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F9414" w14:textId="77777777" w:rsidR="008644DD" w:rsidRPr="007463C8" w:rsidRDefault="008644DD" w:rsidP="008644DD">
      <w:pPr>
        <w:tabs>
          <w:tab w:val="left" w:pos="567"/>
        </w:tabs>
        <w:spacing w:after="120" w:line="360" w:lineRule="auto"/>
        <w:jc w:val="center"/>
        <w:rPr>
          <w:rFonts w:ascii="Times New Roman" w:hAnsi="Times New Roman" w:cs="Times New Roman"/>
          <w:b/>
          <w:sz w:val="24"/>
          <w:szCs w:val="24"/>
        </w:rPr>
      </w:pPr>
      <w:r w:rsidRPr="007463C8">
        <w:rPr>
          <w:noProof/>
          <w:lang w:eastAsia="pt-BR"/>
        </w:rPr>
        <w:drawing>
          <wp:inline distT="0" distB="0" distL="0" distR="0" wp14:anchorId="22061935" wp14:editId="5F01CE09">
            <wp:extent cx="904875" cy="1304925"/>
            <wp:effectExtent l="0" t="0" r="9525" b="952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48875" t="44072" r="34891" b="14286"/>
                    <a:stretch/>
                  </pic:blipFill>
                  <pic:spPr bwMode="auto">
                    <a:xfrm>
                      <a:off x="0" y="0"/>
                      <a:ext cx="905955" cy="1306482"/>
                    </a:xfrm>
                    <a:prstGeom prst="rect">
                      <a:avLst/>
                    </a:prstGeom>
                    <a:ln>
                      <a:noFill/>
                    </a:ln>
                    <a:extLst>
                      <a:ext uri="{53640926-AAD7-44D8-BBD7-CCE9431645EC}">
                        <a14:shadowObscured xmlns:a14="http://schemas.microsoft.com/office/drawing/2010/main"/>
                      </a:ext>
                    </a:extLst>
                  </pic:spPr>
                </pic:pic>
              </a:graphicData>
            </a:graphic>
          </wp:inline>
        </w:drawing>
      </w:r>
    </w:p>
    <w:p w14:paraId="13C0B529" w14:textId="77777777" w:rsidR="008644DD" w:rsidRPr="007463C8" w:rsidRDefault="008644DD" w:rsidP="008644DD">
      <w:pPr>
        <w:pStyle w:val="Default"/>
        <w:jc w:val="center"/>
        <w:rPr>
          <w:color w:val="auto"/>
          <w:sz w:val="28"/>
        </w:rPr>
      </w:pPr>
    </w:p>
    <w:p w14:paraId="62F29CF7" w14:textId="77777777" w:rsidR="00D07469" w:rsidRPr="007463C8" w:rsidRDefault="00D07469" w:rsidP="00D07469">
      <w:pPr>
        <w:autoSpaceDE w:val="0"/>
        <w:autoSpaceDN w:val="0"/>
        <w:adjustRightInd w:val="0"/>
        <w:spacing w:after="0" w:line="240" w:lineRule="auto"/>
        <w:jc w:val="center"/>
        <w:rPr>
          <w:rFonts w:ascii="Times New Roman" w:hAnsi="Times New Roman" w:cs="Times New Roman"/>
          <w:b/>
          <w:sz w:val="28"/>
          <w:szCs w:val="24"/>
        </w:rPr>
      </w:pPr>
      <w:r w:rsidRPr="007463C8">
        <w:rPr>
          <w:rFonts w:ascii="Times New Roman" w:hAnsi="Times New Roman" w:cs="Times New Roman"/>
          <w:b/>
          <w:sz w:val="28"/>
          <w:szCs w:val="24"/>
        </w:rPr>
        <w:t>UNIVERSIDADE FEDERAL DA PARAÍBA</w:t>
      </w:r>
    </w:p>
    <w:p w14:paraId="179EF638" w14:textId="434B0897" w:rsidR="00D07469" w:rsidRPr="007463C8" w:rsidRDefault="005C4E02" w:rsidP="00D07469">
      <w:pPr>
        <w:autoSpaceDE w:val="0"/>
        <w:autoSpaceDN w:val="0"/>
        <w:adjustRightInd w:val="0"/>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CENTRO DE CIÊNCIAS AGRÁRIAS - CCA</w:t>
      </w:r>
    </w:p>
    <w:p w14:paraId="48587C30" w14:textId="77777777" w:rsidR="008644DD" w:rsidRPr="007463C8" w:rsidRDefault="00D07469" w:rsidP="00D07469">
      <w:pPr>
        <w:pStyle w:val="Default"/>
        <w:jc w:val="center"/>
        <w:rPr>
          <w:rFonts w:ascii="Times New Roman" w:hAnsi="Times New Roman" w:cs="Times New Roman"/>
          <w:b/>
          <w:bCs/>
          <w:color w:val="auto"/>
          <w:sz w:val="36"/>
          <w:szCs w:val="28"/>
        </w:rPr>
      </w:pPr>
      <w:r w:rsidRPr="007463C8">
        <w:rPr>
          <w:rFonts w:ascii="Times New Roman" w:hAnsi="Times New Roman" w:cs="Times New Roman"/>
          <w:b/>
          <w:color w:val="auto"/>
          <w:sz w:val="28"/>
        </w:rPr>
        <w:t>PROGRAMA DE DOUTORADO INTEGRADO EM ZOOTECNIA</w:t>
      </w:r>
    </w:p>
    <w:p w14:paraId="05A11FF9" w14:textId="77777777" w:rsidR="008644DD" w:rsidRPr="007463C8" w:rsidRDefault="008644DD" w:rsidP="00D07469">
      <w:pPr>
        <w:pStyle w:val="Default"/>
        <w:jc w:val="center"/>
        <w:rPr>
          <w:rFonts w:ascii="Times New Roman" w:hAnsi="Times New Roman" w:cs="Times New Roman"/>
          <w:b/>
          <w:bCs/>
          <w:color w:val="auto"/>
          <w:sz w:val="36"/>
          <w:szCs w:val="28"/>
        </w:rPr>
      </w:pPr>
    </w:p>
    <w:p w14:paraId="11544177" w14:textId="77777777" w:rsidR="008644DD" w:rsidRPr="007463C8" w:rsidRDefault="008644DD" w:rsidP="00D07469">
      <w:pPr>
        <w:pStyle w:val="Default"/>
        <w:rPr>
          <w:rFonts w:ascii="Times New Roman" w:hAnsi="Times New Roman" w:cs="Times New Roman"/>
          <w:b/>
          <w:bCs/>
          <w:color w:val="auto"/>
          <w:sz w:val="28"/>
          <w:szCs w:val="28"/>
        </w:rPr>
      </w:pPr>
    </w:p>
    <w:p w14:paraId="686039EF" w14:textId="77777777" w:rsidR="008644DD" w:rsidRPr="007463C8" w:rsidRDefault="008644DD" w:rsidP="008644DD">
      <w:pPr>
        <w:pStyle w:val="Default"/>
        <w:jc w:val="center"/>
        <w:rPr>
          <w:rFonts w:ascii="Times New Roman" w:hAnsi="Times New Roman" w:cs="Times New Roman"/>
          <w:b/>
          <w:bCs/>
          <w:color w:val="auto"/>
          <w:sz w:val="28"/>
          <w:szCs w:val="28"/>
        </w:rPr>
      </w:pPr>
    </w:p>
    <w:p w14:paraId="4E9B7F82" w14:textId="77777777" w:rsidR="008644DD" w:rsidRPr="007463C8" w:rsidRDefault="008644DD" w:rsidP="008644DD">
      <w:pPr>
        <w:pStyle w:val="Default"/>
        <w:jc w:val="center"/>
        <w:rPr>
          <w:rFonts w:ascii="Times New Roman" w:hAnsi="Times New Roman" w:cs="Times New Roman"/>
          <w:b/>
          <w:bCs/>
          <w:color w:val="auto"/>
          <w:sz w:val="28"/>
          <w:szCs w:val="28"/>
        </w:rPr>
      </w:pPr>
    </w:p>
    <w:p w14:paraId="3E777777" w14:textId="77777777" w:rsidR="008644DD" w:rsidRPr="007463C8" w:rsidRDefault="008644DD" w:rsidP="008644DD">
      <w:pPr>
        <w:pStyle w:val="Default"/>
        <w:jc w:val="center"/>
        <w:rPr>
          <w:rFonts w:ascii="Times New Roman" w:hAnsi="Times New Roman" w:cs="Times New Roman"/>
          <w:b/>
          <w:bCs/>
          <w:color w:val="auto"/>
          <w:sz w:val="28"/>
          <w:szCs w:val="28"/>
        </w:rPr>
      </w:pPr>
    </w:p>
    <w:p w14:paraId="082EF6E3" w14:textId="77777777" w:rsidR="00D07469" w:rsidRPr="007463C8" w:rsidRDefault="00D07469" w:rsidP="008644DD">
      <w:pPr>
        <w:pStyle w:val="Default"/>
        <w:jc w:val="center"/>
        <w:rPr>
          <w:rFonts w:ascii="Times New Roman" w:hAnsi="Times New Roman" w:cs="Times New Roman"/>
          <w:b/>
          <w:bCs/>
          <w:color w:val="auto"/>
          <w:sz w:val="28"/>
          <w:szCs w:val="28"/>
        </w:rPr>
      </w:pPr>
    </w:p>
    <w:p w14:paraId="0CC2101A" w14:textId="77777777" w:rsidR="008644DD" w:rsidRPr="007463C8" w:rsidRDefault="008644DD" w:rsidP="008644DD">
      <w:pPr>
        <w:pStyle w:val="Default"/>
        <w:jc w:val="center"/>
        <w:rPr>
          <w:rFonts w:ascii="Times New Roman" w:hAnsi="Times New Roman" w:cs="Times New Roman"/>
          <w:b/>
          <w:bCs/>
          <w:color w:val="auto"/>
          <w:sz w:val="28"/>
          <w:szCs w:val="28"/>
        </w:rPr>
      </w:pPr>
    </w:p>
    <w:p w14:paraId="0BF05A50" w14:textId="77777777" w:rsidR="008644DD" w:rsidRPr="007463C8" w:rsidRDefault="008644DD" w:rsidP="008644DD">
      <w:pPr>
        <w:pStyle w:val="Default"/>
        <w:jc w:val="center"/>
        <w:rPr>
          <w:rFonts w:ascii="Times New Roman" w:hAnsi="Times New Roman" w:cs="Times New Roman"/>
          <w:b/>
          <w:bCs/>
          <w:color w:val="auto"/>
          <w:sz w:val="28"/>
          <w:szCs w:val="28"/>
        </w:rPr>
      </w:pPr>
    </w:p>
    <w:p w14:paraId="1EC570A1" w14:textId="77777777" w:rsidR="008644DD" w:rsidRPr="007463C8" w:rsidRDefault="008644DD" w:rsidP="008644DD">
      <w:pPr>
        <w:pStyle w:val="Default"/>
        <w:jc w:val="center"/>
        <w:rPr>
          <w:rFonts w:ascii="Times New Roman" w:hAnsi="Times New Roman" w:cs="Times New Roman"/>
          <w:color w:val="auto"/>
          <w:sz w:val="28"/>
          <w:szCs w:val="28"/>
        </w:rPr>
      </w:pPr>
    </w:p>
    <w:p w14:paraId="177E817F" w14:textId="77777777" w:rsidR="008644DD" w:rsidRPr="007463C8" w:rsidRDefault="00246AC0" w:rsidP="008644DD">
      <w:pPr>
        <w:pStyle w:val="Default"/>
        <w:jc w:val="center"/>
        <w:rPr>
          <w:rFonts w:ascii="Times New Roman" w:hAnsi="Times New Roman" w:cs="Times New Roman"/>
          <w:b/>
          <w:bCs/>
          <w:color w:val="auto"/>
          <w:sz w:val="28"/>
          <w:szCs w:val="28"/>
        </w:rPr>
      </w:pPr>
      <w:r w:rsidRPr="007463C8">
        <w:rPr>
          <w:rFonts w:ascii="Times New Roman" w:hAnsi="Times New Roman" w:cs="Times New Roman"/>
          <w:b/>
          <w:color w:val="auto"/>
          <w:sz w:val="28"/>
          <w:szCs w:val="28"/>
        </w:rPr>
        <w:t>INDICADORES DE DESEMPENHO ZOOTÉCNICO E ECONÔMICO DE UM SISTEMA DE PRODUÇÃO DE CAPRINOS DE CORTE SUBMETIDOS</w:t>
      </w:r>
      <w:r w:rsidRPr="007463C8">
        <w:rPr>
          <w:rFonts w:ascii="Times New Roman" w:hAnsi="Times New Roman" w:cs="Times New Roman"/>
          <w:b/>
          <w:bCs/>
          <w:color w:val="auto"/>
          <w:sz w:val="28"/>
          <w:szCs w:val="28"/>
        </w:rPr>
        <w:t xml:space="preserve"> A TRÊS PARTOS EM DOIS ANOS</w:t>
      </w:r>
      <w:r w:rsidRPr="007463C8">
        <w:rPr>
          <w:rFonts w:ascii="Times New Roman" w:hAnsi="Times New Roman" w:cs="Times New Roman"/>
          <w:b/>
          <w:color w:val="auto"/>
          <w:sz w:val="28"/>
          <w:szCs w:val="28"/>
        </w:rPr>
        <w:t xml:space="preserve"> NO SEMIÁRIDO</w:t>
      </w:r>
    </w:p>
    <w:p w14:paraId="6B3A90AB" w14:textId="77777777" w:rsidR="008644DD" w:rsidRPr="007463C8" w:rsidRDefault="008644DD" w:rsidP="008644DD">
      <w:pPr>
        <w:pStyle w:val="Default"/>
        <w:jc w:val="center"/>
        <w:rPr>
          <w:rFonts w:ascii="Times New Roman" w:hAnsi="Times New Roman" w:cs="Times New Roman"/>
          <w:b/>
          <w:bCs/>
          <w:color w:val="auto"/>
          <w:sz w:val="28"/>
          <w:szCs w:val="28"/>
        </w:rPr>
      </w:pPr>
    </w:p>
    <w:p w14:paraId="40CCDE6A" w14:textId="77777777" w:rsidR="008644DD" w:rsidRPr="007463C8" w:rsidRDefault="008644DD" w:rsidP="008644DD">
      <w:pPr>
        <w:pStyle w:val="Default"/>
        <w:jc w:val="center"/>
        <w:rPr>
          <w:rFonts w:ascii="Times New Roman" w:hAnsi="Times New Roman" w:cs="Times New Roman"/>
          <w:b/>
          <w:bCs/>
          <w:color w:val="auto"/>
          <w:sz w:val="28"/>
          <w:szCs w:val="28"/>
        </w:rPr>
      </w:pPr>
    </w:p>
    <w:p w14:paraId="0E7D70BD" w14:textId="77777777" w:rsidR="008644DD" w:rsidRPr="007463C8" w:rsidRDefault="008644DD" w:rsidP="008644DD">
      <w:pPr>
        <w:pStyle w:val="Default"/>
        <w:jc w:val="center"/>
        <w:rPr>
          <w:rFonts w:ascii="Times New Roman" w:hAnsi="Times New Roman" w:cs="Times New Roman"/>
          <w:b/>
          <w:bCs/>
          <w:color w:val="auto"/>
          <w:sz w:val="28"/>
          <w:szCs w:val="28"/>
        </w:rPr>
      </w:pPr>
    </w:p>
    <w:p w14:paraId="7D5AA92B" w14:textId="77777777" w:rsidR="008644DD" w:rsidRPr="007463C8" w:rsidRDefault="008644DD" w:rsidP="008644DD">
      <w:pPr>
        <w:pStyle w:val="Default"/>
        <w:jc w:val="center"/>
        <w:rPr>
          <w:rFonts w:ascii="Times New Roman" w:hAnsi="Times New Roman" w:cs="Times New Roman"/>
          <w:b/>
          <w:bCs/>
          <w:color w:val="auto"/>
          <w:sz w:val="28"/>
          <w:szCs w:val="28"/>
        </w:rPr>
      </w:pPr>
    </w:p>
    <w:p w14:paraId="1A18E4C3" w14:textId="77777777" w:rsidR="008644DD" w:rsidRPr="007463C8" w:rsidRDefault="008644DD" w:rsidP="008644DD">
      <w:pPr>
        <w:pStyle w:val="Default"/>
        <w:jc w:val="center"/>
        <w:rPr>
          <w:rFonts w:ascii="Times New Roman" w:hAnsi="Times New Roman" w:cs="Times New Roman"/>
          <w:b/>
          <w:bCs/>
          <w:color w:val="auto"/>
          <w:sz w:val="28"/>
          <w:szCs w:val="28"/>
        </w:rPr>
      </w:pPr>
    </w:p>
    <w:p w14:paraId="480CD658" w14:textId="77777777" w:rsidR="008644DD" w:rsidRPr="007463C8" w:rsidRDefault="008644DD" w:rsidP="008644DD">
      <w:pPr>
        <w:pStyle w:val="Default"/>
        <w:jc w:val="center"/>
        <w:rPr>
          <w:rFonts w:ascii="Times New Roman" w:hAnsi="Times New Roman" w:cs="Times New Roman"/>
          <w:b/>
          <w:bCs/>
          <w:color w:val="auto"/>
          <w:sz w:val="28"/>
          <w:szCs w:val="28"/>
        </w:rPr>
      </w:pPr>
    </w:p>
    <w:p w14:paraId="2F87CF14" w14:textId="77777777" w:rsidR="008644DD" w:rsidRPr="007463C8" w:rsidRDefault="008644DD" w:rsidP="008644DD">
      <w:pPr>
        <w:pStyle w:val="Default"/>
        <w:jc w:val="center"/>
        <w:rPr>
          <w:rFonts w:ascii="Times New Roman" w:hAnsi="Times New Roman" w:cs="Times New Roman"/>
          <w:b/>
          <w:bCs/>
          <w:color w:val="auto"/>
          <w:sz w:val="28"/>
          <w:szCs w:val="28"/>
        </w:rPr>
      </w:pPr>
    </w:p>
    <w:p w14:paraId="081FF555" w14:textId="77777777" w:rsidR="008644DD" w:rsidRPr="007463C8" w:rsidRDefault="008644DD" w:rsidP="008644DD">
      <w:pPr>
        <w:pStyle w:val="Default"/>
        <w:jc w:val="center"/>
        <w:rPr>
          <w:rFonts w:ascii="Times New Roman" w:hAnsi="Times New Roman" w:cs="Times New Roman"/>
          <w:b/>
          <w:bCs/>
          <w:color w:val="auto"/>
          <w:sz w:val="28"/>
          <w:szCs w:val="28"/>
        </w:rPr>
      </w:pPr>
      <w:r w:rsidRPr="007463C8">
        <w:rPr>
          <w:rFonts w:ascii="Times New Roman" w:hAnsi="Times New Roman" w:cs="Times New Roman"/>
          <w:b/>
          <w:bCs/>
          <w:color w:val="auto"/>
          <w:sz w:val="28"/>
          <w:szCs w:val="28"/>
        </w:rPr>
        <w:t>DANILLO GLAYDSON FARIAS GUERRA</w:t>
      </w:r>
    </w:p>
    <w:p w14:paraId="4D1360CC" w14:textId="77777777" w:rsidR="008644DD" w:rsidRPr="007463C8" w:rsidRDefault="008644DD" w:rsidP="008644DD">
      <w:pPr>
        <w:pStyle w:val="Default"/>
        <w:jc w:val="center"/>
        <w:rPr>
          <w:rFonts w:ascii="Times New Roman" w:hAnsi="Times New Roman" w:cs="Times New Roman"/>
          <w:b/>
          <w:bCs/>
          <w:color w:val="auto"/>
          <w:sz w:val="28"/>
          <w:szCs w:val="28"/>
        </w:rPr>
      </w:pPr>
    </w:p>
    <w:p w14:paraId="7B753E4F" w14:textId="77777777" w:rsidR="008644DD" w:rsidRPr="007463C8" w:rsidRDefault="008644DD" w:rsidP="008644DD">
      <w:pPr>
        <w:pStyle w:val="Default"/>
        <w:jc w:val="center"/>
        <w:rPr>
          <w:rFonts w:ascii="Times New Roman" w:hAnsi="Times New Roman" w:cs="Times New Roman"/>
          <w:b/>
          <w:bCs/>
          <w:color w:val="auto"/>
          <w:sz w:val="28"/>
          <w:szCs w:val="28"/>
        </w:rPr>
      </w:pPr>
    </w:p>
    <w:p w14:paraId="5BE4527C" w14:textId="77777777" w:rsidR="008644DD" w:rsidRPr="007463C8" w:rsidRDefault="008644DD" w:rsidP="008644DD">
      <w:pPr>
        <w:pStyle w:val="Default"/>
        <w:jc w:val="center"/>
        <w:rPr>
          <w:rFonts w:ascii="Times New Roman" w:hAnsi="Times New Roman" w:cs="Times New Roman"/>
          <w:b/>
          <w:bCs/>
          <w:color w:val="auto"/>
          <w:sz w:val="28"/>
          <w:szCs w:val="28"/>
        </w:rPr>
      </w:pPr>
    </w:p>
    <w:p w14:paraId="613D4D90" w14:textId="77777777" w:rsidR="008644DD" w:rsidRPr="007463C8" w:rsidRDefault="008644DD" w:rsidP="008644DD">
      <w:pPr>
        <w:pStyle w:val="Default"/>
        <w:jc w:val="center"/>
        <w:rPr>
          <w:rFonts w:ascii="Times New Roman" w:hAnsi="Times New Roman" w:cs="Times New Roman"/>
          <w:b/>
          <w:bCs/>
          <w:color w:val="auto"/>
          <w:sz w:val="28"/>
          <w:szCs w:val="28"/>
        </w:rPr>
      </w:pPr>
    </w:p>
    <w:p w14:paraId="07D58A72" w14:textId="77777777" w:rsidR="008644DD" w:rsidRPr="007463C8" w:rsidRDefault="008644DD" w:rsidP="008644DD">
      <w:pPr>
        <w:pStyle w:val="Default"/>
        <w:jc w:val="center"/>
        <w:rPr>
          <w:rFonts w:ascii="Times New Roman" w:hAnsi="Times New Roman" w:cs="Times New Roman"/>
          <w:b/>
          <w:bCs/>
          <w:color w:val="auto"/>
          <w:sz w:val="28"/>
          <w:szCs w:val="28"/>
        </w:rPr>
      </w:pPr>
    </w:p>
    <w:p w14:paraId="262CF7EE" w14:textId="77777777" w:rsidR="008644DD" w:rsidRPr="007463C8" w:rsidRDefault="008644DD" w:rsidP="008644DD">
      <w:pPr>
        <w:pStyle w:val="Default"/>
        <w:jc w:val="center"/>
        <w:rPr>
          <w:rFonts w:ascii="Times New Roman" w:hAnsi="Times New Roman" w:cs="Times New Roman"/>
          <w:b/>
          <w:bCs/>
          <w:color w:val="auto"/>
          <w:sz w:val="28"/>
          <w:szCs w:val="28"/>
        </w:rPr>
      </w:pPr>
    </w:p>
    <w:p w14:paraId="26302800" w14:textId="77777777" w:rsidR="008644DD" w:rsidRDefault="008644DD" w:rsidP="008644DD">
      <w:pPr>
        <w:pStyle w:val="Default"/>
        <w:jc w:val="center"/>
        <w:rPr>
          <w:rFonts w:ascii="Times New Roman" w:hAnsi="Times New Roman" w:cs="Times New Roman"/>
          <w:b/>
          <w:bCs/>
          <w:color w:val="auto"/>
          <w:sz w:val="28"/>
          <w:szCs w:val="28"/>
        </w:rPr>
      </w:pPr>
    </w:p>
    <w:p w14:paraId="1347A3DB" w14:textId="77777777" w:rsidR="005C4E02" w:rsidRDefault="005C4E02" w:rsidP="008644DD">
      <w:pPr>
        <w:pStyle w:val="Default"/>
        <w:jc w:val="center"/>
        <w:rPr>
          <w:rFonts w:ascii="Times New Roman" w:hAnsi="Times New Roman" w:cs="Times New Roman"/>
          <w:b/>
          <w:bCs/>
          <w:color w:val="auto"/>
          <w:sz w:val="28"/>
          <w:szCs w:val="28"/>
        </w:rPr>
      </w:pPr>
    </w:p>
    <w:p w14:paraId="20D67271" w14:textId="77777777" w:rsidR="005C4E02" w:rsidRDefault="005C4E02" w:rsidP="008644DD">
      <w:pPr>
        <w:pStyle w:val="Default"/>
        <w:jc w:val="center"/>
        <w:rPr>
          <w:rFonts w:ascii="Times New Roman" w:hAnsi="Times New Roman" w:cs="Times New Roman"/>
          <w:b/>
          <w:bCs/>
          <w:color w:val="auto"/>
          <w:sz w:val="28"/>
          <w:szCs w:val="28"/>
        </w:rPr>
      </w:pPr>
    </w:p>
    <w:p w14:paraId="49C5F45F" w14:textId="341E8E58" w:rsidR="005C4E02" w:rsidRDefault="005C4E02" w:rsidP="005C4E02">
      <w:pPr>
        <w:tabs>
          <w:tab w:val="left" w:pos="567"/>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AREIA – PB</w:t>
      </w:r>
    </w:p>
    <w:p w14:paraId="3BF9AA7E" w14:textId="3BF506A2" w:rsidR="005C4E02" w:rsidRPr="007463C8" w:rsidRDefault="005C4E02" w:rsidP="005C4E02">
      <w:pPr>
        <w:tabs>
          <w:tab w:val="left" w:pos="567"/>
        </w:tabs>
        <w:spacing w:after="0" w:line="240" w:lineRule="auto"/>
        <w:jc w:val="center"/>
        <w:rPr>
          <w:rFonts w:ascii="Times New Roman" w:hAnsi="Times New Roman" w:cs="Times New Roman"/>
          <w:b/>
          <w:bCs/>
          <w:sz w:val="28"/>
          <w:szCs w:val="28"/>
        </w:rPr>
        <w:sectPr w:rsidR="005C4E02" w:rsidRPr="007463C8" w:rsidSect="000452A4">
          <w:headerReference w:type="default" r:id="rId9"/>
          <w:footerReference w:type="default" r:id="rId10"/>
          <w:pgSz w:w="11907" w:h="16840" w:code="9"/>
          <w:pgMar w:top="1418" w:right="1418" w:bottom="1418" w:left="1701" w:header="1134" w:footer="454" w:gutter="0"/>
          <w:pgNumType w:start="0"/>
          <w:cols w:space="708"/>
          <w:titlePg/>
          <w:docGrid w:linePitch="299"/>
        </w:sectPr>
      </w:pPr>
      <w:r>
        <w:rPr>
          <w:rFonts w:ascii="Times New Roman" w:hAnsi="Times New Roman" w:cs="Times New Roman"/>
          <w:b/>
          <w:bCs/>
          <w:sz w:val="28"/>
          <w:szCs w:val="28"/>
        </w:rPr>
        <w:t>2019</w:t>
      </w:r>
    </w:p>
    <w:p w14:paraId="18883297" w14:textId="77777777" w:rsidR="005C4E02" w:rsidRPr="007463C8" w:rsidRDefault="005C4E02" w:rsidP="005C4E02">
      <w:pPr>
        <w:autoSpaceDE w:val="0"/>
        <w:autoSpaceDN w:val="0"/>
        <w:adjustRightInd w:val="0"/>
        <w:spacing w:after="0" w:line="240" w:lineRule="auto"/>
        <w:jc w:val="center"/>
        <w:rPr>
          <w:rFonts w:ascii="Times New Roman" w:hAnsi="Times New Roman" w:cs="Times New Roman"/>
          <w:b/>
          <w:sz w:val="28"/>
          <w:szCs w:val="24"/>
        </w:rPr>
      </w:pPr>
      <w:r w:rsidRPr="007463C8">
        <w:rPr>
          <w:rFonts w:ascii="Times New Roman" w:hAnsi="Times New Roman" w:cs="Times New Roman"/>
          <w:b/>
          <w:sz w:val="28"/>
          <w:szCs w:val="24"/>
        </w:rPr>
        <w:lastRenderedPageBreak/>
        <w:t>UNIVERSIDADE FEDERAL DA PARAÍBA</w:t>
      </w:r>
    </w:p>
    <w:p w14:paraId="3C098513" w14:textId="77777777" w:rsidR="005C4E02" w:rsidRPr="007463C8" w:rsidRDefault="005C4E02" w:rsidP="005C4E02">
      <w:pPr>
        <w:autoSpaceDE w:val="0"/>
        <w:autoSpaceDN w:val="0"/>
        <w:adjustRightInd w:val="0"/>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CENTRO DE CIÊNCIAS AGRÁRIAS - CCA</w:t>
      </w:r>
    </w:p>
    <w:p w14:paraId="544308E9" w14:textId="77777777" w:rsidR="005C4E02" w:rsidRPr="007463C8" w:rsidRDefault="005C4E02" w:rsidP="005C4E02">
      <w:pPr>
        <w:pStyle w:val="Default"/>
        <w:jc w:val="center"/>
        <w:rPr>
          <w:rFonts w:ascii="Times New Roman" w:hAnsi="Times New Roman" w:cs="Times New Roman"/>
          <w:b/>
          <w:bCs/>
          <w:color w:val="auto"/>
          <w:sz w:val="36"/>
          <w:szCs w:val="28"/>
        </w:rPr>
      </w:pPr>
      <w:r w:rsidRPr="007463C8">
        <w:rPr>
          <w:rFonts w:ascii="Times New Roman" w:hAnsi="Times New Roman" w:cs="Times New Roman"/>
          <w:b/>
          <w:color w:val="auto"/>
          <w:sz w:val="28"/>
        </w:rPr>
        <w:t>PROGRAMA DE DOUTORADO INTEGRADO EM ZOOTECNIA</w:t>
      </w:r>
    </w:p>
    <w:p w14:paraId="51FBCA9E" w14:textId="77777777" w:rsidR="008644DD" w:rsidRPr="007463C8" w:rsidRDefault="008644DD" w:rsidP="008644DD">
      <w:pPr>
        <w:tabs>
          <w:tab w:val="left" w:pos="567"/>
        </w:tabs>
        <w:spacing w:after="120" w:line="360" w:lineRule="auto"/>
        <w:jc w:val="center"/>
        <w:rPr>
          <w:rFonts w:ascii="Times New Roman" w:hAnsi="Times New Roman" w:cs="Times New Roman"/>
          <w:b/>
          <w:sz w:val="24"/>
          <w:szCs w:val="24"/>
        </w:rPr>
      </w:pPr>
    </w:p>
    <w:p w14:paraId="4398DDA0" w14:textId="77777777" w:rsidR="00DA35E3" w:rsidRDefault="00DA35E3" w:rsidP="008644DD">
      <w:pPr>
        <w:pStyle w:val="Default"/>
        <w:jc w:val="center"/>
        <w:rPr>
          <w:rFonts w:ascii="Times New Roman" w:hAnsi="Times New Roman" w:cs="Times New Roman"/>
          <w:b/>
          <w:bCs/>
          <w:color w:val="auto"/>
          <w:sz w:val="28"/>
          <w:szCs w:val="28"/>
        </w:rPr>
      </w:pPr>
    </w:p>
    <w:p w14:paraId="5A7B0EE0" w14:textId="77777777" w:rsidR="00DA35E3" w:rsidRDefault="00DA35E3" w:rsidP="008644DD">
      <w:pPr>
        <w:pStyle w:val="Default"/>
        <w:jc w:val="center"/>
        <w:rPr>
          <w:rFonts w:ascii="Times New Roman" w:hAnsi="Times New Roman" w:cs="Times New Roman"/>
          <w:b/>
          <w:bCs/>
          <w:color w:val="auto"/>
          <w:sz w:val="28"/>
          <w:szCs w:val="28"/>
        </w:rPr>
      </w:pPr>
    </w:p>
    <w:p w14:paraId="3DF699B7" w14:textId="77777777" w:rsidR="008644DD" w:rsidRPr="007463C8" w:rsidRDefault="008644DD" w:rsidP="00FF11F1">
      <w:pPr>
        <w:tabs>
          <w:tab w:val="left" w:pos="567"/>
        </w:tabs>
        <w:spacing w:after="120" w:line="360" w:lineRule="auto"/>
        <w:jc w:val="both"/>
        <w:rPr>
          <w:rFonts w:ascii="Times New Roman" w:hAnsi="Times New Roman" w:cs="Times New Roman"/>
          <w:b/>
          <w:sz w:val="24"/>
          <w:szCs w:val="24"/>
        </w:rPr>
      </w:pPr>
    </w:p>
    <w:p w14:paraId="3873E25D" w14:textId="77777777" w:rsidR="008644DD" w:rsidRPr="007463C8" w:rsidRDefault="008644DD" w:rsidP="00FF11F1">
      <w:pPr>
        <w:tabs>
          <w:tab w:val="left" w:pos="567"/>
        </w:tabs>
        <w:spacing w:after="120" w:line="360" w:lineRule="auto"/>
        <w:jc w:val="both"/>
        <w:rPr>
          <w:rFonts w:ascii="Times New Roman" w:hAnsi="Times New Roman" w:cs="Times New Roman"/>
          <w:b/>
          <w:sz w:val="24"/>
          <w:szCs w:val="24"/>
        </w:rPr>
      </w:pPr>
    </w:p>
    <w:p w14:paraId="50BFDE4E" w14:textId="77777777" w:rsidR="008644DD" w:rsidRPr="007463C8" w:rsidRDefault="008644DD" w:rsidP="00FF11F1">
      <w:pPr>
        <w:tabs>
          <w:tab w:val="left" w:pos="567"/>
        </w:tabs>
        <w:spacing w:after="120" w:line="360" w:lineRule="auto"/>
        <w:jc w:val="both"/>
        <w:rPr>
          <w:rFonts w:ascii="Times New Roman" w:hAnsi="Times New Roman" w:cs="Times New Roman"/>
          <w:b/>
          <w:sz w:val="24"/>
          <w:szCs w:val="24"/>
        </w:rPr>
      </w:pPr>
    </w:p>
    <w:p w14:paraId="6BC02BFA" w14:textId="77777777" w:rsidR="008644DD" w:rsidRPr="007463C8" w:rsidRDefault="008644DD" w:rsidP="00FF11F1">
      <w:pPr>
        <w:tabs>
          <w:tab w:val="left" w:pos="567"/>
        </w:tabs>
        <w:spacing w:after="120" w:line="360" w:lineRule="auto"/>
        <w:jc w:val="both"/>
        <w:rPr>
          <w:rFonts w:ascii="Times New Roman" w:hAnsi="Times New Roman" w:cs="Times New Roman"/>
          <w:b/>
          <w:sz w:val="24"/>
          <w:szCs w:val="24"/>
        </w:rPr>
      </w:pPr>
    </w:p>
    <w:p w14:paraId="46640743" w14:textId="77777777" w:rsidR="008644DD" w:rsidRPr="007463C8" w:rsidRDefault="00246AC0" w:rsidP="008644DD">
      <w:pPr>
        <w:pStyle w:val="Default"/>
        <w:jc w:val="center"/>
        <w:rPr>
          <w:rFonts w:ascii="Times New Roman" w:hAnsi="Times New Roman" w:cs="Times New Roman"/>
          <w:b/>
          <w:bCs/>
          <w:color w:val="auto"/>
          <w:sz w:val="28"/>
          <w:szCs w:val="23"/>
        </w:rPr>
      </w:pPr>
      <w:r w:rsidRPr="007463C8">
        <w:rPr>
          <w:rFonts w:ascii="Times New Roman" w:hAnsi="Times New Roman" w:cs="Times New Roman"/>
          <w:b/>
          <w:color w:val="auto"/>
          <w:sz w:val="28"/>
          <w:szCs w:val="28"/>
        </w:rPr>
        <w:t>INDICADORES DE DESEMPENHO ZOOTÉCNICO E ECONÔMICO DE UM SISTEMA DE PRODUÇÃO DE CAPRINOS DE CORTE SUBMETIDOS</w:t>
      </w:r>
      <w:r w:rsidRPr="007463C8">
        <w:rPr>
          <w:rFonts w:ascii="Times New Roman" w:hAnsi="Times New Roman" w:cs="Times New Roman"/>
          <w:b/>
          <w:bCs/>
          <w:color w:val="auto"/>
          <w:sz w:val="28"/>
          <w:szCs w:val="28"/>
        </w:rPr>
        <w:t xml:space="preserve"> A TRÊS PARTOS EM DOIS ANOS</w:t>
      </w:r>
      <w:r w:rsidRPr="007463C8">
        <w:rPr>
          <w:rFonts w:ascii="Times New Roman" w:hAnsi="Times New Roman" w:cs="Times New Roman"/>
          <w:b/>
          <w:color w:val="auto"/>
          <w:sz w:val="28"/>
          <w:szCs w:val="28"/>
        </w:rPr>
        <w:t xml:space="preserve"> NO SEMIÁRIDO</w:t>
      </w:r>
    </w:p>
    <w:p w14:paraId="06776F7B" w14:textId="77777777" w:rsidR="008644DD" w:rsidRDefault="008644DD" w:rsidP="00FF11F1">
      <w:pPr>
        <w:tabs>
          <w:tab w:val="left" w:pos="567"/>
        </w:tabs>
        <w:spacing w:after="120" w:line="360" w:lineRule="auto"/>
        <w:jc w:val="both"/>
        <w:rPr>
          <w:rFonts w:ascii="Times New Roman" w:hAnsi="Times New Roman" w:cs="Times New Roman"/>
          <w:b/>
          <w:sz w:val="24"/>
          <w:szCs w:val="24"/>
        </w:rPr>
      </w:pPr>
    </w:p>
    <w:p w14:paraId="2EFC88DE" w14:textId="77777777" w:rsidR="00DA35E3" w:rsidRDefault="00DA35E3" w:rsidP="00FF11F1">
      <w:pPr>
        <w:tabs>
          <w:tab w:val="left" w:pos="567"/>
        </w:tabs>
        <w:spacing w:after="120" w:line="360" w:lineRule="auto"/>
        <w:jc w:val="both"/>
        <w:rPr>
          <w:rFonts w:ascii="Times New Roman" w:hAnsi="Times New Roman" w:cs="Times New Roman"/>
          <w:b/>
          <w:sz w:val="24"/>
          <w:szCs w:val="24"/>
        </w:rPr>
      </w:pPr>
    </w:p>
    <w:p w14:paraId="291B758E" w14:textId="77777777" w:rsidR="00DA35E3" w:rsidRDefault="00DA35E3" w:rsidP="00FF11F1">
      <w:pPr>
        <w:tabs>
          <w:tab w:val="left" w:pos="567"/>
        </w:tabs>
        <w:spacing w:after="120" w:line="360" w:lineRule="auto"/>
        <w:jc w:val="both"/>
        <w:rPr>
          <w:rFonts w:ascii="Times New Roman" w:hAnsi="Times New Roman" w:cs="Times New Roman"/>
          <w:b/>
          <w:sz w:val="24"/>
          <w:szCs w:val="24"/>
        </w:rPr>
      </w:pPr>
    </w:p>
    <w:p w14:paraId="1D799850" w14:textId="77777777" w:rsidR="00DA35E3" w:rsidRDefault="00DA35E3" w:rsidP="00FF11F1">
      <w:pPr>
        <w:tabs>
          <w:tab w:val="left" w:pos="567"/>
        </w:tabs>
        <w:spacing w:after="120" w:line="360" w:lineRule="auto"/>
        <w:jc w:val="both"/>
        <w:rPr>
          <w:rFonts w:ascii="Times New Roman" w:hAnsi="Times New Roman" w:cs="Times New Roman"/>
          <w:b/>
          <w:sz w:val="24"/>
          <w:szCs w:val="24"/>
        </w:rPr>
      </w:pPr>
    </w:p>
    <w:p w14:paraId="5CD4F2BA" w14:textId="77777777" w:rsidR="00DA35E3" w:rsidRDefault="00DA35E3" w:rsidP="00FF11F1">
      <w:pPr>
        <w:tabs>
          <w:tab w:val="left" w:pos="567"/>
        </w:tabs>
        <w:spacing w:after="120" w:line="360" w:lineRule="auto"/>
        <w:jc w:val="both"/>
        <w:rPr>
          <w:rFonts w:ascii="Times New Roman" w:hAnsi="Times New Roman" w:cs="Times New Roman"/>
          <w:b/>
          <w:sz w:val="24"/>
          <w:szCs w:val="24"/>
        </w:rPr>
      </w:pPr>
    </w:p>
    <w:p w14:paraId="7070B637" w14:textId="77777777" w:rsidR="00DA35E3" w:rsidRPr="007463C8" w:rsidRDefault="00DA35E3" w:rsidP="00FF11F1">
      <w:pPr>
        <w:tabs>
          <w:tab w:val="left" w:pos="567"/>
        </w:tabs>
        <w:spacing w:after="120" w:line="360" w:lineRule="auto"/>
        <w:jc w:val="both"/>
        <w:rPr>
          <w:rFonts w:ascii="Times New Roman" w:hAnsi="Times New Roman" w:cs="Times New Roman"/>
          <w:b/>
          <w:sz w:val="24"/>
          <w:szCs w:val="24"/>
        </w:rPr>
      </w:pPr>
    </w:p>
    <w:p w14:paraId="2F0B445B" w14:textId="77777777" w:rsidR="00DA35E3" w:rsidRPr="007463C8" w:rsidRDefault="00DA35E3" w:rsidP="00DA35E3">
      <w:pPr>
        <w:pStyle w:val="Default"/>
        <w:jc w:val="center"/>
        <w:rPr>
          <w:rFonts w:ascii="Times New Roman" w:hAnsi="Times New Roman" w:cs="Times New Roman"/>
          <w:b/>
          <w:bCs/>
          <w:color w:val="auto"/>
          <w:sz w:val="28"/>
          <w:szCs w:val="28"/>
        </w:rPr>
      </w:pPr>
      <w:r w:rsidRPr="007463C8">
        <w:rPr>
          <w:rFonts w:ascii="Times New Roman" w:hAnsi="Times New Roman" w:cs="Times New Roman"/>
          <w:b/>
          <w:bCs/>
          <w:color w:val="auto"/>
          <w:sz w:val="28"/>
          <w:szCs w:val="28"/>
        </w:rPr>
        <w:t>DANILLO GLAYDSON FARIAS GUERRA</w:t>
      </w:r>
    </w:p>
    <w:p w14:paraId="5E4A31F2" w14:textId="77777777" w:rsidR="008644DD" w:rsidRPr="007463C8" w:rsidRDefault="00DA35E3" w:rsidP="00DA35E3">
      <w:pPr>
        <w:tabs>
          <w:tab w:val="left" w:pos="567"/>
        </w:tabs>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t>Zootecnista</w:t>
      </w:r>
    </w:p>
    <w:p w14:paraId="5F6AF76A" w14:textId="77777777" w:rsidR="008644DD" w:rsidRDefault="008644DD" w:rsidP="00FF11F1">
      <w:pPr>
        <w:tabs>
          <w:tab w:val="left" w:pos="567"/>
        </w:tabs>
        <w:spacing w:after="120" w:line="360" w:lineRule="auto"/>
        <w:jc w:val="both"/>
        <w:rPr>
          <w:rFonts w:ascii="Times New Roman" w:hAnsi="Times New Roman" w:cs="Times New Roman"/>
          <w:b/>
          <w:sz w:val="24"/>
          <w:szCs w:val="24"/>
        </w:rPr>
      </w:pPr>
    </w:p>
    <w:p w14:paraId="25A289EE" w14:textId="77777777" w:rsidR="00DA35E3" w:rsidRDefault="00DA35E3" w:rsidP="00FF11F1">
      <w:pPr>
        <w:tabs>
          <w:tab w:val="left" w:pos="567"/>
        </w:tabs>
        <w:spacing w:after="120" w:line="360" w:lineRule="auto"/>
        <w:jc w:val="both"/>
        <w:rPr>
          <w:rFonts w:ascii="Times New Roman" w:hAnsi="Times New Roman" w:cs="Times New Roman"/>
          <w:b/>
          <w:sz w:val="24"/>
          <w:szCs w:val="24"/>
        </w:rPr>
      </w:pPr>
    </w:p>
    <w:p w14:paraId="679242EE" w14:textId="77777777" w:rsidR="00DA35E3" w:rsidRDefault="00DA35E3" w:rsidP="00FF11F1">
      <w:pPr>
        <w:tabs>
          <w:tab w:val="left" w:pos="567"/>
        </w:tabs>
        <w:spacing w:after="120" w:line="360" w:lineRule="auto"/>
        <w:jc w:val="both"/>
        <w:rPr>
          <w:rFonts w:ascii="Times New Roman" w:hAnsi="Times New Roman" w:cs="Times New Roman"/>
          <w:b/>
          <w:sz w:val="24"/>
          <w:szCs w:val="24"/>
        </w:rPr>
      </w:pPr>
    </w:p>
    <w:p w14:paraId="711E8BA2" w14:textId="77777777" w:rsidR="00DA35E3" w:rsidRPr="007463C8" w:rsidRDefault="00DA35E3" w:rsidP="00FF11F1">
      <w:pPr>
        <w:tabs>
          <w:tab w:val="left" w:pos="567"/>
        </w:tabs>
        <w:spacing w:after="120" w:line="360" w:lineRule="auto"/>
        <w:jc w:val="both"/>
        <w:rPr>
          <w:rFonts w:ascii="Times New Roman" w:hAnsi="Times New Roman" w:cs="Times New Roman"/>
          <w:b/>
          <w:sz w:val="24"/>
          <w:szCs w:val="24"/>
        </w:rPr>
      </w:pPr>
    </w:p>
    <w:p w14:paraId="3BDFCAA0" w14:textId="77777777" w:rsidR="008644DD" w:rsidRDefault="008644DD" w:rsidP="00FF11F1">
      <w:pPr>
        <w:tabs>
          <w:tab w:val="left" w:pos="567"/>
        </w:tabs>
        <w:spacing w:after="120" w:line="360" w:lineRule="auto"/>
        <w:jc w:val="both"/>
        <w:rPr>
          <w:rFonts w:ascii="Times New Roman" w:hAnsi="Times New Roman" w:cs="Times New Roman"/>
          <w:b/>
          <w:sz w:val="24"/>
          <w:szCs w:val="24"/>
        </w:rPr>
      </w:pPr>
    </w:p>
    <w:p w14:paraId="136D30DF" w14:textId="77777777" w:rsidR="00DA35E3" w:rsidRDefault="00DA35E3" w:rsidP="00FF11F1">
      <w:pPr>
        <w:tabs>
          <w:tab w:val="left" w:pos="567"/>
        </w:tabs>
        <w:spacing w:after="120" w:line="360" w:lineRule="auto"/>
        <w:jc w:val="both"/>
        <w:rPr>
          <w:rFonts w:ascii="Times New Roman" w:hAnsi="Times New Roman" w:cs="Times New Roman"/>
          <w:b/>
          <w:sz w:val="24"/>
          <w:szCs w:val="24"/>
        </w:rPr>
      </w:pPr>
    </w:p>
    <w:p w14:paraId="5EF89F32" w14:textId="77777777" w:rsidR="00DA35E3" w:rsidRPr="007463C8" w:rsidRDefault="00DA35E3" w:rsidP="00FF11F1">
      <w:pPr>
        <w:tabs>
          <w:tab w:val="left" w:pos="567"/>
        </w:tabs>
        <w:spacing w:after="120" w:line="360" w:lineRule="auto"/>
        <w:jc w:val="both"/>
        <w:rPr>
          <w:rFonts w:ascii="Times New Roman" w:hAnsi="Times New Roman" w:cs="Times New Roman"/>
          <w:b/>
          <w:sz w:val="24"/>
          <w:szCs w:val="24"/>
        </w:rPr>
      </w:pPr>
    </w:p>
    <w:p w14:paraId="24542B31" w14:textId="77777777" w:rsidR="005C4E02" w:rsidRDefault="005C4E02" w:rsidP="005C4E02">
      <w:pPr>
        <w:tabs>
          <w:tab w:val="left" w:pos="567"/>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AREIA – PB</w:t>
      </w:r>
    </w:p>
    <w:p w14:paraId="4C09C2B4" w14:textId="77777777" w:rsidR="005C4E02" w:rsidRPr="007463C8" w:rsidRDefault="005C4E02" w:rsidP="005C4E02">
      <w:pPr>
        <w:tabs>
          <w:tab w:val="left" w:pos="567"/>
        </w:tabs>
        <w:spacing w:after="0" w:line="240" w:lineRule="auto"/>
        <w:jc w:val="center"/>
        <w:rPr>
          <w:rFonts w:ascii="Times New Roman" w:hAnsi="Times New Roman" w:cs="Times New Roman"/>
          <w:b/>
          <w:bCs/>
          <w:sz w:val="28"/>
          <w:szCs w:val="28"/>
        </w:rPr>
        <w:sectPr w:rsidR="005C4E02" w:rsidRPr="007463C8" w:rsidSect="000452A4">
          <w:headerReference w:type="default" r:id="rId11"/>
          <w:footerReference w:type="default" r:id="rId12"/>
          <w:pgSz w:w="11907" w:h="16840" w:code="9"/>
          <w:pgMar w:top="1418" w:right="1418" w:bottom="1418" w:left="1701" w:header="1134" w:footer="454" w:gutter="0"/>
          <w:pgNumType w:start="0"/>
          <w:cols w:space="708"/>
          <w:titlePg/>
          <w:docGrid w:linePitch="299"/>
        </w:sectPr>
      </w:pPr>
      <w:r>
        <w:rPr>
          <w:rFonts w:ascii="Times New Roman" w:hAnsi="Times New Roman" w:cs="Times New Roman"/>
          <w:b/>
          <w:bCs/>
          <w:sz w:val="28"/>
          <w:szCs w:val="28"/>
        </w:rPr>
        <w:t>2019</w:t>
      </w:r>
    </w:p>
    <w:p w14:paraId="37C7F3A3" w14:textId="77777777" w:rsidR="00DA35E3" w:rsidRPr="001E2043" w:rsidRDefault="00DA35E3" w:rsidP="00DA35E3">
      <w:pPr>
        <w:pStyle w:val="Default"/>
        <w:jc w:val="center"/>
        <w:rPr>
          <w:rFonts w:ascii="Times New Roman" w:hAnsi="Times New Roman" w:cs="Times New Roman"/>
          <w:b/>
          <w:bCs/>
          <w:color w:val="auto"/>
          <w:sz w:val="28"/>
          <w:szCs w:val="28"/>
        </w:rPr>
      </w:pPr>
      <w:r w:rsidRPr="001E2043">
        <w:rPr>
          <w:rFonts w:ascii="Times New Roman" w:hAnsi="Times New Roman" w:cs="Times New Roman"/>
          <w:b/>
          <w:bCs/>
          <w:color w:val="auto"/>
          <w:sz w:val="28"/>
          <w:szCs w:val="28"/>
        </w:rPr>
        <w:lastRenderedPageBreak/>
        <w:t>DANILLO GLAYDSON FARIAS GUERRA</w:t>
      </w:r>
    </w:p>
    <w:p w14:paraId="0CDA8944" w14:textId="77777777" w:rsidR="00DA35E3" w:rsidRPr="001E2043" w:rsidRDefault="00DA35E3" w:rsidP="00DA35E3">
      <w:pPr>
        <w:tabs>
          <w:tab w:val="left" w:pos="567"/>
        </w:tabs>
        <w:spacing w:after="120" w:line="360" w:lineRule="auto"/>
        <w:jc w:val="center"/>
        <w:rPr>
          <w:rFonts w:ascii="Times New Roman" w:hAnsi="Times New Roman" w:cs="Times New Roman"/>
          <w:b/>
          <w:sz w:val="24"/>
          <w:szCs w:val="24"/>
        </w:rPr>
      </w:pPr>
    </w:p>
    <w:p w14:paraId="36D0A00A" w14:textId="77777777" w:rsidR="00DA35E3" w:rsidRPr="001E2043" w:rsidRDefault="00DA35E3" w:rsidP="00DA35E3">
      <w:pPr>
        <w:tabs>
          <w:tab w:val="left" w:pos="567"/>
        </w:tabs>
        <w:spacing w:after="120" w:line="360" w:lineRule="auto"/>
        <w:jc w:val="both"/>
        <w:rPr>
          <w:rFonts w:ascii="Times New Roman" w:hAnsi="Times New Roman" w:cs="Times New Roman"/>
          <w:b/>
          <w:sz w:val="24"/>
          <w:szCs w:val="24"/>
        </w:rPr>
      </w:pPr>
    </w:p>
    <w:p w14:paraId="7C986B28" w14:textId="77777777" w:rsidR="00DA35E3" w:rsidRPr="001E2043" w:rsidRDefault="00DA35E3" w:rsidP="00DA35E3">
      <w:pPr>
        <w:tabs>
          <w:tab w:val="left" w:pos="567"/>
        </w:tabs>
        <w:spacing w:after="120" w:line="360" w:lineRule="auto"/>
        <w:jc w:val="both"/>
        <w:rPr>
          <w:rFonts w:ascii="Times New Roman" w:hAnsi="Times New Roman" w:cs="Times New Roman"/>
          <w:b/>
          <w:sz w:val="24"/>
          <w:szCs w:val="24"/>
        </w:rPr>
      </w:pPr>
    </w:p>
    <w:p w14:paraId="7E53E154" w14:textId="77777777" w:rsidR="00DA35E3" w:rsidRPr="001E2043" w:rsidRDefault="00DA35E3" w:rsidP="00DA35E3">
      <w:pPr>
        <w:tabs>
          <w:tab w:val="left" w:pos="567"/>
        </w:tabs>
        <w:spacing w:after="120" w:line="360" w:lineRule="auto"/>
        <w:jc w:val="both"/>
        <w:rPr>
          <w:rFonts w:ascii="Times New Roman" w:hAnsi="Times New Roman" w:cs="Times New Roman"/>
          <w:b/>
          <w:sz w:val="24"/>
          <w:szCs w:val="24"/>
        </w:rPr>
      </w:pPr>
    </w:p>
    <w:p w14:paraId="72F840D5" w14:textId="77777777" w:rsidR="00DA35E3" w:rsidRPr="001E2043" w:rsidRDefault="00DA35E3" w:rsidP="00DA35E3">
      <w:pPr>
        <w:pStyle w:val="Default"/>
        <w:jc w:val="center"/>
        <w:rPr>
          <w:rFonts w:ascii="Times New Roman" w:hAnsi="Times New Roman" w:cs="Times New Roman"/>
          <w:b/>
          <w:bCs/>
          <w:color w:val="auto"/>
          <w:sz w:val="28"/>
          <w:szCs w:val="23"/>
        </w:rPr>
      </w:pPr>
      <w:r w:rsidRPr="001E2043">
        <w:rPr>
          <w:rFonts w:ascii="Times New Roman" w:hAnsi="Times New Roman" w:cs="Times New Roman"/>
          <w:b/>
          <w:color w:val="auto"/>
          <w:sz w:val="28"/>
          <w:szCs w:val="28"/>
        </w:rPr>
        <w:t>INDICADORES DE DESEMPENHO ZOOTÉCNICO E ECONÔMICO DE UM SISTEMA DE PRODUÇÃO DE CAPRINOS DE CORTE SUBMETIDOS</w:t>
      </w:r>
      <w:r w:rsidRPr="001E2043">
        <w:rPr>
          <w:rFonts w:ascii="Times New Roman" w:hAnsi="Times New Roman" w:cs="Times New Roman"/>
          <w:b/>
          <w:bCs/>
          <w:color w:val="auto"/>
          <w:sz w:val="28"/>
          <w:szCs w:val="28"/>
        </w:rPr>
        <w:t xml:space="preserve"> A TRÊS PARTOS EM DOIS ANOS</w:t>
      </w:r>
      <w:r w:rsidRPr="001E2043">
        <w:rPr>
          <w:rFonts w:ascii="Times New Roman" w:hAnsi="Times New Roman" w:cs="Times New Roman"/>
          <w:b/>
          <w:color w:val="auto"/>
          <w:sz w:val="28"/>
          <w:szCs w:val="28"/>
        </w:rPr>
        <w:t xml:space="preserve"> NO SEMIÁRIDO</w:t>
      </w:r>
    </w:p>
    <w:p w14:paraId="38DC2C2E" w14:textId="77777777" w:rsidR="00DA35E3" w:rsidRPr="001E2043" w:rsidRDefault="00DA35E3" w:rsidP="00DA35E3">
      <w:pPr>
        <w:tabs>
          <w:tab w:val="left" w:pos="567"/>
        </w:tabs>
        <w:spacing w:after="120" w:line="360" w:lineRule="auto"/>
        <w:jc w:val="both"/>
        <w:rPr>
          <w:rFonts w:ascii="Times New Roman" w:hAnsi="Times New Roman" w:cs="Times New Roman"/>
          <w:b/>
          <w:sz w:val="24"/>
          <w:szCs w:val="24"/>
        </w:rPr>
      </w:pPr>
    </w:p>
    <w:p w14:paraId="7197C3D7" w14:textId="77777777" w:rsidR="00DA35E3" w:rsidRPr="001E2043" w:rsidRDefault="00DA35E3" w:rsidP="00DA35E3">
      <w:pPr>
        <w:tabs>
          <w:tab w:val="left" w:pos="567"/>
        </w:tabs>
        <w:spacing w:after="120" w:line="360" w:lineRule="auto"/>
        <w:jc w:val="both"/>
        <w:rPr>
          <w:rFonts w:ascii="Times New Roman" w:hAnsi="Times New Roman" w:cs="Times New Roman"/>
          <w:b/>
          <w:sz w:val="24"/>
          <w:szCs w:val="24"/>
        </w:rPr>
      </w:pPr>
    </w:p>
    <w:p w14:paraId="6640F4DB" w14:textId="77777777" w:rsidR="00DA35E3" w:rsidRPr="001E2043" w:rsidRDefault="00DA35E3" w:rsidP="00DA35E3">
      <w:pPr>
        <w:tabs>
          <w:tab w:val="left" w:pos="567"/>
        </w:tabs>
        <w:spacing w:after="120" w:line="360" w:lineRule="auto"/>
        <w:jc w:val="both"/>
        <w:rPr>
          <w:rFonts w:ascii="Times New Roman" w:hAnsi="Times New Roman" w:cs="Times New Roman"/>
          <w:b/>
          <w:sz w:val="24"/>
          <w:szCs w:val="24"/>
        </w:rPr>
      </w:pPr>
    </w:p>
    <w:p w14:paraId="64FE692C" w14:textId="77777777" w:rsidR="00DA35E3" w:rsidRPr="001E2043" w:rsidRDefault="00DA35E3" w:rsidP="00B122F9">
      <w:pPr>
        <w:tabs>
          <w:tab w:val="left" w:pos="567"/>
        </w:tabs>
        <w:spacing w:after="120" w:line="360" w:lineRule="auto"/>
        <w:ind w:left="3261"/>
        <w:jc w:val="both"/>
        <w:rPr>
          <w:rFonts w:ascii="Times New Roman" w:hAnsi="Times New Roman" w:cs="Times New Roman"/>
          <w:sz w:val="24"/>
          <w:szCs w:val="24"/>
        </w:rPr>
      </w:pPr>
      <w:r w:rsidRPr="001E2043">
        <w:rPr>
          <w:rFonts w:ascii="Times New Roman" w:hAnsi="Times New Roman" w:cs="Times New Roman"/>
          <w:sz w:val="24"/>
          <w:szCs w:val="24"/>
        </w:rPr>
        <w:t>Tese apresentada ao Programa de Doutorado Integrado em Zootecnia, da Universidade</w:t>
      </w:r>
      <w:r w:rsidR="00FE50D6">
        <w:rPr>
          <w:rFonts w:ascii="Times New Roman" w:hAnsi="Times New Roman" w:cs="Times New Roman"/>
          <w:sz w:val="24"/>
          <w:szCs w:val="24"/>
        </w:rPr>
        <w:t xml:space="preserve"> Federal da Paraíba, Universida</w:t>
      </w:r>
      <w:r w:rsidRPr="001E2043">
        <w:rPr>
          <w:rFonts w:ascii="Times New Roman" w:hAnsi="Times New Roman" w:cs="Times New Roman"/>
          <w:sz w:val="24"/>
          <w:szCs w:val="24"/>
        </w:rPr>
        <w:t xml:space="preserve">de Federal Rural de Pernambuco e Universidade Federal do Ceará, como parte </w:t>
      </w:r>
      <w:r w:rsidR="00B122F9" w:rsidRPr="001E2043">
        <w:rPr>
          <w:rFonts w:ascii="Times New Roman" w:hAnsi="Times New Roman" w:cs="Times New Roman"/>
          <w:sz w:val="24"/>
          <w:szCs w:val="24"/>
        </w:rPr>
        <w:t>do requisito</w:t>
      </w:r>
      <w:r w:rsidRPr="001E2043">
        <w:rPr>
          <w:rFonts w:ascii="Times New Roman" w:hAnsi="Times New Roman" w:cs="Times New Roman"/>
          <w:sz w:val="24"/>
          <w:szCs w:val="24"/>
        </w:rPr>
        <w:t xml:space="preserve"> parcial para obtenção do título de Doutor em Zootecnia.</w:t>
      </w:r>
    </w:p>
    <w:p w14:paraId="0F15A13E" w14:textId="77777777" w:rsidR="00DA35E3" w:rsidRPr="001E2043" w:rsidRDefault="00DA35E3" w:rsidP="00DA35E3">
      <w:pPr>
        <w:tabs>
          <w:tab w:val="left" w:pos="567"/>
        </w:tabs>
        <w:spacing w:after="120" w:line="360" w:lineRule="auto"/>
        <w:ind w:left="3119"/>
        <w:jc w:val="both"/>
        <w:rPr>
          <w:rFonts w:ascii="Times New Roman" w:hAnsi="Times New Roman" w:cs="Times New Roman"/>
          <w:b/>
          <w:sz w:val="24"/>
          <w:szCs w:val="24"/>
        </w:rPr>
      </w:pPr>
    </w:p>
    <w:p w14:paraId="4BD77C59" w14:textId="77777777" w:rsidR="00DA35E3" w:rsidRPr="001E2043" w:rsidRDefault="00DA35E3" w:rsidP="00DA35E3">
      <w:pPr>
        <w:tabs>
          <w:tab w:val="left" w:pos="567"/>
        </w:tabs>
        <w:spacing w:after="120" w:line="360" w:lineRule="auto"/>
        <w:jc w:val="right"/>
        <w:rPr>
          <w:rFonts w:ascii="Times New Roman" w:hAnsi="Times New Roman" w:cs="Times New Roman"/>
          <w:b/>
          <w:sz w:val="24"/>
          <w:szCs w:val="24"/>
        </w:rPr>
      </w:pPr>
      <w:r w:rsidRPr="001E2043">
        <w:rPr>
          <w:rFonts w:ascii="Times New Roman" w:hAnsi="Times New Roman" w:cs="Times New Roman"/>
          <w:b/>
          <w:bCs/>
          <w:sz w:val="24"/>
          <w:szCs w:val="24"/>
        </w:rPr>
        <w:t xml:space="preserve">Área de Concentração: </w:t>
      </w:r>
      <w:r w:rsidRPr="001E2043">
        <w:rPr>
          <w:rFonts w:ascii="Times New Roman" w:hAnsi="Times New Roman" w:cs="Times New Roman"/>
          <w:sz w:val="24"/>
          <w:szCs w:val="24"/>
        </w:rPr>
        <w:t>Produção Animal</w:t>
      </w:r>
    </w:p>
    <w:p w14:paraId="24CA3E59" w14:textId="77777777" w:rsidR="00DA35E3" w:rsidRPr="001E2043" w:rsidRDefault="00DA35E3" w:rsidP="00DA35E3">
      <w:pPr>
        <w:tabs>
          <w:tab w:val="left" w:pos="567"/>
        </w:tabs>
        <w:spacing w:after="120" w:line="360" w:lineRule="auto"/>
        <w:jc w:val="both"/>
        <w:rPr>
          <w:rFonts w:ascii="Times New Roman" w:hAnsi="Times New Roman" w:cs="Times New Roman"/>
          <w:b/>
          <w:sz w:val="24"/>
          <w:szCs w:val="24"/>
        </w:rPr>
      </w:pPr>
    </w:p>
    <w:p w14:paraId="7DC691E7" w14:textId="77777777" w:rsidR="00DA35E3" w:rsidRPr="001E2043" w:rsidRDefault="00DA35E3" w:rsidP="00DA35E3">
      <w:pPr>
        <w:tabs>
          <w:tab w:val="left" w:pos="567"/>
        </w:tabs>
        <w:spacing w:after="120" w:line="360" w:lineRule="auto"/>
        <w:jc w:val="both"/>
        <w:rPr>
          <w:rFonts w:ascii="Times New Roman" w:hAnsi="Times New Roman" w:cs="Times New Roman"/>
          <w:b/>
          <w:sz w:val="24"/>
          <w:szCs w:val="24"/>
        </w:rPr>
      </w:pPr>
    </w:p>
    <w:p w14:paraId="45D84640" w14:textId="77777777" w:rsidR="00DA35E3" w:rsidRPr="001E2043" w:rsidRDefault="00DA35E3" w:rsidP="00DA35E3">
      <w:pPr>
        <w:tabs>
          <w:tab w:val="left" w:pos="567"/>
        </w:tabs>
        <w:spacing w:after="120" w:line="360" w:lineRule="auto"/>
        <w:jc w:val="both"/>
        <w:rPr>
          <w:rFonts w:ascii="Times New Roman" w:hAnsi="Times New Roman" w:cs="Times New Roman"/>
          <w:b/>
          <w:sz w:val="24"/>
          <w:szCs w:val="24"/>
        </w:rPr>
      </w:pPr>
    </w:p>
    <w:p w14:paraId="150BDE7E" w14:textId="77777777" w:rsidR="00DA35E3" w:rsidRPr="001E2043" w:rsidRDefault="00DA35E3" w:rsidP="00DA35E3">
      <w:pPr>
        <w:autoSpaceDE w:val="0"/>
        <w:autoSpaceDN w:val="0"/>
        <w:adjustRightInd w:val="0"/>
        <w:spacing w:after="0" w:line="360" w:lineRule="auto"/>
        <w:rPr>
          <w:rFonts w:ascii="Times New Roman" w:hAnsi="Times New Roman" w:cs="Times New Roman"/>
          <w:b/>
          <w:sz w:val="24"/>
          <w:szCs w:val="24"/>
        </w:rPr>
      </w:pPr>
      <w:r w:rsidRPr="001E2043">
        <w:rPr>
          <w:rFonts w:ascii="Times New Roman" w:hAnsi="Times New Roman" w:cs="Times New Roman"/>
          <w:b/>
          <w:sz w:val="24"/>
          <w:szCs w:val="24"/>
        </w:rPr>
        <w:t xml:space="preserve">Comitê de Orientação: </w:t>
      </w:r>
    </w:p>
    <w:p w14:paraId="03634811" w14:textId="77777777" w:rsidR="00DA35E3" w:rsidRPr="001E2043" w:rsidRDefault="00DA35E3" w:rsidP="00DA35E3">
      <w:pPr>
        <w:tabs>
          <w:tab w:val="left" w:pos="567"/>
        </w:tabs>
        <w:spacing w:after="0" w:line="360" w:lineRule="auto"/>
        <w:jc w:val="both"/>
        <w:rPr>
          <w:rFonts w:ascii="Times New Roman" w:hAnsi="Times New Roman" w:cs="Times New Roman"/>
          <w:sz w:val="24"/>
          <w:szCs w:val="24"/>
        </w:rPr>
      </w:pPr>
      <w:r w:rsidRPr="001E2043">
        <w:rPr>
          <w:rFonts w:ascii="Times New Roman" w:hAnsi="Times New Roman" w:cs="Times New Roman"/>
          <w:sz w:val="24"/>
          <w:szCs w:val="24"/>
        </w:rPr>
        <w:t>Orientador: Prof. Dr. Wandrick Hauss de Sousa.</w:t>
      </w:r>
    </w:p>
    <w:p w14:paraId="12D061CF" w14:textId="118513C8" w:rsidR="00DA35E3" w:rsidRPr="001E2043" w:rsidRDefault="00DA35E3" w:rsidP="00DA35E3">
      <w:pPr>
        <w:tabs>
          <w:tab w:val="left" w:pos="567"/>
        </w:tabs>
        <w:spacing w:after="0" w:line="360" w:lineRule="auto"/>
        <w:jc w:val="both"/>
        <w:rPr>
          <w:rFonts w:ascii="Times New Roman" w:hAnsi="Times New Roman" w:cs="Times New Roman"/>
          <w:sz w:val="23"/>
          <w:szCs w:val="23"/>
        </w:rPr>
      </w:pPr>
      <w:r w:rsidRPr="001E2043">
        <w:rPr>
          <w:rFonts w:ascii="Times New Roman" w:hAnsi="Times New Roman" w:cs="Times New Roman"/>
          <w:sz w:val="23"/>
          <w:szCs w:val="23"/>
        </w:rPr>
        <w:t>Co-orientadores: Profa. Dra. Maria das Graças Gomes</w:t>
      </w:r>
      <w:r w:rsidR="00B80D90">
        <w:rPr>
          <w:rFonts w:ascii="Times New Roman" w:hAnsi="Times New Roman" w:cs="Times New Roman"/>
          <w:sz w:val="23"/>
          <w:szCs w:val="23"/>
        </w:rPr>
        <w:t xml:space="preserve"> Cunha</w:t>
      </w:r>
      <w:r w:rsidRPr="001E2043">
        <w:rPr>
          <w:rFonts w:ascii="Times New Roman" w:hAnsi="Times New Roman" w:cs="Times New Roman"/>
          <w:sz w:val="23"/>
          <w:szCs w:val="23"/>
        </w:rPr>
        <w:t>;</w:t>
      </w:r>
    </w:p>
    <w:p w14:paraId="5F450D6D" w14:textId="4C28528F" w:rsidR="00DA35E3" w:rsidRPr="001E2043" w:rsidRDefault="00DA35E3" w:rsidP="00DA35E3">
      <w:pPr>
        <w:tabs>
          <w:tab w:val="left" w:pos="567"/>
        </w:tabs>
        <w:spacing w:after="0" w:line="360" w:lineRule="auto"/>
        <w:ind w:firstLine="1560"/>
        <w:jc w:val="both"/>
        <w:rPr>
          <w:rFonts w:ascii="Times New Roman" w:hAnsi="Times New Roman" w:cs="Times New Roman"/>
          <w:sz w:val="23"/>
          <w:szCs w:val="23"/>
        </w:rPr>
      </w:pPr>
      <w:r w:rsidRPr="001E2043">
        <w:rPr>
          <w:rFonts w:ascii="Times New Roman" w:hAnsi="Times New Roman" w:cs="Times New Roman"/>
          <w:sz w:val="23"/>
          <w:szCs w:val="23"/>
        </w:rPr>
        <w:t xml:space="preserve"> Prof. Dr. Edgard Cavalcanti</w:t>
      </w:r>
      <w:r w:rsidR="00B80D90">
        <w:rPr>
          <w:rFonts w:ascii="Times New Roman" w:hAnsi="Times New Roman" w:cs="Times New Roman"/>
          <w:sz w:val="23"/>
          <w:szCs w:val="23"/>
        </w:rPr>
        <w:t xml:space="preserve"> Pimenta Filho.</w:t>
      </w:r>
    </w:p>
    <w:p w14:paraId="7720F685" w14:textId="77777777" w:rsidR="008D1D0D" w:rsidRDefault="008D1D0D" w:rsidP="008D1D0D">
      <w:pPr>
        <w:tabs>
          <w:tab w:val="left" w:pos="567"/>
        </w:tabs>
        <w:spacing w:after="120" w:line="360" w:lineRule="auto"/>
        <w:jc w:val="center"/>
        <w:rPr>
          <w:rFonts w:ascii="Times New Roman" w:hAnsi="Times New Roman" w:cs="Times New Roman"/>
          <w:b/>
          <w:bCs/>
          <w:sz w:val="28"/>
          <w:szCs w:val="28"/>
        </w:rPr>
      </w:pPr>
    </w:p>
    <w:p w14:paraId="469E4A0C" w14:textId="77777777" w:rsidR="008D1D0D" w:rsidRDefault="008D1D0D" w:rsidP="008D1D0D">
      <w:pPr>
        <w:tabs>
          <w:tab w:val="left" w:pos="567"/>
        </w:tabs>
        <w:spacing w:after="120" w:line="360" w:lineRule="auto"/>
        <w:jc w:val="center"/>
        <w:rPr>
          <w:rFonts w:ascii="Times New Roman" w:hAnsi="Times New Roman" w:cs="Times New Roman"/>
          <w:b/>
          <w:bCs/>
          <w:sz w:val="28"/>
          <w:szCs w:val="28"/>
        </w:rPr>
      </w:pPr>
    </w:p>
    <w:p w14:paraId="418B8068" w14:textId="77777777" w:rsidR="008D1D0D" w:rsidRDefault="008D1D0D" w:rsidP="008D1D0D">
      <w:pPr>
        <w:tabs>
          <w:tab w:val="left" w:pos="567"/>
        </w:tabs>
        <w:spacing w:after="120" w:line="360" w:lineRule="auto"/>
        <w:jc w:val="center"/>
        <w:rPr>
          <w:rFonts w:ascii="Times New Roman" w:hAnsi="Times New Roman" w:cs="Times New Roman"/>
          <w:b/>
          <w:bCs/>
          <w:sz w:val="28"/>
          <w:szCs w:val="28"/>
        </w:rPr>
      </w:pPr>
    </w:p>
    <w:p w14:paraId="1FC9EBA7" w14:textId="77777777" w:rsidR="008D1D0D" w:rsidRDefault="008D1D0D" w:rsidP="008D1D0D">
      <w:pPr>
        <w:tabs>
          <w:tab w:val="left" w:pos="567"/>
        </w:tabs>
        <w:spacing w:after="120" w:line="360" w:lineRule="auto"/>
        <w:jc w:val="center"/>
        <w:rPr>
          <w:rFonts w:ascii="Times New Roman" w:hAnsi="Times New Roman" w:cs="Times New Roman"/>
          <w:b/>
          <w:bCs/>
          <w:sz w:val="28"/>
          <w:szCs w:val="28"/>
        </w:rPr>
      </w:pPr>
      <w:r w:rsidRPr="007463C8">
        <w:rPr>
          <w:rFonts w:ascii="Times New Roman" w:hAnsi="Times New Roman" w:cs="Times New Roman"/>
          <w:b/>
          <w:bCs/>
          <w:sz w:val="28"/>
          <w:szCs w:val="28"/>
        </w:rPr>
        <w:t>AREIA – PB</w:t>
      </w:r>
    </w:p>
    <w:p w14:paraId="20621F4A" w14:textId="77777777" w:rsidR="00A557C5" w:rsidRDefault="00A557C5" w:rsidP="00A557C5">
      <w:pPr>
        <w:autoSpaceDE w:val="0"/>
        <w:autoSpaceDN w:val="0"/>
        <w:adjustRightInd w:val="0"/>
        <w:spacing w:after="0" w:line="240" w:lineRule="auto"/>
        <w:rPr>
          <w:rFonts w:ascii="Calibri" w:hAnsi="Calibri" w:cs="Calibri"/>
          <w:i/>
          <w:iCs/>
          <w:color w:val="000000"/>
        </w:rPr>
      </w:pPr>
    </w:p>
    <w:p w14:paraId="6F572782" w14:textId="77777777" w:rsidR="00A557C5" w:rsidRDefault="00A557C5" w:rsidP="00A557C5">
      <w:pPr>
        <w:autoSpaceDE w:val="0"/>
        <w:autoSpaceDN w:val="0"/>
        <w:adjustRightInd w:val="0"/>
        <w:spacing w:after="0" w:line="240" w:lineRule="auto"/>
        <w:rPr>
          <w:rFonts w:ascii="Calibri" w:hAnsi="Calibri" w:cs="Calibri"/>
          <w:i/>
          <w:iCs/>
          <w:color w:val="000000"/>
        </w:rPr>
      </w:pPr>
    </w:p>
    <w:p w14:paraId="1FAD5207" w14:textId="77777777" w:rsidR="00A557C5" w:rsidRDefault="00A557C5" w:rsidP="00A557C5">
      <w:pPr>
        <w:autoSpaceDE w:val="0"/>
        <w:autoSpaceDN w:val="0"/>
        <w:adjustRightInd w:val="0"/>
        <w:spacing w:after="0" w:line="240" w:lineRule="auto"/>
        <w:rPr>
          <w:rFonts w:ascii="Calibri" w:hAnsi="Calibri" w:cs="Calibri"/>
          <w:i/>
          <w:iCs/>
          <w:color w:val="000000"/>
        </w:rPr>
      </w:pPr>
    </w:p>
    <w:p w14:paraId="5730951B" w14:textId="77777777" w:rsidR="00A557C5" w:rsidRPr="00A557C5" w:rsidRDefault="00A557C5" w:rsidP="00A557C5">
      <w:pPr>
        <w:autoSpaceDE w:val="0"/>
        <w:autoSpaceDN w:val="0"/>
        <w:adjustRightInd w:val="0"/>
        <w:spacing w:after="0" w:line="240" w:lineRule="auto"/>
        <w:rPr>
          <w:rFonts w:ascii="Times New Roman" w:hAnsi="Times New Roman" w:cs="Times New Roman"/>
          <w:i/>
          <w:iCs/>
          <w:color w:val="000000"/>
          <w:sz w:val="24"/>
          <w:szCs w:val="24"/>
        </w:rPr>
      </w:pPr>
    </w:p>
    <w:p w14:paraId="7DD52058" w14:textId="77777777" w:rsidR="00A557C5" w:rsidRPr="00A557C5" w:rsidRDefault="00A557C5" w:rsidP="00A557C5">
      <w:pPr>
        <w:autoSpaceDE w:val="0"/>
        <w:autoSpaceDN w:val="0"/>
        <w:adjustRightInd w:val="0"/>
        <w:spacing w:after="0" w:line="240" w:lineRule="auto"/>
        <w:rPr>
          <w:rFonts w:ascii="Times New Roman" w:hAnsi="Times New Roman" w:cs="Times New Roman"/>
          <w:i/>
          <w:iCs/>
          <w:color w:val="000000"/>
          <w:sz w:val="24"/>
          <w:szCs w:val="24"/>
        </w:rPr>
      </w:pPr>
    </w:p>
    <w:p w14:paraId="7446D39D" w14:textId="77777777" w:rsidR="00A557C5" w:rsidRPr="00A557C5" w:rsidRDefault="00A557C5" w:rsidP="00A557C5">
      <w:pPr>
        <w:autoSpaceDE w:val="0"/>
        <w:autoSpaceDN w:val="0"/>
        <w:adjustRightInd w:val="0"/>
        <w:spacing w:after="0" w:line="240" w:lineRule="auto"/>
        <w:rPr>
          <w:rFonts w:ascii="Times New Roman" w:hAnsi="Times New Roman" w:cs="Times New Roman"/>
          <w:i/>
          <w:iCs/>
          <w:color w:val="000000"/>
          <w:sz w:val="24"/>
          <w:szCs w:val="24"/>
        </w:rPr>
      </w:pPr>
    </w:p>
    <w:p w14:paraId="5C3133C8" w14:textId="77777777" w:rsidR="00A557C5" w:rsidRPr="00A557C5" w:rsidRDefault="00A557C5" w:rsidP="00A557C5">
      <w:pPr>
        <w:autoSpaceDE w:val="0"/>
        <w:autoSpaceDN w:val="0"/>
        <w:adjustRightInd w:val="0"/>
        <w:spacing w:after="0" w:line="240" w:lineRule="auto"/>
        <w:rPr>
          <w:rFonts w:ascii="Times New Roman" w:hAnsi="Times New Roman" w:cs="Times New Roman"/>
          <w:i/>
          <w:iCs/>
          <w:color w:val="000000"/>
          <w:sz w:val="24"/>
          <w:szCs w:val="24"/>
        </w:rPr>
      </w:pPr>
    </w:p>
    <w:p w14:paraId="669C6256" w14:textId="77777777" w:rsidR="00A557C5" w:rsidRPr="00A557C5" w:rsidRDefault="00A557C5" w:rsidP="00A557C5">
      <w:pPr>
        <w:autoSpaceDE w:val="0"/>
        <w:autoSpaceDN w:val="0"/>
        <w:adjustRightInd w:val="0"/>
        <w:spacing w:after="0" w:line="240" w:lineRule="auto"/>
        <w:rPr>
          <w:rFonts w:ascii="Times New Roman" w:hAnsi="Times New Roman" w:cs="Times New Roman"/>
          <w:i/>
          <w:iCs/>
          <w:color w:val="000000"/>
          <w:sz w:val="24"/>
          <w:szCs w:val="24"/>
        </w:rPr>
      </w:pPr>
    </w:p>
    <w:p w14:paraId="18755F8D" w14:textId="77777777" w:rsidR="00A557C5" w:rsidRPr="00A557C5" w:rsidRDefault="00A557C5" w:rsidP="00A557C5">
      <w:pPr>
        <w:autoSpaceDE w:val="0"/>
        <w:autoSpaceDN w:val="0"/>
        <w:adjustRightInd w:val="0"/>
        <w:spacing w:after="0" w:line="240" w:lineRule="auto"/>
        <w:rPr>
          <w:rFonts w:ascii="Times New Roman" w:hAnsi="Times New Roman" w:cs="Times New Roman"/>
          <w:i/>
          <w:iCs/>
          <w:color w:val="000000"/>
          <w:sz w:val="24"/>
          <w:szCs w:val="24"/>
        </w:rPr>
      </w:pPr>
    </w:p>
    <w:p w14:paraId="69DF63AF" w14:textId="77777777" w:rsidR="00A557C5" w:rsidRPr="00A557C5" w:rsidRDefault="00A557C5" w:rsidP="00A557C5">
      <w:pPr>
        <w:autoSpaceDE w:val="0"/>
        <w:autoSpaceDN w:val="0"/>
        <w:adjustRightInd w:val="0"/>
        <w:spacing w:after="0" w:line="240" w:lineRule="auto"/>
        <w:rPr>
          <w:rFonts w:ascii="Times New Roman" w:hAnsi="Times New Roman" w:cs="Times New Roman"/>
          <w:i/>
          <w:iCs/>
          <w:color w:val="000000"/>
          <w:sz w:val="24"/>
          <w:szCs w:val="24"/>
        </w:rPr>
      </w:pPr>
    </w:p>
    <w:p w14:paraId="3A002B02" w14:textId="77777777" w:rsidR="00A557C5" w:rsidRPr="00A557C5" w:rsidRDefault="00A557C5" w:rsidP="00A557C5">
      <w:pPr>
        <w:autoSpaceDE w:val="0"/>
        <w:autoSpaceDN w:val="0"/>
        <w:adjustRightInd w:val="0"/>
        <w:spacing w:after="0" w:line="240" w:lineRule="auto"/>
        <w:rPr>
          <w:rFonts w:ascii="Times New Roman" w:hAnsi="Times New Roman" w:cs="Times New Roman"/>
          <w:i/>
          <w:iCs/>
          <w:color w:val="000000"/>
          <w:sz w:val="24"/>
          <w:szCs w:val="24"/>
        </w:rPr>
      </w:pPr>
    </w:p>
    <w:p w14:paraId="337EBDED" w14:textId="77777777" w:rsidR="00A557C5" w:rsidRPr="00A557C5" w:rsidRDefault="00A557C5" w:rsidP="00A557C5">
      <w:pPr>
        <w:autoSpaceDE w:val="0"/>
        <w:autoSpaceDN w:val="0"/>
        <w:adjustRightInd w:val="0"/>
        <w:spacing w:after="0" w:line="240" w:lineRule="auto"/>
        <w:rPr>
          <w:rFonts w:ascii="Times New Roman" w:hAnsi="Times New Roman" w:cs="Times New Roman"/>
          <w:i/>
          <w:iCs/>
          <w:color w:val="000000"/>
          <w:sz w:val="24"/>
          <w:szCs w:val="24"/>
        </w:rPr>
      </w:pPr>
    </w:p>
    <w:p w14:paraId="2048EA8B" w14:textId="77777777" w:rsidR="00A557C5" w:rsidRPr="00A557C5" w:rsidRDefault="00A557C5" w:rsidP="00A557C5">
      <w:pPr>
        <w:autoSpaceDE w:val="0"/>
        <w:autoSpaceDN w:val="0"/>
        <w:adjustRightInd w:val="0"/>
        <w:spacing w:after="0" w:line="240" w:lineRule="auto"/>
        <w:rPr>
          <w:rFonts w:ascii="Times New Roman" w:hAnsi="Times New Roman" w:cs="Times New Roman"/>
          <w:i/>
          <w:iCs/>
          <w:color w:val="000000"/>
          <w:sz w:val="24"/>
          <w:szCs w:val="24"/>
        </w:rPr>
      </w:pPr>
    </w:p>
    <w:p w14:paraId="285A87E0" w14:textId="77777777" w:rsidR="00A557C5" w:rsidRPr="00A557C5" w:rsidRDefault="00A557C5" w:rsidP="00A557C5">
      <w:pPr>
        <w:autoSpaceDE w:val="0"/>
        <w:autoSpaceDN w:val="0"/>
        <w:adjustRightInd w:val="0"/>
        <w:spacing w:after="0" w:line="240" w:lineRule="auto"/>
        <w:rPr>
          <w:rFonts w:ascii="Times New Roman" w:hAnsi="Times New Roman" w:cs="Times New Roman"/>
          <w:i/>
          <w:iCs/>
          <w:color w:val="000000"/>
          <w:sz w:val="24"/>
          <w:szCs w:val="24"/>
        </w:rPr>
      </w:pPr>
    </w:p>
    <w:p w14:paraId="341B6AC0" w14:textId="77777777" w:rsidR="00A557C5" w:rsidRPr="00A557C5" w:rsidRDefault="00A557C5" w:rsidP="00A557C5">
      <w:pPr>
        <w:autoSpaceDE w:val="0"/>
        <w:autoSpaceDN w:val="0"/>
        <w:adjustRightInd w:val="0"/>
        <w:spacing w:after="0" w:line="240" w:lineRule="auto"/>
        <w:rPr>
          <w:rFonts w:ascii="Times New Roman" w:hAnsi="Times New Roman" w:cs="Times New Roman"/>
          <w:i/>
          <w:iCs/>
          <w:color w:val="000000"/>
          <w:sz w:val="24"/>
          <w:szCs w:val="24"/>
        </w:rPr>
      </w:pPr>
    </w:p>
    <w:p w14:paraId="27CD7FAF" w14:textId="4070796E" w:rsidR="00A557C5" w:rsidRDefault="00A557C5" w:rsidP="00A557C5">
      <w:pPr>
        <w:autoSpaceDE w:val="0"/>
        <w:autoSpaceDN w:val="0"/>
        <w:adjustRightInd w:val="0"/>
        <w:spacing w:after="0" w:line="240" w:lineRule="auto"/>
        <w:rPr>
          <w:rFonts w:ascii="Times New Roman" w:hAnsi="Times New Roman" w:cs="Times New Roman"/>
          <w:i/>
          <w:iCs/>
          <w:color w:val="000000"/>
          <w:sz w:val="24"/>
          <w:szCs w:val="24"/>
        </w:rPr>
      </w:pPr>
    </w:p>
    <w:p w14:paraId="35EF4A0D" w14:textId="172A23CE" w:rsidR="00752703" w:rsidRDefault="00752703" w:rsidP="00A557C5">
      <w:pPr>
        <w:autoSpaceDE w:val="0"/>
        <w:autoSpaceDN w:val="0"/>
        <w:adjustRightInd w:val="0"/>
        <w:spacing w:after="0" w:line="240" w:lineRule="auto"/>
        <w:rPr>
          <w:rFonts w:ascii="Times New Roman" w:hAnsi="Times New Roman" w:cs="Times New Roman"/>
          <w:i/>
          <w:iCs/>
          <w:color w:val="000000"/>
          <w:sz w:val="24"/>
          <w:szCs w:val="24"/>
        </w:rPr>
      </w:pPr>
    </w:p>
    <w:p w14:paraId="46AC4497" w14:textId="23E81CF7" w:rsidR="00752703" w:rsidRDefault="00752703" w:rsidP="00A557C5">
      <w:pPr>
        <w:autoSpaceDE w:val="0"/>
        <w:autoSpaceDN w:val="0"/>
        <w:adjustRightInd w:val="0"/>
        <w:spacing w:after="0" w:line="240" w:lineRule="auto"/>
        <w:rPr>
          <w:rFonts w:ascii="Times New Roman" w:hAnsi="Times New Roman" w:cs="Times New Roman"/>
          <w:i/>
          <w:iCs/>
          <w:color w:val="000000"/>
          <w:sz w:val="24"/>
          <w:szCs w:val="24"/>
        </w:rPr>
      </w:pPr>
    </w:p>
    <w:p w14:paraId="1AABE754" w14:textId="3A5978CC" w:rsidR="00752703" w:rsidRDefault="00752703" w:rsidP="00A557C5">
      <w:pPr>
        <w:autoSpaceDE w:val="0"/>
        <w:autoSpaceDN w:val="0"/>
        <w:adjustRightInd w:val="0"/>
        <w:spacing w:after="0" w:line="240" w:lineRule="auto"/>
        <w:rPr>
          <w:rFonts w:ascii="Times New Roman" w:hAnsi="Times New Roman" w:cs="Times New Roman"/>
          <w:i/>
          <w:iCs/>
          <w:color w:val="000000"/>
          <w:sz w:val="24"/>
          <w:szCs w:val="24"/>
        </w:rPr>
      </w:pPr>
    </w:p>
    <w:p w14:paraId="157BFAF6" w14:textId="464CB432" w:rsidR="00752703" w:rsidRDefault="00752703" w:rsidP="00A557C5">
      <w:pPr>
        <w:autoSpaceDE w:val="0"/>
        <w:autoSpaceDN w:val="0"/>
        <w:adjustRightInd w:val="0"/>
        <w:spacing w:after="0" w:line="240" w:lineRule="auto"/>
        <w:rPr>
          <w:rFonts w:ascii="Times New Roman" w:hAnsi="Times New Roman" w:cs="Times New Roman"/>
          <w:i/>
          <w:iCs/>
          <w:color w:val="000000"/>
          <w:sz w:val="24"/>
          <w:szCs w:val="24"/>
        </w:rPr>
      </w:pPr>
    </w:p>
    <w:p w14:paraId="07A9C872" w14:textId="1792E025" w:rsidR="00752703" w:rsidRDefault="00752703" w:rsidP="00A557C5">
      <w:pPr>
        <w:autoSpaceDE w:val="0"/>
        <w:autoSpaceDN w:val="0"/>
        <w:adjustRightInd w:val="0"/>
        <w:spacing w:after="0" w:line="240" w:lineRule="auto"/>
        <w:rPr>
          <w:rFonts w:ascii="Times New Roman" w:hAnsi="Times New Roman" w:cs="Times New Roman"/>
          <w:i/>
          <w:iCs/>
          <w:color w:val="000000"/>
          <w:sz w:val="24"/>
          <w:szCs w:val="24"/>
        </w:rPr>
      </w:pPr>
    </w:p>
    <w:p w14:paraId="78ADA1C3" w14:textId="045B03D4" w:rsidR="00752703" w:rsidRDefault="00752703" w:rsidP="00A557C5">
      <w:pPr>
        <w:autoSpaceDE w:val="0"/>
        <w:autoSpaceDN w:val="0"/>
        <w:adjustRightInd w:val="0"/>
        <w:spacing w:after="0" w:line="240" w:lineRule="auto"/>
        <w:rPr>
          <w:rFonts w:ascii="Times New Roman" w:hAnsi="Times New Roman" w:cs="Times New Roman"/>
          <w:i/>
          <w:iCs/>
          <w:color w:val="000000"/>
          <w:sz w:val="24"/>
          <w:szCs w:val="24"/>
        </w:rPr>
      </w:pPr>
    </w:p>
    <w:p w14:paraId="32AE8C58" w14:textId="7F12C5F4" w:rsidR="00752703" w:rsidRDefault="00752703" w:rsidP="00A557C5">
      <w:pPr>
        <w:autoSpaceDE w:val="0"/>
        <w:autoSpaceDN w:val="0"/>
        <w:adjustRightInd w:val="0"/>
        <w:spacing w:after="0" w:line="240" w:lineRule="auto"/>
        <w:rPr>
          <w:rFonts w:ascii="Times New Roman" w:hAnsi="Times New Roman" w:cs="Times New Roman"/>
          <w:i/>
          <w:iCs/>
          <w:color w:val="000000"/>
          <w:sz w:val="24"/>
          <w:szCs w:val="24"/>
        </w:rPr>
      </w:pPr>
    </w:p>
    <w:p w14:paraId="0E41243E" w14:textId="0D05A88F" w:rsidR="00752703" w:rsidRDefault="00752703" w:rsidP="00A557C5">
      <w:pPr>
        <w:autoSpaceDE w:val="0"/>
        <w:autoSpaceDN w:val="0"/>
        <w:adjustRightInd w:val="0"/>
        <w:spacing w:after="0" w:line="240" w:lineRule="auto"/>
        <w:rPr>
          <w:rFonts w:ascii="Times New Roman" w:hAnsi="Times New Roman" w:cs="Times New Roman"/>
          <w:i/>
          <w:iCs/>
          <w:color w:val="000000"/>
          <w:sz w:val="24"/>
          <w:szCs w:val="24"/>
        </w:rPr>
      </w:pPr>
    </w:p>
    <w:p w14:paraId="2D203989" w14:textId="300670D1" w:rsidR="00752703" w:rsidRDefault="00752703" w:rsidP="00A557C5">
      <w:pPr>
        <w:autoSpaceDE w:val="0"/>
        <w:autoSpaceDN w:val="0"/>
        <w:adjustRightInd w:val="0"/>
        <w:spacing w:after="0" w:line="240" w:lineRule="auto"/>
        <w:rPr>
          <w:rFonts w:ascii="Times New Roman" w:hAnsi="Times New Roman" w:cs="Times New Roman"/>
          <w:i/>
          <w:iCs/>
          <w:color w:val="000000"/>
          <w:sz w:val="24"/>
          <w:szCs w:val="24"/>
        </w:rPr>
      </w:pPr>
    </w:p>
    <w:p w14:paraId="0222C896" w14:textId="1FC26876" w:rsidR="00752703" w:rsidRDefault="00752703" w:rsidP="00A557C5">
      <w:pPr>
        <w:autoSpaceDE w:val="0"/>
        <w:autoSpaceDN w:val="0"/>
        <w:adjustRightInd w:val="0"/>
        <w:spacing w:after="0" w:line="240" w:lineRule="auto"/>
        <w:rPr>
          <w:rFonts w:ascii="Times New Roman" w:hAnsi="Times New Roman" w:cs="Times New Roman"/>
          <w:i/>
          <w:iCs/>
          <w:color w:val="000000"/>
          <w:sz w:val="24"/>
          <w:szCs w:val="24"/>
        </w:rPr>
      </w:pPr>
    </w:p>
    <w:p w14:paraId="002E2A0C" w14:textId="7C9D3F2D" w:rsidR="00752703" w:rsidRDefault="00752703" w:rsidP="00A557C5">
      <w:pPr>
        <w:autoSpaceDE w:val="0"/>
        <w:autoSpaceDN w:val="0"/>
        <w:adjustRightInd w:val="0"/>
        <w:spacing w:after="0" w:line="240" w:lineRule="auto"/>
        <w:rPr>
          <w:rFonts w:ascii="Times New Roman" w:hAnsi="Times New Roman" w:cs="Times New Roman"/>
          <w:i/>
          <w:iCs/>
          <w:color w:val="000000"/>
          <w:sz w:val="24"/>
          <w:szCs w:val="24"/>
        </w:rPr>
      </w:pPr>
    </w:p>
    <w:p w14:paraId="378DAE4A" w14:textId="28F359D6" w:rsidR="00752703" w:rsidRDefault="00752703" w:rsidP="00A557C5">
      <w:pPr>
        <w:autoSpaceDE w:val="0"/>
        <w:autoSpaceDN w:val="0"/>
        <w:adjustRightInd w:val="0"/>
        <w:spacing w:after="0" w:line="240" w:lineRule="auto"/>
        <w:rPr>
          <w:rFonts w:ascii="Times New Roman" w:hAnsi="Times New Roman" w:cs="Times New Roman"/>
          <w:i/>
          <w:iCs/>
          <w:color w:val="000000"/>
          <w:sz w:val="24"/>
          <w:szCs w:val="24"/>
        </w:rPr>
      </w:pPr>
    </w:p>
    <w:p w14:paraId="1C64CE60" w14:textId="61A64FD5" w:rsidR="00752703" w:rsidRPr="00A557C5" w:rsidRDefault="00752703" w:rsidP="00A557C5">
      <w:pPr>
        <w:autoSpaceDE w:val="0"/>
        <w:autoSpaceDN w:val="0"/>
        <w:adjustRightInd w:val="0"/>
        <w:spacing w:after="0" w:line="240" w:lineRule="auto"/>
        <w:rPr>
          <w:rFonts w:ascii="Times New Roman" w:hAnsi="Times New Roman" w:cs="Times New Roman"/>
          <w:i/>
          <w:iCs/>
          <w:color w:val="000000"/>
          <w:sz w:val="24"/>
          <w:szCs w:val="24"/>
        </w:rPr>
      </w:pPr>
    </w:p>
    <w:p w14:paraId="11A82DF3" w14:textId="77777777" w:rsidR="00A557C5" w:rsidRPr="00A557C5" w:rsidRDefault="00A557C5" w:rsidP="00A557C5">
      <w:pPr>
        <w:autoSpaceDE w:val="0"/>
        <w:autoSpaceDN w:val="0"/>
        <w:adjustRightInd w:val="0"/>
        <w:spacing w:after="0" w:line="240" w:lineRule="auto"/>
        <w:rPr>
          <w:rFonts w:ascii="Times New Roman" w:hAnsi="Times New Roman" w:cs="Times New Roman"/>
          <w:i/>
          <w:iCs/>
          <w:color w:val="000000"/>
          <w:sz w:val="24"/>
          <w:szCs w:val="24"/>
        </w:rPr>
      </w:pPr>
    </w:p>
    <w:p w14:paraId="45C30442" w14:textId="77777777" w:rsidR="00752703" w:rsidRDefault="00752703" w:rsidP="00752703">
      <w:pPr>
        <w:autoSpaceDE w:val="0"/>
        <w:autoSpaceDN w:val="0"/>
        <w:adjustRightInd w:val="0"/>
        <w:spacing w:after="0" w:line="240" w:lineRule="auto"/>
        <w:jc w:val="center"/>
        <w:rPr>
          <w:rFonts w:ascii="Courier" w:hAnsi="Courier" w:cs="Courier"/>
          <w:b/>
          <w:bCs/>
          <w:sz w:val="20"/>
          <w:szCs w:val="20"/>
        </w:rPr>
      </w:pPr>
      <w:r>
        <w:rPr>
          <w:rFonts w:ascii="Courier" w:hAnsi="Courier" w:cs="Courier"/>
          <w:b/>
          <w:bCs/>
          <w:sz w:val="20"/>
          <w:szCs w:val="20"/>
        </w:rPr>
        <w:t>Catalogação na publicação</w:t>
      </w:r>
    </w:p>
    <w:p w14:paraId="7BF780CA" w14:textId="6587400D" w:rsidR="00A557C5" w:rsidRDefault="00752703" w:rsidP="00752703">
      <w:pPr>
        <w:autoSpaceDE w:val="0"/>
        <w:autoSpaceDN w:val="0"/>
        <w:adjustRightInd w:val="0"/>
        <w:spacing w:after="0" w:line="240" w:lineRule="auto"/>
        <w:jc w:val="center"/>
        <w:rPr>
          <w:rFonts w:ascii="Times New Roman" w:hAnsi="Times New Roman" w:cs="Times New Roman"/>
          <w:i/>
          <w:iCs/>
          <w:color w:val="000000"/>
          <w:sz w:val="24"/>
          <w:szCs w:val="24"/>
        </w:rPr>
      </w:pPr>
      <w:r>
        <w:rPr>
          <w:rFonts w:ascii="Courier" w:hAnsi="Courier" w:cs="Courier"/>
          <w:b/>
          <w:bCs/>
          <w:sz w:val="20"/>
          <w:szCs w:val="20"/>
        </w:rPr>
        <w:t>Seção de Catalogação e Classificação</w:t>
      </w:r>
    </w:p>
    <w:p w14:paraId="6114CA74" w14:textId="617E2089" w:rsidR="00A557C5" w:rsidRDefault="00752703" w:rsidP="00A557C5">
      <w:pPr>
        <w:tabs>
          <w:tab w:val="left" w:pos="567"/>
        </w:tabs>
        <w:spacing w:after="120" w:line="360" w:lineRule="auto"/>
        <w:jc w:val="center"/>
        <w:rPr>
          <w:rFonts w:ascii="Calibri" w:hAnsi="Calibri" w:cs="Calibri"/>
          <w:i/>
          <w:iCs/>
          <w:color w:val="000000"/>
        </w:rPr>
      </w:pPr>
      <w:r w:rsidRPr="00752703">
        <w:rPr>
          <w:rFonts w:ascii="Calibri" w:hAnsi="Calibri" w:cs="Calibri"/>
          <w:i/>
          <w:iCs/>
          <w:noProof/>
          <w:color w:val="000000"/>
          <w:lang w:eastAsia="pt-BR"/>
        </w:rPr>
        <mc:AlternateContent>
          <mc:Choice Requires="wps">
            <w:drawing>
              <wp:anchor distT="45720" distB="45720" distL="114300" distR="114300" simplePos="0" relativeHeight="251659264" behindDoc="0" locked="0" layoutInCell="1" allowOverlap="1" wp14:anchorId="3EB30535" wp14:editId="6BE2908F">
                <wp:simplePos x="0" y="0"/>
                <wp:positionH relativeFrom="column">
                  <wp:align>center</wp:align>
                </wp:positionH>
                <wp:positionV relativeFrom="paragraph">
                  <wp:posOffset>182880</wp:posOffset>
                </wp:positionV>
                <wp:extent cx="4320000" cy="2340000"/>
                <wp:effectExtent l="0" t="0" r="23495" b="2222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0" cy="2340000"/>
                        </a:xfrm>
                        <a:prstGeom prst="rect">
                          <a:avLst/>
                        </a:prstGeom>
                        <a:solidFill>
                          <a:srgbClr val="FFFFFF"/>
                        </a:solidFill>
                        <a:ln w="9525">
                          <a:solidFill>
                            <a:srgbClr val="000000"/>
                          </a:solidFill>
                          <a:miter lim="800000"/>
                          <a:headEnd/>
                          <a:tailEnd/>
                        </a:ln>
                      </wps:spPr>
                      <wps:txbx>
                        <w:txbxContent>
                          <w:p w14:paraId="1745594A" w14:textId="5891BAD9" w:rsidR="00D27F64" w:rsidRDefault="00D27F64" w:rsidP="00752703">
                            <w:pPr>
                              <w:autoSpaceDE w:val="0"/>
                              <w:autoSpaceDN w:val="0"/>
                              <w:adjustRightInd w:val="0"/>
                              <w:spacing w:after="0" w:line="240" w:lineRule="auto"/>
                              <w:rPr>
                                <w:rFonts w:ascii="Courier" w:hAnsi="Courier" w:cs="Courier"/>
                                <w:sz w:val="18"/>
                                <w:szCs w:val="18"/>
                              </w:rPr>
                            </w:pPr>
                            <w:bookmarkStart w:id="0" w:name="_GoBack"/>
                            <w:r>
                              <w:rPr>
                                <w:rFonts w:ascii="Courier" w:hAnsi="Courier" w:cs="Courier"/>
                                <w:sz w:val="18"/>
                                <w:szCs w:val="18"/>
                              </w:rPr>
                              <w:t>G934i Guerra, Danillo Glaydson Farias.</w:t>
                            </w:r>
                          </w:p>
                          <w:p w14:paraId="69BA0426" w14:textId="77777777" w:rsidR="00D27F64" w:rsidRDefault="00D27F64" w:rsidP="00752703">
                            <w:pPr>
                              <w:autoSpaceDE w:val="0"/>
                              <w:autoSpaceDN w:val="0"/>
                              <w:adjustRightInd w:val="0"/>
                              <w:spacing w:after="0" w:line="240" w:lineRule="auto"/>
                              <w:rPr>
                                <w:rFonts w:ascii="Courier" w:hAnsi="Courier" w:cs="Courier"/>
                                <w:sz w:val="18"/>
                                <w:szCs w:val="18"/>
                              </w:rPr>
                            </w:pPr>
                          </w:p>
                          <w:p w14:paraId="2B12E9D1" w14:textId="244AF94D" w:rsidR="00D27F64" w:rsidRDefault="00D27F64" w:rsidP="00752703">
                            <w:pPr>
                              <w:autoSpaceDE w:val="0"/>
                              <w:autoSpaceDN w:val="0"/>
                              <w:adjustRightInd w:val="0"/>
                              <w:spacing w:after="0" w:line="240" w:lineRule="auto"/>
                              <w:ind w:left="709" w:firstLine="707"/>
                              <w:rPr>
                                <w:rFonts w:ascii="Courier" w:hAnsi="Courier" w:cs="Courier"/>
                                <w:sz w:val="18"/>
                                <w:szCs w:val="18"/>
                              </w:rPr>
                            </w:pPr>
                            <w:r>
                              <w:rPr>
                                <w:rFonts w:ascii="Courier" w:hAnsi="Courier" w:cs="Courier"/>
                                <w:sz w:val="18"/>
                                <w:szCs w:val="18"/>
                              </w:rPr>
                              <w:t>Indicadores de desempenho zootécnico e econômico de um sistema de produção de caprinos de corte submetidos a três partos em dois anos no Semiárido. / Danillo Glaydson Farias Guerra. - Areia, 2019.</w:t>
                            </w:r>
                          </w:p>
                          <w:p w14:paraId="0FA0D078" w14:textId="061F9B74" w:rsidR="00D27F64" w:rsidRDefault="00C12F2A" w:rsidP="00C12F2A">
                            <w:pPr>
                              <w:autoSpaceDE w:val="0"/>
                              <w:autoSpaceDN w:val="0"/>
                              <w:adjustRightInd w:val="0"/>
                              <w:spacing w:after="0" w:line="240" w:lineRule="auto"/>
                              <w:ind w:left="709"/>
                              <w:rPr>
                                <w:rFonts w:ascii="Courier" w:hAnsi="Courier" w:cs="Courier"/>
                                <w:sz w:val="18"/>
                                <w:szCs w:val="18"/>
                              </w:rPr>
                            </w:pPr>
                            <w:r>
                              <w:rPr>
                                <w:rFonts w:ascii="Courier" w:hAnsi="Courier" w:cs="Courier"/>
                                <w:sz w:val="18"/>
                                <w:szCs w:val="18"/>
                              </w:rPr>
                              <w:t xml:space="preserve">160 </w:t>
                            </w:r>
                            <w:proofErr w:type="gramStart"/>
                            <w:r w:rsidR="00D27F64">
                              <w:rPr>
                                <w:rFonts w:ascii="Courier" w:hAnsi="Courier" w:cs="Courier"/>
                                <w:sz w:val="18"/>
                                <w:szCs w:val="18"/>
                              </w:rPr>
                              <w:t>f. :</w:t>
                            </w:r>
                            <w:proofErr w:type="gramEnd"/>
                            <w:r w:rsidR="00D27F64">
                              <w:rPr>
                                <w:rFonts w:ascii="Courier" w:hAnsi="Courier" w:cs="Courier"/>
                                <w:sz w:val="18"/>
                                <w:szCs w:val="18"/>
                              </w:rPr>
                              <w:t xml:space="preserve"> il.</w:t>
                            </w:r>
                          </w:p>
                          <w:p w14:paraId="747AF004" w14:textId="19609F9C" w:rsidR="00D27F64" w:rsidRDefault="00D27F64" w:rsidP="00752703">
                            <w:pPr>
                              <w:autoSpaceDE w:val="0"/>
                              <w:autoSpaceDN w:val="0"/>
                              <w:adjustRightInd w:val="0"/>
                              <w:spacing w:after="0" w:line="240" w:lineRule="auto"/>
                              <w:ind w:left="709"/>
                              <w:rPr>
                                <w:rFonts w:ascii="Courier" w:hAnsi="Courier" w:cs="Courier"/>
                                <w:sz w:val="18"/>
                                <w:szCs w:val="18"/>
                              </w:rPr>
                            </w:pPr>
                          </w:p>
                          <w:p w14:paraId="2AD7D0A1" w14:textId="22C1EF64" w:rsidR="00D27F64" w:rsidRDefault="00D27F64" w:rsidP="00752703">
                            <w:pPr>
                              <w:autoSpaceDE w:val="0"/>
                              <w:autoSpaceDN w:val="0"/>
                              <w:adjustRightInd w:val="0"/>
                              <w:spacing w:after="0" w:line="240" w:lineRule="auto"/>
                              <w:ind w:left="709"/>
                              <w:rPr>
                                <w:rFonts w:ascii="Courier" w:hAnsi="Courier" w:cs="Courier"/>
                                <w:sz w:val="18"/>
                                <w:szCs w:val="18"/>
                              </w:rPr>
                            </w:pPr>
                            <w:r>
                              <w:rPr>
                                <w:rFonts w:ascii="Courier" w:hAnsi="Courier" w:cs="Courier"/>
                                <w:sz w:val="18"/>
                                <w:szCs w:val="18"/>
                              </w:rPr>
                              <w:t>Orientação: Wandrick Hauss de Sousa</w:t>
                            </w:r>
                          </w:p>
                          <w:p w14:paraId="276A4165" w14:textId="3EB14C41" w:rsidR="00D27F64" w:rsidRDefault="00D27F64" w:rsidP="00752703">
                            <w:pPr>
                              <w:autoSpaceDE w:val="0"/>
                              <w:autoSpaceDN w:val="0"/>
                              <w:adjustRightInd w:val="0"/>
                              <w:spacing w:after="0" w:line="240" w:lineRule="auto"/>
                              <w:ind w:left="709"/>
                              <w:rPr>
                                <w:rFonts w:ascii="Courier" w:hAnsi="Courier" w:cs="Courier"/>
                                <w:sz w:val="18"/>
                                <w:szCs w:val="18"/>
                              </w:rPr>
                            </w:pPr>
                            <w:r>
                              <w:rPr>
                                <w:rFonts w:ascii="Courier" w:hAnsi="Courier" w:cs="Courier"/>
                                <w:sz w:val="18"/>
                                <w:szCs w:val="18"/>
                              </w:rPr>
                              <w:t>Tese (Doutorado) - UFPB/PDIZ.</w:t>
                            </w:r>
                          </w:p>
                          <w:p w14:paraId="32C72212" w14:textId="77777777" w:rsidR="00D27F64" w:rsidRDefault="00D27F64" w:rsidP="00752703">
                            <w:pPr>
                              <w:autoSpaceDE w:val="0"/>
                              <w:autoSpaceDN w:val="0"/>
                              <w:adjustRightInd w:val="0"/>
                              <w:spacing w:after="0" w:line="240" w:lineRule="auto"/>
                              <w:ind w:left="709"/>
                              <w:rPr>
                                <w:rFonts w:ascii="Courier" w:hAnsi="Courier" w:cs="Courier"/>
                                <w:sz w:val="18"/>
                                <w:szCs w:val="18"/>
                              </w:rPr>
                            </w:pPr>
                          </w:p>
                          <w:p w14:paraId="7BC52E9D" w14:textId="1C91A8FE" w:rsidR="00D27F64" w:rsidRDefault="00D27F64" w:rsidP="00752703">
                            <w:pPr>
                              <w:autoSpaceDE w:val="0"/>
                              <w:autoSpaceDN w:val="0"/>
                              <w:adjustRightInd w:val="0"/>
                              <w:spacing w:after="0" w:line="240" w:lineRule="auto"/>
                              <w:ind w:left="709" w:firstLine="707"/>
                              <w:rPr>
                                <w:rFonts w:ascii="Courier" w:hAnsi="Courier" w:cs="Courier"/>
                                <w:sz w:val="18"/>
                                <w:szCs w:val="18"/>
                              </w:rPr>
                            </w:pPr>
                            <w:r>
                              <w:rPr>
                                <w:rFonts w:ascii="Courier" w:hAnsi="Courier" w:cs="Courier"/>
                                <w:sz w:val="18"/>
                                <w:szCs w:val="18"/>
                              </w:rPr>
                              <w:t>1. Boer. 2. Economico-financeira. 3. Reprodução. 4. Savana. I. Título</w:t>
                            </w:r>
                          </w:p>
                          <w:p w14:paraId="1B0CE7A0" w14:textId="77777777" w:rsidR="00D27F64" w:rsidRDefault="00D27F64" w:rsidP="00752703">
                            <w:pPr>
                              <w:autoSpaceDE w:val="0"/>
                              <w:autoSpaceDN w:val="0"/>
                              <w:adjustRightInd w:val="0"/>
                              <w:spacing w:after="0" w:line="240" w:lineRule="auto"/>
                              <w:ind w:left="709" w:firstLine="707"/>
                              <w:rPr>
                                <w:rFonts w:ascii="Courier" w:hAnsi="Courier" w:cs="Courier"/>
                                <w:sz w:val="18"/>
                                <w:szCs w:val="18"/>
                              </w:rPr>
                            </w:pPr>
                          </w:p>
                          <w:p w14:paraId="0C61C3A4" w14:textId="569A3D3D" w:rsidR="00D27F64" w:rsidRDefault="00D27F64" w:rsidP="00752703">
                            <w:pPr>
                              <w:ind w:left="709"/>
                            </w:pPr>
                            <w:r>
                              <w:rPr>
                                <w:rFonts w:ascii="Courier" w:hAnsi="Courier" w:cs="Courier"/>
                                <w:sz w:val="18"/>
                                <w:szCs w:val="18"/>
                              </w:rPr>
                              <w:t>UFPB/CCA-AREIA</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B30535" id="_x0000_t202" coordsize="21600,21600" o:spt="202" path="m,l,21600r21600,l21600,xe">
                <v:stroke joinstyle="miter"/>
                <v:path gradientshapeok="t" o:connecttype="rect"/>
              </v:shapetype>
              <v:shape id="Caixa de Texto 2" o:spid="_x0000_s1026" type="#_x0000_t202" style="position:absolute;left:0;text-align:left;margin-left:0;margin-top:14.4pt;width:340.15pt;height:184.25pt;z-index:251659264;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">
                <v:textbox>
                  <w:txbxContent>
                    <w:p w14:paraId="1745594A" w14:textId="5891BAD9" w:rsidR="00D27F64" w:rsidRDefault="00D27F64" w:rsidP="00752703">
                      <w:pPr>
                        <w:autoSpaceDE w:val="0"/>
                        <w:autoSpaceDN w:val="0"/>
                        <w:adjustRightInd w:val="0"/>
                        <w:spacing w:after="0" w:line="240" w:lineRule="auto"/>
                        <w:rPr>
                          <w:rFonts w:ascii="Courier" w:hAnsi="Courier" w:cs="Courier"/>
                          <w:sz w:val="18"/>
                          <w:szCs w:val="18"/>
                        </w:rPr>
                      </w:pPr>
                      <w:r>
                        <w:rPr>
                          <w:rFonts w:ascii="Courier" w:hAnsi="Courier" w:cs="Courier"/>
                          <w:sz w:val="18"/>
                          <w:szCs w:val="18"/>
                        </w:rPr>
                        <w:t>G934i Guerra, Danillo Glaydson Farias.</w:t>
                      </w:r>
                    </w:p>
                    <w:p w14:paraId="69BA0426" w14:textId="77777777" w:rsidR="00D27F64" w:rsidRDefault="00D27F64" w:rsidP="00752703">
                      <w:pPr>
                        <w:autoSpaceDE w:val="0"/>
                        <w:autoSpaceDN w:val="0"/>
                        <w:adjustRightInd w:val="0"/>
                        <w:spacing w:after="0" w:line="240" w:lineRule="auto"/>
                        <w:rPr>
                          <w:rFonts w:ascii="Courier" w:hAnsi="Courier" w:cs="Courier"/>
                          <w:sz w:val="18"/>
                          <w:szCs w:val="18"/>
                        </w:rPr>
                      </w:pPr>
                    </w:p>
                    <w:p w14:paraId="2B12E9D1" w14:textId="244AF94D" w:rsidR="00D27F64" w:rsidRDefault="00D27F64" w:rsidP="00752703">
                      <w:pPr>
                        <w:autoSpaceDE w:val="0"/>
                        <w:autoSpaceDN w:val="0"/>
                        <w:adjustRightInd w:val="0"/>
                        <w:spacing w:after="0" w:line="240" w:lineRule="auto"/>
                        <w:ind w:left="709" w:firstLine="707"/>
                        <w:rPr>
                          <w:rFonts w:ascii="Courier" w:hAnsi="Courier" w:cs="Courier"/>
                          <w:sz w:val="18"/>
                          <w:szCs w:val="18"/>
                        </w:rPr>
                      </w:pPr>
                      <w:r>
                        <w:rPr>
                          <w:rFonts w:ascii="Courier" w:hAnsi="Courier" w:cs="Courier"/>
                          <w:sz w:val="18"/>
                          <w:szCs w:val="18"/>
                        </w:rPr>
                        <w:t>Indicadores de desempenho zootécnico e econômico de um sistema de produção de caprinos de corte submetidos a três partos em dois anos no Semiárido. / Danillo Glaydson Farias Guerra. - Areia, 2019.</w:t>
                      </w:r>
                    </w:p>
                    <w:p w14:paraId="0FA0D078" w14:textId="061F9B74" w:rsidR="00D27F64" w:rsidRDefault="00C12F2A" w:rsidP="00C12F2A">
                      <w:pPr>
                        <w:autoSpaceDE w:val="0"/>
                        <w:autoSpaceDN w:val="0"/>
                        <w:adjustRightInd w:val="0"/>
                        <w:spacing w:after="0" w:line="240" w:lineRule="auto"/>
                        <w:ind w:left="709"/>
                        <w:rPr>
                          <w:rFonts w:ascii="Courier" w:hAnsi="Courier" w:cs="Courier"/>
                          <w:sz w:val="18"/>
                          <w:szCs w:val="18"/>
                        </w:rPr>
                      </w:pPr>
                      <w:r>
                        <w:rPr>
                          <w:rFonts w:ascii="Courier" w:hAnsi="Courier" w:cs="Courier"/>
                          <w:sz w:val="18"/>
                          <w:szCs w:val="18"/>
                        </w:rPr>
                        <w:t>160</w:t>
                      </w:r>
                      <w:bookmarkStart w:id="1" w:name="_GoBack"/>
                      <w:bookmarkEnd w:id="1"/>
                      <w:r>
                        <w:rPr>
                          <w:rFonts w:ascii="Courier" w:hAnsi="Courier" w:cs="Courier"/>
                          <w:sz w:val="18"/>
                          <w:szCs w:val="18"/>
                        </w:rPr>
                        <w:t xml:space="preserve"> </w:t>
                      </w:r>
                      <w:r w:rsidR="00D27F64">
                        <w:rPr>
                          <w:rFonts w:ascii="Courier" w:hAnsi="Courier" w:cs="Courier"/>
                          <w:sz w:val="18"/>
                          <w:szCs w:val="18"/>
                        </w:rPr>
                        <w:t xml:space="preserve">f. </w:t>
                      </w:r>
                      <w:proofErr w:type="gramStart"/>
                      <w:r w:rsidR="00D27F64">
                        <w:rPr>
                          <w:rFonts w:ascii="Courier" w:hAnsi="Courier" w:cs="Courier"/>
                          <w:sz w:val="18"/>
                          <w:szCs w:val="18"/>
                        </w:rPr>
                        <w:t>:</w:t>
                      </w:r>
                      <w:proofErr w:type="gramEnd"/>
                      <w:r w:rsidR="00D27F64">
                        <w:rPr>
                          <w:rFonts w:ascii="Courier" w:hAnsi="Courier" w:cs="Courier"/>
                          <w:sz w:val="18"/>
                          <w:szCs w:val="18"/>
                        </w:rPr>
                        <w:t xml:space="preserve"> il.</w:t>
                      </w:r>
                    </w:p>
                    <w:p w14:paraId="747AF004" w14:textId="19609F9C" w:rsidR="00D27F64" w:rsidRDefault="00D27F64" w:rsidP="00752703">
                      <w:pPr>
                        <w:autoSpaceDE w:val="0"/>
                        <w:autoSpaceDN w:val="0"/>
                        <w:adjustRightInd w:val="0"/>
                        <w:spacing w:after="0" w:line="240" w:lineRule="auto"/>
                        <w:ind w:left="709"/>
                        <w:rPr>
                          <w:rFonts w:ascii="Courier" w:hAnsi="Courier" w:cs="Courier"/>
                          <w:sz w:val="18"/>
                          <w:szCs w:val="18"/>
                        </w:rPr>
                      </w:pPr>
                    </w:p>
                    <w:p w14:paraId="2AD7D0A1" w14:textId="22C1EF64" w:rsidR="00D27F64" w:rsidRDefault="00D27F64" w:rsidP="00752703">
                      <w:pPr>
                        <w:autoSpaceDE w:val="0"/>
                        <w:autoSpaceDN w:val="0"/>
                        <w:adjustRightInd w:val="0"/>
                        <w:spacing w:after="0" w:line="240" w:lineRule="auto"/>
                        <w:ind w:left="709"/>
                        <w:rPr>
                          <w:rFonts w:ascii="Courier" w:hAnsi="Courier" w:cs="Courier"/>
                          <w:sz w:val="18"/>
                          <w:szCs w:val="18"/>
                        </w:rPr>
                      </w:pPr>
                      <w:r>
                        <w:rPr>
                          <w:rFonts w:ascii="Courier" w:hAnsi="Courier" w:cs="Courier"/>
                          <w:sz w:val="18"/>
                          <w:szCs w:val="18"/>
                        </w:rPr>
                        <w:t>Orientação: Wandrick Hauss de Sousa</w:t>
                      </w:r>
                    </w:p>
                    <w:p w14:paraId="276A4165" w14:textId="3EB14C41" w:rsidR="00D27F64" w:rsidRDefault="00D27F64" w:rsidP="00752703">
                      <w:pPr>
                        <w:autoSpaceDE w:val="0"/>
                        <w:autoSpaceDN w:val="0"/>
                        <w:adjustRightInd w:val="0"/>
                        <w:spacing w:after="0" w:line="240" w:lineRule="auto"/>
                        <w:ind w:left="709"/>
                        <w:rPr>
                          <w:rFonts w:ascii="Courier" w:hAnsi="Courier" w:cs="Courier"/>
                          <w:sz w:val="18"/>
                          <w:szCs w:val="18"/>
                        </w:rPr>
                      </w:pPr>
                      <w:r>
                        <w:rPr>
                          <w:rFonts w:ascii="Courier" w:hAnsi="Courier" w:cs="Courier"/>
                          <w:sz w:val="18"/>
                          <w:szCs w:val="18"/>
                        </w:rPr>
                        <w:t>Tese (Doutorado) - UFPB/PDIZ.</w:t>
                      </w:r>
                    </w:p>
                    <w:p w14:paraId="32C72212" w14:textId="77777777" w:rsidR="00D27F64" w:rsidRDefault="00D27F64" w:rsidP="00752703">
                      <w:pPr>
                        <w:autoSpaceDE w:val="0"/>
                        <w:autoSpaceDN w:val="0"/>
                        <w:adjustRightInd w:val="0"/>
                        <w:spacing w:after="0" w:line="240" w:lineRule="auto"/>
                        <w:ind w:left="709"/>
                        <w:rPr>
                          <w:rFonts w:ascii="Courier" w:hAnsi="Courier" w:cs="Courier"/>
                          <w:sz w:val="18"/>
                          <w:szCs w:val="18"/>
                        </w:rPr>
                      </w:pPr>
                    </w:p>
                    <w:p w14:paraId="7BC52E9D" w14:textId="1C91A8FE" w:rsidR="00D27F64" w:rsidRDefault="00D27F64" w:rsidP="00752703">
                      <w:pPr>
                        <w:autoSpaceDE w:val="0"/>
                        <w:autoSpaceDN w:val="0"/>
                        <w:adjustRightInd w:val="0"/>
                        <w:spacing w:after="0" w:line="240" w:lineRule="auto"/>
                        <w:ind w:left="709" w:firstLine="707"/>
                        <w:rPr>
                          <w:rFonts w:ascii="Courier" w:hAnsi="Courier" w:cs="Courier"/>
                          <w:sz w:val="18"/>
                          <w:szCs w:val="18"/>
                        </w:rPr>
                      </w:pPr>
                      <w:r>
                        <w:rPr>
                          <w:rFonts w:ascii="Courier" w:hAnsi="Courier" w:cs="Courier"/>
                          <w:sz w:val="18"/>
                          <w:szCs w:val="18"/>
                        </w:rPr>
                        <w:t>1. Boer. 2. Economico-financeira. 3. Reprodução. 4. Savana. I. Título</w:t>
                      </w:r>
                    </w:p>
                    <w:p w14:paraId="1B0CE7A0" w14:textId="77777777" w:rsidR="00D27F64" w:rsidRDefault="00D27F64" w:rsidP="00752703">
                      <w:pPr>
                        <w:autoSpaceDE w:val="0"/>
                        <w:autoSpaceDN w:val="0"/>
                        <w:adjustRightInd w:val="0"/>
                        <w:spacing w:after="0" w:line="240" w:lineRule="auto"/>
                        <w:ind w:left="709" w:firstLine="707"/>
                        <w:rPr>
                          <w:rFonts w:ascii="Courier" w:hAnsi="Courier" w:cs="Courier"/>
                          <w:sz w:val="18"/>
                          <w:szCs w:val="18"/>
                        </w:rPr>
                      </w:pPr>
                    </w:p>
                    <w:p w14:paraId="0C61C3A4" w14:textId="569A3D3D" w:rsidR="00D27F64" w:rsidRDefault="00D27F64" w:rsidP="00752703">
                      <w:pPr>
                        <w:ind w:left="709"/>
                      </w:pPr>
                      <w:r>
                        <w:rPr>
                          <w:rFonts w:ascii="Courier" w:hAnsi="Courier" w:cs="Courier"/>
                          <w:sz w:val="18"/>
                          <w:szCs w:val="18"/>
                        </w:rPr>
                        <w:t>UFPB/CCA-AREIA</w:t>
                      </w:r>
                    </w:p>
                  </w:txbxContent>
                </v:textbox>
                <w10:wrap type="square"/>
              </v:shape>
            </w:pict>
          </mc:Fallback>
        </mc:AlternateContent>
      </w:r>
    </w:p>
    <w:p w14:paraId="75A7B4C1" w14:textId="4F32A394" w:rsidR="006C0367" w:rsidRDefault="006C0367">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14:paraId="1DAFC9DC" w14:textId="464461F5" w:rsidR="00752703" w:rsidRDefault="00752703" w:rsidP="00752703">
      <w:pPr>
        <w:autoSpaceDE w:val="0"/>
        <w:autoSpaceDN w:val="0"/>
        <w:adjustRightInd w:val="0"/>
        <w:spacing w:after="0" w:line="240" w:lineRule="auto"/>
        <w:ind w:left="-993"/>
        <w:jc w:val="center"/>
        <w:rPr>
          <w:rFonts w:ascii="Times New Roman" w:hAnsi="Times New Roman" w:cs="Times New Roman"/>
          <w:b/>
          <w:sz w:val="24"/>
          <w:szCs w:val="24"/>
        </w:rPr>
      </w:pPr>
      <w:r>
        <w:rPr>
          <w:rFonts w:ascii="Times New Roman" w:hAnsi="Times New Roman" w:cs="Times New Roman"/>
          <w:b/>
          <w:noProof/>
          <w:sz w:val="24"/>
          <w:szCs w:val="24"/>
          <w:lang w:eastAsia="pt-BR"/>
        </w:rPr>
        <w:lastRenderedPageBreak/>
        <w:drawing>
          <wp:inline distT="0" distB="0" distL="0" distR="0" wp14:anchorId="486ECF44" wp14:editId="0A723B47">
            <wp:extent cx="6753225" cy="9295290"/>
            <wp:effectExtent l="0" t="0" r="0" b="127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anner_20200317 (3).jpg"/>
                    <pic:cNvPicPr/>
                  </pic:nvPicPr>
                  <pic:blipFill>
                    <a:blip r:embed="rId13">
                      <a:extLst>
                        <a:ext uri="{28A0092B-C50C-407E-A947-70E740481C1C}">
                          <a14:useLocalDpi xmlns:a14="http://schemas.microsoft.com/office/drawing/2010/main" val="0"/>
                        </a:ext>
                      </a:extLst>
                    </a:blip>
                    <a:stretch>
                      <a:fillRect/>
                    </a:stretch>
                  </pic:blipFill>
                  <pic:spPr>
                    <a:xfrm>
                      <a:off x="0" y="0"/>
                      <a:ext cx="6756348" cy="9299589"/>
                    </a:xfrm>
                    <a:prstGeom prst="rect">
                      <a:avLst/>
                    </a:prstGeom>
                  </pic:spPr>
                </pic:pic>
              </a:graphicData>
            </a:graphic>
          </wp:inline>
        </w:drawing>
      </w:r>
    </w:p>
    <w:p w14:paraId="6E3740CE" w14:textId="4B4E80CB" w:rsidR="002251B4" w:rsidRPr="00874437" w:rsidRDefault="002251B4" w:rsidP="00A12A03">
      <w:pPr>
        <w:autoSpaceDE w:val="0"/>
        <w:autoSpaceDN w:val="0"/>
        <w:adjustRightInd w:val="0"/>
        <w:spacing w:after="0" w:line="240" w:lineRule="auto"/>
        <w:ind w:left="-709"/>
        <w:jc w:val="center"/>
        <w:rPr>
          <w:rFonts w:ascii="Times New Roman" w:hAnsi="Times New Roman" w:cs="Times New Roman"/>
          <w:b/>
          <w:sz w:val="24"/>
          <w:szCs w:val="24"/>
        </w:rPr>
      </w:pPr>
      <w:r w:rsidRPr="00874437">
        <w:rPr>
          <w:rFonts w:ascii="Times New Roman" w:hAnsi="Times New Roman" w:cs="Times New Roman"/>
          <w:b/>
          <w:sz w:val="24"/>
          <w:szCs w:val="24"/>
        </w:rPr>
        <w:lastRenderedPageBreak/>
        <w:t>EPÍGRAFE</w:t>
      </w:r>
    </w:p>
    <w:p w14:paraId="58BE1C7D" w14:textId="77777777" w:rsidR="00E80BD8" w:rsidRDefault="00E80BD8" w:rsidP="00A557C5">
      <w:pPr>
        <w:autoSpaceDE w:val="0"/>
        <w:autoSpaceDN w:val="0"/>
        <w:adjustRightInd w:val="0"/>
        <w:spacing w:after="0" w:line="240" w:lineRule="auto"/>
        <w:rPr>
          <w:rFonts w:ascii="Times New Roman" w:hAnsi="Times New Roman" w:cs="Times New Roman"/>
          <w:b/>
          <w:sz w:val="24"/>
          <w:szCs w:val="24"/>
        </w:rPr>
      </w:pPr>
    </w:p>
    <w:p w14:paraId="1057D8C8" w14:textId="77777777" w:rsidR="00E80BD8" w:rsidRDefault="00E80BD8" w:rsidP="00A557C5">
      <w:pPr>
        <w:autoSpaceDE w:val="0"/>
        <w:autoSpaceDN w:val="0"/>
        <w:adjustRightInd w:val="0"/>
        <w:spacing w:after="0" w:line="240" w:lineRule="auto"/>
        <w:rPr>
          <w:rFonts w:ascii="Times New Roman" w:hAnsi="Times New Roman" w:cs="Times New Roman"/>
          <w:b/>
          <w:sz w:val="24"/>
          <w:szCs w:val="24"/>
        </w:rPr>
      </w:pPr>
    </w:p>
    <w:p w14:paraId="15241D51" w14:textId="77777777" w:rsidR="00E80BD8" w:rsidRDefault="00E80BD8" w:rsidP="00A557C5">
      <w:pPr>
        <w:autoSpaceDE w:val="0"/>
        <w:autoSpaceDN w:val="0"/>
        <w:adjustRightInd w:val="0"/>
        <w:spacing w:after="0" w:line="240" w:lineRule="auto"/>
        <w:rPr>
          <w:rFonts w:ascii="Times New Roman" w:hAnsi="Times New Roman" w:cs="Times New Roman"/>
          <w:b/>
          <w:sz w:val="24"/>
          <w:szCs w:val="24"/>
        </w:rPr>
      </w:pPr>
    </w:p>
    <w:p w14:paraId="258569CB" w14:textId="77777777" w:rsidR="00E80BD8" w:rsidRDefault="00E80BD8" w:rsidP="00A557C5">
      <w:pPr>
        <w:autoSpaceDE w:val="0"/>
        <w:autoSpaceDN w:val="0"/>
        <w:adjustRightInd w:val="0"/>
        <w:spacing w:after="0" w:line="240" w:lineRule="auto"/>
        <w:rPr>
          <w:rFonts w:ascii="Times New Roman" w:hAnsi="Times New Roman" w:cs="Times New Roman"/>
          <w:b/>
          <w:sz w:val="24"/>
          <w:szCs w:val="24"/>
        </w:rPr>
      </w:pPr>
    </w:p>
    <w:p w14:paraId="0A386186"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3001FDD0"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5772EDE0"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6F1C97FE"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36FFE183"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117B2A58"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3D143DF2"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4C994DCC"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304A5FA1" w14:textId="77777777" w:rsidR="002251B4" w:rsidRPr="00597F9B" w:rsidRDefault="002251B4" w:rsidP="00597F9B">
      <w:pPr>
        <w:autoSpaceDE w:val="0"/>
        <w:autoSpaceDN w:val="0"/>
        <w:adjustRightInd w:val="0"/>
        <w:spacing w:after="0" w:line="240" w:lineRule="auto"/>
        <w:jc w:val="right"/>
        <w:rPr>
          <w:rFonts w:ascii="Times New Roman" w:hAnsi="Times New Roman" w:cs="Times New Roman"/>
          <w:b/>
          <w:sz w:val="24"/>
          <w:szCs w:val="24"/>
        </w:rPr>
      </w:pPr>
    </w:p>
    <w:p w14:paraId="30437922" w14:textId="77777777" w:rsidR="002251B4" w:rsidRPr="00597F9B" w:rsidRDefault="002251B4" w:rsidP="00597F9B">
      <w:pPr>
        <w:autoSpaceDE w:val="0"/>
        <w:autoSpaceDN w:val="0"/>
        <w:adjustRightInd w:val="0"/>
        <w:spacing w:after="0" w:line="360" w:lineRule="auto"/>
        <w:jc w:val="right"/>
        <w:rPr>
          <w:rFonts w:ascii="Times New Roman" w:hAnsi="Times New Roman" w:cs="Times New Roman"/>
          <w:b/>
          <w:sz w:val="24"/>
          <w:szCs w:val="24"/>
        </w:rPr>
      </w:pPr>
    </w:p>
    <w:p w14:paraId="278AD86E" w14:textId="77777777" w:rsidR="002251B4" w:rsidRPr="00597F9B" w:rsidRDefault="002251B4" w:rsidP="00597F9B">
      <w:pPr>
        <w:autoSpaceDE w:val="0"/>
        <w:autoSpaceDN w:val="0"/>
        <w:adjustRightInd w:val="0"/>
        <w:spacing w:after="0" w:line="360" w:lineRule="auto"/>
        <w:jc w:val="right"/>
        <w:rPr>
          <w:rFonts w:ascii="Times New Roman" w:hAnsi="Times New Roman" w:cs="Times New Roman"/>
          <w:b/>
          <w:sz w:val="24"/>
          <w:szCs w:val="24"/>
        </w:rPr>
      </w:pPr>
    </w:p>
    <w:p w14:paraId="149DCDF4" w14:textId="77777777" w:rsidR="002251B4" w:rsidRPr="00597F9B" w:rsidRDefault="002251B4" w:rsidP="00597F9B">
      <w:pPr>
        <w:autoSpaceDE w:val="0"/>
        <w:autoSpaceDN w:val="0"/>
        <w:adjustRightInd w:val="0"/>
        <w:spacing w:after="0" w:line="360" w:lineRule="auto"/>
        <w:jc w:val="right"/>
        <w:rPr>
          <w:rFonts w:ascii="Times New Roman" w:hAnsi="Times New Roman" w:cs="Times New Roman"/>
          <w:b/>
          <w:sz w:val="24"/>
          <w:szCs w:val="24"/>
        </w:rPr>
      </w:pPr>
    </w:p>
    <w:p w14:paraId="04F2C2E4" w14:textId="77777777" w:rsidR="002251B4" w:rsidRPr="00597F9B" w:rsidRDefault="002251B4" w:rsidP="00597F9B">
      <w:pPr>
        <w:autoSpaceDE w:val="0"/>
        <w:autoSpaceDN w:val="0"/>
        <w:adjustRightInd w:val="0"/>
        <w:spacing w:after="0" w:line="360" w:lineRule="auto"/>
        <w:jc w:val="right"/>
        <w:rPr>
          <w:rFonts w:ascii="Times New Roman" w:hAnsi="Times New Roman" w:cs="Times New Roman"/>
          <w:b/>
          <w:sz w:val="24"/>
          <w:szCs w:val="24"/>
        </w:rPr>
      </w:pPr>
    </w:p>
    <w:p w14:paraId="702B4F9C" w14:textId="77777777" w:rsidR="002251B4" w:rsidRPr="00597F9B" w:rsidRDefault="002251B4" w:rsidP="00597F9B">
      <w:pPr>
        <w:autoSpaceDE w:val="0"/>
        <w:autoSpaceDN w:val="0"/>
        <w:adjustRightInd w:val="0"/>
        <w:spacing w:after="0" w:line="360" w:lineRule="auto"/>
        <w:jc w:val="right"/>
        <w:rPr>
          <w:rFonts w:ascii="Times New Roman" w:hAnsi="Times New Roman" w:cs="Times New Roman"/>
          <w:b/>
          <w:sz w:val="24"/>
          <w:szCs w:val="24"/>
        </w:rPr>
      </w:pPr>
    </w:p>
    <w:p w14:paraId="489A0902" w14:textId="77777777" w:rsidR="002251B4" w:rsidRPr="00597F9B" w:rsidRDefault="002251B4" w:rsidP="00597F9B">
      <w:pPr>
        <w:autoSpaceDE w:val="0"/>
        <w:autoSpaceDN w:val="0"/>
        <w:adjustRightInd w:val="0"/>
        <w:spacing w:after="0" w:line="360" w:lineRule="auto"/>
        <w:jc w:val="right"/>
        <w:rPr>
          <w:rFonts w:ascii="Times New Roman" w:hAnsi="Times New Roman" w:cs="Times New Roman"/>
          <w:b/>
          <w:sz w:val="24"/>
          <w:szCs w:val="24"/>
        </w:rPr>
      </w:pPr>
    </w:p>
    <w:p w14:paraId="58587CF3" w14:textId="77777777" w:rsidR="002251B4" w:rsidRPr="00597F9B" w:rsidRDefault="002251B4" w:rsidP="00597F9B">
      <w:pPr>
        <w:autoSpaceDE w:val="0"/>
        <w:autoSpaceDN w:val="0"/>
        <w:adjustRightInd w:val="0"/>
        <w:spacing w:after="0" w:line="360" w:lineRule="auto"/>
        <w:jc w:val="right"/>
        <w:rPr>
          <w:rFonts w:ascii="Times New Roman" w:hAnsi="Times New Roman" w:cs="Times New Roman"/>
          <w:b/>
          <w:sz w:val="24"/>
          <w:szCs w:val="24"/>
        </w:rPr>
      </w:pPr>
    </w:p>
    <w:p w14:paraId="55BE4D58" w14:textId="77777777" w:rsidR="002251B4" w:rsidRPr="00597F9B" w:rsidRDefault="002251B4" w:rsidP="00597F9B">
      <w:pPr>
        <w:autoSpaceDE w:val="0"/>
        <w:autoSpaceDN w:val="0"/>
        <w:adjustRightInd w:val="0"/>
        <w:spacing w:after="0" w:line="360" w:lineRule="auto"/>
        <w:jc w:val="right"/>
        <w:rPr>
          <w:rFonts w:ascii="Times New Roman" w:hAnsi="Times New Roman" w:cs="Times New Roman"/>
          <w:b/>
          <w:sz w:val="24"/>
          <w:szCs w:val="24"/>
        </w:rPr>
      </w:pPr>
    </w:p>
    <w:p w14:paraId="00AA055C" w14:textId="77777777" w:rsidR="002251B4" w:rsidRDefault="00597F9B" w:rsidP="00597F9B">
      <w:pPr>
        <w:autoSpaceDE w:val="0"/>
        <w:autoSpaceDN w:val="0"/>
        <w:adjustRightInd w:val="0"/>
        <w:spacing w:after="0" w:line="360" w:lineRule="auto"/>
        <w:jc w:val="right"/>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t>
      </w:r>
      <w:r w:rsidRPr="00597F9B">
        <w:rPr>
          <w:rFonts w:ascii="Times New Roman" w:hAnsi="Times New Roman" w:cs="Times New Roman"/>
          <w:sz w:val="24"/>
          <w:szCs w:val="24"/>
          <w:shd w:val="clear" w:color="auto" w:fill="FFFFFF"/>
        </w:rPr>
        <w:t xml:space="preserve">A educação é o grande motor do desenvolvimento pessoal. É através dela que a filha de um camponês pode se tornar uma médica, que o filho de um mineiro pode se tornar o diretor da mina, que uma criança de peões de fazenda pode se tornar o presidente de um </w:t>
      </w:r>
      <w:r w:rsidR="002650A1" w:rsidRPr="00597F9B">
        <w:rPr>
          <w:rFonts w:ascii="Times New Roman" w:hAnsi="Times New Roman" w:cs="Times New Roman"/>
          <w:sz w:val="24"/>
          <w:szCs w:val="24"/>
          <w:shd w:val="clear" w:color="auto" w:fill="FFFFFF"/>
        </w:rPr>
        <w:t>país</w:t>
      </w:r>
      <w:r w:rsidR="002650A1">
        <w:rPr>
          <w:rFonts w:ascii="Times New Roman" w:hAnsi="Times New Roman" w:cs="Times New Roman"/>
          <w:sz w:val="24"/>
          <w:szCs w:val="24"/>
          <w:shd w:val="clear" w:color="auto" w:fill="FFFFFF"/>
        </w:rPr>
        <w:t>. ”</w:t>
      </w:r>
    </w:p>
    <w:p w14:paraId="159C4C7A" w14:textId="77777777" w:rsidR="00597F9B" w:rsidRDefault="00597F9B" w:rsidP="00597F9B">
      <w:pPr>
        <w:autoSpaceDE w:val="0"/>
        <w:autoSpaceDN w:val="0"/>
        <w:adjustRightInd w:val="0"/>
        <w:spacing w:after="0" w:line="360" w:lineRule="auto"/>
        <w:jc w:val="right"/>
        <w:rPr>
          <w:rFonts w:ascii="Times New Roman" w:hAnsi="Times New Roman" w:cs="Times New Roman"/>
          <w:sz w:val="24"/>
          <w:szCs w:val="24"/>
          <w:shd w:val="clear" w:color="auto" w:fill="FFFFFF"/>
        </w:rPr>
      </w:pPr>
    </w:p>
    <w:p w14:paraId="282EA4B0" w14:textId="77777777" w:rsidR="00597F9B" w:rsidRPr="00597F9B" w:rsidRDefault="00597F9B" w:rsidP="00CB2A9C">
      <w:pPr>
        <w:autoSpaceDE w:val="0"/>
        <w:autoSpaceDN w:val="0"/>
        <w:adjustRightInd w:val="0"/>
        <w:spacing w:after="0" w:line="360" w:lineRule="auto"/>
        <w:jc w:val="center"/>
        <w:rPr>
          <w:rFonts w:ascii="Times New Roman" w:hAnsi="Times New Roman" w:cs="Times New Roman"/>
          <w:b/>
          <w:sz w:val="24"/>
          <w:szCs w:val="24"/>
        </w:rPr>
      </w:pPr>
    </w:p>
    <w:p w14:paraId="2070B40A" w14:textId="77777777" w:rsidR="002251B4" w:rsidRPr="00132932" w:rsidRDefault="00597F9B" w:rsidP="00597F9B">
      <w:pPr>
        <w:autoSpaceDE w:val="0"/>
        <w:autoSpaceDN w:val="0"/>
        <w:adjustRightInd w:val="0"/>
        <w:spacing w:after="0" w:line="360" w:lineRule="auto"/>
        <w:jc w:val="right"/>
        <w:rPr>
          <w:rFonts w:ascii="Times New Roman" w:hAnsi="Times New Roman" w:cs="Times New Roman"/>
          <w:sz w:val="24"/>
          <w:szCs w:val="24"/>
        </w:rPr>
      </w:pPr>
      <w:r w:rsidRPr="00132932">
        <w:rPr>
          <w:rFonts w:ascii="Times New Roman" w:hAnsi="Times New Roman" w:cs="Times New Roman"/>
          <w:sz w:val="24"/>
          <w:szCs w:val="24"/>
        </w:rPr>
        <w:t>Nelson Mandela</w:t>
      </w:r>
    </w:p>
    <w:p w14:paraId="1EB7B964" w14:textId="77777777" w:rsidR="002251B4" w:rsidRPr="00597F9B" w:rsidRDefault="002251B4" w:rsidP="00597F9B">
      <w:pPr>
        <w:autoSpaceDE w:val="0"/>
        <w:autoSpaceDN w:val="0"/>
        <w:adjustRightInd w:val="0"/>
        <w:spacing w:after="0" w:line="360" w:lineRule="auto"/>
        <w:jc w:val="right"/>
        <w:rPr>
          <w:rFonts w:ascii="Times New Roman" w:hAnsi="Times New Roman" w:cs="Times New Roman"/>
          <w:b/>
          <w:sz w:val="24"/>
          <w:szCs w:val="24"/>
        </w:rPr>
      </w:pPr>
    </w:p>
    <w:p w14:paraId="094FF3AE" w14:textId="77777777" w:rsidR="002251B4" w:rsidRPr="00597F9B" w:rsidRDefault="002251B4" w:rsidP="00597F9B">
      <w:pPr>
        <w:autoSpaceDE w:val="0"/>
        <w:autoSpaceDN w:val="0"/>
        <w:adjustRightInd w:val="0"/>
        <w:spacing w:after="0" w:line="360" w:lineRule="auto"/>
        <w:jc w:val="right"/>
        <w:rPr>
          <w:rFonts w:ascii="Times New Roman" w:hAnsi="Times New Roman" w:cs="Times New Roman"/>
          <w:b/>
          <w:sz w:val="24"/>
          <w:szCs w:val="24"/>
        </w:rPr>
      </w:pPr>
    </w:p>
    <w:p w14:paraId="5B441AD6" w14:textId="77777777" w:rsidR="002251B4" w:rsidRPr="00597F9B" w:rsidRDefault="002251B4" w:rsidP="00597F9B">
      <w:pPr>
        <w:autoSpaceDE w:val="0"/>
        <w:autoSpaceDN w:val="0"/>
        <w:adjustRightInd w:val="0"/>
        <w:spacing w:after="0" w:line="360" w:lineRule="auto"/>
        <w:jc w:val="right"/>
        <w:rPr>
          <w:rFonts w:ascii="Times New Roman" w:hAnsi="Times New Roman" w:cs="Times New Roman"/>
          <w:b/>
          <w:sz w:val="24"/>
          <w:szCs w:val="24"/>
        </w:rPr>
      </w:pPr>
    </w:p>
    <w:p w14:paraId="5EC663E9" w14:textId="77777777" w:rsidR="002251B4" w:rsidRPr="00597F9B" w:rsidRDefault="002251B4" w:rsidP="00597F9B">
      <w:pPr>
        <w:autoSpaceDE w:val="0"/>
        <w:autoSpaceDN w:val="0"/>
        <w:adjustRightInd w:val="0"/>
        <w:spacing w:after="0" w:line="360" w:lineRule="auto"/>
        <w:jc w:val="right"/>
        <w:rPr>
          <w:rFonts w:ascii="Times New Roman" w:hAnsi="Times New Roman" w:cs="Times New Roman"/>
          <w:b/>
          <w:sz w:val="24"/>
          <w:szCs w:val="24"/>
        </w:rPr>
      </w:pPr>
    </w:p>
    <w:p w14:paraId="7BF3D3D5" w14:textId="77777777" w:rsidR="002251B4" w:rsidRPr="00597F9B" w:rsidRDefault="002251B4" w:rsidP="00597F9B">
      <w:pPr>
        <w:autoSpaceDE w:val="0"/>
        <w:autoSpaceDN w:val="0"/>
        <w:adjustRightInd w:val="0"/>
        <w:spacing w:after="0" w:line="360" w:lineRule="auto"/>
        <w:jc w:val="right"/>
        <w:rPr>
          <w:rFonts w:ascii="Times New Roman" w:hAnsi="Times New Roman" w:cs="Times New Roman"/>
          <w:b/>
          <w:sz w:val="24"/>
          <w:szCs w:val="24"/>
        </w:rPr>
      </w:pPr>
    </w:p>
    <w:p w14:paraId="54128BB0" w14:textId="77777777" w:rsidR="002251B4" w:rsidRPr="00597F9B" w:rsidRDefault="002251B4" w:rsidP="00597F9B">
      <w:pPr>
        <w:autoSpaceDE w:val="0"/>
        <w:autoSpaceDN w:val="0"/>
        <w:adjustRightInd w:val="0"/>
        <w:spacing w:after="0" w:line="360" w:lineRule="auto"/>
        <w:jc w:val="right"/>
        <w:rPr>
          <w:rFonts w:ascii="Times New Roman" w:hAnsi="Times New Roman" w:cs="Times New Roman"/>
          <w:b/>
          <w:sz w:val="24"/>
          <w:szCs w:val="24"/>
        </w:rPr>
      </w:pPr>
    </w:p>
    <w:p w14:paraId="6685BBC6" w14:textId="77777777" w:rsidR="002251B4" w:rsidRPr="00597F9B" w:rsidRDefault="002251B4" w:rsidP="00597F9B">
      <w:pPr>
        <w:autoSpaceDE w:val="0"/>
        <w:autoSpaceDN w:val="0"/>
        <w:adjustRightInd w:val="0"/>
        <w:spacing w:after="0" w:line="360" w:lineRule="auto"/>
        <w:jc w:val="right"/>
        <w:rPr>
          <w:rFonts w:ascii="Times New Roman" w:hAnsi="Times New Roman" w:cs="Times New Roman"/>
          <w:b/>
          <w:sz w:val="24"/>
          <w:szCs w:val="24"/>
        </w:rPr>
      </w:pPr>
    </w:p>
    <w:p w14:paraId="338176CB" w14:textId="77777777" w:rsidR="002251B4" w:rsidRPr="00597F9B" w:rsidRDefault="002251B4" w:rsidP="00597F9B">
      <w:pPr>
        <w:autoSpaceDE w:val="0"/>
        <w:autoSpaceDN w:val="0"/>
        <w:adjustRightInd w:val="0"/>
        <w:spacing w:after="0" w:line="240" w:lineRule="auto"/>
        <w:jc w:val="right"/>
        <w:rPr>
          <w:rFonts w:ascii="Times New Roman" w:hAnsi="Times New Roman" w:cs="Times New Roman"/>
          <w:b/>
          <w:sz w:val="24"/>
          <w:szCs w:val="24"/>
        </w:rPr>
      </w:pPr>
    </w:p>
    <w:p w14:paraId="08B717C0" w14:textId="77777777" w:rsidR="002251B4" w:rsidRPr="00597F9B" w:rsidRDefault="002251B4" w:rsidP="00597F9B">
      <w:pPr>
        <w:autoSpaceDE w:val="0"/>
        <w:autoSpaceDN w:val="0"/>
        <w:adjustRightInd w:val="0"/>
        <w:spacing w:after="0" w:line="240" w:lineRule="auto"/>
        <w:jc w:val="right"/>
        <w:rPr>
          <w:rFonts w:ascii="Times New Roman" w:hAnsi="Times New Roman" w:cs="Times New Roman"/>
          <w:b/>
          <w:sz w:val="24"/>
          <w:szCs w:val="24"/>
        </w:rPr>
      </w:pPr>
    </w:p>
    <w:p w14:paraId="7316D798"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4E59E0EC"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69169D91"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23A7A9BB"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72272D8B"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640B19B1"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18E5803B"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3775249C"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240A51F6"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3AF70350"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3146EFB3"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0966857D"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3D1BCF9F"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6EF8DDFA"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5C68AA24"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36541DB1"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5403D762"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326A9A67"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3EB2260D"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536AA93F"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3DEBBEA3"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17FD4A82"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6B202827"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4BB15295"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6CBA060D"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37871E74"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55A81A30"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2D01794F"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2C978552" w14:textId="77777777" w:rsid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4BE2686A" w14:textId="77777777" w:rsidR="002251B4" w:rsidRPr="002251B4" w:rsidRDefault="002251B4" w:rsidP="00A557C5">
      <w:pPr>
        <w:autoSpaceDE w:val="0"/>
        <w:autoSpaceDN w:val="0"/>
        <w:adjustRightInd w:val="0"/>
        <w:spacing w:after="0" w:line="240" w:lineRule="auto"/>
        <w:rPr>
          <w:rFonts w:ascii="Times New Roman" w:hAnsi="Times New Roman" w:cs="Times New Roman"/>
          <w:b/>
          <w:sz w:val="24"/>
          <w:szCs w:val="24"/>
        </w:rPr>
      </w:pPr>
    </w:p>
    <w:p w14:paraId="47CC8B3D" w14:textId="77777777" w:rsidR="002251B4" w:rsidRPr="00777E63" w:rsidRDefault="002251B4" w:rsidP="00A557C5">
      <w:pPr>
        <w:autoSpaceDE w:val="0"/>
        <w:autoSpaceDN w:val="0"/>
        <w:adjustRightInd w:val="0"/>
        <w:spacing w:after="0" w:line="240" w:lineRule="auto"/>
        <w:rPr>
          <w:rFonts w:ascii="Times New Roman" w:hAnsi="Times New Roman" w:cs="Times New Roman"/>
          <w:b/>
          <w:sz w:val="24"/>
          <w:szCs w:val="24"/>
        </w:rPr>
      </w:pPr>
    </w:p>
    <w:p w14:paraId="0D06901C" w14:textId="77777777" w:rsidR="002251B4" w:rsidRPr="00777E63" w:rsidRDefault="002251B4" w:rsidP="00A557C5">
      <w:pPr>
        <w:autoSpaceDE w:val="0"/>
        <w:autoSpaceDN w:val="0"/>
        <w:adjustRightInd w:val="0"/>
        <w:spacing w:after="0" w:line="240" w:lineRule="auto"/>
        <w:rPr>
          <w:rFonts w:ascii="Times New Roman" w:hAnsi="Times New Roman" w:cs="Times New Roman"/>
          <w:b/>
          <w:sz w:val="24"/>
          <w:szCs w:val="24"/>
        </w:rPr>
      </w:pPr>
    </w:p>
    <w:p w14:paraId="4FD339B1" w14:textId="77777777" w:rsidR="002251B4" w:rsidRPr="00777E63" w:rsidRDefault="002251B4" w:rsidP="00530A30">
      <w:pPr>
        <w:autoSpaceDE w:val="0"/>
        <w:autoSpaceDN w:val="0"/>
        <w:adjustRightInd w:val="0"/>
        <w:spacing w:after="0" w:line="240" w:lineRule="auto"/>
        <w:ind w:left="4395"/>
        <w:jc w:val="both"/>
        <w:rPr>
          <w:rFonts w:ascii="Times New Roman" w:hAnsi="Times New Roman" w:cs="Times New Roman"/>
          <w:sz w:val="24"/>
          <w:szCs w:val="24"/>
        </w:rPr>
      </w:pPr>
      <w:r w:rsidRPr="002251B4">
        <w:rPr>
          <w:rFonts w:ascii="Times New Roman" w:hAnsi="Times New Roman" w:cs="Times New Roman"/>
          <w:sz w:val="24"/>
          <w:szCs w:val="24"/>
        </w:rPr>
        <w:t xml:space="preserve">A toda minha família, em especial aos meus pais, </w:t>
      </w:r>
      <w:r w:rsidR="00530A30" w:rsidRPr="00777E63">
        <w:rPr>
          <w:rFonts w:ascii="Times New Roman" w:hAnsi="Times New Roman" w:cs="Times New Roman"/>
          <w:sz w:val="24"/>
          <w:szCs w:val="24"/>
        </w:rPr>
        <w:t>José Denilson Guerra Soares e</w:t>
      </w:r>
      <w:r w:rsidRPr="002251B4">
        <w:rPr>
          <w:rFonts w:ascii="Times New Roman" w:hAnsi="Times New Roman" w:cs="Times New Roman"/>
          <w:sz w:val="24"/>
          <w:szCs w:val="24"/>
        </w:rPr>
        <w:t xml:space="preserve"> Maria</w:t>
      </w:r>
      <w:r w:rsidR="00530A30" w:rsidRPr="00777E63">
        <w:rPr>
          <w:rFonts w:ascii="Times New Roman" w:hAnsi="Times New Roman" w:cs="Times New Roman"/>
          <w:sz w:val="24"/>
          <w:szCs w:val="24"/>
        </w:rPr>
        <w:t xml:space="preserve"> Rita Farias,</w:t>
      </w:r>
      <w:r w:rsidRPr="002251B4">
        <w:rPr>
          <w:rFonts w:ascii="Times New Roman" w:hAnsi="Times New Roman" w:cs="Times New Roman"/>
          <w:sz w:val="24"/>
          <w:szCs w:val="24"/>
        </w:rPr>
        <w:t xml:space="preserve"> meu irmão </w:t>
      </w:r>
      <w:r w:rsidR="00530A30" w:rsidRPr="00777E63">
        <w:rPr>
          <w:rFonts w:ascii="Times New Roman" w:hAnsi="Times New Roman" w:cs="Times New Roman"/>
          <w:sz w:val="24"/>
          <w:szCs w:val="24"/>
        </w:rPr>
        <w:t>Daniel Glaydson Farias Guerra e minha amada esposa Thamisa Sejanny de Andrade Rodrigues</w:t>
      </w:r>
      <w:r w:rsidRPr="002251B4">
        <w:rPr>
          <w:rFonts w:ascii="Times New Roman" w:hAnsi="Times New Roman" w:cs="Times New Roman"/>
          <w:sz w:val="24"/>
          <w:szCs w:val="24"/>
        </w:rPr>
        <w:t xml:space="preserve">. </w:t>
      </w:r>
    </w:p>
    <w:p w14:paraId="75592BFD" w14:textId="77777777" w:rsidR="002251B4" w:rsidRPr="00777E63" w:rsidRDefault="002251B4" w:rsidP="002251B4">
      <w:pPr>
        <w:autoSpaceDE w:val="0"/>
        <w:autoSpaceDN w:val="0"/>
        <w:adjustRightInd w:val="0"/>
        <w:spacing w:after="0" w:line="240" w:lineRule="auto"/>
        <w:ind w:left="4395"/>
        <w:rPr>
          <w:rFonts w:ascii="Times New Roman" w:hAnsi="Times New Roman" w:cs="Times New Roman"/>
          <w:sz w:val="24"/>
          <w:szCs w:val="24"/>
        </w:rPr>
      </w:pPr>
    </w:p>
    <w:p w14:paraId="78F9904D" w14:textId="77777777" w:rsidR="002251B4" w:rsidRPr="00777E63" w:rsidRDefault="002251B4" w:rsidP="002251B4">
      <w:pPr>
        <w:autoSpaceDE w:val="0"/>
        <w:autoSpaceDN w:val="0"/>
        <w:adjustRightInd w:val="0"/>
        <w:spacing w:after="0" w:line="240" w:lineRule="auto"/>
        <w:ind w:left="4395"/>
        <w:rPr>
          <w:rFonts w:ascii="Times New Roman" w:hAnsi="Times New Roman" w:cs="Times New Roman"/>
          <w:sz w:val="24"/>
          <w:szCs w:val="24"/>
        </w:rPr>
      </w:pPr>
    </w:p>
    <w:p w14:paraId="1921E2DF" w14:textId="77777777" w:rsidR="002251B4" w:rsidRPr="00777E63" w:rsidRDefault="002251B4" w:rsidP="002251B4">
      <w:pPr>
        <w:autoSpaceDE w:val="0"/>
        <w:autoSpaceDN w:val="0"/>
        <w:adjustRightInd w:val="0"/>
        <w:spacing w:after="0" w:line="240" w:lineRule="auto"/>
        <w:ind w:left="4395"/>
        <w:rPr>
          <w:rFonts w:ascii="Times New Roman" w:hAnsi="Times New Roman" w:cs="Times New Roman"/>
          <w:sz w:val="24"/>
          <w:szCs w:val="24"/>
        </w:rPr>
      </w:pPr>
    </w:p>
    <w:p w14:paraId="44093318" w14:textId="77777777" w:rsidR="002251B4" w:rsidRPr="00777E63" w:rsidRDefault="002251B4" w:rsidP="00530A30">
      <w:pPr>
        <w:autoSpaceDE w:val="0"/>
        <w:autoSpaceDN w:val="0"/>
        <w:adjustRightInd w:val="0"/>
        <w:spacing w:after="0" w:line="240" w:lineRule="auto"/>
        <w:ind w:left="4395"/>
        <w:jc w:val="right"/>
        <w:rPr>
          <w:rFonts w:ascii="Times New Roman" w:hAnsi="Times New Roman" w:cs="Times New Roman"/>
          <w:sz w:val="24"/>
          <w:szCs w:val="24"/>
        </w:rPr>
      </w:pPr>
      <w:r w:rsidRPr="00777E63">
        <w:rPr>
          <w:rFonts w:ascii="Times New Roman" w:hAnsi="Times New Roman" w:cs="Times New Roman"/>
          <w:sz w:val="24"/>
          <w:szCs w:val="24"/>
        </w:rPr>
        <w:t>Dedico e ofereço este trabalho.</w:t>
      </w:r>
    </w:p>
    <w:p w14:paraId="2FF9EE65" w14:textId="77777777" w:rsidR="00E80BD8" w:rsidRPr="002251B4" w:rsidRDefault="00E80BD8" w:rsidP="00A557C5">
      <w:pPr>
        <w:autoSpaceDE w:val="0"/>
        <w:autoSpaceDN w:val="0"/>
        <w:adjustRightInd w:val="0"/>
        <w:spacing w:after="0" w:line="240" w:lineRule="auto"/>
        <w:rPr>
          <w:rFonts w:ascii="Times New Roman" w:hAnsi="Times New Roman" w:cs="Times New Roman"/>
          <w:b/>
          <w:sz w:val="24"/>
          <w:szCs w:val="24"/>
        </w:rPr>
      </w:pPr>
    </w:p>
    <w:p w14:paraId="223B67E5" w14:textId="77777777" w:rsidR="00E80BD8" w:rsidRPr="002251B4" w:rsidRDefault="00E80BD8" w:rsidP="00A557C5">
      <w:pPr>
        <w:autoSpaceDE w:val="0"/>
        <w:autoSpaceDN w:val="0"/>
        <w:adjustRightInd w:val="0"/>
        <w:spacing w:after="0" w:line="240" w:lineRule="auto"/>
        <w:rPr>
          <w:rFonts w:ascii="Times New Roman" w:hAnsi="Times New Roman" w:cs="Times New Roman"/>
          <w:b/>
          <w:sz w:val="24"/>
          <w:szCs w:val="24"/>
        </w:rPr>
      </w:pPr>
    </w:p>
    <w:p w14:paraId="5C0D6F71" w14:textId="77777777" w:rsidR="00E80BD8" w:rsidRDefault="00E80BD8" w:rsidP="00A557C5">
      <w:pPr>
        <w:autoSpaceDE w:val="0"/>
        <w:autoSpaceDN w:val="0"/>
        <w:adjustRightInd w:val="0"/>
        <w:spacing w:after="0" w:line="240" w:lineRule="auto"/>
        <w:rPr>
          <w:rFonts w:ascii="Times New Roman" w:hAnsi="Times New Roman" w:cs="Times New Roman"/>
          <w:b/>
          <w:sz w:val="24"/>
          <w:szCs w:val="24"/>
        </w:rPr>
      </w:pPr>
    </w:p>
    <w:p w14:paraId="0A79252F" w14:textId="77777777" w:rsidR="00F86BE7" w:rsidRDefault="00F86BE7" w:rsidP="00A557C5">
      <w:pPr>
        <w:autoSpaceDE w:val="0"/>
        <w:autoSpaceDN w:val="0"/>
        <w:adjustRightInd w:val="0"/>
        <w:spacing w:after="0" w:line="240" w:lineRule="auto"/>
        <w:rPr>
          <w:rFonts w:ascii="Times New Roman" w:hAnsi="Times New Roman" w:cs="Times New Roman"/>
          <w:b/>
          <w:sz w:val="24"/>
          <w:szCs w:val="24"/>
        </w:rPr>
      </w:pPr>
    </w:p>
    <w:p w14:paraId="64943B76" w14:textId="77777777" w:rsidR="00F86BE7" w:rsidRDefault="00F86BE7" w:rsidP="00A557C5">
      <w:pPr>
        <w:autoSpaceDE w:val="0"/>
        <w:autoSpaceDN w:val="0"/>
        <w:adjustRightInd w:val="0"/>
        <w:spacing w:after="0" w:line="240" w:lineRule="auto"/>
        <w:rPr>
          <w:rFonts w:ascii="Times New Roman" w:hAnsi="Times New Roman" w:cs="Times New Roman"/>
          <w:b/>
          <w:sz w:val="24"/>
          <w:szCs w:val="24"/>
        </w:rPr>
      </w:pPr>
    </w:p>
    <w:p w14:paraId="25BA1155" w14:textId="77777777" w:rsidR="00F86BE7" w:rsidRDefault="00F86BE7" w:rsidP="00A557C5">
      <w:pPr>
        <w:autoSpaceDE w:val="0"/>
        <w:autoSpaceDN w:val="0"/>
        <w:adjustRightInd w:val="0"/>
        <w:spacing w:after="0" w:line="240" w:lineRule="auto"/>
        <w:rPr>
          <w:rFonts w:ascii="Times New Roman" w:hAnsi="Times New Roman" w:cs="Times New Roman"/>
          <w:b/>
          <w:sz w:val="24"/>
          <w:szCs w:val="24"/>
        </w:rPr>
      </w:pPr>
    </w:p>
    <w:p w14:paraId="6E37C032" w14:textId="77777777" w:rsidR="00E80BD8" w:rsidRDefault="00E80BD8" w:rsidP="00A557C5">
      <w:pPr>
        <w:autoSpaceDE w:val="0"/>
        <w:autoSpaceDN w:val="0"/>
        <w:adjustRightInd w:val="0"/>
        <w:spacing w:after="0" w:line="240" w:lineRule="auto"/>
        <w:rPr>
          <w:rFonts w:ascii="Times New Roman" w:hAnsi="Times New Roman" w:cs="Times New Roman"/>
          <w:b/>
          <w:sz w:val="24"/>
          <w:szCs w:val="24"/>
        </w:rPr>
      </w:pPr>
    </w:p>
    <w:p w14:paraId="6BD52197" w14:textId="77777777" w:rsidR="00E80BD8" w:rsidRDefault="00E80BD8" w:rsidP="00A557C5">
      <w:pPr>
        <w:autoSpaceDE w:val="0"/>
        <w:autoSpaceDN w:val="0"/>
        <w:adjustRightInd w:val="0"/>
        <w:spacing w:after="0" w:line="240" w:lineRule="auto"/>
        <w:rPr>
          <w:rFonts w:ascii="Times New Roman" w:hAnsi="Times New Roman" w:cs="Times New Roman"/>
          <w:b/>
          <w:sz w:val="24"/>
          <w:szCs w:val="24"/>
        </w:rPr>
      </w:pPr>
    </w:p>
    <w:p w14:paraId="6A769F8E" w14:textId="77777777" w:rsidR="00F86BE7" w:rsidRPr="00F86BE7" w:rsidRDefault="00F86BE7" w:rsidP="00A557C5">
      <w:pPr>
        <w:autoSpaceDE w:val="0"/>
        <w:autoSpaceDN w:val="0"/>
        <w:adjustRightInd w:val="0"/>
        <w:spacing w:after="0" w:line="240" w:lineRule="auto"/>
        <w:jc w:val="center"/>
        <w:rPr>
          <w:rFonts w:ascii="Times New Roman" w:hAnsi="Times New Roman" w:cs="Times New Roman"/>
          <w:b/>
          <w:bCs/>
          <w:sz w:val="24"/>
          <w:szCs w:val="24"/>
        </w:rPr>
      </w:pPr>
      <w:r w:rsidRPr="00F86BE7">
        <w:rPr>
          <w:rFonts w:ascii="Times New Roman" w:hAnsi="Times New Roman" w:cs="Times New Roman"/>
          <w:b/>
          <w:bCs/>
          <w:sz w:val="24"/>
          <w:szCs w:val="24"/>
        </w:rPr>
        <w:lastRenderedPageBreak/>
        <w:t xml:space="preserve">AGRADECIMENTOS </w:t>
      </w:r>
    </w:p>
    <w:p w14:paraId="63D3F49C" w14:textId="77777777" w:rsidR="00F86BE7" w:rsidRDefault="00F86BE7" w:rsidP="00A557C5">
      <w:pPr>
        <w:autoSpaceDE w:val="0"/>
        <w:autoSpaceDN w:val="0"/>
        <w:adjustRightInd w:val="0"/>
        <w:spacing w:after="0" w:line="240" w:lineRule="auto"/>
        <w:jc w:val="center"/>
        <w:rPr>
          <w:b/>
          <w:bCs/>
          <w:sz w:val="23"/>
          <w:szCs w:val="23"/>
        </w:rPr>
      </w:pPr>
    </w:p>
    <w:p w14:paraId="555BDF56" w14:textId="77777777" w:rsidR="006957EF" w:rsidRDefault="006957EF" w:rsidP="00A557C5">
      <w:pPr>
        <w:autoSpaceDE w:val="0"/>
        <w:autoSpaceDN w:val="0"/>
        <w:adjustRightInd w:val="0"/>
        <w:spacing w:after="0" w:line="240" w:lineRule="auto"/>
        <w:jc w:val="center"/>
        <w:rPr>
          <w:rFonts w:ascii="Times New Roman" w:hAnsi="Times New Roman" w:cs="Times New Roman"/>
          <w:b/>
          <w:bCs/>
          <w:sz w:val="24"/>
          <w:szCs w:val="23"/>
        </w:rPr>
      </w:pPr>
    </w:p>
    <w:p w14:paraId="4093B7D7" w14:textId="77777777" w:rsidR="006957EF" w:rsidRDefault="006957EF" w:rsidP="00A557C5">
      <w:pPr>
        <w:autoSpaceDE w:val="0"/>
        <w:autoSpaceDN w:val="0"/>
        <w:adjustRightInd w:val="0"/>
        <w:spacing w:after="0" w:line="240" w:lineRule="auto"/>
        <w:jc w:val="center"/>
        <w:rPr>
          <w:rFonts w:ascii="Times New Roman" w:hAnsi="Times New Roman" w:cs="Times New Roman"/>
          <w:b/>
          <w:bCs/>
          <w:sz w:val="24"/>
          <w:szCs w:val="23"/>
        </w:rPr>
      </w:pPr>
    </w:p>
    <w:p w14:paraId="7E008586" w14:textId="77777777" w:rsidR="006957EF" w:rsidRPr="007E33C6" w:rsidRDefault="006957EF" w:rsidP="00A557C5">
      <w:pPr>
        <w:autoSpaceDE w:val="0"/>
        <w:autoSpaceDN w:val="0"/>
        <w:adjustRightInd w:val="0"/>
        <w:spacing w:after="0" w:line="240" w:lineRule="auto"/>
        <w:jc w:val="center"/>
        <w:rPr>
          <w:rFonts w:ascii="Times New Roman" w:hAnsi="Times New Roman" w:cs="Times New Roman"/>
          <w:b/>
          <w:bCs/>
          <w:sz w:val="24"/>
          <w:szCs w:val="23"/>
        </w:rPr>
      </w:pPr>
    </w:p>
    <w:p w14:paraId="750F5E63" w14:textId="4A26EB2B" w:rsidR="009E5BCC" w:rsidRDefault="007E33C6" w:rsidP="00FB0313">
      <w:pPr>
        <w:autoSpaceDE w:val="0"/>
        <w:autoSpaceDN w:val="0"/>
        <w:adjustRightInd w:val="0"/>
        <w:spacing w:after="0" w:line="360" w:lineRule="auto"/>
        <w:ind w:firstLine="851"/>
        <w:jc w:val="both"/>
        <w:rPr>
          <w:rFonts w:ascii="Times New Roman" w:hAnsi="Times New Roman" w:cs="Times New Roman"/>
          <w:sz w:val="24"/>
          <w:szCs w:val="24"/>
        </w:rPr>
      </w:pPr>
      <w:r w:rsidRPr="007E33C6">
        <w:rPr>
          <w:rFonts w:ascii="Times New Roman" w:hAnsi="Times New Roman" w:cs="Times New Roman"/>
          <w:sz w:val="24"/>
          <w:szCs w:val="24"/>
        </w:rPr>
        <w:t xml:space="preserve">À Universidade Federal da Paraíba (UFPB), em especial ao Câmpus de Ciências Agrárias ao qual tenho imensa gratidão a todos os </w:t>
      </w:r>
      <w:r w:rsidRPr="00245236">
        <w:rPr>
          <w:rFonts w:ascii="Times New Roman" w:hAnsi="Times New Roman" w:cs="Times New Roman"/>
          <w:sz w:val="24"/>
          <w:szCs w:val="24"/>
        </w:rPr>
        <w:t xml:space="preserve">professores </w:t>
      </w:r>
      <w:r w:rsidR="00245236" w:rsidRPr="00245236">
        <w:rPr>
          <w:rFonts w:ascii="Times New Roman" w:hAnsi="Times New Roman" w:cs="Times New Roman"/>
          <w:sz w:val="24"/>
          <w:szCs w:val="24"/>
        </w:rPr>
        <w:t>do Programa de Doutorado Integrado em Zootecnia (PDIZ), e a coordenação do Programa de Pós-Graduação em Zootecnia (PPGZ) pela oportunidade concedida a minha formação profissional</w:t>
      </w:r>
      <w:r w:rsidR="004D45E6">
        <w:rPr>
          <w:rFonts w:ascii="Times New Roman" w:hAnsi="Times New Roman" w:cs="Times New Roman"/>
          <w:sz w:val="24"/>
          <w:szCs w:val="24"/>
        </w:rPr>
        <w:t xml:space="preserve"> e</w:t>
      </w:r>
      <w:r w:rsidR="000E063D">
        <w:rPr>
          <w:rFonts w:ascii="Times New Roman" w:hAnsi="Times New Roman" w:cs="Times New Roman"/>
          <w:sz w:val="24"/>
          <w:szCs w:val="24"/>
        </w:rPr>
        <w:t xml:space="preserve"> </w:t>
      </w:r>
      <w:r w:rsidR="004D45E6" w:rsidRPr="007E33C6">
        <w:rPr>
          <w:rFonts w:ascii="Times New Roman" w:hAnsi="Times New Roman" w:cs="Times New Roman"/>
          <w:sz w:val="24"/>
          <w:szCs w:val="24"/>
        </w:rPr>
        <w:t>pelos ensinamentos passados</w:t>
      </w:r>
      <w:r w:rsidR="00245236" w:rsidRPr="00245236">
        <w:rPr>
          <w:rFonts w:ascii="Times New Roman" w:hAnsi="Times New Roman" w:cs="Times New Roman"/>
          <w:sz w:val="24"/>
          <w:szCs w:val="24"/>
        </w:rPr>
        <w:t xml:space="preserve">. </w:t>
      </w:r>
    </w:p>
    <w:p w14:paraId="69A4EDC7" w14:textId="77777777" w:rsidR="009E5BCC" w:rsidRDefault="007E33C6" w:rsidP="009E5BCC">
      <w:pPr>
        <w:autoSpaceDE w:val="0"/>
        <w:autoSpaceDN w:val="0"/>
        <w:adjustRightInd w:val="0"/>
        <w:spacing w:after="0" w:line="360" w:lineRule="auto"/>
        <w:ind w:firstLine="851"/>
        <w:jc w:val="both"/>
        <w:rPr>
          <w:rFonts w:ascii="Times New Roman" w:hAnsi="Times New Roman" w:cs="Times New Roman"/>
          <w:sz w:val="24"/>
          <w:szCs w:val="24"/>
        </w:rPr>
      </w:pPr>
      <w:r w:rsidRPr="007E33C6">
        <w:rPr>
          <w:rFonts w:ascii="Times New Roman" w:hAnsi="Times New Roman" w:cs="Times New Roman"/>
          <w:sz w:val="24"/>
          <w:szCs w:val="24"/>
        </w:rPr>
        <w:t xml:space="preserve">À minha família, ao meu pai José Denilson Guerra Soares, à minha mãe Maria Rita Farias e meu querido irmão Daniel Guerra pelo carinho, incentivo e apoio nos momentos mais difíceis que passei, não somente no doutorado, mas em todos os momentos da minha vida. Amo vocês! </w:t>
      </w:r>
    </w:p>
    <w:p w14:paraId="7742E832" w14:textId="77777777" w:rsidR="00CB2A9C" w:rsidRDefault="00CB2A9C" w:rsidP="009E5BCC">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 minha amada esposa Thamisa Sejanny de Andrade Rodrigues, que sempre está ao meu lado me apoiando de dando forças para eu continuar com meus objetivos. Te amo! </w:t>
      </w:r>
    </w:p>
    <w:p w14:paraId="5CD2BE7F" w14:textId="156D5845" w:rsidR="00257C25" w:rsidRDefault="007E33C6" w:rsidP="00257C25">
      <w:pPr>
        <w:autoSpaceDE w:val="0"/>
        <w:autoSpaceDN w:val="0"/>
        <w:adjustRightInd w:val="0"/>
        <w:spacing w:after="0" w:line="360" w:lineRule="auto"/>
        <w:ind w:firstLine="851"/>
        <w:jc w:val="both"/>
        <w:rPr>
          <w:rFonts w:ascii="Times New Roman" w:hAnsi="Times New Roman" w:cs="Times New Roman"/>
          <w:sz w:val="24"/>
          <w:szCs w:val="24"/>
        </w:rPr>
      </w:pPr>
      <w:r w:rsidRPr="007E33C6">
        <w:rPr>
          <w:rFonts w:ascii="Times New Roman" w:hAnsi="Times New Roman" w:cs="Times New Roman"/>
          <w:sz w:val="24"/>
          <w:szCs w:val="24"/>
        </w:rPr>
        <w:t xml:space="preserve">Aos meus familiares </w:t>
      </w:r>
      <w:r w:rsidRPr="00561D0C">
        <w:rPr>
          <w:rFonts w:ascii="Times New Roman" w:hAnsi="Times New Roman" w:cs="Times New Roman"/>
          <w:sz w:val="24"/>
          <w:szCs w:val="24"/>
        </w:rPr>
        <w:t xml:space="preserve">e amigos </w:t>
      </w:r>
      <w:r w:rsidRPr="007E33C6">
        <w:rPr>
          <w:rFonts w:ascii="Times New Roman" w:hAnsi="Times New Roman" w:cs="Times New Roman"/>
          <w:sz w:val="24"/>
          <w:szCs w:val="24"/>
        </w:rPr>
        <w:t>que</w:t>
      </w:r>
      <w:r w:rsidRPr="00561D0C">
        <w:rPr>
          <w:rFonts w:ascii="Times New Roman" w:hAnsi="Times New Roman" w:cs="Times New Roman"/>
          <w:sz w:val="24"/>
          <w:szCs w:val="24"/>
        </w:rPr>
        <w:t xml:space="preserve"> sempre me apoiaram e</w:t>
      </w:r>
      <w:r w:rsidR="000E063D">
        <w:rPr>
          <w:rFonts w:ascii="Times New Roman" w:hAnsi="Times New Roman" w:cs="Times New Roman"/>
          <w:sz w:val="24"/>
          <w:szCs w:val="24"/>
        </w:rPr>
        <w:t xml:space="preserve"> </w:t>
      </w:r>
      <w:r w:rsidRPr="00561D0C">
        <w:rPr>
          <w:rFonts w:ascii="Times New Roman" w:hAnsi="Times New Roman" w:cs="Times New Roman"/>
          <w:sz w:val="24"/>
          <w:szCs w:val="24"/>
        </w:rPr>
        <w:t xml:space="preserve">acreditaram </w:t>
      </w:r>
      <w:r w:rsidRPr="007E33C6">
        <w:rPr>
          <w:rFonts w:ascii="Times New Roman" w:hAnsi="Times New Roman" w:cs="Times New Roman"/>
          <w:sz w:val="24"/>
          <w:szCs w:val="24"/>
        </w:rPr>
        <w:t xml:space="preserve">na realização desta conquista </w:t>
      </w:r>
      <w:r w:rsidRPr="00561D0C">
        <w:rPr>
          <w:rFonts w:ascii="Times New Roman" w:hAnsi="Times New Roman" w:cs="Times New Roman"/>
          <w:sz w:val="24"/>
          <w:szCs w:val="24"/>
        </w:rPr>
        <w:t>pessoal e profissional tão importante</w:t>
      </w:r>
      <w:r w:rsidRPr="007E33C6">
        <w:rPr>
          <w:rFonts w:ascii="Times New Roman" w:hAnsi="Times New Roman" w:cs="Times New Roman"/>
          <w:sz w:val="24"/>
          <w:szCs w:val="24"/>
        </w:rPr>
        <w:t xml:space="preserve">. </w:t>
      </w:r>
    </w:p>
    <w:p w14:paraId="1BE3038D" w14:textId="77777777" w:rsidR="008A41C9" w:rsidRDefault="008A41C9" w:rsidP="00257C25">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Agradeço de coração, a todos os professores </w:t>
      </w:r>
      <w:r w:rsidR="00E90ECA">
        <w:rPr>
          <w:rFonts w:ascii="Times New Roman" w:hAnsi="Times New Roman" w:cs="Times New Roman"/>
          <w:sz w:val="24"/>
          <w:szCs w:val="24"/>
        </w:rPr>
        <w:t xml:space="preserve">do ensino fundamental e básico </w:t>
      </w:r>
      <w:r>
        <w:rPr>
          <w:rFonts w:ascii="Times New Roman" w:hAnsi="Times New Roman" w:cs="Times New Roman"/>
          <w:sz w:val="24"/>
          <w:szCs w:val="24"/>
        </w:rPr>
        <w:t xml:space="preserve">que </w:t>
      </w:r>
      <w:r w:rsidR="00E90ECA">
        <w:rPr>
          <w:rFonts w:ascii="Times New Roman" w:hAnsi="Times New Roman" w:cs="Times New Roman"/>
          <w:sz w:val="24"/>
          <w:szCs w:val="24"/>
        </w:rPr>
        <w:t xml:space="preserve">dedicaram um pouco do seu tempo a mim para repassarem seus conhecimentos.  </w:t>
      </w:r>
    </w:p>
    <w:p w14:paraId="6F0C03E6" w14:textId="52189DDF" w:rsidR="00CB2A9C" w:rsidRPr="008A41C9" w:rsidRDefault="007E33C6" w:rsidP="00CB2A9C">
      <w:pPr>
        <w:autoSpaceDE w:val="0"/>
        <w:autoSpaceDN w:val="0"/>
        <w:adjustRightInd w:val="0"/>
        <w:spacing w:after="0" w:line="360" w:lineRule="auto"/>
        <w:ind w:firstLine="851"/>
        <w:jc w:val="both"/>
        <w:rPr>
          <w:rFonts w:ascii="Times New Roman" w:hAnsi="Times New Roman" w:cs="Times New Roman"/>
          <w:sz w:val="24"/>
          <w:szCs w:val="24"/>
        </w:rPr>
      </w:pPr>
      <w:r w:rsidRPr="007E33C6">
        <w:rPr>
          <w:rFonts w:ascii="Times New Roman" w:hAnsi="Times New Roman" w:cs="Times New Roman"/>
          <w:sz w:val="24"/>
          <w:szCs w:val="24"/>
        </w:rPr>
        <w:t xml:space="preserve">Ao </w:t>
      </w:r>
      <w:r w:rsidRPr="00561D0C">
        <w:rPr>
          <w:rFonts w:ascii="Times New Roman" w:hAnsi="Times New Roman" w:cs="Times New Roman"/>
          <w:sz w:val="24"/>
          <w:szCs w:val="24"/>
        </w:rPr>
        <w:t>meu orientador Prof</w:t>
      </w:r>
      <w:r w:rsidRPr="007E33C6">
        <w:rPr>
          <w:rFonts w:ascii="Times New Roman" w:hAnsi="Times New Roman" w:cs="Times New Roman"/>
          <w:sz w:val="24"/>
          <w:szCs w:val="24"/>
        </w:rPr>
        <w:t>. Dr. Wandrick Hauss de Sousa, pela dedicação</w:t>
      </w:r>
      <w:r w:rsidRPr="00561D0C">
        <w:rPr>
          <w:rFonts w:ascii="Times New Roman" w:hAnsi="Times New Roman" w:cs="Times New Roman"/>
          <w:sz w:val="24"/>
          <w:szCs w:val="24"/>
        </w:rPr>
        <w:t>,</w:t>
      </w:r>
      <w:r w:rsidR="000E063D">
        <w:rPr>
          <w:rFonts w:ascii="Times New Roman" w:hAnsi="Times New Roman" w:cs="Times New Roman"/>
          <w:sz w:val="24"/>
          <w:szCs w:val="24"/>
        </w:rPr>
        <w:t xml:space="preserve"> </w:t>
      </w:r>
      <w:r w:rsidRPr="00561D0C">
        <w:rPr>
          <w:rFonts w:ascii="Times New Roman" w:hAnsi="Times New Roman" w:cs="Times New Roman"/>
          <w:sz w:val="24"/>
          <w:szCs w:val="24"/>
        </w:rPr>
        <w:t xml:space="preserve">confiança e </w:t>
      </w:r>
      <w:r w:rsidRPr="007E33C6">
        <w:rPr>
          <w:rFonts w:ascii="Times New Roman" w:hAnsi="Times New Roman" w:cs="Times New Roman"/>
          <w:sz w:val="24"/>
          <w:szCs w:val="24"/>
        </w:rPr>
        <w:t xml:space="preserve">paciência, </w:t>
      </w:r>
      <w:r w:rsidRPr="00561D0C">
        <w:rPr>
          <w:rFonts w:ascii="Times New Roman" w:hAnsi="Times New Roman" w:cs="Times New Roman"/>
          <w:sz w:val="24"/>
          <w:szCs w:val="24"/>
        </w:rPr>
        <w:t xml:space="preserve">e principalmente, por ter acreditado em meu potencial e me dado forças para continuar com esta conquista, o meu obrigado </w:t>
      </w:r>
      <w:r w:rsidRPr="007E33C6">
        <w:rPr>
          <w:rFonts w:ascii="Times New Roman" w:hAnsi="Times New Roman" w:cs="Times New Roman"/>
          <w:sz w:val="24"/>
          <w:szCs w:val="24"/>
        </w:rPr>
        <w:t>pelo</w:t>
      </w:r>
      <w:r w:rsidRPr="00561D0C">
        <w:rPr>
          <w:rFonts w:ascii="Times New Roman" w:hAnsi="Times New Roman" w:cs="Times New Roman"/>
          <w:sz w:val="24"/>
          <w:szCs w:val="24"/>
        </w:rPr>
        <w:t>s</w:t>
      </w:r>
      <w:r w:rsidRPr="007E33C6">
        <w:rPr>
          <w:rFonts w:ascii="Times New Roman" w:hAnsi="Times New Roman" w:cs="Times New Roman"/>
          <w:sz w:val="24"/>
          <w:szCs w:val="24"/>
        </w:rPr>
        <w:t xml:space="preserve"> vários momentos de ensinamentos pessoais </w:t>
      </w:r>
      <w:r w:rsidRPr="008A41C9">
        <w:rPr>
          <w:rFonts w:ascii="Times New Roman" w:hAnsi="Times New Roman" w:cs="Times New Roman"/>
          <w:sz w:val="24"/>
          <w:szCs w:val="24"/>
        </w:rPr>
        <w:t xml:space="preserve">e profissionais vividos ao longo desta orientação. Gratidão! </w:t>
      </w:r>
    </w:p>
    <w:p w14:paraId="3AFE79ED" w14:textId="13021DD8" w:rsidR="007E33C6" w:rsidRPr="00CB0FF1" w:rsidRDefault="007E33C6" w:rsidP="00CB2A9C">
      <w:pPr>
        <w:autoSpaceDE w:val="0"/>
        <w:autoSpaceDN w:val="0"/>
        <w:adjustRightInd w:val="0"/>
        <w:spacing w:after="0" w:line="360" w:lineRule="auto"/>
        <w:ind w:firstLine="851"/>
        <w:jc w:val="both"/>
        <w:rPr>
          <w:rFonts w:ascii="Times New Roman" w:hAnsi="Times New Roman" w:cs="Times New Roman"/>
          <w:sz w:val="24"/>
          <w:szCs w:val="24"/>
        </w:rPr>
      </w:pPr>
      <w:r w:rsidRPr="008A41C9">
        <w:rPr>
          <w:rFonts w:ascii="Times New Roman" w:hAnsi="Times New Roman" w:cs="Times New Roman"/>
          <w:sz w:val="24"/>
          <w:szCs w:val="24"/>
        </w:rPr>
        <w:t xml:space="preserve">Aos membros da banca </w:t>
      </w:r>
      <w:r w:rsidR="00245236" w:rsidRPr="008A41C9">
        <w:rPr>
          <w:rFonts w:ascii="Times New Roman" w:hAnsi="Times New Roman" w:cs="Times New Roman"/>
          <w:sz w:val="24"/>
          <w:szCs w:val="24"/>
        </w:rPr>
        <w:t xml:space="preserve">de qualificação, os </w:t>
      </w:r>
      <w:r w:rsidRPr="008A41C9">
        <w:rPr>
          <w:rFonts w:ascii="Times New Roman" w:hAnsi="Times New Roman" w:cs="Times New Roman"/>
          <w:sz w:val="24"/>
          <w:szCs w:val="24"/>
        </w:rPr>
        <w:t>professores</w:t>
      </w:r>
      <w:r w:rsidR="007A343A" w:rsidRPr="008A41C9">
        <w:rPr>
          <w:rFonts w:ascii="Times New Roman" w:hAnsi="Times New Roman" w:cs="Times New Roman"/>
          <w:sz w:val="24"/>
          <w:szCs w:val="24"/>
        </w:rPr>
        <w:t xml:space="preserve"> Prof. Dr. João Paulo de Farias Ramos, Profa. Dra. Emanuelle Alícia Santos Vasconcelos, Prof. Dr. Felipe Queiroga </w:t>
      </w:r>
      <w:r w:rsidR="007A343A" w:rsidRPr="00CB0FF1">
        <w:rPr>
          <w:rFonts w:ascii="Times New Roman" w:hAnsi="Times New Roman" w:cs="Times New Roman"/>
          <w:sz w:val="24"/>
          <w:szCs w:val="24"/>
        </w:rPr>
        <w:t>Cartaxo e</w:t>
      </w:r>
      <w:r w:rsidR="008A41C9" w:rsidRPr="00CB0FF1">
        <w:rPr>
          <w:rFonts w:ascii="Times New Roman" w:hAnsi="Times New Roman" w:cs="Times New Roman"/>
          <w:sz w:val="24"/>
          <w:szCs w:val="24"/>
        </w:rPr>
        <w:t xml:space="preserve"> o</w:t>
      </w:r>
      <w:r w:rsidR="000E063D">
        <w:rPr>
          <w:rFonts w:ascii="Times New Roman" w:hAnsi="Times New Roman" w:cs="Times New Roman"/>
          <w:sz w:val="24"/>
          <w:szCs w:val="24"/>
        </w:rPr>
        <w:t xml:space="preserve"> </w:t>
      </w:r>
      <w:r w:rsidR="007A343A" w:rsidRPr="00CB0FF1">
        <w:rPr>
          <w:rFonts w:ascii="Times New Roman" w:hAnsi="Times New Roman" w:cs="Times New Roman"/>
          <w:sz w:val="24"/>
          <w:szCs w:val="24"/>
        </w:rPr>
        <w:t>Prof. Dr. Alexandre Fernades Perazzo</w:t>
      </w:r>
      <w:r w:rsidR="000E063D">
        <w:rPr>
          <w:rFonts w:ascii="Times New Roman" w:hAnsi="Times New Roman" w:cs="Times New Roman"/>
          <w:sz w:val="24"/>
          <w:szCs w:val="24"/>
        </w:rPr>
        <w:t xml:space="preserve"> </w:t>
      </w:r>
      <w:r w:rsidRPr="00CB0FF1">
        <w:rPr>
          <w:rFonts w:ascii="Times New Roman" w:hAnsi="Times New Roman" w:cs="Times New Roman"/>
          <w:sz w:val="24"/>
          <w:szCs w:val="24"/>
        </w:rPr>
        <w:t xml:space="preserve">pela disponibilidade, dedicação, questionamentos e valiosas sugestões para melhoria deste trabalho. </w:t>
      </w:r>
    </w:p>
    <w:p w14:paraId="4F985E2D" w14:textId="77777777" w:rsidR="002458AF" w:rsidRPr="00CB0FF1" w:rsidRDefault="002458AF" w:rsidP="002458AF">
      <w:pPr>
        <w:autoSpaceDE w:val="0"/>
        <w:autoSpaceDN w:val="0"/>
        <w:adjustRightInd w:val="0"/>
        <w:spacing w:after="0" w:line="360" w:lineRule="auto"/>
        <w:ind w:firstLine="851"/>
        <w:jc w:val="both"/>
        <w:rPr>
          <w:rFonts w:ascii="Times New Roman" w:hAnsi="Times New Roman" w:cs="Times New Roman"/>
          <w:sz w:val="24"/>
          <w:szCs w:val="24"/>
        </w:rPr>
      </w:pPr>
      <w:r w:rsidRPr="00CB0FF1">
        <w:rPr>
          <w:rFonts w:ascii="Times New Roman" w:hAnsi="Times New Roman" w:cs="Times New Roman"/>
          <w:sz w:val="24"/>
          <w:szCs w:val="24"/>
        </w:rPr>
        <w:t xml:space="preserve">Meus amigos Isaac Sydney e Renato Diógenes, que sempre me ajudaram. </w:t>
      </w:r>
    </w:p>
    <w:p w14:paraId="2361BF76" w14:textId="77777777" w:rsidR="002458AF" w:rsidRPr="00CB0FF1" w:rsidRDefault="007E33C6" w:rsidP="002458AF">
      <w:pPr>
        <w:autoSpaceDE w:val="0"/>
        <w:autoSpaceDN w:val="0"/>
        <w:adjustRightInd w:val="0"/>
        <w:spacing w:after="0" w:line="360" w:lineRule="auto"/>
        <w:ind w:firstLine="851"/>
        <w:jc w:val="both"/>
        <w:rPr>
          <w:rFonts w:ascii="Times New Roman" w:hAnsi="Times New Roman" w:cs="Times New Roman"/>
          <w:sz w:val="24"/>
          <w:szCs w:val="24"/>
        </w:rPr>
      </w:pPr>
      <w:r w:rsidRPr="00CB0FF1">
        <w:rPr>
          <w:rFonts w:ascii="Times New Roman" w:hAnsi="Times New Roman" w:cs="Times New Roman"/>
          <w:sz w:val="24"/>
          <w:szCs w:val="24"/>
        </w:rPr>
        <w:t>À Empresa Estadual de Pesquisa Agropecuária da Paraíba – EMEPA</w:t>
      </w:r>
      <w:r w:rsidR="007A343A" w:rsidRPr="00CB0FF1">
        <w:rPr>
          <w:rFonts w:ascii="Times New Roman" w:hAnsi="Times New Roman" w:cs="Times New Roman"/>
          <w:sz w:val="24"/>
          <w:szCs w:val="24"/>
        </w:rPr>
        <w:t>/EMPAER</w:t>
      </w:r>
      <w:r w:rsidRPr="00CB0FF1">
        <w:rPr>
          <w:rFonts w:ascii="Times New Roman" w:hAnsi="Times New Roman" w:cs="Times New Roman"/>
          <w:sz w:val="24"/>
          <w:szCs w:val="24"/>
        </w:rPr>
        <w:t xml:space="preserve">, em especial a Estação Experimental </w:t>
      </w:r>
      <w:r w:rsidR="00245236" w:rsidRPr="00CB0FF1">
        <w:rPr>
          <w:rFonts w:ascii="Times New Roman" w:hAnsi="Times New Roman" w:cs="Times New Roman"/>
          <w:sz w:val="24"/>
          <w:szCs w:val="24"/>
        </w:rPr>
        <w:t xml:space="preserve">de Pendência, pelo acolhimento </w:t>
      </w:r>
      <w:r w:rsidR="008A41C9" w:rsidRPr="00CB0FF1">
        <w:rPr>
          <w:rFonts w:ascii="Times New Roman" w:hAnsi="Times New Roman" w:cs="Times New Roman"/>
          <w:sz w:val="24"/>
          <w:szCs w:val="24"/>
        </w:rPr>
        <w:t>em suas instalações.</w:t>
      </w:r>
    </w:p>
    <w:p w14:paraId="77FAE6E8" w14:textId="77777777" w:rsidR="002458AF" w:rsidRPr="00CB0FF1" w:rsidRDefault="007E33C6" w:rsidP="002458AF">
      <w:pPr>
        <w:autoSpaceDE w:val="0"/>
        <w:autoSpaceDN w:val="0"/>
        <w:adjustRightInd w:val="0"/>
        <w:spacing w:after="0" w:line="360" w:lineRule="auto"/>
        <w:ind w:firstLine="851"/>
        <w:jc w:val="both"/>
        <w:rPr>
          <w:rFonts w:ascii="Times New Roman" w:hAnsi="Times New Roman" w:cs="Times New Roman"/>
          <w:sz w:val="24"/>
          <w:szCs w:val="24"/>
        </w:rPr>
      </w:pPr>
      <w:r w:rsidRPr="00CB0FF1">
        <w:rPr>
          <w:rFonts w:ascii="Times New Roman" w:hAnsi="Times New Roman" w:cs="Times New Roman"/>
          <w:sz w:val="24"/>
          <w:szCs w:val="24"/>
        </w:rPr>
        <w:t xml:space="preserve">A todos ao qual tive o prazer de dividir e conviver ao longo destes anos </w:t>
      </w:r>
      <w:r w:rsidR="008A41C9" w:rsidRPr="00CB0FF1">
        <w:rPr>
          <w:rFonts w:ascii="Times New Roman" w:hAnsi="Times New Roman" w:cs="Times New Roman"/>
          <w:sz w:val="24"/>
          <w:szCs w:val="24"/>
        </w:rPr>
        <w:t>no doutorado</w:t>
      </w:r>
      <w:r w:rsidRPr="00CB0FF1">
        <w:rPr>
          <w:rFonts w:ascii="Times New Roman" w:hAnsi="Times New Roman" w:cs="Times New Roman"/>
          <w:sz w:val="24"/>
          <w:szCs w:val="24"/>
        </w:rPr>
        <w:t xml:space="preserve"> (</w:t>
      </w:r>
      <w:r w:rsidR="008A41C9" w:rsidRPr="00CB0FF1">
        <w:rPr>
          <w:rFonts w:ascii="Times New Roman" w:hAnsi="Times New Roman" w:cs="Times New Roman"/>
          <w:sz w:val="24"/>
          <w:szCs w:val="24"/>
        </w:rPr>
        <w:t>Aianne, Gabriel, Tiago, Mauro, Leandro, Juraci, Magno, Juliete, Fabrício, Antônio, João Pedro, Italvan entre tantos outros</w:t>
      </w:r>
      <w:r w:rsidRPr="00CB0FF1">
        <w:rPr>
          <w:rFonts w:ascii="Times New Roman" w:hAnsi="Times New Roman" w:cs="Times New Roman"/>
          <w:sz w:val="24"/>
          <w:szCs w:val="24"/>
        </w:rPr>
        <w:t xml:space="preserve">). </w:t>
      </w:r>
    </w:p>
    <w:p w14:paraId="6F7958B3" w14:textId="77777777" w:rsidR="002458AF" w:rsidRPr="00CB0FF1" w:rsidRDefault="007E33C6" w:rsidP="002458AF">
      <w:pPr>
        <w:autoSpaceDE w:val="0"/>
        <w:autoSpaceDN w:val="0"/>
        <w:adjustRightInd w:val="0"/>
        <w:spacing w:after="0" w:line="360" w:lineRule="auto"/>
        <w:ind w:firstLine="851"/>
        <w:jc w:val="both"/>
        <w:rPr>
          <w:rFonts w:ascii="Times New Roman" w:hAnsi="Times New Roman" w:cs="Times New Roman"/>
          <w:sz w:val="24"/>
          <w:szCs w:val="24"/>
        </w:rPr>
      </w:pPr>
      <w:r w:rsidRPr="00CB0FF1">
        <w:rPr>
          <w:rFonts w:ascii="Times New Roman" w:hAnsi="Times New Roman" w:cs="Times New Roman"/>
          <w:sz w:val="24"/>
          <w:szCs w:val="24"/>
        </w:rPr>
        <w:lastRenderedPageBreak/>
        <w:t xml:space="preserve">À Empresa Brasileira de Inovação e Pesquisa (FINEP) pelo financiamento do projeto </w:t>
      </w:r>
      <w:r w:rsidR="008A41C9" w:rsidRPr="00CB0FF1">
        <w:rPr>
          <w:rFonts w:ascii="Times New Roman" w:hAnsi="Times New Roman" w:cs="Times New Roman"/>
          <w:sz w:val="24"/>
          <w:szCs w:val="24"/>
        </w:rPr>
        <w:t xml:space="preserve">que </w:t>
      </w:r>
      <w:r w:rsidRPr="00CB0FF1">
        <w:rPr>
          <w:rFonts w:ascii="Times New Roman" w:hAnsi="Times New Roman" w:cs="Times New Roman"/>
          <w:sz w:val="24"/>
          <w:szCs w:val="24"/>
        </w:rPr>
        <w:t xml:space="preserve">deu origem esta pesquisa. </w:t>
      </w:r>
    </w:p>
    <w:p w14:paraId="1D4CC623" w14:textId="77777777" w:rsidR="006957EF" w:rsidRPr="00CB0FF1" w:rsidRDefault="007E33C6" w:rsidP="002458AF">
      <w:pPr>
        <w:autoSpaceDE w:val="0"/>
        <w:autoSpaceDN w:val="0"/>
        <w:adjustRightInd w:val="0"/>
        <w:spacing w:after="0" w:line="360" w:lineRule="auto"/>
        <w:ind w:firstLine="851"/>
        <w:jc w:val="both"/>
        <w:rPr>
          <w:rFonts w:ascii="Times New Roman" w:hAnsi="Times New Roman" w:cs="Times New Roman"/>
          <w:b/>
          <w:bCs/>
          <w:sz w:val="24"/>
          <w:szCs w:val="24"/>
        </w:rPr>
      </w:pPr>
      <w:r w:rsidRPr="00CB0FF1">
        <w:rPr>
          <w:rFonts w:ascii="Times New Roman" w:hAnsi="Times New Roman" w:cs="Times New Roman"/>
          <w:sz w:val="24"/>
          <w:szCs w:val="24"/>
        </w:rPr>
        <w:t xml:space="preserve">Enfim, a todos que colaboraram diretamente ou indiretamente para a </w:t>
      </w:r>
      <w:r w:rsidR="00CB0FF1" w:rsidRPr="00CB0FF1">
        <w:rPr>
          <w:rFonts w:ascii="Times New Roman" w:hAnsi="Times New Roman" w:cs="Times New Roman"/>
          <w:sz w:val="24"/>
          <w:szCs w:val="24"/>
        </w:rPr>
        <w:t xml:space="preserve">realização e </w:t>
      </w:r>
      <w:r w:rsidRPr="00CB0FF1">
        <w:rPr>
          <w:rFonts w:ascii="Times New Roman" w:hAnsi="Times New Roman" w:cs="Times New Roman"/>
          <w:sz w:val="24"/>
          <w:szCs w:val="24"/>
        </w:rPr>
        <w:t>conclusão deste trabalho.</w:t>
      </w:r>
    </w:p>
    <w:p w14:paraId="2559F0FA" w14:textId="77777777" w:rsidR="006957EF" w:rsidRDefault="006957EF" w:rsidP="00AB1AFB">
      <w:pPr>
        <w:autoSpaceDE w:val="0"/>
        <w:autoSpaceDN w:val="0"/>
        <w:adjustRightInd w:val="0"/>
        <w:spacing w:after="0" w:line="360" w:lineRule="auto"/>
        <w:jc w:val="center"/>
        <w:rPr>
          <w:rFonts w:ascii="Times New Roman" w:hAnsi="Times New Roman" w:cs="Times New Roman"/>
          <w:b/>
          <w:bCs/>
          <w:sz w:val="24"/>
          <w:szCs w:val="23"/>
        </w:rPr>
      </w:pPr>
    </w:p>
    <w:p w14:paraId="067E6C82" w14:textId="77777777" w:rsidR="006957EF" w:rsidRDefault="006957EF" w:rsidP="00A557C5">
      <w:pPr>
        <w:autoSpaceDE w:val="0"/>
        <w:autoSpaceDN w:val="0"/>
        <w:adjustRightInd w:val="0"/>
        <w:spacing w:after="0" w:line="240" w:lineRule="auto"/>
        <w:jc w:val="center"/>
        <w:rPr>
          <w:rFonts w:ascii="Times New Roman" w:hAnsi="Times New Roman" w:cs="Times New Roman"/>
          <w:b/>
          <w:bCs/>
          <w:sz w:val="24"/>
          <w:szCs w:val="23"/>
        </w:rPr>
      </w:pPr>
    </w:p>
    <w:p w14:paraId="3B1567DB" w14:textId="77777777" w:rsidR="006957EF" w:rsidRDefault="006957EF" w:rsidP="00A557C5">
      <w:pPr>
        <w:autoSpaceDE w:val="0"/>
        <w:autoSpaceDN w:val="0"/>
        <w:adjustRightInd w:val="0"/>
        <w:spacing w:after="0" w:line="240" w:lineRule="auto"/>
        <w:jc w:val="center"/>
        <w:rPr>
          <w:rFonts w:ascii="Times New Roman" w:hAnsi="Times New Roman" w:cs="Times New Roman"/>
          <w:b/>
          <w:bCs/>
          <w:sz w:val="24"/>
          <w:szCs w:val="23"/>
        </w:rPr>
      </w:pPr>
    </w:p>
    <w:p w14:paraId="3F3E11FA" w14:textId="77777777" w:rsidR="006957EF" w:rsidRDefault="006957EF" w:rsidP="00A557C5">
      <w:pPr>
        <w:autoSpaceDE w:val="0"/>
        <w:autoSpaceDN w:val="0"/>
        <w:adjustRightInd w:val="0"/>
        <w:spacing w:after="0" w:line="240" w:lineRule="auto"/>
        <w:jc w:val="center"/>
        <w:rPr>
          <w:rFonts w:ascii="Times New Roman" w:hAnsi="Times New Roman" w:cs="Times New Roman"/>
          <w:b/>
          <w:bCs/>
          <w:sz w:val="24"/>
          <w:szCs w:val="23"/>
        </w:rPr>
      </w:pPr>
    </w:p>
    <w:p w14:paraId="4B44805B" w14:textId="77777777" w:rsidR="006957EF" w:rsidRDefault="006957EF" w:rsidP="00A557C5">
      <w:pPr>
        <w:autoSpaceDE w:val="0"/>
        <w:autoSpaceDN w:val="0"/>
        <w:adjustRightInd w:val="0"/>
        <w:spacing w:after="0" w:line="240" w:lineRule="auto"/>
        <w:jc w:val="center"/>
        <w:rPr>
          <w:rFonts w:ascii="Times New Roman" w:hAnsi="Times New Roman" w:cs="Times New Roman"/>
          <w:b/>
          <w:bCs/>
          <w:sz w:val="24"/>
          <w:szCs w:val="23"/>
        </w:rPr>
      </w:pPr>
    </w:p>
    <w:p w14:paraId="1DFD096A" w14:textId="77777777" w:rsidR="006957EF" w:rsidRDefault="006957EF" w:rsidP="00A557C5">
      <w:pPr>
        <w:autoSpaceDE w:val="0"/>
        <w:autoSpaceDN w:val="0"/>
        <w:adjustRightInd w:val="0"/>
        <w:spacing w:after="0" w:line="240" w:lineRule="auto"/>
        <w:jc w:val="center"/>
        <w:rPr>
          <w:rFonts w:ascii="Times New Roman" w:hAnsi="Times New Roman" w:cs="Times New Roman"/>
          <w:b/>
          <w:bCs/>
          <w:sz w:val="24"/>
          <w:szCs w:val="23"/>
        </w:rPr>
      </w:pPr>
    </w:p>
    <w:p w14:paraId="0F5EDFA2" w14:textId="77777777" w:rsidR="006957EF" w:rsidRDefault="006957EF" w:rsidP="00A557C5">
      <w:pPr>
        <w:autoSpaceDE w:val="0"/>
        <w:autoSpaceDN w:val="0"/>
        <w:adjustRightInd w:val="0"/>
        <w:spacing w:after="0" w:line="240" w:lineRule="auto"/>
        <w:jc w:val="center"/>
        <w:rPr>
          <w:rFonts w:ascii="Times New Roman" w:hAnsi="Times New Roman" w:cs="Times New Roman"/>
          <w:b/>
          <w:bCs/>
          <w:sz w:val="24"/>
          <w:szCs w:val="23"/>
        </w:rPr>
      </w:pPr>
    </w:p>
    <w:p w14:paraId="45B5FF33" w14:textId="77777777" w:rsidR="00132932" w:rsidRDefault="00132932" w:rsidP="00A557C5">
      <w:pPr>
        <w:autoSpaceDE w:val="0"/>
        <w:autoSpaceDN w:val="0"/>
        <w:adjustRightInd w:val="0"/>
        <w:spacing w:after="0" w:line="240" w:lineRule="auto"/>
        <w:jc w:val="center"/>
        <w:rPr>
          <w:rFonts w:ascii="Times New Roman" w:hAnsi="Times New Roman" w:cs="Times New Roman"/>
          <w:b/>
          <w:bCs/>
          <w:sz w:val="24"/>
          <w:szCs w:val="23"/>
        </w:rPr>
      </w:pPr>
    </w:p>
    <w:p w14:paraId="720C2DF4"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584BCF18"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6F54A375"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1D0FB43F"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7E82885C"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70B62974"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1761470C"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09EF4D3D"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3C72C147"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196D8967"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1A3CE845"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2DA76D38"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0B15C222"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5CC53C16"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159EF881"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0EB01E8B"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15907E62"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634D3ECE"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256F506F"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3A6D85DF"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16B583CC"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4C8DDD09"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79657763"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44A1F7FE"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14B39BD3"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496DAB3E"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0F4F4F34"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709E4405"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02A4749F" w14:textId="77777777" w:rsidR="00A42887" w:rsidRDefault="00A42887" w:rsidP="00A557C5">
      <w:pPr>
        <w:autoSpaceDE w:val="0"/>
        <w:autoSpaceDN w:val="0"/>
        <w:adjustRightInd w:val="0"/>
        <w:spacing w:after="0" w:line="240" w:lineRule="auto"/>
        <w:jc w:val="center"/>
        <w:rPr>
          <w:rFonts w:ascii="Times New Roman" w:hAnsi="Times New Roman" w:cs="Times New Roman"/>
          <w:b/>
          <w:bCs/>
          <w:sz w:val="24"/>
          <w:szCs w:val="23"/>
        </w:rPr>
      </w:pPr>
    </w:p>
    <w:p w14:paraId="7A1AB486" w14:textId="77777777" w:rsidR="00132932" w:rsidRDefault="00132932" w:rsidP="00A557C5">
      <w:pPr>
        <w:autoSpaceDE w:val="0"/>
        <w:autoSpaceDN w:val="0"/>
        <w:adjustRightInd w:val="0"/>
        <w:spacing w:after="0" w:line="240" w:lineRule="auto"/>
        <w:jc w:val="center"/>
        <w:rPr>
          <w:rFonts w:ascii="Times New Roman" w:hAnsi="Times New Roman" w:cs="Times New Roman"/>
          <w:b/>
          <w:bCs/>
          <w:sz w:val="24"/>
          <w:szCs w:val="23"/>
        </w:rPr>
      </w:pPr>
    </w:p>
    <w:p w14:paraId="6D8C84CC" w14:textId="77777777" w:rsidR="00132932" w:rsidRDefault="00132932" w:rsidP="00A557C5">
      <w:pPr>
        <w:autoSpaceDE w:val="0"/>
        <w:autoSpaceDN w:val="0"/>
        <w:adjustRightInd w:val="0"/>
        <w:spacing w:after="0" w:line="240" w:lineRule="auto"/>
        <w:jc w:val="center"/>
        <w:rPr>
          <w:rFonts w:ascii="Times New Roman" w:hAnsi="Times New Roman" w:cs="Times New Roman"/>
          <w:b/>
          <w:bCs/>
          <w:sz w:val="24"/>
          <w:szCs w:val="23"/>
        </w:rPr>
      </w:pPr>
    </w:p>
    <w:p w14:paraId="42CF6A4A" w14:textId="77777777" w:rsidR="00132932" w:rsidRDefault="00132932" w:rsidP="00A557C5">
      <w:pPr>
        <w:autoSpaceDE w:val="0"/>
        <w:autoSpaceDN w:val="0"/>
        <w:adjustRightInd w:val="0"/>
        <w:spacing w:after="0" w:line="240" w:lineRule="auto"/>
        <w:jc w:val="center"/>
        <w:rPr>
          <w:rFonts w:ascii="Times New Roman" w:hAnsi="Times New Roman" w:cs="Times New Roman"/>
          <w:b/>
          <w:bCs/>
          <w:sz w:val="24"/>
          <w:szCs w:val="23"/>
        </w:rPr>
      </w:pPr>
    </w:p>
    <w:p w14:paraId="2A2D6D2E" w14:textId="77777777" w:rsidR="006957EF" w:rsidRDefault="006957EF" w:rsidP="00A557C5">
      <w:pPr>
        <w:autoSpaceDE w:val="0"/>
        <w:autoSpaceDN w:val="0"/>
        <w:adjustRightInd w:val="0"/>
        <w:spacing w:after="0" w:line="240" w:lineRule="auto"/>
        <w:jc w:val="center"/>
        <w:rPr>
          <w:rFonts w:ascii="Times New Roman" w:hAnsi="Times New Roman" w:cs="Times New Roman"/>
          <w:b/>
          <w:bCs/>
          <w:sz w:val="24"/>
          <w:szCs w:val="23"/>
        </w:rPr>
      </w:pPr>
    </w:p>
    <w:p w14:paraId="2BC23E73" w14:textId="77777777" w:rsidR="006957EF" w:rsidRDefault="006957EF" w:rsidP="00A557C5">
      <w:pPr>
        <w:autoSpaceDE w:val="0"/>
        <w:autoSpaceDN w:val="0"/>
        <w:adjustRightInd w:val="0"/>
        <w:spacing w:after="0" w:line="240" w:lineRule="auto"/>
        <w:jc w:val="center"/>
        <w:rPr>
          <w:rFonts w:ascii="Times New Roman" w:hAnsi="Times New Roman" w:cs="Times New Roman"/>
          <w:b/>
          <w:bCs/>
          <w:sz w:val="24"/>
          <w:szCs w:val="23"/>
        </w:rPr>
      </w:pPr>
    </w:p>
    <w:p w14:paraId="55E29938" w14:textId="77777777" w:rsidR="006957EF" w:rsidRDefault="006957EF" w:rsidP="00A557C5">
      <w:pPr>
        <w:autoSpaceDE w:val="0"/>
        <w:autoSpaceDN w:val="0"/>
        <w:adjustRightInd w:val="0"/>
        <w:spacing w:after="0" w:line="240" w:lineRule="auto"/>
        <w:jc w:val="center"/>
        <w:rPr>
          <w:rFonts w:ascii="Times New Roman" w:hAnsi="Times New Roman" w:cs="Times New Roman"/>
          <w:b/>
          <w:bCs/>
          <w:sz w:val="24"/>
          <w:szCs w:val="23"/>
        </w:rPr>
      </w:pPr>
    </w:p>
    <w:p w14:paraId="711CD235" w14:textId="77777777" w:rsidR="00606BC7" w:rsidRPr="007463C8" w:rsidRDefault="00606BC7" w:rsidP="00A557C5">
      <w:pPr>
        <w:autoSpaceDE w:val="0"/>
        <w:autoSpaceDN w:val="0"/>
        <w:adjustRightInd w:val="0"/>
        <w:spacing w:after="0" w:line="240" w:lineRule="auto"/>
        <w:jc w:val="center"/>
        <w:rPr>
          <w:rFonts w:ascii="Times New Roman" w:hAnsi="Times New Roman" w:cs="Times New Roman"/>
          <w:sz w:val="23"/>
          <w:szCs w:val="23"/>
        </w:rPr>
      </w:pPr>
      <w:r w:rsidRPr="007463C8">
        <w:rPr>
          <w:rFonts w:ascii="Times New Roman" w:hAnsi="Times New Roman" w:cs="Times New Roman"/>
          <w:b/>
          <w:bCs/>
          <w:sz w:val="24"/>
          <w:szCs w:val="23"/>
        </w:rPr>
        <w:lastRenderedPageBreak/>
        <w:t>SUMÁRIO</w:t>
      </w:r>
    </w:p>
    <w:p w14:paraId="79B9256D" w14:textId="77777777" w:rsidR="008644DD" w:rsidRPr="007463C8" w:rsidRDefault="008644DD" w:rsidP="00FF11F1">
      <w:pPr>
        <w:tabs>
          <w:tab w:val="left" w:pos="567"/>
        </w:tabs>
        <w:spacing w:after="120" w:line="360" w:lineRule="auto"/>
        <w:jc w:val="both"/>
        <w:rPr>
          <w:rFonts w:ascii="Times New Roman" w:hAnsi="Times New Roman" w:cs="Times New Roman"/>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708"/>
        <w:gridCol w:w="993"/>
        <w:gridCol w:w="6095"/>
        <w:gridCol w:w="674"/>
      </w:tblGrid>
      <w:tr w:rsidR="00E87A5C" w:rsidRPr="007463C8" w14:paraId="0F52FB09" w14:textId="77777777" w:rsidTr="00DA6D90">
        <w:trPr>
          <w:trHeight w:val="113"/>
        </w:trPr>
        <w:tc>
          <w:tcPr>
            <w:tcW w:w="8330" w:type="dxa"/>
            <w:gridSpan w:val="4"/>
          </w:tcPr>
          <w:p w14:paraId="4EDDAF46" w14:textId="77777777" w:rsidR="00102F1D" w:rsidRPr="007463C8" w:rsidRDefault="00190962" w:rsidP="0047202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Lista de a</w:t>
            </w:r>
            <w:r w:rsidR="00102F1D" w:rsidRPr="007463C8">
              <w:rPr>
                <w:rFonts w:ascii="Times New Roman" w:hAnsi="Times New Roman" w:cs="Times New Roman"/>
                <w:sz w:val="24"/>
                <w:szCs w:val="24"/>
              </w:rPr>
              <w:t>breviaturas e siglas</w:t>
            </w:r>
            <w:r w:rsidR="009B3ACF" w:rsidRPr="007463C8">
              <w:rPr>
                <w:rFonts w:ascii="Times New Roman" w:hAnsi="Times New Roman" w:cs="Times New Roman"/>
                <w:sz w:val="24"/>
                <w:szCs w:val="24"/>
              </w:rPr>
              <w:t>.........................................................................................</w:t>
            </w:r>
          </w:p>
        </w:tc>
        <w:tc>
          <w:tcPr>
            <w:tcW w:w="674" w:type="dxa"/>
            <w:vAlign w:val="bottom"/>
          </w:tcPr>
          <w:p w14:paraId="2999E0D4" w14:textId="77777777" w:rsidR="00102F1D" w:rsidRPr="007463C8" w:rsidRDefault="00E76D11" w:rsidP="001148A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xi</w:t>
            </w:r>
          </w:p>
        </w:tc>
      </w:tr>
      <w:tr w:rsidR="00E9071E" w:rsidRPr="007463C8" w14:paraId="7A16AE7C" w14:textId="77777777" w:rsidTr="00A6276D">
        <w:trPr>
          <w:trHeight w:val="113"/>
        </w:trPr>
        <w:tc>
          <w:tcPr>
            <w:tcW w:w="8330" w:type="dxa"/>
            <w:gridSpan w:val="4"/>
          </w:tcPr>
          <w:p w14:paraId="53CC7B31" w14:textId="77777777" w:rsidR="00E9071E" w:rsidRPr="007463C8" w:rsidRDefault="00E9071E" w:rsidP="00A6276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Lista de Tabelas.............................................................................................................</w:t>
            </w:r>
          </w:p>
        </w:tc>
        <w:tc>
          <w:tcPr>
            <w:tcW w:w="674" w:type="dxa"/>
            <w:vAlign w:val="bottom"/>
          </w:tcPr>
          <w:p w14:paraId="669EEDD3" w14:textId="77777777" w:rsidR="00E9071E" w:rsidRPr="007463C8" w:rsidRDefault="00E9071E" w:rsidP="00A6276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xiv</w:t>
            </w:r>
          </w:p>
        </w:tc>
      </w:tr>
      <w:tr w:rsidR="00E9071E" w:rsidRPr="007463C8" w14:paraId="7561B47C" w14:textId="77777777" w:rsidTr="00A6276D">
        <w:trPr>
          <w:trHeight w:val="113"/>
        </w:trPr>
        <w:tc>
          <w:tcPr>
            <w:tcW w:w="8330" w:type="dxa"/>
            <w:gridSpan w:val="4"/>
          </w:tcPr>
          <w:p w14:paraId="7E92910F" w14:textId="77777777" w:rsidR="00E9071E" w:rsidRPr="007463C8" w:rsidRDefault="00E9071E" w:rsidP="00A6276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 xml:space="preserve">Lista de </w:t>
            </w:r>
            <w:r>
              <w:rPr>
                <w:rFonts w:ascii="Times New Roman" w:hAnsi="Times New Roman" w:cs="Times New Roman"/>
                <w:sz w:val="24"/>
                <w:szCs w:val="24"/>
              </w:rPr>
              <w:t>Figuras</w:t>
            </w:r>
            <w:r w:rsidRPr="007463C8">
              <w:rPr>
                <w:rFonts w:ascii="Times New Roman" w:hAnsi="Times New Roman" w:cs="Times New Roman"/>
                <w:sz w:val="24"/>
                <w:szCs w:val="24"/>
              </w:rPr>
              <w:t>.............................................................................................................</w:t>
            </w:r>
          </w:p>
        </w:tc>
        <w:tc>
          <w:tcPr>
            <w:tcW w:w="674" w:type="dxa"/>
            <w:vAlign w:val="bottom"/>
          </w:tcPr>
          <w:p w14:paraId="57D3DA11" w14:textId="77777777" w:rsidR="00E9071E" w:rsidRPr="007463C8" w:rsidRDefault="00E9071E" w:rsidP="00A6276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xvi</w:t>
            </w:r>
          </w:p>
        </w:tc>
      </w:tr>
      <w:tr w:rsidR="00E87A5C" w:rsidRPr="007463C8" w14:paraId="243453B0" w14:textId="77777777" w:rsidTr="00DA6D90">
        <w:trPr>
          <w:trHeight w:val="113"/>
        </w:trPr>
        <w:tc>
          <w:tcPr>
            <w:tcW w:w="8330" w:type="dxa"/>
            <w:gridSpan w:val="4"/>
          </w:tcPr>
          <w:p w14:paraId="7D754FD3" w14:textId="1D8AAC11" w:rsidR="00102F1D" w:rsidRPr="007463C8" w:rsidRDefault="00102F1D" w:rsidP="00E9071E">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 xml:space="preserve">Lista de </w:t>
            </w:r>
            <w:r w:rsidR="00E9071E">
              <w:rPr>
                <w:rFonts w:ascii="Times New Roman" w:hAnsi="Times New Roman" w:cs="Times New Roman"/>
                <w:sz w:val="24"/>
                <w:szCs w:val="24"/>
              </w:rPr>
              <w:t>Quadros</w:t>
            </w:r>
            <w:r w:rsidR="009B3ACF" w:rsidRPr="007463C8">
              <w:rPr>
                <w:rFonts w:ascii="Times New Roman" w:hAnsi="Times New Roman" w:cs="Times New Roman"/>
                <w:sz w:val="24"/>
                <w:szCs w:val="24"/>
              </w:rPr>
              <w:t>...........................................................................................................</w:t>
            </w:r>
          </w:p>
        </w:tc>
        <w:tc>
          <w:tcPr>
            <w:tcW w:w="674" w:type="dxa"/>
            <w:vAlign w:val="bottom"/>
          </w:tcPr>
          <w:p w14:paraId="18843D67" w14:textId="45AC06F5" w:rsidR="00102F1D" w:rsidRPr="007463C8" w:rsidRDefault="00E76D11" w:rsidP="00E9071E">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x</w:t>
            </w:r>
            <w:r w:rsidR="009C69E4">
              <w:rPr>
                <w:rFonts w:ascii="Times New Roman" w:hAnsi="Times New Roman" w:cs="Times New Roman"/>
                <w:sz w:val="24"/>
                <w:szCs w:val="24"/>
              </w:rPr>
              <w:t>v</w:t>
            </w:r>
            <w:r w:rsidR="00E9071E">
              <w:rPr>
                <w:rFonts w:ascii="Times New Roman" w:hAnsi="Times New Roman" w:cs="Times New Roman"/>
                <w:sz w:val="24"/>
                <w:szCs w:val="24"/>
              </w:rPr>
              <w:t>ii</w:t>
            </w:r>
          </w:p>
        </w:tc>
      </w:tr>
      <w:tr w:rsidR="00E87A5C" w:rsidRPr="007463C8" w14:paraId="073D342A" w14:textId="77777777" w:rsidTr="00DA6D90">
        <w:trPr>
          <w:trHeight w:val="113"/>
        </w:trPr>
        <w:tc>
          <w:tcPr>
            <w:tcW w:w="8330" w:type="dxa"/>
            <w:gridSpan w:val="4"/>
            <w:vAlign w:val="center"/>
          </w:tcPr>
          <w:p w14:paraId="067B546B" w14:textId="77777777" w:rsidR="00C23663" w:rsidRPr="007463C8" w:rsidRDefault="00C23663" w:rsidP="005D5213">
            <w:pPr>
              <w:shd w:val="clear" w:color="auto" w:fill="FFFFFF"/>
              <w:spacing w:after="0" w:line="240" w:lineRule="auto"/>
              <w:jc w:val="both"/>
              <w:rPr>
                <w:rFonts w:ascii="Times New Roman" w:hAnsi="Times New Roman" w:cs="Times New Roman"/>
                <w:sz w:val="24"/>
                <w:szCs w:val="24"/>
              </w:rPr>
            </w:pPr>
            <w:r w:rsidRPr="007463C8">
              <w:rPr>
                <w:rFonts w:ascii="Times New Roman" w:hAnsi="Times New Roman" w:cs="Times New Roman"/>
                <w:b/>
                <w:sz w:val="24"/>
                <w:szCs w:val="24"/>
              </w:rPr>
              <w:t>CAPÍTULO I</w:t>
            </w:r>
            <w:r w:rsidRPr="007463C8">
              <w:rPr>
                <w:rFonts w:ascii="Times New Roman" w:hAnsi="Times New Roman" w:cs="Times New Roman"/>
                <w:sz w:val="24"/>
                <w:szCs w:val="24"/>
              </w:rPr>
              <w:t xml:space="preserve"> - </w:t>
            </w:r>
            <w:r w:rsidR="005D5213" w:rsidRPr="007463C8">
              <w:rPr>
                <w:rFonts w:ascii="Times New Roman" w:hAnsi="Times New Roman" w:cs="Times New Roman"/>
                <w:bCs/>
                <w:sz w:val="24"/>
                <w:szCs w:val="24"/>
              </w:rPr>
              <w:t>Indicadores de desempenho zootécnico e econômico de um sistema de produção de caprinos de corte submetidos a três partos em dois anos no semiárido.......................................................................................................................</w:t>
            </w:r>
          </w:p>
        </w:tc>
        <w:tc>
          <w:tcPr>
            <w:tcW w:w="674" w:type="dxa"/>
            <w:vAlign w:val="bottom"/>
          </w:tcPr>
          <w:p w14:paraId="4462394E" w14:textId="77777777" w:rsidR="00C23663" w:rsidRPr="007463C8" w:rsidRDefault="00374E3C" w:rsidP="001148A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E87A5C" w:rsidRPr="007463C8" w14:paraId="13845246" w14:textId="77777777" w:rsidTr="00DA6D90">
        <w:trPr>
          <w:trHeight w:val="113"/>
        </w:trPr>
        <w:tc>
          <w:tcPr>
            <w:tcW w:w="534" w:type="dxa"/>
            <w:vAlign w:val="center"/>
          </w:tcPr>
          <w:p w14:paraId="5206E608" w14:textId="77777777" w:rsidR="004C6077" w:rsidRPr="007463C8" w:rsidRDefault="004C6077"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1</w:t>
            </w:r>
            <w:r w:rsidR="00BE4327" w:rsidRPr="007463C8">
              <w:rPr>
                <w:rFonts w:ascii="Times New Roman" w:hAnsi="Times New Roman" w:cs="Times New Roman"/>
                <w:sz w:val="24"/>
                <w:szCs w:val="24"/>
              </w:rPr>
              <w:t>.</w:t>
            </w:r>
          </w:p>
        </w:tc>
        <w:tc>
          <w:tcPr>
            <w:tcW w:w="7796" w:type="dxa"/>
            <w:gridSpan w:val="3"/>
            <w:vAlign w:val="center"/>
          </w:tcPr>
          <w:p w14:paraId="6DB39247" w14:textId="77777777" w:rsidR="004C6077" w:rsidRPr="007463C8" w:rsidRDefault="004C6077" w:rsidP="008319B2">
            <w:pPr>
              <w:shd w:val="clear" w:color="auto" w:fill="FFFFFF"/>
              <w:spacing w:after="0" w:line="240" w:lineRule="auto"/>
              <w:rPr>
                <w:rFonts w:ascii="Times New Roman" w:hAnsi="Times New Roman" w:cs="Times New Roman"/>
                <w:bCs/>
                <w:sz w:val="24"/>
                <w:szCs w:val="24"/>
              </w:rPr>
            </w:pPr>
            <w:r w:rsidRPr="007463C8">
              <w:rPr>
                <w:rFonts w:ascii="Times New Roman" w:hAnsi="Times New Roman" w:cs="Times New Roman"/>
                <w:bCs/>
                <w:sz w:val="24"/>
                <w:szCs w:val="24"/>
              </w:rPr>
              <w:t>I</w:t>
            </w:r>
            <w:r w:rsidR="00E52672" w:rsidRPr="007463C8">
              <w:rPr>
                <w:rFonts w:ascii="Times New Roman" w:hAnsi="Times New Roman" w:cs="Times New Roman"/>
                <w:bCs/>
                <w:sz w:val="24"/>
                <w:szCs w:val="24"/>
              </w:rPr>
              <w:t>ntrodução</w:t>
            </w:r>
            <w:r w:rsidRPr="007463C8">
              <w:rPr>
                <w:rFonts w:ascii="Times New Roman" w:hAnsi="Times New Roman" w:cs="Times New Roman"/>
                <w:bCs/>
                <w:sz w:val="24"/>
                <w:szCs w:val="24"/>
              </w:rPr>
              <w:t>..........</w:t>
            </w:r>
            <w:r w:rsidR="00E52672" w:rsidRPr="007463C8">
              <w:rPr>
                <w:rFonts w:ascii="Times New Roman" w:hAnsi="Times New Roman" w:cs="Times New Roman"/>
                <w:bCs/>
                <w:sz w:val="24"/>
                <w:szCs w:val="24"/>
              </w:rPr>
              <w:t>........</w:t>
            </w:r>
            <w:r w:rsidRPr="007463C8">
              <w:rPr>
                <w:rFonts w:ascii="Times New Roman" w:hAnsi="Times New Roman" w:cs="Times New Roman"/>
                <w:bCs/>
                <w:sz w:val="24"/>
                <w:szCs w:val="24"/>
              </w:rPr>
              <w:t>...........................................................................................</w:t>
            </w:r>
          </w:p>
        </w:tc>
        <w:tc>
          <w:tcPr>
            <w:tcW w:w="674" w:type="dxa"/>
            <w:vAlign w:val="bottom"/>
          </w:tcPr>
          <w:p w14:paraId="1CFF91AD" w14:textId="77777777" w:rsidR="004C6077" w:rsidRPr="007463C8" w:rsidRDefault="00374E3C" w:rsidP="001148A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E87A5C" w:rsidRPr="007463C8" w14:paraId="1BCB5AD1" w14:textId="77777777" w:rsidTr="00DA6D90">
        <w:trPr>
          <w:trHeight w:val="113"/>
        </w:trPr>
        <w:tc>
          <w:tcPr>
            <w:tcW w:w="534" w:type="dxa"/>
            <w:vAlign w:val="center"/>
          </w:tcPr>
          <w:p w14:paraId="5654F24A" w14:textId="77777777" w:rsidR="00102F1D" w:rsidRPr="007463C8" w:rsidRDefault="00BE4327"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p>
        </w:tc>
        <w:tc>
          <w:tcPr>
            <w:tcW w:w="7796" w:type="dxa"/>
            <w:gridSpan w:val="3"/>
            <w:vAlign w:val="center"/>
          </w:tcPr>
          <w:p w14:paraId="13DFD6D4" w14:textId="77777777" w:rsidR="00102F1D" w:rsidRPr="007463C8" w:rsidRDefault="00E52672" w:rsidP="008319B2">
            <w:pPr>
              <w:shd w:val="clear" w:color="auto" w:fill="FFFFFF"/>
              <w:spacing w:after="0" w:line="240" w:lineRule="auto"/>
              <w:jc w:val="both"/>
              <w:rPr>
                <w:rFonts w:ascii="Times New Roman" w:hAnsi="Times New Roman" w:cs="Times New Roman"/>
                <w:bCs/>
                <w:sz w:val="24"/>
                <w:szCs w:val="24"/>
              </w:rPr>
            </w:pPr>
            <w:r w:rsidRPr="007463C8">
              <w:rPr>
                <w:rFonts w:ascii="Times New Roman" w:hAnsi="Times New Roman" w:cs="Times New Roman"/>
                <w:bCs/>
                <w:sz w:val="24"/>
                <w:szCs w:val="24"/>
              </w:rPr>
              <w:t>Referencial Teórico</w:t>
            </w:r>
            <w:r w:rsidR="009B3ACF" w:rsidRPr="007463C8">
              <w:rPr>
                <w:rFonts w:ascii="Times New Roman" w:hAnsi="Times New Roman" w:cs="Times New Roman"/>
                <w:bCs/>
                <w:sz w:val="24"/>
                <w:szCs w:val="24"/>
              </w:rPr>
              <w:t>....................</w:t>
            </w:r>
            <w:r w:rsidRPr="007463C8">
              <w:rPr>
                <w:rFonts w:ascii="Times New Roman" w:hAnsi="Times New Roman" w:cs="Times New Roman"/>
                <w:bCs/>
                <w:sz w:val="24"/>
                <w:szCs w:val="24"/>
              </w:rPr>
              <w:t>..............</w:t>
            </w:r>
            <w:r w:rsidR="009B3ACF" w:rsidRPr="007463C8">
              <w:rPr>
                <w:rFonts w:ascii="Times New Roman" w:hAnsi="Times New Roman" w:cs="Times New Roman"/>
                <w:bCs/>
                <w:sz w:val="24"/>
                <w:szCs w:val="24"/>
              </w:rPr>
              <w:t>............................................................</w:t>
            </w:r>
          </w:p>
        </w:tc>
        <w:tc>
          <w:tcPr>
            <w:tcW w:w="674" w:type="dxa"/>
            <w:vAlign w:val="bottom"/>
          </w:tcPr>
          <w:p w14:paraId="0D41439B" w14:textId="77777777" w:rsidR="00102F1D" w:rsidRPr="007463C8" w:rsidRDefault="00374E3C" w:rsidP="00E76D11">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E87A5C" w:rsidRPr="007463C8" w14:paraId="0C4BAC49" w14:textId="77777777" w:rsidTr="00DA6D90">
        <w:trPr>
          <w:trHeight w:val="113"/>
        </w:trPr>
        <w:tc>
          <w:tcPr>
            <w:tcW w:w="534" w:type="dxa"/>
            <w:vAlign w:val="center"/>
          </w:tcPr>
          <w:p w14:paraId="6367BEAB" w14:textId="77777777" w:rsidR="004C6077" w:rsidRPr="007463C8" w:rsidRDefault="00BE4327"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r w:rsidR="004C6077" w:rsidRPr="007463C8">
              <w:rPr>
                <w:rFonts w:ascii="Times New Roman" w:hAnsi="Times New Roman" w:cs="Times New Roman"/>
                <w:sz w:val="24"/>
                <w:szCs w:val="24"/>
              </w:rPr>
              <w:t>.1</w:t>
            </w:r>
          </w:p>
        </w:tc>
        <w:tc>
          <w:tcPr>
            <w:tcW w:w="7796" w:type="dxa"/>
            <w:gridSpan w:val="3"/>
            <w:vAlign w:val="center"/>
          </w:tcPr>
          <w:p w14:paraId="1E0A8F8C" w14:textId="77777777" w:rsidR="004C6077" w:rsidRPr="007463C8" w:rsidRDefault="004C6077" w:rsidP="008319B2">
            <w:pPr>
              <w:shd w:val="clear" w:color="auto" w:fill="FFFFFF"/>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Caracterização do Bioma Caatinga .....................................................................</w:t>
            </w:r>
          </w:p>
        </w:tc>
        <w:tc>
          <w:tcPr>
            <w:tcW w:w="674" w:type="dxa"/>
            <w:vAlign w:val="bottom"/>
          </w:tcPr>
          <w:p w14:paraId="1631B724" w14:textId="77777777" w:rsidR="004C6077" w:rsidRPr="007463C8" w:rsidRDefault="00374E3C" w:rsidP="001148A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E87A5C" w:rsidRPr="007463C8" w14:paraId="267B8766" w14:textId="77777777" w:rsidTr="00DA6D90">
        <w:trPr>
          <w:trHeight w:val="113"/>
        </w:trPr>
        <w:tc>
          <w:tcPr>
            <w:tcW w:w="534" w:type="dxa"/>
            <w:vAlign w:val="center"/>
          </w:tcPr>
          <w:p w14:paraId="4E1D1594" w14:textId="77777777" w:rsidR="00102F1D" w:rsidRPr="007463C8" w:rsidRDefault="00BE4327"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r w:rsidR="009B3ACF" w:rsidRPr="007463C8">
              <w:rPr>
                <w:rFonts w:ascii="Times New Roman" w:hAnsi="Times New Roman" w:cs="Times New Roman"/>
                <w:sz w:val="24"/>
                <w:szCs w:val="24"/>
              </w:rPr>
              <w:t>.</w:t>
            </w:r>
            <w:r w:rsidRPr="007463C8">
              <w:rPr>
                <w:rFonts w:ascii="Times New Roman" w:hAnsi="Times New Roman" w:cs="Times New Roman"/>
                <w:sz w:val="24"/>
                <w:szCs w:val="24"/>
              </w:rPr>
              <w:t>2</w:t>
            </w:r>
          </w:p>
        </w:tc>
        <w:tc>
          <w:tcPr>
            <w:tcW w:w="7796" w:type="dxa"/>
            <w:gridSpan w:val="3"/>
            <w:vAlign w:val="center"/>
          </w:tcPr>
          <w:p w14:paraId="4CD1BD49" w14:textId="19C1C073" w:rsidR="00102F1D" w:rsidRPr="007463C8" w:rsidRDefault="00B76FFD" w:rsidP="00A85738">
            <w:pPr>
              <w:shd w:val="clear" w:color="auto" w:fill="FFFFFF"/>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 xml:space="preserve">Sistemas de produção </w:t>
            </w:r>
            <w:r w:rsidR="009B3ACF" w:rsidRPr="007463C8">
              <w:rPr>
                <w:rFonts w:ascii="Times New Roman" w:eastAsia="Times New Roman" w:hAnsi="Times New Roman" w:cs="Times New Roman"/>
                <w:sz w:val="24"/>
                <w:szCs w:val="24"/>
                <w:lang w:eastAsia="pt-BR"/>
              </w:rPr>
              <w:t>predominantes</w:t>
            </w:r>
            <w:r w:rsidR="004C6077" w:rsidRPr="007463C8">
              <w:rPr>
                <w:rFonts w:ascii="Times New Roman" w:eastAsia="Times New Roman" w:hAnsi="Times New Roman" w:cs="Times New Roman"/>
                <w:sz w:val="24"/>
                <w:szCs w:val="24"/>
                <w:lang w:eastAsia="pt-BR"/>
              </w:rPr>
              <w:t xml:space="preserve"> no Nordeste</w:t>
            </w:r>
            <w:r w:rsidR="00A85738">
              <w:rPr>
                <w:rFonts w:ascii="Times New Roman" w:eastAsia="Times New Roman" w:hAnsi="Times New Roman" w:cs="Times New Roman"/>
                <w:sz w:val="24"/>
                <w:szCs w:val="24"/>
                <w:lang w:eastAsia="pt-BR"/>
              </w:rPr>
              <w:t xml:space="preserve"> - C</w:t>
            </w:r>
            <w:r w:rsidR="00A85738" w:rsidRPr="007463C8">
              <w:rPr>
                <w:rFonts w:ascii="Times New Roman" w:eastAsia="Times New Roman" w:hAnsi="Times New Roman" w:cs="Times New Roman"/>
                <w:sz w:val="24"/>
                <w:szCs w:val="24"/>
                <w:lang w:eastAsia="pt-BR"/>
              </w:rPr>
              <w:t>aprinocultura de corte</w:t>
            </w:r>
            <w:r w:rsidR="004C6077" w:rsidRPr="007463C8">
              <w:rPr>
                <w:rFonts w:ascii="Times New Roman" w:eastAsia="Times New Roman" w:hAnsi="Times New Roman" w:cs="Times New Roman"/>
                <w:sz w:val="24"/>
                <w:szCs w:val="24"/>
                <w:lang w:eastAsia="pt-BR"/>
              </w:rPr>
              <w:t>..................................................................................................</w:t>
            </w:r>
            <w:r w:rsidR="009B3ACF" w:rsidRPr="007463C8">
              <w:rPr>
                <w:rFonts w:ascii="Times New Roman" w:eastAsia="Times New Roman" w:hAnsi="Times New Roman" w:cs="Times New Roman"/>
                <w:sz w:val="24"/>
                <w:szCs w:val="24"/>
                <w:lang w:eastAsia="pt-BR"/>
              </w:rPr>
              <w:t>.............</w:t>
            </w:r>
          </w:p>
        </w:tc>
        <w:tc>
          <w:tcPr>
            <w:tcW w:w="674" w:type="dxa"/>
            <w:vAlign w:val="bottom"/>
          </w:tcPr>
          <w:p w14:paraId="2557704A" w14:textId="77777777" w:rsidR="00102F1D" w:rsidRPr="007463C8" w:rsidRDefault="00374E3C" w:rsidP="00E76D11">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E87A5C" w:rsidRPr="00A85738" w14:paraId="543379E2" w14:textId="77777777" w:rsidTr="00DA6D90">
        <w:trPr>
          <w:trHeight w:val="113"/>
        </w:trPr>
        <w:tc>
          <w:tcPr>
            <w:tcW w:w="534" w:type="dxa"/>
          </w:tcPr>
          <w:p w14:paraId="6C061697" w14:textId="77777777" w:rsidR="00B76FFD" w:rsidRPr="00A85738" w:rsidRDefault="00BE4327" w:rsidP="008319B2">
            <w:pPr>
              <w:tabs>
                <w:tab w:val="left" w:pos="567"/>
              </w:tabs>
              <w:spacing w:after="0" w:line="240" w:lineRule="auto"/>
              <w:rPr>
                <w:rFonts w:ascii="Times New Roman" w:hAnsi="Times New Roman" w:cs="Times New Roman"/>
                <w:sz w:val="24"/>
                <w:szCs w:val="24"/>
              </w:rPr>
            </w:pPr>
            <w:r w:rsidRPr="00A85738">
              <w:rPr>
                <w:rFonts w:ascii="Times New Roman" w:hAnsi="Times New Roman" w:cs="Times New Roman"/>
                <w:sz w:val="24"/>
                <w:szCs w:val="24"/>
              </w:rPr>
              <w:t>2.3</w:t>
            </w:r>
          </w:p>
        </w:tc>
        <w:tc>
          <w:tcPr>
            <w:tcW w:w="7796" w:type="dxa"/>
            <w:gridSpan w:val="3"/>
            <w:vAlign w:val="center"/>
          </w:tcPr>
          <w:p w14:paraId="409D8415" w14:textId="3F38B444" w:rsidR="00B76FFD" w:rsidRPr="00A85738" w:rsidRDefault="00A85738" w:rsidP="008319B2">
            <w:pPr>
              <w:autoSpaceDE w:val="0"/>
              <w:autoSpaceDN w:val="0"/>
              <w:adjustRightInd w:val="0"/>
              <w:spacing w:after="0" w:line="240" w:lineRule="auto"/>
              <w:jc w:val="both"/>
              <w:rPr>
                <w:rFonts w:ascii="Times New Roman" w:hAnsi="Times New Roman" w:cs="Times New Roman"/>
                <w:sz w:val="24"/>
                <w:szCs w:val="24"/>
                <w:lang w:eastAsia="pt-BR"/>
              </w:rPr>
            </w:pPr>
            <w:r w:rsidRPr="00A85738">
              <w:rPr>
                <w:rFonts w:ascii="Times New Roman" w:hAnsi="Times New Roman" w:cs="Times New Roman"/>
                <w:bCs/>
                <w:sz w:val="23"/>
                <w:szCs w:val="23"/>
              </w:rPr>
              <w:t>Genótipos utilizados como raças paternas</w:t>
            </w:r>
            <w:r w:rsidR="009B3ACF" w:rsidRPr="00A85738">
              <w:rPr>
                <w:rFonts w:ascii="Times New Roman" w:hAnsi="Times New Roman" w:cs="Times New Roman"/>
                <w:sz w:val="24"/>
                <w:szCs w:val="24"/>
                <w:lang w:eastAsia="pt-BR"/>
              </w:rPr>
              <w:t>..............................................................</w:t>
            </w:r>
          </w:p>
        </w:tc>
        <w:tc>
          <w:tcPr>
            <w:tcW w:w="674" w:type="dxa"/>
            <w:vAlign w:val="bottom"/>
          </w:tcPr>
          <w:p w14:paraId="75E102C0" w14:textId="77777777" w:rsidR="00B76FFD" w:rsidRPr="00A85738" w:rsidRDefault="00374E3C" w:rsidP="004E6C14">
            <w:pPr>
              <w:tabs>
                <w:tab w:val="left" w:pos="567"/>
              </w:tabs>
              <w:spacing w:after="0" w:line="240" w:lineRule="auto"/>
              <w:jc w:val="center"/>
              <w:rPr>
                <w:rFonts w:ascii="Times New Roman" w:hAnsi="Times New Roman" w:cs="Times New Roman"/>
                <w:sz w:val="24"/>
                <w:szCs w:val="24"/>
              </w:rPr>
            </w:pPr>
            <w:r w:rsidRPr="00A85738">
              <w:rPr>
                <w:rFonts w:ascii="Times New Roman" w:hAnsi="Times New Roman" w:cs="Times New Roman"/>
                <w:sz w:val="24"/>
                <w:szCs w:val="24"/>
              </w:rPr>
              <w:t>24</w:t>
            </w:r>
          </w:p>
        </w:tc>
      </w:tr>
      <w:tr w:rsidR="00E87A5C" w:rsidRPr="007463C8" w14:paraId="33BF1D36" w14:textId="77777777" w:rsidTr="00DA6D90">
        <w:trPr>
          <w:trHeight w:val="113"/>
        </w:trPr>
        <w:tc>
          <w:tcPr>
            <w:tcW w:w="534" w:type="dxa"/>
          </w:tcPr>
          <w:p w14:paraId="55D7AFF0" w14:textId="77777777" w:rsidR="00102F1D" w:rsidRPr="007463C8" w:rsidRDefault="00102F1D" w:rsidP="008319B2">
            <w:pPr>
              <w:tabs>
                <w:tab w:val="left" w:pos="567"/>
              </w:tabs>
              <w:spacing w:after="0" w:line="240" w:lineRule="auto"/>
              <w:rPr>
                <w:rFonts w:ascii="Times New Roman" w:hAnsi="Times New Roman" w:cs="Times New Roman"/>
                <w:sz w:val="24"/>
                <w:szCs w:val="24"/>
              </w:rPr>
            </w:pPr>
          </w:p>
        </w:tc>
        <w:tc>
          <w:tcPr>
            <w:tcW w:w="708" w:type="dxa"/>
            <w:vAlign w:val="center"/>
          </w:tcPr>
          <w:p w14:paraId="4E85660D" w14:textId="77777777" w:rsidR="00102F1D" w:rsidRPr="007463C8" w:rsidRDefault="00BE4327"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r w:rsidR="009B3ACF" w:rsidRPr="007463C8">
              <w:rPr>
                <w:rFonts w:ascii="Times New Roman" w:hAnsi="Times New Roman" w:cs="Times New Roman"/>
                <w:sz w:val="24"/>
                <w:szCs w:val="24"/>
              </w:rPr>
              <w:t>.</w:t>
            </w:r>
            <w:r w:rsidRPr="007463C8">
              <w:rPr>
                <w:rFonts w:ascii="Times New Roman" w:hAnsi="Times New Roman" w:cs="Times New Roman"/>
                <w:sz w:val="24"/>
                <w:szCs w:val="24"/>
              </w:rPr>
              <w:t>3</w:t>
            </w:r>
            <w:r w:rsidR="009B3ACF" w:rsidRPr="007463C8">
              <w:rPr>
                <w:rFonts w:ascii="Times New Roman" w:hAnsi="Times New Roman" w:cs="Times New Roman"/>
                <w:sz w:val="24"/>
                <w:szCs w:val="24"/>
              </w:rPr>
              <w:t>.1</w:t>
            </w:r>
          </w:p>
        </w:tc>
        <w:tc>
          <w:tcPr>
            <w:tcW w:w="7088" w:type="dxa"/>
            <w:gridSpan w:val="2"/>
            <w:vAlign w:val="center"/>
          </w:tcPr>
          <w:p w14:paraId="6EA8CEB8" w14:textId="77777777" w:rsidR="00102F1D" w:rsidRPr="007463C8" w:rsidRDefault="00B76FFD" w:rsidP="008319B2">
            <w:pPr>
              <w:autoSpaceDE w:val="0"/>
              <w:autoSpaceDN w:val="0"/>
              <w:adjustRightInd w:val="0"/>
              <w:spacing w:after="0" w:line="240" w:lineRule="auto"/>
              <w:jc w:val="both"/>
              <w:rPr>
                <w:rFonts w:ascii="Times New Roman" w:hAnsi="Times New Roman" w:cs="Times New Roman"/>
                <w:sz w:val="24"/>
                <w:szCs w:val="24"/>
                <w:lang w:eastAsia="pt-BR"/>
              </w:rPr>
            </w:pPr>
            <w:r w:rsidRPr="007463C8">
              <w:rPr>
                <w:rFonts w:ascii="Times New Roman" w:hAnsi="Times New Roman" w:cs="Times New Roman"/>
                <w:sz w:val="24"/>
                <w:szCs w:val="24"/>
                <w:lang w:eastAsia="pt-BR"/>
              </w:rPr>
              <w:t>Boer</w:t>
            </w:r>
            <w:r w:rsidR="009B3ACF" w:rsidRPr="007463C8">
              <w:rPr>
                <w:rFonts w:ascii="Times New Roman" w:hAnsi="Times New Roman" w:cs="Times New Roman"/>
                <w:sz w:val="24"/>
                <w:szCs w:val="24"/>
                <w:lang w:eastAsia="pt-BR"/>
              </w:rPr>
              <w:t>..........................................................................................................</w:t>
            </w:r>
          </w:p>
        </w:tc>
        <w:tc>
          <w:tcPr>
            <w:tcW w:w="674" w:type="dxa"/>
            <w:vAlign w:val="bottom"/>
          </w:tcPr>
          <w:p w14:paraId="5D0F6C6B" w14:textId="77777777" w:rsidR="00102F1D" w:rsidRPr="007463C8" w:rsidRDefault="00374E3C" w:rsidP="004E6C14">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E87A5C" w:rsidRPr="007463C8" w14:paraId="0D8FD15F" w14:textId="77777777" w:rsidTr="00DA6D90">
        <w:trPr>
          <w:trHeight w:val="113"/>
        </w:trPr>
        <w:tc>
          <w:tcPr>
            <w:tcW w:w="534" w:type="dxa"/>
          </w:tcPr>
          <w:p w14:paraId="45D08060" w14:textId="77777777" w:rsidR="00102F1D" w:rsidRPr="007463C8" w:rsidRDefault="00102F1D" w:rsidP="008319B2">
            <w:pPr>
              <w:tabs>
                <w:tab w:val="left" w:pos="567"/>
              </w:tabs>
              <w:spacing w:after="0" w:line="240" w:lineRule="auto"/>
              <w:rPr>
                <w:rFonts w:ascii="Times New Roman" w:hAnsi="Times New Roman" w:cs="Times New Roman"/>
                <w:sz w:val="24"/>
                <w:szCs w:val="24"/>
              </w:rPr>
            </w:pPr>
          </w:p>
        </w:tc>
        <w:tc>
          <w:tcPr>
            <w:tcW w:w="708" w:type="dxa"/>
            <w:vAlign w:val="center"/>
          </w:tcPr>
          <w:p w14:paraId="6AD9C1F5" w14:textId="77777777" w:rsidR="00102F1D" w:rsidRPr="007463C8" w:rsidRDefault="00BE4327"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2.3</w:t>
            </w:r>
            <w:r w:rsidR="009B3ACF" w:rsidRPr="007463C8">
              <w:rPr>
                <w:rFonts w:ascii="Times New Roman" w:hAnsi="Times New Roman" w:cs="Times New Roman"/>
                <w:sz w:val="24"/>
                <w:szCs w:val="24"/>
              </w:rPr>
              <w:t>.2</w:t>
            </w:r>
          </w:p>
        </w:tc>
        <w:tc>
          <w:tcPr>
            <w:tcW w:w="7088" w:type="dxa"/>
            <w:gridSpan w:val="2"/>
            <w:vAlign w:val="center"/>
          </w:tcPr>
          <w:p w14:paraId="3EF2C11A" w14:textId="77777777" w:rsidR="00102F1D" w:rsidRPr="007463C8" w:rsidRDefault="00B76FFD" w:rsidP="008319B2">
            <w:pPr>
              <w:autoSpaceDE w:val="0"/>
              <w:autoSpaceDN w:val="0"/>
              <w:adjustRightInd w:val="0"/>
              <w:spacing w:after="0" w:line="240" w:lineRule="auto"/>
              <w:jc w:val="both"/>
              <w:rPr>
                <w:rFonts w:ascii="Times New Roman" w:hAnsi="Times New Roman" w:cs="Times New Roman"/>
                <w:sz w:val="24"/>
                <w:szCs w:val="24"/>
                <w:lang w:eastAsia="pt-BR"/>
              </w:rPr>
            </w:pPr>
            <w:r w:rsidRPr="007463C8">
              <w:rPr>
                <w:rFonts w:ascii="Times New Roman" w:hAnsi="Times New Roman" w:cs="Times New Roman"/>
                <w:sz w:val="24"/>
                <w:szCs w:val="24"/>
                <w:lang w:eastAsia="pt-BR"/>
              </w:rPr>
              <w:t>Savana</w:t>
            </w:r>
            <w:r w:rsidR="009B3ACF" w:rsidRPr="007463C8">
              <w:rPr>
                <w:rFonts w:ascii="Times New Roman" w:hAnsi="Times New Roman" w:cs="Times New Roman"/>
                <w:sz w:val="24"/>
                <w:szCs w:val="24"/>
                <w:lang w:eastAsia="pt-BR"/>
              </w:rPr>
              <w:t>......................................................................................................</w:t>
            </w:r>
          </w:p>
        </w:tc>
        <w:tc>
          <w:tcPr>
            <w:tcW w:w="674" w:type="dxa"/>
            <w:vAlign w:val="bottom"/>
          </w:tcPr>
          <w:p w14:paraId="01E6C7E8" w14:textId="77777777" w:rsidR="00102F1D" w:rsidRPr="007463C8" w:rsidRDefault="00374E3C" w:rsidP="001148A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E87A5C" w:rsidRPr="007463C8" w14:paraId="3E436678" w14:textId="77777777" w:rsidTr="00DA6D90">
        <w:trPr>
          <w:trHeight w:val="113"/>
        </w:trPr>
        <w:tc>
          <w:tcPr>
            <w:tcW w:w="534" w:type="dxa"/>
          </w:tcPr>
          <w:p w14:paraId="615FE4EE" w14:textId="77777777" w:rsidR="007704C7" w:rsidRPr="007463C8" w:rsidRDefault="007704C7" w:rsidP="004E6C14">
            <w:pPr>
              <w:tabs>
                <w:tab w:val="left" w:pos="567"/>
              </w:tabs>
              <w:spacing w:after="0" w:line="240" w:lineRule="auto"/>
              <w:jc w:val="both"/>
              <w:rPr>
                <w:rFonts w:ascii="Times New Roman" w:hAnsi="Times New Roman" w:cs="Times New Roman"/>
                <w:sz w:val="24"/>
                <w:szCs w:val="24"/>
              </w:rPr>
            </w:pPr>
            <w:r w:rsidRPr="007463C8">
              <w:rPr>
                <w:rFonts w:ascii="Times New Roman" w:hAnsi="Times New Roman" w:cs="Times New Roman"/>
                <w:sz w:val="24"/>
                <w:szCs w:val="24"/>
              </w:rPr>
              <w:t>2.4</w:t>
            </w:r>
          </w:p>
        </w:tc>
        <w:tc>
          <w:tcPr>
            <w:tcW w:w="7796" w:type="dxa"/>
            <w:gridSpan w:val="3"/>
            <w:vAlign w:val="center"/>
          </w:tcPr>
          <w:p w14:paraId="36DE70E1" w14:textId="77777777" w:rsidR="007704C7" w:rsidRPr="007463C8" w:rsidRDefault="004E6C14" w:rsidP="004E6C14">
            <w:pPr>
              <w:autoSpaceDE w:val="0"/>
              <w:autoSpaceDN w:val="0"/>
              <w:adjustRightInd w:val="0"/>
              <w:spacing w:after="0" w:line="240" w:lineRule="auto"/>
              <w:jc w:val="both"/>
              <w:rPr>
                <w:rFonts w:ascii="Times New Roman" w:hAnsi="Times New Roman" w:cs="Times New Roman"/>
                <w:sz w:val="24"/>
                <w:szCs w:val="24"/>
                <w:lang w:eastAsia="pt-BR"/>
              </w:rPr>
            </w:pPr>
            <w:r w:rsidRPr="007463C8">
              <w:rPr>
                <w:rFonts w:ascii="Times New Roman" w:hAnsi="Times New Roman" w:cs="Times New Roman"/>
                <w:bCs/>
                <w:sz w:val="24"/>
                <w:szCs w:val="24"/>
              </w:rPr>
              <w:t>Caprinos SPRD e a importância dos cruzamentos na produção de carne caprina .........................................................</w:t>
            </w:r>
            <w:r w:rsidR="007704C7" w:rsidRPr="007463C8">
              <w:rPr>
                <w:rFonts w:ascii="Times New Roman" w:hAnsi="Times New Roman" w:cs="Times New Roman"/>
                <w:sz w:val="24"/>
                <w:szCs w:val="24"/>
                <w:lang w:eastAsia="pt-BR"/>
              </w:rPr>
              <w:t>........................................................</w:t>
            </w:r>
          </w:p>
        </w:tc>
        <w:tc>
          <w:tcPr>
            <w:tcW w:w="674" w:type="dxa"/>
            <w:vAlign w:val="bottom"/>
          </w:tcPr>
          <w:p w14:paraId="0E9D293B" w14:textId="77777777" w:rsidR="007704C7" w:rsidRPr="007463C8" w:rsidRDefault="00374E3C" w:rsidP="004E6C14">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E87A5C" w:rsidRPr="007463C8" w14:paraId="1DDF6A6E" w14:textId="77777777" w:rsidTr="00DA6D90">
        <w:trPr>
          <w:trHeight w:val="113"/>
        </w:trPr>
        <w:tc>
          <w:tcPr>
            <w:tcW w:w="534" w:type="dxa"/>
          </w:tcPr>
          <w:p w14:paraId="3ABEDF9D" w14:textId="77777777" w:rsidR="00B76FFD" w:rsidRPr="007463C8" w:rsidRDefault="00BE4327"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r w:rsidR="009B3ACF" w:rsidRPr="007463C8">
              <w:rPr>
                <w:rFonts w:ascii="Times New Roman" w:hAnsi="Times New Roman" w:cs="Times New Roman"/>
                <w:sz w:val="24"/>
                <w:szCs w:val="24"/>
              </w:rPr>
              <w:t>.</w:t>
            </w:r>
            <w:r w:rsidR="007704C7" w:rsidRPr="007463C8">
              <w:rPr>
                <w:rFonts w:ascii="Times New Roman" w:hAnsi="Times New Roman" w:cs="Times New Roman"/>
                <w:sz w:val="24"/>
                <w:szCs w:val="24"/>
              </w:rPr>
              <w:t>5</w:t>
            </w:r>
          </w:p>
        </w:tc>
        <w:tc>
          <w:tcPr>
            <w:tcW w:w="7796" w:type="dxa"/>
            <w:gridSpan w:val="3"/>
            <w:vAlign w:val="center"/>
          </w:tcPr>
          <w:p w14:paraId="47955197" w14:textId="77777777" w:rsidR="00B76FFD" w:rsidRPr="007463C8" w:rsidRDefault="004C6077" w:rsidP="008319B2">
            <w:pPr>
              <w:shd w:val="clear" w:color="auto" w:fill="FFFFFF"/>
              <w:spacing w:after="0" w:line="240" w:lineRule="auto"/>
              <w:jc w:val="both"/>
              <w:rPr>
                <w:rFonts w:ascii="Times New Roman" w:eastAsia="Times New Roman" w:hAnsi="Times New Roman" w:cs="Times New Roman"/>
                <w:i/>
                <w:iCs/>
                <w:sz w:val="24"/>
                <w:szCs w:val="24"/>
                <w:lang w:eastAsia="pt-BR"/>
              </w:rPr>
            </w:pPr>
            <w:r w:rsidRPr="007463C8">
              <w:rPr>
                <w:rFonts w:ascii="Times New Roman" w:eastAsia="Times New Roman" w:hAnsi="Times New Roman" w:cs="Times New Roman"/>
                <w:sz w:val="24"/>
                <w:szCs w:val="24"/>
                <w:lang w:eastAsia="pt-BR"/>
              </w:rPr>
              <w:t>Eficiência reprodutiva..................................................</w:t>
            </w:r>
            <w:r w:rsidR="009B3ACF" w:rsidRPr="007463C8">
              <w:rPr>
                <w:rFonts w:ascii="Times New Roman" w:eastAsia="Times New Roman" w:hAnsi="Times New Roman" w:cs="Times New Roman"/>
                <w:iCs/>
                <w:sz w:val="24"/>
                <w:szCs w:val="24"/>
                <w:lang w:eastAsia="pt-BR"/>
              </w:rPr>
              <w:t>........................................</w:t>
            </w:r>
          </w:p>
        </w:tc>
        <w:tc>
          <w:tcPr>
            <w:tcW w:w="674" w:type="dxa"/>
            <w:vAlign w:val="bottom"/>
          </w:tcPr>
          <w:p w14:paraId="4667F99A" w14:textId="77777777" w:rsidR="00B76FFD" w:rsidRPr="007463C8" w:rsidRDefault="00374E3C" w:rsidP="004E6C14">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E87A5C" w:rsidRPr="007463C8" w14:paraId="1812AD8C" w14:textId="77777777" w:rsidTr="00DA6D90">
        <w:trPr>
          <w:trHeight w:val="113"/>
        </w:trPr>
        <w:tc>
          <w:tcPr>
            <w:tcW w:w="534" w:type="dxa"/>
            <w:vAlign w:val="center"/>
          </w:tcPr>
          <w:p w14:paraId="1F02BD81" w14:textId="77777777" w:rsidR="004C6077" w:rsidRPr="007463C8" w:rsidRDefault="004C6077" w:rsidP="008319B2">
            <w:pPr>
              <w:tabs>
                <w:tab w:val="left" w:pos="567"/>
              </w:tabs>
              <w:spacing w:after="0" w:line="240" w:lineRule="auto"/>
              <w:rPr>
                <w:rFonts w:ascii="Times New Roman" w:hAnsi="Times New Roman" w:cs="Times New Roman"/>
                <w:sz w:val="24"/>
                <w:szCs w:val="24"/>
              </w:rPr>
            </w:pPr>
          </w:p>
        </w:tc>
        <w:tc>
          <w:tcPr>
            <w:tcW w:w="708" w:type="dxa"/>
            <w:vAlign w:val="center"/>
          </w:tcPr>
          <w:p w14:paraId="472CB28A" w14:textId="77777777" w:rsidR="004C6077" w:rsidRPr="007463C8" w:rsidRDefault="00BE4327"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r w:rsidR="004C6077" w:rsidRPr="007463C8">
              <w:rPr>
                <w:rFonts w:ascii="Times New Roman" w:hAnsi="Times New Roman" w:cs="Times New Roman"/>
                <w:sz w:val="24"/>
                <w:szCs w:val="24"/>
              </w:rPr>
              <w:t>.</w:t>
            </w:r>
            <w:r w:rsidR="007704C7" w:rsidRPr="007463C8">
              <w:rPr>
                <w:rFonts w:ascii="Times New Roman" w:hAnsi="Times New Roman" w:cs="Times New Roman"/>
                <w:sz w:val="24"/>
                <w:szCs w:val="24"/>
              </w:rPr>
              <w:t>5</w:t>
            </w:r>
            <w:r w:rsidR="004C6077" w:rsidRPr="007463C8">
              <w:rPr>
                <w:rFonts w:ascii="Times New Roman" w:hAnsi="Times New Roman" w:cs="Times New Roman"/>
                <w:sz w:val="24"/>
                <w:szCs w:val="24"/>
              </w:rPr>
              <w:t>.</w:t>
            </w:r>
            <w:r w:rsidRPr="007463C8">
              <w:rPr>
                <w:rFonts w:ascii="Times New Roman" w:hAnsi="Times New Roman" w:cs="Times New Roman"/>
                <w:sz w:val="24"/>
                <w:szCs w:val="24"/>
              </w:rPr>
              <w:t>1</w:t>
            </w:r>
          </w:p>
        </w:tc>
        <w:tc>
          <w:tcPr>
            <w:tcW w:w="7088" w:type="dxa"/>
            <w:gridSpan w:val="2"/>
            <w:vAlign w:val="center"/>
          </w:tcPr>
          <w:p w14:paraId="18CA2636" w14:textId="77777777" w:rsidR="004C6077" w:rsidRPr="007463C8" w:rsidRDefault="004C6077" w:rsidP="008319B2">
            <w:pPr>
              <w:shd w:val="clear" w:color="auto" w:fill="FFFFFF"/>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Estação de monta.............................</w:t>
            </w:r>
            <w:r w:rsidR="008319B2" w:rsidRPr="007463C8">
              <w:rPr>
                <w:rFonts w:ascii="Times New Roman" w:eastAsia="Times New Roman" w:hAnsi="Times New Roman" w:cs="Times New Roman"/>
                <w:sz w:val="24"/>
                <w:szCs w:val="24"/>
                <w:lang w:eastAsia="pt-BR"/>
              </w:rPr>
              <w:t>.</w:t>
            </w:r>
            <w:r w:rsidRPr="007463C8">
              <w:rPr>
                <w:rFonts w:ascii="Times New Roman" w:eastAsia="Times New Roman" w:hAnsi="Times New Roman" w:cs="Times New Roman"/>
                <w:sz w:val="24"/>
                <w:szCs w:val="24"/>
                <w:lang w:eastAsia="pt-BR"/>
              </w:rPr>
              <w:t>........................................................</w:t>
            </w:r>
          </w:p>
        </w:tc>
        <w:tc>
          <w:tcPr>
            <w:tcW w:w="674" w:type="dxa"/>
            <w:vAlign w:val="bottom"/>
          </w:tcPr>
          <w:p w14:paraId="1E28A36F" w14:textId="77777777" w:rsidR="004C6077" w:rsidRPr="007463C8" w:rsidRDefault="00374E3C" w:rsidP="001148A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E87A5C" w:rsidRPr="007463C8" w14:paraId="1CD510E8" w14:textId="77777777" w:rsidTr="00DA6D90">
        <w:trPr>
          <w:trHeight w:val="113"/>
        </w:trPr>
        <w:tc>
          <w:tcPr>
            <w:tcW w:w="534" w:type="dxa"/>
            <w:vAlign w:val="center"/>
          </w:tcPr>
          <w:p w14:paraId="1F988DA2" w14:textId="77777777" w:rsidR="009B3ACF" w:rsidRPr="007463C8" w:rsidRDefault="009B3ACF" w:rsidP="008319B2">
            <w:pPr>
              <w:tabs>
                <w:tab w:val="left" w:pos="567"/>
              </w:tabs>
              <w:spacing w:after="0" w:line="240" w:lineRule="auto"/>
              <w:rPr>
                <w:rFonts w:ascii="Times New Roman" w:hAnsi="Times New Roman" w:cs="Times New Roman"/>
                <w:sz w:val="24"/>
                <w:szCs w:val="24"/>
              </w:rPr>
            </w:pPr>
          </w:p>
        </w:tc>
        <w:tc>
          <w:tcPr>
            <w:tcW w:w="708" w:type="dxa"/>
            <w:vAlign w:val="center"/>
          </w:tcPr>
          <w:p w14:paraId="3A7E350D" w14:textId="77777777" w:rsidR="009B3ACF" w:rsidRPr="007463C8" w:rsidRDefault="00BE4327"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r w:rsidR="007704C7" w:rsidRPr="007463C8">
              <w:rPr>
                <w:rFonts w:ascii="Times New Roman" w:hAnsi="Times New Roman" w:cs="Times New Roman"/>
                <w:sz w:val="24"/>
                <w:szCs w:val="24"/>
              </w:rPr>
              <w:t>.5</w:t>
            </w:r>
            <w:r w:rsidR="009B3ACF" w:rsidRPr="007463C8">
              <w:rPr>
                <w:rFonts w:ascii="Times New Roman" w:hAnsi="Times New Roman" w:cs="Times New Roman"/>
                <w:sz w:val="24"/>
                <w:szCs w:val="24"/>
              </w:rPr>
              <w:t>.2</w:t>
            </w:r>
          </w:p>
        </w:tc>
        <w:tc>
          <w:tcPr>
            <w:tcW w:w="7088" w:type="dxa"/>
            <w:gridSpan w:val="2"/>
            <w:vAlign w:val="center"/>
          </w:tcPr>
          <w:p w14:paraId="16C60C37" w14:textId="77777777" w:rsidR="009B3ACF" w:rsidRPr="007463C8" w:rsidRDefault="009B3ACF" w:rsidP="008319B2">
            <w:pPr>
              <w:shd w:val="clear" w:color="auto" w:fill="FFFFFF"/>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Efeito macho.............................................................................................</w:t>
            </w:r>
          </w:p>
        </w:tc>
        <w:tc>
          <w:tcPr>
            <w:tcW w:w="674" w:type="dxa"/>
            <w:vAlign w:val="bottom"/>
          </w:tcPr>
          <w:p w14:paraId="46CF6150" w14:textId="77777777" w:rsidR="009B3ACF" w:rsidRPr="007463C8" w:rsidRDefault="00374E3C" w:rsidP="001148A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E87A5C" w:rsidRPr="007463C8" w14:paraId="6744919A" w14:textId="77777777" w:rsidTr="00DA6D90">
        <w:trPr>
          <w:trHeight w:val="113"/>
        </w:trPr>
        <w:tc>
          <w:tcPr>
            <w:tcW w:w="534" w:type="dxa"/>
          </w:tcPr>
          <w:p w14:paraId="34F65BC4" w14:textId="77777777" w:rsidR="004C6077" w:rsidRPr="007463C8" w:rsidRDefault="004C6077" w:rsidP="008319B2">
            <w:pPr>
              <w:tabs>
                <w:tab w:val="left" w:pos="567"/>
              </w:tabs>
              <w:spacing w:after="0" w:line="240" w:lineRule="auto"/>
              <w:rPr>
                <w:rFonts w:ascii="Times New Roman" w:hAnsi="Times New Roman" w:cs="Times New Roman"/>
                <w:sz w:val="24"/>
                <w:szCs w:val="24"/>
              </w:rPr>
            </w:pPr>
          </w:p>
        </w:tc>
        <w:tc>
          <w:tcPr>
            <w:tcW w:w="708" w:type="dxa"/>
            <w:vAlign w:val="center"/>
          </w:tcPr>
          <w:p w14:paraId="6A2B2C9E" w14:textId="77777777" w:rsidR="004C6077" w:rsidRPr="007463C8" w:rsidRDefault="00BE4327"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r w:rsidR="007704C7" w:rsidRPr="007463C8">
              <w:rPr>
                <w:rFonts w:ascii="Times New Roman" w:hAnsi="Times New Roman" w:cs="Times New Roman"/>
                <w:sz w:val="24"/>
                <w:szCs w:val="24"/>
              </w:rPr>
              <w:t>.5</w:t>
            </w:r>
            <w:r w:rsidR="004C6077" w:rsidRPr="007463C8">
              <w:rPr>
                <w:rFonts w:ascii="Times New Roman" w:hAnsi="Times New Roman" w:cs="Times New Roman"/>
                <w:sz w:val="24"/>
                <w:szCs w:val="24"/>
              </w:rPr>
              <w:t>.3</w:t>
            </w:r>
          </w:p>
        </w:tc>
        <w:tc>
          <w:tcPr>
            <w:tcW w:w="7088" w:type="dxa"/>
            <w:gridSpan w:val="2"/>
            <w:vAlign w:val="center"/>
          </w:tcPr>
          <w:p w14:paraId="155B8F01" w14:textId="77777777" w:rsidR="004C6077" w:rsidRPr="007463C8" w:rsidRDefault="004C6077" w:rsidP="008319B2">
            <w:pPr>
              <w:shd w:val="clear" w:color="auto" w:fill="FFFFFF"/>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Estações de cobrição: </w:t>
            </w:r>
            <w:r w:rsidRPr="007463C8">
              <w:rPr>
                <w:rFonts w:ascii="Times New Roman" w:eastAsia="Times New Roman" w:hAnsi="Times New Roman" w:cs="Times New Roman"/>
                <w:i/>
                <w:iCs/>
                <w:sz w:val="24"/>
                <w:szCs w:val="24"/>
                <w:lang w:eastAsia="pt-BR"/>
              </w:rPr>
              <w:t>Anual vs três partos em dois anos.....</w:t>
            </w:r>
            <w:r w:rsidRPr="007463C8">
              <w:rPr>
                <w:rFonts w:ascii="Times New Roman" w:eastAsia="Times New Roman" w:hAnsi="Times New Roman" w:cs="Times New Roman"/>
                <w:iCs/>
                <w:sz w:val="24"/>
                <w:szCs w:val="24"/>
                <w:lang w:eastAsia="pt-BR"/>
              </w:rPr>
              <w:t>................</w:t>
            </w:r>
            <w:r w:rsidR="008319B2" w:rsidRPr="007463C8">
              <w:rPr>
                <w:rFonts w:ascii="Times New Roman" w:eastAsia="Times New Roman" w:hAnsi="Times New Roman" w:cs="Times New Roman"/>
                <w:iCs/>
                <w:sz w:val="24"/>
                <w:szCs w:val="24"/>
                <w:lang w:eastAsia="pt-BR"/>
              </w:rPr>
              <w:t>...</w:t>
            </w:r>
          </w:p>
        </w:tc>
        <w:tc>
          <w:tcPr>
            <w:tcW w:w="674" w:type="dxa"/>
            <w:vAlign w:val="bottom"/>
          </w:tcPr>
          <w:p w14:paraId="7489D886" w14:textId="77777777" w:rsidR="008D4070" w:rsidRPr="007463C8" w:rsidRDefault="00374E3C" w:rsidP="008D4070">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E87A5C" w:rsidRPr="007463C8" w14:paraId="51508013" w14:textId="77777777" w:rsidTr="00DA6D90">
        <w:trPr>
          <w:trHeight w:val="113"/>
        </w:trPr>
        <w:tc>
          <w:tcPr>
            <w:tcW w:w="534" w:type="dxa"/>
          </w:tcPr>
          <w:p w14:paraId="4C92A3C6" w14:textId="77777777" w:rsidR="00102F1D" w:rsidRPr="007463C8" w:rsidRDefault="00102F1D" w:rsidP="008319B2">
            <w:pPr>
              <w:tabs>
                <w:tab w:val="left" w:pos="567"/>
              </w:tabs>
              <w:spacing w:after="0" w:line="240" w:lineRule="auto"/>
              <w:rPr>
                <w:rFonts w:ascii="Times New Roman" w:hAnsi="Times New Roman" w:cs="Times New Roman"/>
                <w:sz w:val="24"/>
                <w:szCs w:val="24"/>
              </w:rPr>
            </w:pPr>
          </w:p>
        </w:tc>
        <w:tc>
          <w:tcPr>
            <w:tcW w:w="708" w:type="dxa"/>
            <w:vAlign w:val="center"/>
          </w:tcPr>
          <w:p w14:paraId="30A1D32C" w14:textId="77777777" w:rsidR="00102F1D" w:rsidRPr="007463C8" w:rsidRDefault="00BE4327"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r w:rsidR="007704C7" w:rsidRPr="007463C8">
              <w:rPr>
                <w:rFonts w:ascii="Times New Roman" w:hAnsi="Times New Roman" w:cs="Times New Roman"/>
                <w:sz w:val="24"/>
                <w:szCs w:val="24"/>
              </w:rPr>
              <w:t>.5</w:t>
            </w:r>
            <w:r w:rsidR="009B3ACF" w:rsidRPr="007463C8">
              <w:rPr>
                <w:rFonts w:ascii="Times New Roman" w:hAnsi="Times New Roman" w:cs="Times New Roman"/>
                <w:sz w:val="24"/>
                <w:szCs w:val="24"/>
              </w:rPr>
              <w:t>.</w:t>
            </w:r>
            <w:r w:rsidRPr="007463C8">
              <w:rPr>
                <w:rFonts w:ascii="Times New Roman" w:hAnsi="Times New Roman" w:cs="Times New Roman"/>
                <w:sz w:val="24"/>
                <w:szCs w:val="24"/>
              </w:rPr>
              <w:t>4</w:t>
            </w:r>
          </w:p>
        </w:tc>
        <w:tc>
          <w:tcPr>
            <w:tcW w:w="7088" w:type="dxa"/>
            <w:gridSpan w:val="2"/>
            <w:vAlign w:val="center"/>
          </w:tcPr>
          <w:p w14:paraId="4B2F1C92" w14:textId="77777777" w:rsidR="00102F1D" w:rsidRPr="007463C8" w:rsidRDefault="00B76FFD" w:rsidP="008319B2">
            <w:pPr>
              <w:shd w:val="clear" w:color="auto" w:fill="FFFFFF"/>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i/>
                <w:sz w:val="24"/>
                <w:szCs w:val="24"/>
                <w:lang w:eastAsia="pt-BR"/>
              </w:rPr>
              <w:t>Flushing</w:t>
            </w:r>
            <w:r w:rsidRPr="007463C8">
              <w:rPr>
                <w:rFonts w:ascii="Times New Roman" w:eastAsia="Times New Roman" w:hAnsi="Times New Roman" w:cs="Times New Roman"/>
                <w:sz w:val="24"/>
                <w:szCs w:val="24"/>
                <w:lang w:eastAsia="pt-BR"/>
              </w:rPr>
              <w:t xml:space="preserve"> alimentar</w:t>
            </w:r>
            <w:r w:rsidR="009B3ACF" w:rsidRPr="007463C8">
              <w:rPr>
                <w:rFonts w:ascii="Times New Roman" w:eastAsia="Times New Roman" w:hAnsi="Times New Roman" w:cs="Times New Roman"/>
                <w:sz w:val="24"/>
                <w:szCs w:val="24"/>
                <w:lang w:eastAsia="pt-BR"/>
              </w:rPr>
              <w:t>....................................................................................</w:t>
            </w:r>
          </w:p>
        </w:tc>
        <w:tc>
          <w:tcPr>
            <w:tcW w:w="674" w:type="dxa"/>
            <w:vAlign w:val="bottom"/>
          </w:tcPr>
          <w:p w14:paraId="6967E1DB" w14:textId="77777777" w:rsidR="00102F1D" w:rsidRPr="007463C8" w:rsidRDefault="00374E3C" w:rsidP="001148A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E87A5C" w:rsidRPr="007463C8" w14:paraId="6B0619DE" w14:textId="77777777" w:rsidTr="00DA6D90">
        <w:trPr>
          <w:trHeight w:val="113"/>
        </w:trPr>
        <w:tc>
          <w:tcPr>
            <w:tcW w:w="534" w:type="dxa"/>
          </w:tcPr>
          <w:p w14:paraId="184E39DD" w14:textId="77777777" w:rsidR="00102F1D" w:rsidRPr="007463C8" w:rsidRDefault="00102F1D" w:rsidP="008319B2">
            <w:pPr>
              <w:tabs>
                <w:tab w:val="left" w:pos="567"/>
              </w:tabs>
              <w:spacing w:after="0" w:line="240" w:lineRule="auto"/>
              <w:rPr>
                <w:rFonts w:ascii="Times New Roman" w:hAnsi="Times New Roman" w:cs="Times New Roman"/>
                <w:sz w:val="24"/>
                <w:szCs w:val="24"/>
              </w:rPr>
            </w:pPr>
          </w:p>
        </w:tc>
        <w:tc>
          <w:tcPr>
            <w:tcW w:w="708" w:type="dxa"/>
            <w:vAlign w:val="center"/>
          </w:tcPr>
          <w:p w14:paraId="0C0E886A" w14:textId="77777777" w:rsidR="00102F1D" w:rsidRPr="007463C8" w:rsidRDefault="007704C7"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2.5</w:t>
            </w:r>
            <w:r w:rsidR="00BE4327" w:rsidRPr="007463C8">
              <w:rPr>
                <w:rFonts w:ascii="Times New Roman" w:hAnsi="Times New Roman" w:cs="Times New Roman"/>
                <w:sz w:val="24"/>
                <w:szCs w:val="24"/>
              </w:rPr>
              <w:t>.5</w:t>
            </w:r>
          </w:p>
        </w:tc>
        <w:tc>
          <w:tcPr>
            <w:tcW w:w="7088" w:type="dxa"/>
            <w:gridSpan w:val="2"/>
            <w:vAlign w:val="center"/>
          </w:tcPr>
          <w:p w14:paraId="2493F5AB" w14:textId="77777777" w:rsidR="00102F1D" w:rsidRPr="007463C8" w:rsidRDefault="00B76FFD" w:rsidP="008319B2">
            <w:pPr>
              <w:shd w:val="clear" w:color="auto" w:fill="FFFFFF"/>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 xml:space="preserve">Escore de condição corporal de fêmea </w:t>
            </w:r>
            <w:r w:rsidR="009B3ACF" w:rsidRPr="007463C8">
              <w:rPr>
                <w:rFonts w:ascii="Times New Roman" w:eastAsia="Times New Roman" w:hAnsi="Times New Roman" w:cs="Times New Roman"/>
                <w:sz w:val="24"/>
                <w:szCs w:val="24"/>
                <w:lang w:eastAsia="pt-BR"/>
              </w:rPr>
              <w:t>–</w:t>
            </w:r>
            <w:r w:rsidRPr="007463C8">
              <w:rPr>
                <w:rFonts w:ascii="Times New Roman" w:eastAsia="Times New Roman" w:hAnsi="Times New Roman" w:cs="Times New Roman"/>
                <w:sz w:val="24"/>
                <w:szCs w:val="24"/>
                <w:lang w:eastAsia="pt-BR"/>
              </w:rPr>
              <w:t xml:space="preserve"> reprodução</w:t>
            </w:r>
            <w:r w:rsidR="009B3ACF" w:rsidRPr="007463C8">
              <w:rPr>
                <w:rFonts w:ascii="Times New Roman" w:eastAsia="Times New Roman" w:hAnsi="Times New Roman" w:cs="Times New Roman"/>
                <w:sz w:val="24"/>
                <w:szCs w:val="24"/>
                <w:lang w:eastAsia="pt-BR"/>
              </w:rPr>
              <w:t>....</w:t>
            </w:r>
            <w:r w:rsidR="008319B2" w:rsidRPr="007463C8">
              <w:rPr>
                <w:rFonts w:ascii="Times New Roman" w:eastAsia="Times New Roman" w:hAnsi="Times New Roman" w:cs="Times New Roman"/>
                <w:sz w:val="24"/>
                <w:szCs w:val="24"/>
                <w:lang w:eastAsia="pt-BR"/>
              </w:rPr>
              <w:t>...........................</w:t>
            </w:r>
          </w:p>
        </w:tc>
        <w:tc>
          <w:tcPr>
            <w:tcW w:w="674" w:type="dxa"/>
            <w:vAlign w:val="bottom"/>
          </w:tcPr>
          <w:p w14:paraId="5B446C93" w14:textId="77777777" w:rsidR="00102F1D" w:rsidRPr="007463C8" w:rsidRDefault="00374E3C" w:rsidP="001148A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E87A5C" w:rsidRPr="007463C8" w14:paraId="56F51CD1" w14:textId="77777777" w:rsidTr="00DA6D90">
        <w:trPr>
          <w:trHeight w:val="113"/>
        </w:trPr>
        <w:tc>
          <w:tcPr>
            <w:tcW w:w="534" w:type="dxa"/>
          </w:tcPr>
          <w:p w14:paraId="641B4B03" w14:textId="77777777" w:rsidR="00102F1D" w:rsidRPr="007463C8" w:rsidRDefault="00102F1D" w:rsidP="008319B2">
            <w:pPr>
              <w:tabs>
                <w:tab w:val="left" w:pos="567"/>
              </w:tabs>
              <w:spacing w:after="0" w:line="240" w:lineRule="auto"/>
              <w:rPr>
                <w:rFonts w:ascii="Times New Roman" w:hAnsi="Times New Roman" w:cs="Times New Roman"/>
                <w:sz w:val="24"/>
                <w:szCs w:val="24"/>
              </w:rPr>
            </w:pPr>
          </w:p>
        </w:tc>
        <w:tc>
          <w:tcPr>
            <w:tcW w:w="708" w:type="dxa"/>
            <w:vAlign w:val="center"/>
          </w:tcPr>
          <w:p w14:paraId="0619AB8D" w14:textId="77777777" w:rsidR="00102F1D" w:rsidRPr="007463C8" w:rsidRDefault="00BE4327"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r w:rsidR="007704C7" w:rsidRPr="007463C8">
              <w:rPr>
                <w:rFonts w:ascii="Times New Roman" w:hAnsi="Times New Roman" w:cs="Times New Roman"/>
                <w:sz w:val="24"/>
                <w:szCs w:val="24"/>
              </w:rPr>
              <w:t>.5</w:t>
            </w:r>
            <w:r w:rsidR="009B3ACF" w:rsidRPr="007463C8">
              <w:rPr>
                <w:rFonts w:ascii="Times New Roman" w:hAnsi="Times New Roman" w:cs="Times New Roman"/>
                <w:sz w:val="24"/>
                <w:szCs w:val="24"/>
              </w:rPr>
              <w:t>.</w:t>
            </w:r>
            <w:r w:rsidRPr="007463C8">
              <w:rPr>
                <w:rFonts w:ascii="Times New Roman" w:hAnsi="Times New Roman" w:cs="Times New Roman"/>
                <w:sz w:val="24"/>
                <w:szCs w:val="24"/>
              </w:rPr>
              <w:t>6</w:t>
            </w:r>
          </w:p>
        </w:tc>
        <w:tc>
          <w:tcPr>
            <w:tcW w:w="7088" w:type="dxa"/>
            <w:gridSpan w:val="2"/>
            <w:vAlign w:val="center"/>
          </w:tcPr>
          <w:p w14:paraId="21D7048F" w14:textId="77777777" w:rsidR="00102F1D" w:rsidRPr="007463C8" w:rsidRDefault="004C6077" w:rsidP="008319B2">
            <w:pPr>
              <w:shd w:val="clear" w:color="auto" w:fill="FFFFFF"/>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Fertilidade e prolificidade</w:t>
            </w:r>
            <w:r w:rsidR="009B3ACF" w:rsidRPr="007463C8">
              <w:rPr>
                <w:rFonts w:ascii="Times New Roman" w:eastAsia="Times New Roman" w:hAnsi="Times New Roman" w:cs="Times New Roman"/>
                <w:sz w:val="24"/>
                <w:szCs w:val="24"/>
                <w:lang w:eastAsia="pt-BR"/>
              </w:rPr>
              <w:t>.....</w:t>
            </w:r>
            <w:r w:rsidRPr="007463C8">
              <w:rPr>
                <w:rFonts w:ascii="Times New Roman" w:eastAsia="Times New Roman" w:hAnsi="Times New Roman" w:cs="Times New Roman"/>
                <w:sz w:val="24"/>
                <w:szCs w:val="24"/>
                <w:lang w:eastAsia="pt-BR"/>
              </w:rPr>
              <w:t>.................</w:t>
            </w:r>
            <w:r w:rsidR="009B3ACF" w:rsidRPr="007463C8">
              <w:rPr>
                <w:rFonts w:ascii="Times New Roman" w:eastAsia="Times New Roman" w:hAnsi="Times New Roman" w:cs="Times New Roman"/>
                <w:sz w:val="24"/>
                <w:szCs w:val="24"/>
                <w:lang w:eastAsia="pt-BR"/>
              </w:rPr>
              <w:t>..................................................</w:t>
            </w:r>
          </w:p>
        </w:tc>
        <w:tc>
          <w:tcPr>
            <w:tcW w:w="674" w:type="dxa"/>
            <w:vAlign w:val="bottom"/>
          </w:tcPr>
          <w:p w14:paraId="50D6AE9A" w14:textId="77777777" w:rsidR="00102F1D" w:rsidRPr="007463C8" w:rsidRDefault="00374E3C" w:rsidP="001148A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E87A5C" w:rsidRPr="007463C8" w14:paraId="730D63C9" w14:textId="77777777" w:rsidTr="00DA6D90">
        <w:trPr>
          <w:trHeight w:val="113"/>
        </w:trPr>
        <w:tc>
          <w:tcPr>
            <w:tcW w:w="534" w:type="dxa"/>
          </w:tcPr>
          <w:p w14:paraId="145F53B9" w14:textId="77777777" w:rsidR="004C6077" w:rsidRPr="007463C8" w:rsidRDefault="004C6077" w:rsidP="008319B2">
            <w:pPr>
              <w:tabs>
                <w:tab w:val="left" w:pos="567"/>
              </w:tabs>
              <w:spacing w:after="0" w:line="240" w:lineRule="auto"/>
              <w:rPr>
                <w:rFonts w:ascii="Times New Roman" w:hAnsi="Times New Roman" w:cs="Times New Roman"/>
                <w:sz w:val="24"/>
                <w:szCs w:val="24"/>
              </w:rPr>
            </w:pPr>
          </w:p>
        </w:tc>
        <w:tc>
          <w:tcPr>
            <w:tcW w:w="708" w:type="dxa"/>
            <w:vAlign w:val="center"/>
          </w:tcPr>
          <w:p w14:paraId="281B92DC" w14:textId="77777777" w:rsidR="004C6077" w:rsidRPr="007463C8" w:rsidRDefault="007704C7"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2.5</w:t>
            </w:r>
            <w:r w:rsidR="00BE4327" w:rsidRPr="007463C8">
              <w:rPr>
                <w:rFonts w:ascii="Times New Roman" w:hAnsi="Times New Roman" w:cs="Times New Roman"/>
                <w:sz w:val="24"/>
                <w:szCs w:val="24"/>
              </w:rPr>
              <w:t>.7</w:t>
            </w:r>
          </w:p>
        </w:tc>
        <w:tc>
          <w:tcPr>
            <w:tcW w:w="7088" w:type="dxa"/>
            <w:gridSpan w:val="2"/>
            <w:vAlign w:val="center"/>
          </w:tcPr>
          <w:p w14:paraId="44DDD3AB" w14:textId="77777777" w:rsidR="004C6077" w:rsidRPr="007463C8" w:rsidRDefault="004C6077" w:rsidP="008319B2">
            <w:pPr>
              <w:shd w:val="clear" w:color="auto" w:fill="FFFFFF"/>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Desempenho: Crescimento das crias do nascimento ao desmame...........</w:t>
            </w:r>
          </w:p>
        </w:tc>
        <w:tc>
          <w:tcPr>
            <w:tcW w:w="674" w:type="dxa"/>
            <w:vAlign w:val="bottom"/>
          </w:tcPr>
          <w:p w14:paraId="0D0E277B" w14:textId="77777777" w:rsidR="004C6077" w:rsidRPr="007463C8" w:rsidRDefault="00374E3C" w:rsidP="001148A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E87A5C" w:rsidRPr="007463C8" w14:paraId="68DD2D72" w14:textId="77777777" w:rsidTr="00DA6D90">
        <w:trPr>
          <w:trHeight w:val="113"/>
        </w:trPr>
        <w:tc>
          <w:tcPr>
            <w:tcW w:w="534" w:type="dxa"/>
          </w:tcPr>
          <w:p w14:paraId="63BA0882" w14:textId="77777777" w:rsidR="00102F1D" w:rsidRPr="007463C8" w:rsidRDefault="00102F1D" w:rsidP="008319B2">
            <w:pPr>
              <w:tabs>
                <w:tab w:val="left" w:pos="567"/>
              </w:tabs>
              <w:spacing w:after="0" w:line="240" w:lineRule="auto"/>
              <w:rPr>
                <w:rFonts w:ascii="Times New Roman" w:hAnsi="Times New Roman" w:cs="Times New Roman"/>
                <w:sz w:val="24"/>
                <w:szCs w:val="24"/>
              </w:rPr>
            </w:pPr>
          </w:p>
        </w:tc>
        <w:tc>
          <w:tcPr>
            <w:tcW w:w="708" w:type="dxa"/>
            <w:vAlign w:val="center"/>
          </w:tcPr>
          <w:p w14:paraId="72E5520B" w14:textId="77777777" w:rsidR="00102F1D" w:rsidRPr="007463C8" w:rsidRDefault="00BE4327"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r w:rsidR="007704C7" w:rsidRPr="007463C8">
              <w:rPr>
                <w:rFonts w:ascii="Times New Roman" w:hAnsi="Times New Roman" w:cs="Times New Roman"/>
                <w:sz w:val="24"/>
                <w:szCs w:val="24"/>
              </w:rPr>
              <w:t>.5</w:t>
            </w:r>
            <w:r w:rsidR="009B3ACF" w:rsidRPr="007463C8">
              <w:rPr>
                <w:rFonts w:ascii="Times New Roman" w:hAnsi="Times New Roman" w:cs="Times New Roman"/>
                <w:sz w:val="24"/>
                <w:szCs w:val="24"/>
              </w:rPr>
              <w:t>.</w:t>
            </w:r>
            <w:r w:rsidRPr="007463C8">
              <w:rPr>
                <w:rFonts w:ascii="Times New Roman" w:hAnsi="Times New Roman" w:cs="Times New Roman"/>
                <w:sz w:val="24"/>
                <w:szCs w:val="24"/>
              </w:rPr>
              <w:t>8</w:t>
            </w:r>
          </w:p>
        </w:tc>
        <w:tc>
          <w:tcPr>
            <w:tcW w:w="7088" w:type="dxa"/>
            <w:gridSpan w:val="2"/>
            <w:vAlign w:val="center"/>
          </w:tcPr>
          <w:p w14:paraId="628962A2" w14:textId="77777777" w:rsidR="00102F1D" w:rsidRPr="007463C8" w:rsidRDefault="004C6077" w:rsidP="008319B2">
            <w:pPr>
              <w:shd w:val="clear" w:color="auto" w:fill="FFFFFF"/>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Mortalidade...............................................................................</w:t>
            </w:r>
            <w:r w:rsidR="009B3ACF" w:rsidRPr="007463C8">
              <w:rPr>
                <w:rFonts w:ascii="Times New Roman" w:eastAsia="Times New Roman" w:hAnsi="Times New Roman" w:cs="Times New Roman"/>
                <w:sz w:val="24"/>
                <w:szCs w:val="24"/>
                <w:lang w:eastAsia="pt-BR"/>
              </w:rPr>
              <w:t>...............</w:t>
            </w:r>
          </w:p>
        </w:tc>
        <w:tc>
          <w:tcPr>
            <w:tcW w:w="674" w:type="dxa"/>
            <w:vAlign w:val="bottom"/>
          </w:tcPr>
          <w:p w14:paraId="4B99DDC2" w14:textId="77777777" w:rsidR="00102F1D" w:rsidRPr="007463C8" w:rsidRDefault="00374E3C" w:rsidP="001148A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E87A5C" w:rsidRPr="007463C8" w14:paraId="70081714" w14:textId="77777777" w:rsidTr="00DA6D90">
        <w:trPr>
          <w:trHeight w:val="113"/>
        </w:trPr>
        <w:tc>
          <w:tcPr>
            <w:tcW w:w="534" w:type="dxa"/>
          </w:tcPr>
          <w:p w14:paraId="082563AE" w14:textId="77777777" w:rsidR="00DE116B" w:rsidRPr="007463C8" w:rsidRDefault="00BE4327"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r w:rsidR="009B3ACF" w:rsidRPr="007463C8">
              <w:rPr>
                <w:rFonts w:ascii="Times New Roman" w:hAnsi="Times New Roman" w:cs="Times New Roman"/>
                <w:sz w:val="24"/>
                <w:szCs w:val="24"/>
              </w:rPr>
              <w:t>.</w:t>
            </w:r>
            <w:r w:rsidR="007704C7" w:rsidRPr="007463C8">
              <w:rPr>
                <w:rFonts w:ascii="Times New Roman" w:hAnsi="Times New Roman" w:cs="Times New Roman"/>
                <w:sz w:val="24"/>
                <w:szCs w:val="24"/>
              </w:rPr>
              <w:t>6</w:t>
            </w:r>
          </w:p>
        </w:tc>
        <w:tc>
          <w:tcPr>
            <w:tcW w:w="7796" w:type="dxa"/>
            <w:gridSpan w:val="3"/>
            <w:vAlign w:val="center"/>
          </w:tcPr>
          <w:p w14:paraId="1D6DC7F4" w14:textId="77777777" w:rsidR="00DE116B" w:rsidRPr="007463C8" w:rsidRDefault="00DE116B" w:rsidP="008319B2">
            <w:pPr>
              <w:shd w:val="clear" w:color="auto" w:fill="FFFFFF"/>
              <w:spacing w:after="0" w:line="240" w:lineRule="auto"/>
              <w:jc w:val="both"/>
              <w:rPr>
                <w:rFonts w:ascii="Times New Roman" w:hAnsi="Times New Roman" w:cs="Times New Roman"/>
                <w:sz w:val="24"/>
                <w:szCs w:val="24"/>
              </w:rPr>
            </w:pPr>
            <w:r w:rsidRPr="007463C8">
              <w:rPr>
                <w:rFonts w:ascii="Times New Roman" w:hAnsi="Times New Roman" w:cs="Times New Roman"/>
                <w:sz w:val="24"/>
                <w:szCs w:val="24"/>
              </w:rPr>
              <w:t>Manejo alimentar durante fase reprodutiva</w:t>
            </w:r>
            <w:r w:rsidR="009B3ACF" w:rsidRPr="007463C8">
              <w:rPr>
                <w:rFonts w:ascii="Times New Roman" w:hAnsi="Times New Roman" w:cs="Times New Roman"/>
                <w:sz w:val="24"/>
                <w:szCs w:val="24"/>
              </w:rPr>
              <w:t>...............</w:t>
            </w:r>
            <w:r w:rsidR="008319B2" w:rsidRPr="007463C8">
              <w:rPr>
                <w:rFonts w:ascii="Times New Roman" w:hAnsi="Times New Roman" w:cs="Times New Roman"/>
                <w:sz w:val="24"/>
                <w:szCs w:val="24"/>
              </w:rPr>
              <w:t>.</w:t>
            </w:r>
            <w:r w:rsidR="009B3ACF" w:rsidRPr="007463C8">
              <w:rPr>
                <w:rFonts w:ascii="Times New Roman" w:hAnsi="Times New Roman" w:cs="Times New Roman"/>
                <w:sz w:val="24"/>
                <w:szCs w:val="24"/>
              </w:rPr>
              <w:t>..........................................</w:t>
            </w:r>
          </w:p>
        </w:tc>
        <w:tc>
          <w:tcPr>
            <w:tcW w:w="674" w:type="dxa"/>
            <w:vAlign w:val="bottom"/>
          </w:tcPr>
          <w:p w14:paraId="179CA8E5" w14:textId="77777777" w:rsidR="00DE116B" w:rsidRPr="007463C8" w:rsidRDefault="00374E3C" w:rsidP="001148A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r>
      <w:tr w:rsidR="00E87A5C" w:rsidRPr="007463C8" w14:paraId="59E1B3B9" w14:textId="77777777" w:rsidTr="00DA6D90">
        <w:trPr>
          <w:trHeight w:val="113"/>
        </w:trPr>
        <w:tc>
          <w:tcPr>
            <w:tcW w:w="534" w:type="dxa"/>
          </w:tcPr>
          <w:p w14:paraId="016A5BD2" w14:textId="77777777" w:rsidR="00DE116B" w:rsidRPr="007463C8" w:rsidRDefault="00DE116B" w:rsidP="008319B2">
            <w:pPr>
              <w:tabs>
                <w:tab w:val="left" w:pos="567"/>
              </w:tabs>
              <w:spacing w:after="0" w:line="240" w:lineRule="auto"/>
              <w:rPr>
                <w:rFonts w:ascii="Times New Roman" w:hAnsi="Times New Roman" w:cs="Times New Roman"/>
                <w:sz w:val="24"/>
                <w:szCs w:val="24"/>
              </w:rPr>
            </w:pPr>
          </w:p>
        </w:tc>
        <w:tc>
          <w:tcPr>
            <w:tcW w:w="708" w:type="dxa"/>
            <w:vAlign w:val="center"/>
          </w:tcPr>
          <w:p w14:paraId="68513D03" w14:textId="77777777" w:rsidR="00DE116B" w:rsidRPr="007463C8" w:rsidRDefault="00BE4327"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r w:rsidR="009B3ACF" w:rsidRPr="007463C8">
              <w:rPr>
                <w:rFonts w:ascii="Times New Roman" w:hAnsi="Times New Roman" w:cs="Times New Roman"/>
                <w:sz w:val="24"/>
                <w:szCs w:val="24"/>
              </w:rPr>
              <w:t>.</w:t>
            </w:r>
            <w:r w:rsidR="007704C7" w:rsidRPr="007463C8">
              <w:rPr>
                <w:rFonts w:ascii="Times New Roman" w:hAnsi="Times New Roman" w:cs="Times New Roman"/>
                <w:sz w:val="24"/>
                <w:szCs w:val="24"/>
              </w:rPr>
              <w:t>6</w:t>
            </w:r>
            <w:r w:rsidR="009B3ACF" w:rsidRPr="007463C8">
              <w:rPr>
                <w:rFonts w:ascii="Times New Roman" w:hAnsi="Times New Roman" w:cs="Times New Roman"/>
                <w:sz w:val="24"/>
                <w:szCs w:val="24"/>
              </w:rPr>
              <w:t>.1</w:t>
            </w:r>
          </w:p>
        </w:tc>
        <w:tc>
          <w:tcPr>
            <w:tcW w:w="7088" w:type="dxa"/>
            <w:gridSpan w:val="2"/>
            <w:vAlign w:val="center"/>
          </w:tcPr>
          <w:p w14:paraId="0F9E7F00" w14:textId="77777777" w:rsidR="00DE116B" w:rsidRPr="007463C8" w:rsidRDefault="00DE116B" w:rsidP="00374E3C">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bCs/>
                <w:sz w:val="24"/>
                <w:szCs w:val="24"/>
              </w:rPr>
              <w:t xml:space="preserve">Matrizes na </w:t>
            </w:r>
            <w:r w:rsidR="00374E3C">
              <w:rPr>
                <w:rFonts w:ascii="Times New Roman" w:hAnsi="Times New Roman" w:cs="Times New Roman"/>
                <w:bCs/>
                <w:sz w:val="24"/>
                <w:szCs w:val="24"/>
              </w:rPr>
              <w:t>cobrição.</w:t>
            </w:r>
            <w:r w:rsidR="009B3ACF" w:rsidRPr="007463C8">
              <w:rPr>
                <w:rFonts w:ascii="Times New Roman" w:hAnsi="Times New Roman" w:cs="Times New Roman"/>
                <w:bCs/>
                <w:sz w:val="24"/>
                <w:szCs w:val="24"/>
              </w:rPr>
              <w:t>...............................................................................</w:t>
            </w:r>
          </w:p>
        </w:tc>
        <w:tc>
          <w:tcPr>
            <w:tcW w:w="674" w:type="dxa"/>
            <w:vAlign w:val="bottom"/>
          </w:tcPr>
          <w:p w14:paraId="4E7AD8F3" w14:textId="77777777" w:rsidR="00DE116B" w:rsidRPr="007463C8" w:rsidRDefault="00374E3C" w:rsidP="001148A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E87A5C" w:rsidRPr="007463C8" w14:paraId="2723DF55" w14:textId="77777777" w:rsidTr="00DA6D90">
        <w:trPr>
          <w:trHeight w:val="113"/>
        </w:trPr>
        <w:tc>
          <w:tcPr>
            <w:tcW w:w="534" w:type="dxa"/>
          </w:tcPr>
          <w:p w14:paraId="42B8AB0E" w14:textId="77777777" w:rsidR="00DE116B" w:rsidRPr="007463C8" w:rsidRDefault="00DE116B" w:rsidP="008319B2">
            <w:pPr>
              <w:tabs>
                <w:tab w:val="left" w:pos="567"/>
              </w:tabs>
              <w:spacing w:after="0" w:line="240" w:lineRule="auto"/>
              <w:rPr>
                <w:rFonts w:ascii="Times New Roman" w:hAnsi="Times New Roman" w:cs="Times New Roman"/>
                <w:sz w:val="24"/>
                <w:szCs w:val="24"/>
              </w:rPr>
            </w:pPr>
          </w:p>
        </w:tc>
        <w:tc>
          <w:tcPr>
            <w:tcW w:w="708" w:type="dxa"/>
            <w:vAlign w:val="center"/>
          </w:tcPr>
          <w:p w14:paraId="418712AD" w14:textId="77777777" w:rsidR="00DE116B" w:rsidRPr="007463C8" w:rsidRDefault="00BE4327"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r w:rsidR="007704C7" w:rsidRPr="007463C8">
              <w:rPr>
                <w:rFonts w:ascii="Times New Roman" w:hAnsi="Times New Roman" w:cs="Times New Roman"/>
                <w:sz w:val="24"/>
                <w:szCs w:val="24"/>
              </w:rPr>
              <w:t>.6</w:t>
            </w:r>
            <w:r w:rsidR="009B3ACF" w:rsidRPr="007463C8">
              <w:rPr>
                <w:rFonts w:ascii="Times New Roman" w:hAnsi="Times New Roman" w:cs="Times New Roman"/>
                <w:sz w:val="24"/>
                <w:szCs w:val="24"/>
              </w:rPr>
              <w:t>.2</w:t>
            </w:r>
          </w:p>
        </w:tc>
        <w:tc>
          <w:tcPr>
            <w:tcW w:w="7088" w:type="dxa"/>
            <w:gridSpan w:val="2"/>
            <w:vAlign w:val="center"/>
          </w:tcPr>
          <w:p w14:paraId="75E44179" w14:textId="77777777" w:rsidR="00DE116B" w:rsidRPr="007463C8" w:rsidRDefault="00DE116B"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bCs/>
                <w:sz w:val="24"/>
                <w:szCs w:val="24"/>
              </w:rPr>
              <w:t>Matrizes na gestação</w:t>
            </w:r>
            <w:r w:rsidR="009B3ACF" w:rsidRPr="007463C8">
              <w:rPr>
                <w:rFonts w:ascii="Times New Roman" w:hAnsi="Times New Roman" w:cs="Times New Roman"/>
                <w:bCs/>
                <w:sz w:val="24"/>
                <w:szCs w:val="24"/>
              </w:rPr>
              <w:t>................................................................................</w:t>
            </w:r>
          </w:p>
        </w:tc>
        <w:tc>
          <w:tcPr>
            <w:tcW w:w="674" w:type="dxa"/>
            <w:vAlign w:val="bottom"/>
          </w:tcPr>
          <w:p w14:paraId="50B0BBDD" w14:textId="77777777" w:rsidR="00DE116B" w:rsidRPr="007463C8" w:rsidRDefault="00374E3C" w:rsidP="001148A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E87A5C" w:rsidRPr="007463C8" w14:paraId="45893F5C" w14:textId="77777777" w:rsidTr="00DA6D90">
        <w:trPr>
          <w:trHeight w:val="113"/>
        </w:trPr>
        <w:tc>
          <w:tcPr>
            <w:tcW w:w="534" w:type="dxa"/>
          </w:tcPr>
          <w:p w14:paraId="263B95C0" w14:textId="77777777" w:rsidR="00DE116B" w:rsidRPr="007463C8" w:rsidRDefault="00DE116B" w:rsidP="008319B2">
            <w:pPr>
              <w:tabs>
                <w:tab w:val="left" w:pos="567"/>
              </w:tabs>
              <w:spacing w:after="0" w:line="240" w:lineRule="auto"/>
              <w:rPr>
                <w:rFonts w:ascii="Times New Roman" w:hAnsi="Times New Roman" w:cs="Times New Roman"/>
                <w:sz w:val="24"/>
                <w:szCs w:val="24"/>
              </w:rPr>
            </w:pPr>
          </w:p>
        </w:tc>
        <w:tc>
          <w:tcPr>
            <w:tcW w:w="708" w:type="dxa"/>
            <w:vAlign w:val="center"/>
          </w:tcPr>
          <w:p w14:paraId="56ECA05E" w14:textId="77777777" w:rsidR="00DE116B" w:rsidRPr="007463C8" w:rsidRDefault="00BE4327"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r w:rsidR="007704C7" w:rsidRPr="007463C8">
              <w:rPr>
                <w:rFonts w:ascii="Times New Roman" w:hAnsi="Times New Roman" w:cs="Times New Roman"/>
                <w:sz w:val="24"/>
                <w:szCs w:val="24"/>
              </w:rPr>
              <w:t>.6</w:t>
            </w:r>
            <w:r w:rsidR="009B3ACF" w:rsidRPr="007463C8">
              <w:rPr>
                <w:rFonts w:ascii="Times New Roman" w:hAnsi="Times New Roman" w:cs="Times New Roman"/>
                <w:sz w:val="24"/>
                <w:szCs w:val="24"/>
              </w:rPr>
              <w:t>.3</w:t>
            </w:r>
          </w:p>
        </w:tc>
        <w:tc>
          <w:tcPr>
            <w:tcW w:w="7088" w:type="dxa"/>
            <w:gridSpan w:val="2"/>
            <w:vAlign w:val="center"/>
          </w:tcPr>
          <w:p w14:paraId="4ED12A23" w14:textId="77777777" w:rsidR="00DE116B" w:rsidRPr="007463C8" w:rsidRDefault="00FB43C1"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bCs/>
                <w:sz w:val="24"/>
                <w:szCs w:val="24"/>
              </w:rPr>
              <w:t>Matrizes na l</w:t>
            </w:r>
            <w:r w:rsidR="00DE116B" w:rsidRPr="007463C8">
              <w:rPr>
                <w:rFonts w:ascii="Times New Roman" w:hAnsi="Times New Roman" w:cs="Times New Roman"/>
                <w:bCs/>
                <w:sz w:val="24"/>
                <w:szCs w:val="24"/>
              </w:rPr>
              <w:t>actação</w:t>
            </w:r>
            <w:r w:rsidR="009B3ACF" w:rsidRPr="007463C8">
              <w:rPr>
                <w:rFonts w:ascii="Times New Roman" w:hAnsi="Times New Roman" w:cs="Times New Roman"/>
                <w:bCs/>
                <w:sz w:val="24"/>
                <w:szCs w:val="24"/>
              </w:rPr>
              <w:t>.................................................................................</w:t>
            </w:r>
          </w:p>
        </w:tc>
        <w:tc>
          <w:tcPr>
            <w:tcW w:w="674" w:type="dxa"/>
            <w:vAlign w:val="bottom"/>
          </w:tcPr>
          <w:p w14:paraId="494A6172" w14:textId="77777777" w:rsidR="00DE116B" w:rsidRPr="007463C8" w:rsidRDefault="00374E3C" w:rsidP="001148A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E87A5C" w:rsidRPr="007463C8" w14:paraId="2CE44E53" w14:textId="77777777" w:rsidTr="00DA6D90">
        <w:trPr>
          <w:trHeight w:val="113"/>
        </w:trPr>
        <w:tc>
          <w:tcPr>
            <w:tcW w:w="534" w:type="dxa"/>
          </w:tcPr>
          <w:p w14:paraId="3D508A4F" w14:textId="77777777" w:rsidR="00DE116B" w:rsidRPr="007463C8" w:rsidRDefault="00DE116B" w:rsidP="008319B2">
            <w:pPr>
              <w:tabs>
                <w:tab w:val="left" w:pos="567"/>
              </w:tabs>
              <w:spacing w:after="0" w:line="240" w:lineRule="auto"/>
              <w:rPr>
                <w:rFonts w:ascii="Times New Roman" w:hAnsi="Times New Roman" w:cs="Times New Roman"/>
                <w:sz w:val="24"/>
                <w:szCs w:val="24"/>
              </w:rPr>
            </w:pPr>
          </w:p>
        </w:tc>
        <w:tc>
          <w:tcPr>
            <w:tcW w:w="708" w:type="dxa"/>
            <w:vAlign w:val="center"/>
          </w:tcPr>
          <w:p w14:paraId="55D6C307" w14:textId="77777777" w:rsidR="00DE116B" w:rsidRPr="007463C8" w:rsidRDefault="00BE4327"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r w:rsidR="007704C7" w:rsidRPr="007463C8">
              <w:rPr>
                <w:rFonts w:ascii="Times New Roman" w:hAnsi="Times New Roman" w:cs="Times New Roman"/>
                <w:sz w:val="24"/>
                <w:szCs w:val="24"/>
              </w:rPr>
              <w:t>.6</w:t>
            </w:r>
            <w:r w:rsidR="009B3ACF" w:rsidRPr="007463C8">
              <w:rPr>
                <w:rFonts w:ascii="Times New Roman" w:hAnsi="Times New Roman" w:cs="Times New Roman"/>
                <w:sz w:val="24"/>
                <w:szCs w:val="24"/>
              </w:rPr>
              <w:t>.4</w:t>
            </w:r>
          </w:p>
        </w:tc>
        <w:tc>
          <w:tcPr>
            <w:tcW w:w="7088" w:type="dxa"/>
            <w:gridSpan w:val="2"/>
            <w:vAlign w:val="center"/>
          </w:tcPr>
          <w:p w14:paraId="2B04C494" w14:textId="77777777" w:rsidR="00DE116B" w:rsidRPr="007463C8" w:rsidRDefault="00DE116B"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bCs/>
                <w:sz w:val="24"/>
                <w:szCs w:val="24"/>
              </w:rPr>
              <w:t>Manejo nutricional das crias</w:t>
            </w:r>
            <w:r w:rsidR="009B3ACF" w:rsidRPr="007463C8">
              <w:rPr>
                <w:rFonts w:ascii="Times New Roman" w:hAnsi="Times New Roman" w:cs="Times New Roman"/>
                <w:bCs/>
                <w:sz w:val="24"/>
                <w:szCs w:val="24"/>
              </w:rPr>
              <w:t>.....................................................................</w:t>
            </w:r>
          </w:p>
        </w:tc>
        <w:tc>
          <w:tcPr>
            <w:tcW w:w="674" w:type="dxa"/>
            <w:vAlign w:val="bottom"/>
          </w:tcPr>
          <w:p w14:paraId="70F61DDB" w14:textId="77777777" w:rsidR="00DE116B" w:rsidRPr="007463C8" w:rsidRDefault="00374E3C" w:rsidP="001148A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E87A5C" w:rsidRPr="007463C8" w14:paraId="602785D8" w14:textId="77777777" w:rsidTr="00DA6D90">
        <w:trPr>
          <w:trHeight w:val="113"/>
        </w:trPr>
        <w:tc>
          <w:tcPr>
            <w:tcW w:w="534" w:type="dxa"/>
          </w:tcPr>
          <w:p w14:paraId="4D9D920E" w14:textId="77777777" w:rsidR="00DE116B" w:rsidRPr="007463C8" w:rsidRDefault="00BE4327"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r w:rsidR="007704C7" w:rsidRPr="007463C8">
              <w:rPr>
                <w:rFonts w:ascii="Times New Roman" w:hAnsi="Times New Roman" w:cs="Times New Roman"/>
                <w:sz w:val="24"/>
                <w:szCs w:val="24"/>
              </w:rPr>
              <w:t>.7</w:t>
            </w:r>
          </w:p>
        </w:tc>
        <w:tc>
          <w:tcPr>
            <w:tcW w:w="7796" w:type="dxa"/>
            <w:gridSpan w:val="3"/>
            <w:vAlign w:val="center"/>
          </w:tcPr>
          <w:p w14:paraId="30F8FD00" w14:textId="77777777" w:rsidR="00DE116B" w:rsidRPr="007463C8" w:rsidRDefault="00DE116B" w:rsidP="008319B2">
            <w:pPr>
              <w:tabs>
                <w:tab w:val="left" w:pos="567"/>
              </w:tabs>
              <w:spacing w:after="0" w:line="240" w:lineRule="auto"/>
              <w:jc w:val="both"/>
              <w:rPr>
                <w:rFonts w:ascii="Times New Roman" w:hAnsi="Times New Roman" w:cs="Times New Roman"/>
                <w:sz w:val="24"/>
                <w:szCs w:val="24"/>
              </w:rPr>
            </w:pPr>
            <w:r w:rsidRPr="007463C8">
              <w:rPr>
                <w:rFonts w:ascii="Times New Roman" w:hAnsi="Times New Roman" w:cs="Times New Roman"/>
                <w:bCs/>
                <w:sz w:val="24"/>
                <w:szCs w:val="24"/>
              </w:rPr>
              <w:t>Importância dos custos de produção e das análises da rentabilidade para o sistema de produção</w:t>
            </w:r>
            <w:r w:rsidR="009B3ACF" w:rsidRPr="007463C8">
              <w:rPr>
                <w:rFonts w:ascii="Times New Roman" w:hAnsi="Times New Roman" w:cs="Times New Roman"/>
                <w:bCs/>
                <w:sz w:val="24"/>
                <w:szCs w:val="24"/>
              </w:rPr>
              <w:t>.............................................................................................</w:t>
            </w:r>
          </w:p>
        </w:tc>
        <w:tc>
          <w:tcPr>
            <w:tcW w:w="674" w:type="dxa"/>
            <w:vAlign w:val="bottom"/>
          </w:tcPr>
          <w:p w14:paraId="5B0EC1A4" w14:textId="77777777" w:rsidR="00DE116B" w:rsidRPr="007463C8" w:rsidRDefault="00374E3C" w:rsidP="00336173">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E87A5C" w:rsidRPr="007463C8" w14:paraId="6AF9BCEB" w14:textId="77777777" w:rsidTr="00DA6D90">
        <w:trPr>
          <w:trHeight w:val="113"/>
        </w:trPr>
        <w:tc>
          <w:tcPr>
            <w:tcW w:w="534" w:type="dxa"/>
          </w:tcPr>
          <w:p w14:paraId="6746A46E" w14:textId="77777777" w:rsidR="00DE116B" w:rsidRPr="007463C8" w:rsidRDefault="00DE116B" w:rsidP="008319B2">
            <w:pPr>
              <w:tabs>
                <w:tab w:val="left" w:pos="567"/>
              </w:tabs>
              <w:spacing w:after="0" w:line="240" w:lineRule="auto"/>
              <w:rPr>
                <w:rFonts w:ascii="Times New Roman" w:hAnsi="Times New Roman" w:cs="Times New Roman"/>
                <w:sz w:val="24"/>
                <w:szCs w:val="24"/>
              </w:rPr>
            </w:pPr>
          </w:p>
        </w:tc>
        <w:tc>
          <w:tcPr>
            <w:tcW w:w="708" w:type="dxa"/>
            <w:vAlign w:val="center"/>
          </w:tcPr>
          <w:p w14:paraId="1C1EFE8F" w14:textId="77777777" w:rsidR="00DE116B" w:rsidRPr="007463C8" w:rsidRDefault="00BE4327"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r w:rsidR="007704C7" w:rsidRPr="007463C8">
              <w:rPr>
                <w:rFonts w:ascii="Times New Roman" w:hAnsi="Times New Roman" w:cs="Times New Roman"/>
                <w:sz w:val="24"/>
                <w:szCs w:val="24"/>
              </w:rPr>
              <w:t>.7</w:t>
            </w:r>
            <w:r w:rsidR="004E6C14" w:rsidRPr="007463C8">
              <w:rPr>
                <w:rFonts w:ascii="Times New Roman" w:hAnsi="Times New Roman" w:cs="Times New Roman"/>
                <w:sz w:val="24"/>
                <w:szCs w:val="24"/>
              </w:rPr>
              <w:t>.1</w:t>
            </w:r>
          </w:p>
        </w:tc>
        <w:tc>
          <w:tcPr>
            <w:tcW w:w="7088" w:type="dxa"/>
            <w:gridSpan w:val="2"/>
            <w:vAlign w:val="center"/>
          </w:tcPr>
          <w:p w14:paraId="6C186B52" w14:textId="77777777" w:rsidR="00DE116B" w:rsidRPr="007463C8" w:rsidRDefault="00DE116B"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bCs/>
                <w:sz w:val="24"/>
                <w:szCs w:val="24"/>
              </w:rPr>
              <w:t>Estrutura do custo de produção</w:t>
            </w:r>
            <w:r w:rsidR="009B3ACF" w:rsidRPr="007463C8">
              <w:rPr>
                <w:rFonts w:ascii="Times New Roman" w:hAnsi="Times New Roman" w:cs="Times New Roman"/>
                <w:bCs/>
                <w:sz w:val="24"/>
                <w:szCs w:val="24"/>
              </w:rPr>
              <w:t>................................................................</w:t>
            </w:r>
          </w:p>
        </w:tc>
        <w:tc>
          <w:tcPr>
            <w:tcW w:w="674" w:type="dxa"/>
            <w:vAlign w:val="bottom"/>
          </w:tcPr>
          <w:p w14:paraId="7FDA0B8A" w14:textId="77777777" w:rsidR="00DE116B" w:rsidRPr="007463C8" w:rsidRDefault="00374E3C" w:rsidP="001148AA">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E87A5C" w:rsidRPr="007463C8" w14:paraId="454419CF" w14:textId="77777777" w:rsidTr="00DA6D90">
        <w:trPr>
          <w:trHeight w:val="113"/>
        </w:trPr>
        <w:tc>
          <w:tcPr>
            <w:tcW w:w="534" w:type="dxa"/>
          </w:tcPr>
          <w:p w14:paraId="09D17318" w14:textId="77777777" w:rsidR="00DE116B" w:rsidRPr="007463C8" w:rsidRDefault="00DE116B" w:rsidP="008319B2">
            <w:pPr>
              <w:tabs>
                <w:tab w:val="left" w:pos="567"/>
              </w:tabs>
              <w:spacing w:after="0" w:line="240" w:lineRule="auto"/>
              <w:rPr>
                <w:rFonts w:ascii="Times New Roman" w:hAnsi="Times New Roman" w:cs="Times New Roman"/>
                <w:sz w:val="24"/>
                <w:szCs w:val="24"/>
              </w:rPr>
            </w:pPr>
          </w:p>
        </w:tc>
        <w:tc>
          <w:tcPr>
            <w:tcW w:w="708" w:type="dxa"/>
            <w:vAlign w:val="center"/>
          </w:tcPr>
          <w:p w14:paraId="43390C9A" w14:textId="77777777" w:rsidR="00DE116B" w:rsidRPr="007463C8" w:rsidRDefault="00BE4327" w:rsidP="008319B2">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r w:rsidR="007704C7" w:rsidRPr="007463C8">
              <w:rPr>
                <w:rFonts w:ascii="Times New Roman" w:hAnsi="Times New Roman" w:cs="Times New Roman"/>
                <w:sz w:val="24"/>
                <w:szCs w:val="24"/>
              </w:rPr>
              <w:t>.7</w:t>
            </w:r>
            <w:r w:rsidR="00374E3C">
              <w:rPr>
                <w:rFonts w:ascii="Times New Roman" w:hAnsi="Times New Roman" w:cs="Times New Roman"/>
                <w:sz w:val="24"/>
                <w:szCs w:val="24"/>
              </w:rPr>
              <w:t>.2</w:t>
            </w:r>
          </w:p>
        </w:tc>
        <w:tc>
          <w:tcPr>
            <w:tcW w:w="7088" w:type="dxa"/>
            <w:gridSpan w:val="2"/>
            <w:vAlign w:val="center"/>
          </w:tcPr>
          <w:p w14:paraId="7EA54237" w14:textId="77777777" w:rsidR="00DE116B" w:rsidRPr="007463C8" w:rsidRDefault="00374E3C" w:rsidP="00374E3C">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bCs/>
                <w:sz w:val="24"/>
                <w:szCs w:val="24"/>
              </w:rPr>
              <w:t>Indicadores de desempenho econômico</w:t>
            </w:r>
            <w:r>
              <w:rPr>
                <w:rFonts w:ascii="Times New Roman" w:hAnsi="Times New Roman" w:cs="Times New Roman"/>
                <w:bCs/>
                <w:sz w:val="24"/>
                <w:szCs w:val="24"/>
              </w:rPr>
              <w:t>.</w:t>
            </w:r>
            <w:r w:rsidR="009B3ACF" w:rsidRPr="007463C8">
              <w:rPr>
                <w:rFonts w:ascii="Times New Roman" w:hAnsi="Times New Roman" w:cs="Times New Roman"/>
                <w:bCs/>
                <w:sz w:val="24"/>
                <w:szCs w:val="24"/>
              </w:rPr>
              <w:t>.................................................</w:t>
            </w:r>
          </w:p>
        </w:tc>
        <w:tc>
          <w:tcPr>
            <w:tcW w:w="674" w:type="dxa"/>
            <w:vAlign w:val="bottom"/>
          </w:tcPr>
          <w:p w14:paraId="24EA22C1" w14:textId="77777777" w:rsidR="00DE116B" w:rsidRPr="007463C8" w:rsidRDefault="00374E3C" w:rsidP="008F6F74">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925CDD" w:rsidRPr="007463C8" w14:paraId="668EDA68" w14:textId="77777777" w:rsidTr="00DA6D90">
        <w:trPr>
          <w:trHeight w:val="113"/>
        </w:trPr>
        <w:tc>
          <w:tcPr>
            <w:tcW w:w="534" w:type="dxa"/>
          </w:tcPr>
          <w:p w14:paraId="609EEFEA" w14:textId="77777777" w:rsidR="00925CDD" w:rsidRPr="007463C8" w:rsidRDefault="00925CDD" w:rsidP="0079766F">
            <w:pPr>
              <w:tabs>
                <w:tab w:val="left" w:pos="567"/>
              </w:tabs>
              <w:spacing w:after="0" w:line="240" w:lineRule="auto"/>
              <w:rPr>
                <w:rFonts w:ascii="Times New Roman" w:hAnsi="Times New Roman" w:cs="Times New Roman"/>
                <w:sz w:val="24"/>
                <w:szCs w:val="24"/>
              </w:rPr>
            </w:pPr>
          </w:p>
        </w:tc>
        <w:tc>
          <w:tcPr>
            <w:tcW w:w="708" w:type="dxa"/>
            <w:vAlign w:val="center"/>
          </w:tcPr>
          <w:p w14:paraId="4C66DC6B" w14:textId="77777777" w:rsidR="00925CDD" w:rsidRPr="007463C8" w:rsidRDefault="00925CDD" w:rsidP="0079766F">
            <w:pPr>
              <w:tabs>
                <w:tab w:val="left" w:pos="567"/>
              </w:tabs>
              <w:spacing w:after="0" w:line="240" w:lineRule="auto"/>
              <w:rPr>
                <w:rFonts w:ascii="Times New Roman" w:hAnsi="Times New Roman" w:cs="Times New Roman"/>
                <w:sz w:val="24"/>
                <w:szCs w:val="24"/>
              </w:rPr>
            </w:pPr>
          </w:p>
        </w:tc>
        <w:tc>
          <w:tcPr>
            <w:tcW w:w="993" w:type="dxa"/>
            <w:vAlign w:val="center"/>
          </w:tcPr>
          <w:p w14:paraId="2122CABE" w14:textId="77777777" w:rsidR="00925CDD" w:rsidRPr="007463C8" w:rsidRDefault="00925CDD" w:rsidP="0079766F">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r>
              <w:rPr>
                <w:rFonts w:ascii="Times New Roman" w:hAnsi="Times New Roman" w:cs="Times New Roman"/>
                <w:sz w:val="24"/>
                <w:szCs w:val="24"/>
              </w:rPr>
              <w:t>7</w:t>
            </w:r>
            <w:r w:rsidRPr="007463C8">
              <w:rPr>
                <w:rFonts w:ascii="Times New Roman" w:hAnsi="Times New Roman" w:cs="Times New Roman"/>
                <w:sz w:val="24"/>
                <w:szCs w:val="24"/>
              </w:rPr>
              <w:t>.</w:t>
            </w:r>
            <w:r>
              <w:rPr>
                <w:rFonts w:ascii="Times New Roman" w:hAnsi="Times New Roman" w:cs="Times New Roman"/>
                <w:sz w:val="24"/>
                <w:szCs w:val="24"/>
              </w:rPr>
              <w:t>2.</w:t>
            </w:r>
            <w:r w:rsidRPr="007463C8">
              <w:rPr>
                <w:rFonts w:ascii="Times New Roman" w:hAnsi="Times New Roman" w:cs="Times New Roman"/>
                <w:sz w:val="24"/>
                <w:szCs w:val="24"/>
              </w:rPr>
              <w:t>1</w:t>
            </w:r>
          </w:p>
        </w:tc>
        <w:tc>
          <w:tcPr>
            <w:tcW w:w="6095" w:type="dxa"/>
            <w:vAlign w:val="center"/>
          </w:tcPr>
          <w:p w14:paraId="4EC894A5" w14:textId="77777777" w:rsidR="00925CDD" w:rsidRPr="007463C8" w:rsidRDefault="00925CDD" w:rsidP="0079766F">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bCs/>
                <w:sz w:val="24"/>
                <w:szCs w:val="24"/>
              </w:rPr>
              <w:t>Margem Bruta..........................................................................</w:t>
            </w:r>
          </w:p>
        </w:tc>
        <w:tc>
          <w:tcPr>
            <w:tcW w:w="674" w:type="dxa"/>
            <w:vAlign w:val="bottom"/>
          </w:tcPr>
          <w:p w14:paraId="7FFB4B90" w14:textId="77777777" w:rsidR="00925CDD" w:rsidRPr="007463C8" w:rsidRDefault="00925CDD" w:rsidP="0079766F">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925CDD" w:rsidRPr="007463C8" w14:paraId="53104140" w14:textId="77777777" w:rsidTr="00DA6D90">
        <w:trPr>
          <w:trHeight w:val="113"/>
        </w:trPr>
        <w:tc>
          <w:tcPr>
            <w:tcW w:w="534" w:type="dxa"/>
          </w:tcPr>
          <w:p w14:paraId="115DB4CE" w14:textId="77777777" w:rsidR="00925CDD" w:rsidRPr="007463C8" w:rsidRDefault="00925CDD" w:rsidP="0079766F">
            <w:pPr>
              <w:tabs>
                <w:tab w:val="left" w:pos="567"/>
              </w:tabs>
              <w:spacing w:after="0" w:line="240" w:lineRule="auto"/>
              <w:rPr>
                <w:rFonts w:ascii="Times New Roman" w:hAnsi="Times New Roman" w:cs="Times New Roman"/>
                <w:sz w:val="24"/>
                <w:szCs w:val="24"/>
              </w:rPr>
            </w:pPr>
          </w:p>
        </w:tc>
        <w:tc>
          <w:tcPr>
            <w:tcW w:w="708" w:type="dxa"/>
            <w:vAlign w:val="center"/>
          </w:tcPr>
          <w:p w14:paraId="52EE0153" w14:textId="77777777" w:rsidR="00925CDD" w:rsidRPr="007463C8" w:rsidRDefault="00925CDD" w:rsidP="0079766F">
            <w:pPr>
              <w:tabs>
                <w:tab w:val="left" w:pos="567"/>
              </w:tabs>
              <w:spacing w:after="0" w:line="240" w:lineRule="auto"/>
              <w:rPr>
                <w:rFonts w:ascii="Times New Roman" w:hAnsi="Times New Roman" w:cs="Times New Roman"/>
                <w:sz w:val="24"/>
                <w:szCs w:val="24"/>
              </w:rPr>
            </w:pPr>
          </w:p>
        </w:tc>
        <w:tc>
          <w:tcPr>
            <w:tcW w:w="993" w:type="dxa"/>
            <w:vAlign w:val="center"/>
          </w:tcPr>
          <w:p w14:paraId="0FB5B9BA" w14:textId="77777777" w:rsidR="00925CDD" w:rsidRPr="007463C8" w:rsidRDefault="00925CDD" w:rsidP="0079766F">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r>
              <w:rPr>
                <w:rFonts w:ascii="Times New Roman" w:hAnsi="Times New Roman" w:cs="Times New Roman"/>
                <w:sz w:val="24"/>
                <w:szCs w:val="24"/>
              </w:rPr>
              <w:t>7</w:t>
            </w:r>
            <w:r w:rsidRPr="007463C8">
              <w:rPr>
                <w:rFonts w:ascii="Times New Roman" w:hAnsi="Times New Roman" w:cs="Times New Roman"/>
                <w:sz w:val="24"/>
                <w:szCs w:val="24"/>
              </w:rPr>
              <w:t>.</w:t>
            </w:r>
            <w:r>
              <w:rPr>
                <w:rFonts w:ascii="Times New Roman" w:hAnsi="Times New Roman" w:cs="Times New Roman"/>
                <w:sz w:val="24"/>
                <w:szCs w:val="24"/>
              </w:rPr>
              <w:t>2.</w:t>
            </w:r>
            <w:r w:rsidR="009954F8">
              <w:rPr>
                <w:rFonts w:ascii="Times New Roman" w:hAnsi="Times New Roman" w:cs="Times New Roman"/>
                <w:sz w:val="24"/>
                <w:szCs w:val="24"/>
              </w:rPr>
              <w:t>2</w:t>
            </w:r>
          </w:p>
        </w:tc>
        <w:tc>
          <w:tcPr>
            <w:tcW w:w="6095" w:type="dxa"/>
            <w:vAlign w:val="center"/>
          </w:tcPr>
          <w:p w14:paraId="49A2CF9D"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bCs/>
                <w:sz w:val="24"/>
                <w:szCs w:val="24"/>
              </w:rPr>
              <w:t xml:space="preserve">Margem </w:t>
            </w:r>
            <w:r>
              <w:rPr>
                <w:rFonts w:ascii="Times New Roman" w:hAnsi="Times New Roman" w:cs="Times New Roman"/>
                <w:bCs/>
                <w:sz w:val="24"/>
                <w:szCs w:val="24"/>
              </w:rPr>
              <w:t>Líquida</w:t>
            </w:r>
            <w:r w:rsidRPr="007463C8">
              <w:rPr>
                <w:rFonts w:ascii="Times New Roman" w:hAnsi="Times New Roman" w:cs="Times New Roman"/>
                <w:bCs/>
                <w:sz w:val="24"/>
                <w:szCs w:val="24"/>
              </w:rPr>
              <w:t>......................................................................</w:t>
            </w:r>
          </w:p>
        </w:tc>
        <w:tc>
          <w:tcPr>
            <w:tcW w:w="674" w:type="dxa"/>
            <w:vAlign w:val="bottom"/>
          </w:tcPr>
          <w:p w14:paraId="060398F9" w14:textId="77777777" w:rsidR="00925CDD" w:rsidRPr="007463C8" w:rsidRDefault="009954F8" w:rsidP="0079766F">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r>
      <w:tr w:rsidR="00E74AAF" w:rsidRPr="007463C8" w14:paraId="3679D5DA" w14:textId="77777777" w:rsidTr="00DA6D90">
        <w:trPr>
          <w:trHeight w:val="113"/>
        </w:trPr>
        <w:tc>
          <w:tcPr>
            <w:tcW w:w="534" w:type="dxa"/>
          </w:tcPr>
          <w:p w14:paraId="31A42851" w14:textId="77777777" w:rsidR="00E74AAF" w:rsidRPr="007463C8" w:rsidRDefault="00E74AAF" w:rsidP="0079766F">
            <w:pPr>
              <w:tabs>
                <w:tab w:val="left" w:pos="567"/>
              </w:tabs>
              <w:spacing w:after="0" w:line="240" w:lineRule="auto"/>
              <w:rPr>
                <w:rFonts w:ascii="Times New Roman" w:hAnsi="Times New Roman" w:cs="Times New Roman"/>
                <w:sz w:val="24"/>
                <w:szCs w:val="24"/>
              </w:rPr>
            </w:pPr>
          </w:p>
        </w:tc>
        <w:tc>
          <w:tcPr>
            <w:tcW w:w="708" w:type="dxa"/>
            <w:vAlign w:val="center"/>
          </w:tcPr>
          <w:p w14:paraId="01AB6CC4" w14:textId="77777777" w:rsidR="00E74AAF" w:rsidRPr="007463C8" w:rsidRDefault="00E74AAF" w:rsidP="0079766F">
            <w:pPr>
              <w:tabs>
                <w:tab w:val="left" w:pos="567"/>
              </w:tabs>
              <w:spacing w:after="0" w:line="240" w:lineRule="auto"/>
              <w:rPr>
                <w:rFonts w:ascii="Times New Roman" w:hAnsi="Times New Roman" w:cs="Times New Roman"/>
                <w:sz w:val="24"/>
                <w:szCs w:val="24"/>
              </w:rPr>
            </w:pPr>
          </w:p>
        </w:tc>
        <w:tc>
          <w:tcPr>
            <w:tcW w:w="993" w:type="dxa"/>
            <w:vAlign w:val="center"/>
          </w:tcPr>
          <w:p w14:paraId="28785DAB" w14:textId="77777777" w:rsidR="00E74AAF" w:rsidRPr="007463C8" w:rsidRDefault="00E74AAF" w:rsidP="0079766F">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r>
              <w:rPr>
                <w:rFonts w:ascii="Times New Roman" w:hAnsi="Times New Roman" w:cs="Times New Roman"/>
                <w:sz w:val="24"/>
                <w:szCs w:val="24"/>
              </w:rPr>
              <w:t>7</w:t>
            </w:r>
            <w:r w:rsidRPr="007463C8">
              <w:rPr>
                <w:rFonts w:ascii="Times New Roman" w:hAnsi="Times New Roman" w:cs="Times New Roman"/>
                <w:sz w:val="24"/>
                <w:szCs w:val="24"/>
              </w:rPr>
              <w:t>.</w:t>
            </w:r>
            <w:r>
              <w:rPr>
                <w:rFonts w:ascii="Times New Roman" w:hAnsi="Times New Roman" w:cs="Times New Roman"/>
                <w:sz w:val="24"/>
                <w:szCs w:val="24"/>
              </w:rPr>
              <w:t>2.3</w:t>
            </w:r>
          </w:p>
        </w:tc>
        <w:tc>
          <w:tcPr>
            <w:tcW w:w="6095" w:type="dxa"/>
            <w:vAlign w:val="center"/>
          </w:tcPr>
          <w:p w14:paraId="2CAE2105" w14:textId="77777777" w:rsidR="00E74AAF" w:rsidRPr="007463C8" w:rsidRDefault="00E74AAF" w:rsidP="0079766F">
            <w:pPr>
              <w:tabs>
                <w:tab w:val="left" w:pos="567"/>
              </w:tabs>
              <w:spacing w:after="0" w:line="240" w:lineRule="auto"/>
              <w:rPr>
                <w:rFonts w:ascii="Times New Roman" w:hAnsi="Times New Roman" w:cs="Times New Roman"/>
                <w:sz w:val="24"/>
                <w:szCs w:val="24"/>
              </w:rPr>
            </w:pPr>
            <w:r>
              <w:rPr>
                <w:rFonts w:ascii="Times New Roman" w:hAnsi="Times New Roman" w:cs="Times New Roman"/>
                <w:bCs/>
                <w:sz w:val="24"/>
                <w:szCs w:val="24"/>
              </w:rPr>
              <w:t>Lucro........................................................................................</w:t>
            </w:r>
          </w:p>
        </w:tc>
        <w:tc>
          <w:tcPr>
            <w:tcW w:w="674" w:type="dxa"/>
            <w:vAlign w:val="bottom"/>
          </w:tcPr>
          <w:p w14:paraId="2F359AA1" w14:textId="77777777" w:rsidR="00E74AAF" w:rsidRPr="007463C8" w:rsidRDefault="00E74AAF" w:rsidP="0079766F">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r>
      <w:tr w:rsidR="00E74AAF" w:rsidRPr="007463C8" w14:paraId="0C5E9552" w14:textId="77777777" w:rsidTr="00DA6D90">
        <w:trPr>
          <w:trHeight w:val="113"/>
        </w:trPr>
        <w:tc>
          <w:tcPr>
            <w:tcW w:w="534" w:type="dxa"/>
          </w:tcPr>
          <w:p w14:paraId="7B0DCAFB" w14:textId="77777777" w:rsidR="00E74AAF" w:rsidRPr="007463C8" w:rsidRDefault="00E74AAF" w:rsidP="0079766F">
            <w:pPr>
              <w:tabs>
                <w:tab w:val="left" w:pos="567"/>
              </w:tabs>
              <w:spacing w:after="0" w:line="240" w:lineRule="auto"/>
              <w:rPr>
                <w:rFonts w:ascii="Times New Roman" w:hAnsi="Times New Roman" w:cs="Times New Roman"/>
                <w:sz w:val="24"/>
                <w:szCs w:val="24"/>
              </w:rPr>
            </w:pPr>
          </w:p>
        </w:tc>
        <w:tc>
          <w:tcPr>
            <w:tcW w:w="708" w:type="dxa"/>
            <w:vAlign w:val="center"/>
          </w:tcPr>
          <w:p w14:paraId="5B3107A0" w14:textId="77777777" w:rsidR="00E74AAF" w:rsidRPr="007463C8" w:rsidRDefault="00E74AAF" w:rsidP="0079766F">
            <w:pPr>
              <w:tabs>
                <w:tab w:val="left" w:pos="567"/>
              </w:tabs>
              <w:spacing w:after="0" w:line="240" w:lineRule="auto"/>
              <w:rPr>
                <w:rFonts w:ascii="Times New Roman" w:hAnsi="Times New Roman" w:cs="Times New Roman"/>
                <w:sz w:val="24"/>
                <w:szCs w:val="24"/>
              </w:rPr>
            </w:pPr>
          </w:p>
        </w:tc>
        <w:tc>
          <w:tcPr>
            <w:tcW w:w="993" w:type="dxa"/>
            <w:vAlign w:val="center"/>
          </w:tcPr>
          <w:p w14:paraId="02FE7C7D" w14:textId="77777777" w:rsidR="00E74AAF" w:rsidRPr="007463C8" w:rsidRDefault="00E74AAF" w:rsidP="0079766F">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r>
              <w:rPr>
                <w:rFonts w:ascii="Times New Roman" w:hAnsi="Times New Roman" w:cs="Times New Roman"/>
                <w:sz w:val="24"/>
                <w:szCs w:val="24"/>
              </w:rPr>
              <w:t>7</w:t>
            </w:r>
            <w:r w:rsidRPr="007463C8">
              <w:rPr>
                <w:rFonts w:ascii="Times New Roman" w:hAnsi="Times New Roman" w:cs="Times New Roman"/>
                <w:sz w:val="24"/>
                <w:szCs w:val="24"/>
              </w:rPr>
              <w:t>.</w:t>
            </w:r>
            <w:r>
              <w:rPr>
                <w:rFonts w:ascii="Times New Roman" w:hAnsi="Times New Roman" w:cs="Times New Roman"/>
                <w:sz w:val="24"/>
                <w:szCs w:val="24"/>
              </w:rPr>
              <w:t>2.4</w:t>
            </w:r>
          </w:p>
        </w:tc>
        <w:tc>
          <w:tcPr>
            <w:tcW w:w="6095" w:type="dxa"/>
            <w:vAlign w:val="center"/>
          </w:tcPr>
          <w:p w14:paraId="77FA8872" w14:textId="77777777" w:rsidR="00E74AAF" w:rsidRPr="007463C8" w:rsidRDefault="00E74AAF" w:rsidP="0079766F">
            <w:pPr>
              <w:tabs>
                <w:tab w:val="left" w:pos="567"/>
              </w:tabs>
              <w:spacing w:after="0" w:line="240" w:lineRule="auto"/>
              <w:rPr>
                <w:rFonts w:ascii="Times New Roman" w:hAnsi="Times New Roman" w:cs="Times New Roman"/>
                <w:sz w:val="24"/>
                <w:szCs w:val="24"/>
              </w:rPr>
            </w:pPr>
            <w:r>
              <w:rPr>
                <w:rFonts w:ascii="Times New Roman" w:hAnsi="Times New Roman" w:cs="Times New Roman"/>
                <w:bCs/>
                <w:sz w:val="24"/>
                <w:szCs w:val="24"/>
              </w:rPr>
              <w:t>Taxa de retorno do capital .......................................................</w:t>
            </w:r>
          </w:p>
        </w:tc>
        <w:tc>
          <w:tcPr>
            <w:tcW w:w="674" w:type="dxa"/>
            <w:vAlign w:val="bottom"/>
          </w:tcPr>
          <w:p w14:paraId="615170BB" w14:textId="77777777" w:rsidR="00E74AAF" w:rsidRPr="007463C8" w:rsidRDefault="00E74AAF" w:rsidP="0079766F">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925CDD" w:rsidRPr="007463C8" w14:paraId="43BD7E03" w14:textId="77777777" w:rsidTr="00DA6D90">
        <w:trPr>
          <w:trHeight w:val="113"/>
        </w:trPr>
        <w:tc>
          <w:tcPr>
            <w:tcW w:w="534" w:type="dxa"/>
          </w:tcPr>
          <w:p w14:paraId="23932709" w14:textId="77777777" w:rsidR="00925CDD" w:rsidRPr="007463C8" w:rsidRDefault="00925CDD" w:rsidP="00925CDD">
            <w:pPr>
              <w:tabs>
                <w:tab w:val="left" w:pos="567"/>
              </w:tabs>
              <w:spacing w:after="0" w:line="240" w:lineRule="auto"/>
              <w:rPr>
                <w:rFonts w:ascii="Times New Roman" w:hAnsi="Times New Roman" w:cs="Times New Roman"/>
                <w:sz w:val="24"/>
                <w:szCs w:val="24"/>
              </w:rPr>
            </w:pPr>
          </w:p>
        </w:tc>
        <w:tc>
          <w:tcPr>
            <w:tcW w:w="708" w:type="dxa"/>
            <w:vAlign w:val="center"/>
          </w:tcPr>
          <w:p w14:paraId="5F4D393E" w14:textId="77777777" w:rsidR="00925CDD" w:rsidRPr="007463C8" w:rsidRDefault="00925CDD" w:rsidP="00925CDD">
            <w:pPr>
              <w:tabs>
                <w:tab w:val="left" w:pos="567"/>
              </w:tabs>
              <w:spacing w:after="0" w:line="240" w:lineRule="auto"/>
              <w:rPr>
                <w:rFonts w:ascii="Times New Roman" w:hAnsi="Times New Roman" w:cs="Times New Roman"/>
                <w:sz w:val="24"/>
                <w:szCs w:val="24"/>
              </w:rPr>
            </w:pPr>
          </w:p>
        </w:tc>
        <w:tc>
          <w:tcPr>
            <w:tcW w:w="993" w:type="dxa"/>
            <w:vAlign w:val="center"/>
          </w:tcPr>
          <w:p w14:paraId="3099E979"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r>
              <w:rPr>
                <w:rFonts w:ascii="Times New Roman" w:hAnsi="Times New Roman" w:cs="Times New Roman"/>
                <w:sz w:val="24"/>
                <w:szCs w:val="24"/>
              </w:rPr>
              <w:t>7</w:t>
            </w:r>
            <w:r w:rsidRPr="007463C8">
              <w:rPr>
                <w:rFonts w:ascii="Times New Roman" w:hAnsi="Times New Roman" w:cs="Times New Roman"/>
                <w:sz w:val="24"/>
                <w:szCs w:val="24"/>
              </w:rPr>
              <w:t>.</w:t>
            </w:r>
            <w:r>
              <w:rPr>
                <w:rFonts w:ascii="Times New Roman" w:hAnsi="Times New Roman" w:cs="Times New Roman"/>
                <w:sz w:val="24"/>
                <w:szCs w:val="24"/>
              </w:rPr>
              <w:t>2.</w:t>
            </w:r>
            <w:r w:rsidR="00E74AAF">
              <w:rPr>
                <w:rFonts w:ascii="Times New Roman" w:hAnsi="Times New Roman" w:cs="Times New Roman"/>
                <w:sz w:val="24"/>
                <w:szCs w:val="24"/>
              </w:rPr>
              <w:t>5</w:t>
            </w:r>
          </w:p>
        </w:tc>
        <w:tc>
          <w:tcPr>
            <w:tcW w:w="6095" w:type="dxa"/>
            <w:vAlign w:val="center"/>
          </w:tcPr>
          <w:p w14:paraId="1B9E9AA8" w14:textId="77777777" w:rsidR="00925CDD" w:rsidRPr="007463C8" w:rsidRDefault="00E74AAF" w:rsidP="00E74AAF">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bCs/>
                <w:sz w:val="24"/>
                <w:szCs w:val="24"/>
              </w:rPr>
              <w:t>Lucratividade da atividade</w:t>
            </w:r>
            <w:r w:rsidR="009954F8">
              <w:rPr>
                <w:rFonts w:ascii="Times New Roman" w:hAnsi="Times New Roman" w:cs="Times New Roman"/>
                <w:bCs/>
                <w:sz w:val="24"/>
                <w:szCs w:val="24"/>
              </w:rPr>
              <w:t>.......................................................</w:t>
            </w:r>
          </w:p>
        </w:tc>
        <w:tc>
          <w:tcPr>
            <w:tcW w:w="674" w:type="dxa"/>
            <w:vAlign w:val="bottom"/>
          </w:tcPr>
          <w:p w14:paraId="2E9FCE63" w14:textId="77777777" w:rsidR="00925CDD" w:rsidRPr="007463C8" w:rsidRDefault="00E74AAF" w:rsidP="00925CD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r>
      <w:tr w:rsidR="00925CDD" w:rsidRPr="007463C8" w14:paraId="6E4CEF80" w14:textId="77777777" w:rsidTr="00DA6D90">
        <w:trPr>
          <w:trHeight w:val="113"/>
        </w:trPr>
        <w:tc>
          <w:tcPr>
            <w:tcW w:w="534" w:type="dxa"/>
          </w:tcPr>
          <w:p w14:paraId="57980EF5"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3.</w:t>
            </w:r>
          </w:p>
        </w:tc>
        <w:tc>
          <w:tcPr>
            <w:tcW w:w="7796" w:type="dxa"/>
            <w:gridSpan w:val="3"/>
            <w:vAlign w:val="center"/>
          </w:tcPr>
          <w:p w14:paraId="7F82ACFC"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bCs/>
                <w:sz w:val="24"/>
                <w:szCs w:val="24"/>
              </w:rPr>
              <w:t>Referências</w:t>
            </w:r>
            <w:r>
              <w:rPr>
                <w:rFonts w:ascii="Times New Roman" w:hAnsi="Times New Roman" w:cs="Times New Roman"/>
                <w:bCs/>
                <w:sz w:val="24"/>
                <w:szCs w:val="24"/>
              </w:rPr>
              <w:t>.......................</w:t>
            </w:r>
            <w:r w:rsidRPr="007463C8">
              <w:rPr>
                <w:rFonts w:ascii="Times New Roman" w:hAnsi="Times New Roman" w:cs="Times New Roman"/>
                <w:sz w:val="24"/>
                <w:szCs w:val="24"/>
              </w:rPr>
              <w:t>....................................................................................</w:t>
            </w:r>
          </w:p>
        </w:tc>
        <w:tc>
          <w:tcPr>
            <w:tcW w:w="674" w:type="dxa"/>
            <w:vAlign w:val="bottom"/>
          </w:tcPr>
          <w:p w14:paraId="53333389" w14:textId="77777777" w:rsidR="00925CDD" w:rsidRPr="007463C8" w:rsidRDefault="00E74AAF" w:rsidP="00925CD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925CDD" w:rsidRPr="007463C8" w14:paraId="4B6E390B" w14:textId="77777777" w:rsidTr="00DA6D90">
        <w:trPr>
          <w:trHeight w:val="113"/>
        </w:trPr>
        <w:tc>
          <w:tcPr>
            <w:tcW w:w="8330" w:type="dxa"/>
            <w:gridSpan w:val="4"/>
          </w:tcPr>
          <w:p w14:paraId="188CEE73"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b/>
                <w:sz w:val="24"/>
                <w:szCs w:val="24"/>
              </w:rPr>
              <w:t>CAPÍTULO II</w:t>
            </w:r>
            <w:r w:rsidRPr="007463C8">
              <w:rPr>
                <w:rFonts w:ascii="Times New Roman" w:hAnsi="Times New Roman" w:cs="Times New Roman"/>
                <w:sz w:val="24"/>
                <w:szCs w:val="24"/>
              </w:rPr>
              <w:t xml:space="preserve">- </w:t>
            </w:r>
            <w:r w:rsidRPr="007463C8">
              <w:rPr>
                <w:rFonts w:ascii="Times New Roman" w:hAnsi="Times New Roman" w:cs="Times New Roman"/>
                <w:bCs/>
                <w:sz w:val="24"/>
                <w:szCs w:val="24"/>
              </w:rPr>
              <w:t>Índices de desempenho zootécnico de um sistema de produção de caprinos de corte submetidos a três partos em dois anos no semiárido........................</w:t>
            </w:r>
          </w:p>
        </w:tc>
        <w:tc>
          <w:tcPr>
            <w:tcW w:w="674" w:type="dxa"/>
            <w:vAlign w:val="bottom"/>
          </w:tcPr>
          <w:p w14:paraId="71A46972" w14:textId="77777777" w:rsidR="00925CDD" w:rsidRPr="007463C8" w:rsidRDefault="00E74AAF" w:rsidP="00925CD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925CDD" w:rsidRPr="007463C8" w14:paraId="7D0EB158" w14:textId="77777777" w:rsidTr="00DA6D90">
        <w:trPr>
          <w:trHeight w:val="113"/>
        </w:trPr>
        <w:tc>
          <w:tcPr>
            <w:tcW w:w="534" w:type="dxa"/>
          </w:tcPr>
          <w:p w14:paraId="5E8F33EF" w14:textId="77777777" w:rsidR="00925CDD" w:rsidRPr="007463C8" w:rsidRDefault="00925CDD" w:rsidP="00925CDD">
            <w:pPr>
              <w:tabs>
                <w:tab w:val="left" w:pos="567"/>
              </w:tabs>
              <w:spacing w:after="0" w:line="240" w:lineRule="auto"/>
              <w:rPr>
                <w:rFonts w:ascii="Times New Roman" w:hAnsi="Times New Roman" w:cs="Times New Roman"/>
                <w:sz w:val="24"/>
                <w:szCs w:val="24"/>
              </w:rPr>
            </w:pPr>
          </w:p>
        </w:tc>
        <w:tc>
          <w:tcPr>
            <w:tcW w:w="7796" w:type="dxa"/>
            <w:gridSpan w:val="3"/>
            <w:vAlign w:val="center"/>
          </w:tcPr>
          <w:p w14:paraId="36C848F8"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Resumo.................................................................................................................</w:t>
            </w:r>
          </w:p>
        </w:tc>
        <w:tc>
          <w:tcPr>
            <w:tcW w:w="674" w:type="dxa"/>
            <w:vAlign w:val="bottom"/>
          </w:tcPr>
          <w:p w14:paraId="3CA41036" w14:textId="77777777" w:rsidR="00925CDD" w:rsidRPr="007463C8" w:rsidRDefault="00E74AAF" w:rsidP="00925CD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71</w:t>
            </w:r>
          </w:p>
        </w:tc>
      </w:tr>
      <w:tr w:rsidR="00925CDD" w:rsidRPr="007463C8" w14:paraId="6787DBEC" w14:textId="77777777" w:rsidTr="00DA6D90">
        <w:trPr>
          <w:trHeight w:val="113"/>
        </w:trPr>
        <w:tc>
          <w:tcPr>
            <w:tcW w:w="534" w:type="dxa"/>
          </w:tcPr>
          <w:p w14:paraId="37B672FB" w14:textId="77777777" w:rsidR="00925CDD" w:rsidRPr="007463C8" w:rsidRDefault="00925CDD" w:rsidP="00925CDD">
            <w:pPr>
              <w:tabs>
                <w:tab w:val="left" w:pos="567"/>
              </w:tabs>
              <w:spacing w:after="0" w:line="240" w:lineRule="auto"/>
              <w:rPr>
                <w:rFonts w:ascii="Times New Roman" w:hAnsi="Times New Roman" w:cs="Times New Roman"/>
                <w:sz w:val="24"/>
                <w:szCs w:val="24"/>
              </w:rPr>
            </w:pPr>
          </w:p>
        </w:tc>
        <w:tc>
          <w:tcPr>
            <w:tcW w:w="7796" w:type="dxa"/>
            <w:gridSpan w:val="3"/>
            <w:vAlign w:val="center"/>
          </w:tcPr>
          <w:p w14:paraId="6D65E451"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Abstract................................................................................................................</w:t>
            </w:r>
          </w:p>
        </w:tc>
        <w:tc>
          <w:tcPr>
            <w:tcW w:w="674" w:type="dxa"/>
            <w:vAlign w:val="bottom"/>
          </w:tcPr>
          <w:p w14:paraId="78F4EF28" w14:textId="77777777" w:rsidR="00925CDD" w:rsidRPr="007463C8" w:rsidRDefault="00E74AAF" w:rsidP="00925CD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71</w:t>
            </w:r>
          </w:p>
        </w:tc>
      </w:tr>
      <w:tr w:rsidR="00925CDD" w:rsidRPr="007463C8" w14:paraId="09D7E792" w14:textId="77777777" w:rsidTr="00DA6D90">
        <w:trPr>
          <w:trHeight w:val="113"/>
        </w:trPr>
        <w:tc>
          <w:tcPr>
            <w:tcW w:w="534" w:type="dxa"/>
          </w:tcPr>
          <w:p w14:paraId="620CD974"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1.</w:t>
            </w:r>
          </w:p>
        </w:tc>
        <w:tc>
          <w:tcPr>
            <w:tcW w:w="7796" w:type="dxa"/>
            <w:gridSpan w:val="3"/>
            <w:vAlign w:val="center"/>
          </w:tcPr>
          <w:p w14:paraId="21FF267C"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Introdução.............................................................................................................</w:t>
            </w:r>
          </w:p>
        </w:tc>
        <w:tc>
          <w:tcPr>
            <w:tcW w:w="674" w:type="dxa"/>
            <w:vAlign w:val="bottom"/>
          </w:tcPr>
          <w:p w14:paraId="547439BD" w14:textId="77777777" w:rsidR="00925CDD" w:rsidRPr="007463C8" w:rsidRDefault="00E74AAF" w:rsidP="00925CD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r>
      <w:tr w:rsidR="00925CDD" w:rsidRPr="007463C8" w14:paraId="0E320D17" w14:textId="77777777" w:rsidTr="00DA6D90">
        <w:trPr>
          <w:trHeight w:val="113"/>
        </w:trPr>
        <w:tc>
          <w:tcPr>
            <w:tcW w:w="534" w:type="dxa"/>
          </w:tcPr>
          <w:p w14:paraId="3ADB92B2"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lastRenderedPageBreak/>
              <w:t>2.</w:t>
            </w:r>
          </w:p>
        </w:tc>
        <w:tc>
          <w:tcPr>
            <w:tcW w:w="7796" w:type="dxa"/>
            <w:gridSpan w:val="3"/>
            <w:vAlign w:val="center"/>
          </w:tcPr>
          <w:p w14:paraId="14979B85"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Material e Métodos...............................................................................................</w:t>
            </w:r>
          </w:p>
        </w:tc>
        <w:tc>
          <w:tcPr>
            <w:tcW w:w="674" w:type="dxa"/>
            <w:vAlign w:val="bottom"/>
          </w:tcPr>
          <w:p w14:paraId="17360387" w14:textId="77777777" w:rsidR="00925CDD" w:rsidRPr="007463C8" w:rsidRDefault="00E74AAF" w:rsidP="00925CD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tc>
      </w:tr>
      <w:tr w:rsidR="00925CDD" w:rsidRPr="007463C8" w14:paraId="5FF84B8C" w14:textId="77777777" w:rsidTr="00DA6D90">
        <w:trPr>
          <w:trHeight w:val="113"/>
        </w:trPr>
        <w:tc>
          <w:tcPr>
            <w:tcW w:w="534" w:type="dxa"/>
          </w:tcPr>
          <w:p w14:paraId="312CE3ED"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3.</w:t>
            </w:r>
          </w:p>
        </w:tc>
        <w:tc>
          <w:tcPr>
            <w:tcW w:w="7796" w:type="dxa"/>
            <w:gridSpan w:val="3"/>
            <w:vAlign w:val="center"/>
          </w:tcPr>
          <w:p w14:paraId="2230DA42"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bCs/>
                <w:sz w:val="24"/>
                <w:szCs w:val="24"/>
              </w:rPr>
              <w:t>Resultados e Discussão........................................................................................</w:t>
            </w:r>
          </w:p>
        </w:tc>
        <w:tc>
          <w:tcPr>
            <w:tcW w:w="674" w:type="dxa"/>
            <w:vAlign w:val="bottom"/>
          </w:tcPr>
          <w:p w14:paraId="4731E3AD" w14:textId="2B09BF2B" w:rsidR="00925CDD" w:rsidRPr="007463C8" w:rsidRDefault="00C96D47" w:rsidP="00925CD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925CDD" w:rsidRPr="007463C8" w14:paraId="330C1EA7" w14:textId="77777777" w:rsidTr="00DA6D90">
        <w:trPr>
          <w:trHeight w:val="113"/>
        </w:trPr>
        <w:tc>
          <w:tcPr>
            <w:tcW w:w="534" w:type="dxa"/>
          </w:tcPr>
          <w:p w14:paraId="537722AF"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4.</w:t>
            </w:r>
          </w:p>
        </w:tc>
        <w:tc>
          <w:tcPr>
            <w:tcW w:w="7796" w:type="dxa"/>
            <w:gridSpan w:val="3"/>
            <w:vAlign w:val="center"/>
          </w:tcPr>
          <w:p w14:paraId="1C7A71D6"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bCs/>
                <w:sz w:val="24"/>
                <w:szCs w:val="24"/>
              </w:rPr>
              <w:t>Conclusão.............................................................................................................</w:t>
            </w:r>
          </w:p>
        </w:tc>
        <w:tc>
          <w:tcPr>
            <w:tcW w:w="674" w:type="dxa"/>
            <w:vAlign w:val="bottom"/>
          </w:tcPr>
          <w:p w14:paraId="206DE58D" w14:textId="5F7EADD5" w:rsidR="00925CDD" w:rsidRPr="007463C8" w:rsidRDefault="00A85738" w:rsidP="00925CD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p>
        </w:tc>
      </w:tr>
      <w:tr w:rsidR="00925CDD" w:rsidRPr="007463C8" w14:paraId="1A8DE087" w14:textId="77777777" w:rsidTr="00DA6D90">
        <w:trPr>
          <w:trHeight w:val="113"/>
        </w:trPr>
        <w:tc>
          <w:tcPr>
            <w:tcW w:w="534" w:type="dxa"/>
          </w:tcPr>
          <w:p w14:paraId="7300AAA2"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5.</w:t>
            </w:r>
          </w:p>
        </w:tc>
        <w:tc>
          <w:tcPr>
            <w:tcW w:w="7796" w:type="dxa"/>
            <w:gridSpan w:val="3"/>
            <w:vAlign w:val="center"/>
          </w:tcPr>
          <w:p w14:paraId="7B9EEB01" w14:textId="77777777" w:rsidR="00925CDD" w:rsidRPr="007463C8" w:rsidRDefault="00925CDD" w:rsidP="00E74AAF">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bCs/>
                <w:sz w:val="24"/>
                <w:szCs w:val="24"/>
              </w:rPr>
              <w:t>Referências</w:t>
            </w:r>
            <w:r w:rsidR="00E74AAF">
              <w:rPr>
                <w:rFonts w:ascii="Times New Roman" w:hAnsi="Times New Roman" w:cs="Times New Roman"/>
                <w:bCs/>
                <w:sz w:val="24"/>
                <w:szCs w:val="24"/>
              </w:rPr>
              <w:t>........................</w:t>
            </w:r>
            <w:r w:rsidRPr="007463C8">
              <w:rPr>
                <w:rFonts w:ascii="Times New Roman" w:hAnsi="Times New Roman" w:cs="Times New Roman"/>
                <w:bCs/>
                <w:sz w:val="24"/>
                <w:szCs w:val="24"/>
              </w:rPr>
              <w:t>...................................................................................</w:t>
            </w:r>
          </w:p>
        </w:tc>
        <w:tc>
          <w:tcPr>
            <w:tcW w:w="674" w:type="dxa"/>
            <w:vAlign w:val="bottom"/>
          </w:tcPr>
          <w:p w14:paraId="1AAA83C5" w14:textId="2CABBD59" w:rsidR="00925CDD" w:rsidRPr="007463C8" w:rsidRDefault="00A85738" w:rsidP="00925CD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925CDD" w:rsidRPr="007463C8" w14:paraId="7820D06C" w14:textId="77777777" w:rsidTr="00DA6D90">
        <w:trPr>
          <w:trHeight w:val="113"/>
        </w:trPr>
        <w:tc>
          <w:tcPr>
            <w:tcW w:w="8330" w:type="dxa"/>
            <w:gridSpan w:val="4"/>
          </w:tcPr>
          <w:p w14:paraId="4FEB6B37" w14:textId="77777777" w:rsidR="00925CDD" w:rsidRPr="00185110" w:rsidRDefault="00925CDD" w:rsidP="00925CDD">
            <w:pPr>
              <w:tabs>
                <w:tab w:val="left" w:pos="567"/>
              </w:tabs>
              <w:spacing w:after="0" w:line="240" w:lineRule="auto"/>
              <w:jc w:val="both"/>
              <w:rPr>
                <w:rFonts w:ascii="Times New Roman" w:hAnsi="Times New Roman" w:cs="Times New Roman"/>
                <w:sz w:val="24"/>
                <w:szCs w:val="24"/>
              </w:rPr>
            </w:pPr>
            <w:r w:rsidRPr="00185110">
              <w:rPr>
                <w:rFonts w:ascii="Times New Roman" w:hAnsi="Times New Roman" w:cs="Times New Roman"/>
                <w:b/>
                <w:sz w:val="24"/>
                <w:szCs w:val="24"/>
              </w:rPr>
              <w:t>CAPÍTULO III</w:t>
            </w:r>
            <w:r w:rsidRPr="00185110">
              <w:rPr>
                <w:rFonts w:ascii="Times New Roman" w:hAnsi="Times New Roman" w:cs="Times New Roman"/>
                <w:sz w:val="24"/>
                <w:szCs w:val="24"/>
              </w:rPr>
              <w:t xml:space="preserve">- </w:t>
            </w:r>
            <w:r w:rsidRPr="00185110">
              <w:rPr>
                <w:rFonts w:ascii="Times New Roman" w:hAnsi="Times New Roman" w:cs="Times New Roman"/>
                <w:bCs/>
                <w:sz w:val="24"/>
                <w:szCs w:val="24"/>
              </w:rPr>
              <w:t>Efeito do ambiente sobre características de produção e reprodução de caprinos submetidos à reprodução intensiva no semiárido.</w:t>
            </w:r>
            <w:r>
              <w:rPr>
                <w:rFonts w:ascii="Times New Roman" w:hAnsi="Times New Roman" w:cs="Times New Roman"/>
                <w:bCs/>
                <w:sz w:val="24"/>
                <w:szCs w:val="24"/>
              </w:rPr>
              <w:t>..................</w:t>
            </w:r>
          </w:p>
        </w:tc>
        <w:tc>
          <w:tcPr>
            <w:tcW w:w="674" w:type="dxa"/>
            <w:vAlign w:val="bottom"/>
          </w:tcPr>
          <w:p w14:paraId="157D0476" w14:textId="091621D1" w:rsidR="00925CDD" w:rsidRPr="007463C8" w:rsidRDefault="00925CDD" w:rsidP="00E74AAF">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00964A54">
              <w:rPr>
                <w:rFonts w:ascii="Times New Roman" w:hAnsi="Times New Roman" w:cs="Times New Roman"/>
                <w:sz w:val="24"/>
                <w:szCs w:val="24"/>
              </w:rPr>
              <w:t>2</w:t>
            </w:r>
          </w:p>
        </w:tc>
      </w:tr>
      <w:tr w:rsidR="00925CDD" w:rsidRPr="007463C8" w14:paraId="0304A84A" w14:textId="77777777" w:rsidTr="00DA6D90">
        <w:trPr>
          <w:trHeight w:val="113"/>
        </w:trPr>
        <w:tc>
          <w:tcPr>
            <w:tcW w:w="534" w:type="dxa"/>
          </w:tcPr>
          <w:p w14:paraId="1DE8A9DC" w14:textId="77777777" w:rsidR="00925CDD" w:rsidRPr="007463C8" w:rsidRDefault="00925CDD" w:rsidP="00925CDD">
            <w:pPr>
              <w:tabs>
                <w:tab w:val="left" w:pos="567"/>
              </w:tabs>
              <w:spacing w:after="0" w:line="240" w:lineRule="auto"/>
              <w:rPr>
                <w:rFonts w:ascii="Times New Roman" w:hAnsi="Times New Roman" w:cs="Times New Roman"/>
                <w:sz w:val="24"/>
                <w:szCs w:val="24"/>
              </w:rPr>
            </w:pPr>
          </w:p>
        </w:tc>
        <w:tc>
          <w:tcPr>
            <w:tcW w:w="7796" w:type="dxa"/>
            <w:gridSpan w:val="3"/>
            <w:vAlign w:val="center"/>
          </w:tcPr>
          <w:p w14:paraId="01C922AF"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Resumo.................................................................................................................</w:t>
            </w:r>
          </w:p>
        </w:tc>
        <w:tc>
          <w:tcPr>
            <w:tcW w:w="674" w:type="dxa"/>
            <w:vAlign w:val="bottom"/>
          </w:tcPr>
          <w:p w14:paraId="1C444B2C" w14:textId="7E5504C5" w:rsidR="00925CDD" w:rsidRPr="007463C8" w:rsidRDefault="00B021C9" w:rsidP="00925CD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103</w:t>
            </w:r>
          </w:p>
        </w:tc>
      </w:tr>
      <w:tr w:rsidR="00925CDD" w:rsidRPr="007463C8" w14:paraId="4A844E71" w14:textId="77777777" w:rsidTr="00DA6D90">
        <w:trPr>
          <w:trHeight w:val="113"/>
        </w:trPr>
        <w:tc>
          <w:tcPr>
            <w:tcW w:w="534" w:type="dxa"/>
          </w:tcPr>
          <w:p w14:paraId="64B8C612" w14:textId="77777777" w:rsidR="00925CDD" w:rsidRPr="007463C8" w:rsidRDefault="00925CDD" w:rsidP="00925CDD">
            <w:pPr>
              <w:tabs>
                <w:tab w:val="left" w:pos="567"/>
              </w:tabs>
              <w:spacing w:after="0" w:line="240" w:lineRule="auto"/>
              <w:rPr>
                <w:rFonts w:ascii="Times New Roman" w:hAnsi="Times New Roman" w:cs="Times New Roman"/>
                <w:sz w:val="24"/>
                <w:szCs w:val="24"/>
              </w:rPr>
            </w:pPr>
          </w:p>
        </w:tc>
        <w:tc>
          <w:tcPr>
            <w:tcW w:w="7796" w:type="dxa"/>
            <w:gridSpan w:val="3"/>
            <w:vAlign w:val="center"/>
          </w:tcPr>
          <w:p w14:paraId="1F937A4F"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Abstract................................................................................................................</w:t>
            </w:r>
          </w:p>
        </w:tc>
        <w:tc>
          <w:tcPr>
            <w:tcW w:w="674" w:type="dxa"/>
            <w:vAlign w:val="bottom"/>
          </w:tcPr>
          <w:p w14:paraId="77C7E40A" w14:textId="471CC1AC" w:rsidR="00925CDD" w:rsidRPr="007463C8" w:rsidRDefault="00E74AAF" w:rsidP="00B021C9">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00B021C9">
              <w:rPr>
                <w:rFonts w:ascii="Times New Roman" w:hAnsi="Times New Roman" w:cs="Times New Roman"/>
                <w:sz w:val="24"/>
                <w:szCs w:val="24"/>
              </w:rPr>
              <w:t>3</w:t>
            </w:r>
          </w:p>
        </w:tc>
      </w:tr>
      <w:tr w:rsidR="00925CDD" w:rsidRPr="007463C8" w14:paraId="4FE7980B" w14:textId="77777777" w:rsidTr="00DA6D90">
        <w:trPr>
          <w:trHeight w:val="113"/>
        </w:trPr>
        <w:tc>
          <w:tcPr>
            <w:tcW w:w="534" w:type="dxa"/>
          </w:tcPr>
          <w:p w14:paraId="50C213CD"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1.</w:t>
            </w:r>
          </w:p>
        </w:tc>
        <w:tc>
          <w:tcPr>
            <w:tcW w:w="7796" w:type="dxa"/>
            <w:gridSpan w:val="3"/>
            <w:vAlign w:val="center"/>
          </w:tcPr>
          <w:p w14:paraId="407E75A4"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Introdução.............................................................................................................</w:t>
            </w:r>
          </w:p>
        </w:tc>
        <w:tc>
          <w:tcPr>
            <w:tcW w:w="674" w:type="dxa"/>
            <w:vAlign w:val="bottom"/>
          </w:tcPr>
          <w:p w14:paraId="4E73EA12" w14:textId="23780BF9" w:rsidR="00925CDD" w:rsidRPr="007463C8" w:rsidRDefault="00B021C9" w:rsidP="00925CD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104</w:t>
            </w:r>
          </w:p>
        </w:tc>
      </w:tr>
      <w:tr w:rsidR="00925CDD" w:rsidRPr="007463C8" w14:paraId="7255307D" w14:textId="77777777" w:rsidTr="00DA6D90">
        <w:trPr>
          <w:trHeight w:val="113"/>
        </w:trPr>
        <w:tc>
          <w:tcPr>
            <w:tcW w:w="534" w:type="dxa"/>
          </w:tcPr>
          <w:p w14:paraId="02C0C03B"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p>
        </w:tc>
        <w:tc>
          <w:tcPr>
            <w:tcW w:w="7796" w:type="dxa"/>
            <w:gridSpan w:val="3"/>
            <w:vAlign w:val="center"/>
          </w:tcPr>
          <w:p w14:paraId="379B4FEE"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Material e Métodos...............................................................................................</w:t>
            </w:r>
          </w:p>
        </w:tc>
        <w:tc>
          <w:tcPr>
            <w:tcW w:w="674" w:type="dxa"/>
            <w:vAlign w:val="bottom"/>
          </w:tcPr>
          <w:p w14:paraId="5C5635A7" w14:textId="04C96793" w:rsidR="00925CDD" w:rsidRPr="007463C8" w:rsidRDefault="00DE63E9" w:rsidP="00925CD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105</w:t>
            </w:r>
          </w:p>
        </w:tc>
      </w:tr>
      <w:tr w:rsidR="00925CDD" w:rsidRPr="007463C8" w14:paraId="63C50D69" w14:textId="77777777" w:rsidTr="00DA6D90">
        <w:trPr>
          <w:trHeight w:val="113"/>
        </w:trPr>
        <w:tc>
          <w:tcPr>
            <w:tcW w:w="534" w:type="dxa"/>
          </w:tcPr>
          <w:p w14:paraId="49323008"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3.</w:t>
            </w:r>
          </w:p>
        </w:tc>
        <w:tc>
          <w:tcPr>
            <w:tcW w:w="7796" w:type="dxa"/>
            <w:gridSpan w:val="3"/>
            <w:vAlign w:val="center"/>
          </w:tcPr>
          <w:p w14:paraId="2569903B"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bCs/>
                <w:sz w:val="24"/>
                <w:szCs w:val="24"/>
              </w:rPr>
              <w:t>Resultados e Discussão........................................................................................</w:t>
            </w:r>
          </w:p>
        </w:tc>
        <w:tc>
          <w:tcPr>
            <w:tcW w:w="674" w:type="dxa"/>
            <w:vAlign w:val="bottom"/>
          </w:tcPr>
          <w:p w14:paraId="5DCEDB6F" w14:textId="7521E544" w:rsidR="00925CDD" w:rsidRPr="007463C8" w:rsidRDefault="005007FE" w:rsidP="00925CD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112</w:t>
            </w:r>
          </w:p>
        </w:tc>
      </w:tr>
      <w:tr w:rsidR="00925CDD" w:rsidRPr="007463C8" w14:paraId="0CC98F0F" w14:textId="77777777" w:rsidTr="00DA6D90">
        <w:trPr>
          <w:trHeight w:val="113"/>
        </w:trPr>
        <w:tc>
          <w:tcPr>
            <w:tcW w:w="534" w:type="dxa"/>
          </w:tcPr>
          <w:p w14:paraId="19A0580D"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4.</w:t>
            </w:r>
          </w:p>
        </w:tc>
        <w:tc>
          <w:tcPr>
            <w:tcW w:w="7796" w:type="dxa"/>
            <w:gridSpan w:val="3"/>
            <w:vAlign w:val="center"/>
          </w:tcPr>
          <w:p w14:paraId="375EBB92"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bCs/>
                <w:sz w:val="24"/>
                <w:szCs w:val="24"/>
              </w:rPr>
              <w:t>Conclusão.............................................................................................................</w:t>
            </w:r>
          </w:p>
        </w:tc>
        <w:tc>
          <w:tcPr>
            <w:tcW w:w="674" w:type="dxa"/>
            <w:vAlign w:val="bottom"/>
          </w:tcPr>
          <w:p w14:paraId="484EA981" w14:textId="21323590" w:rsidR="00925CDD" w:rsidRPr="007463C8" w:rsidRDefault="0078708A" w:rsidP="00925CD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p>
        </w:tc>
      </w:tr>
      <w:tr w:rsidR="00925CDD" w:rsidRPr="007463C8" w14:paraId="40DF27C6" w14:textId="77777777" w:rsidTr="00DA6D90">
        <w:trPr>
          <w:trHeight w:val="113"/>
        </w:trPr>
        <w:tc>
          <w:tcPr>
            <w:tcW w:w="534" w:type="dxa"/>
          </w:tcPr>
          <w:p w14:paraId="2B81FA15"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5.</w:t>
            </w:r>
          </w:p>
        </w:tc>
        <w:tc>
          <w:tcPr>
            <w:tcW w:w="7796" w:type="dxa"/>
            <w:gridSpan w:val="3"/>
            <w:vAlign w:val="center"/>
          </w:tcPr>
          <w:p w14:paraId="3463C3FB" w14:textId="77777777" w:rsidR="00925CDD" w:rsidRPr="007463C8" w:rsidRDefault="00925CDD" w:rsidP="00A55E81">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bCs/>
                <w:sz w:val="24"/>
                <w:szCs w:val="24"/>
              </w:rPr>
              <w:t>Referências</w:t>
            </w:r>
            <w:r w:rsidR="00A55E81">
              <w:rPr>
                <w:rFonts w:ascii="Times New Roman" w:hAnsi="Times New Roman" w:cs="Times New Roman"/>
                <w:bCs/>
                <w:sz w:val="24"/>
                <w:szCs w:val="24"/>
              </w:rPr>
              <w:t>........................</w:t>
            </w:r>
            <w:r w:rsidRPr="007463C8">
              <w:rPr>
                <w:rFonts w:ascii="Times New Roman" w:hAnsi="Times New Roman" w:cs="Times New Roman"/>
                <w:bCs/>
                <w:sz w:val="24"/>
                <w:szCs w:val="24"/>
              </w:rPr>
              <w:t>...................................................................................</w:t>
            </w:r>
          </w:p>
        </w:tc>
        <w:tc>
          <w:tcPr>
            <w:tcW w:w="674" w:type="dxa"/>
            <w:vAlign w:val="bottom"/>
          </w:tcPr>
          <w:p w14:paraId="7262518B" w14:textId="0151E938" w:rsidR="00925CDD" w:rsidRPr="007463C8" w:rsidRDefault="0078708A" w:rsidP="00925CD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p>
        </w:tc>
      </w:tr>
      <w:tr w:rsidR="00925CDD" w:rsidRPr="007463C8" w14:paraId="09885FD5" w14:textId="77777777" w:rsidTr="00DA6D90">
        <w:trPr>
          <w:trHeight w:val="113"/>
        </w:trPr>
        <w:tc>
          <w:tcPr>
            <w:tcW w:w="8330" w:type="dxa"/>
            <w:gridSpan w:val="4"/>
          </w:tcPr>
          <w:p w14:paraId="4C05AE85" w14:textId="77777777" w:rsidR="00925CDD" w:rsidRPr="00A55E81" w:rsidRDefault="00925CDD" w:rsidP="00A55E81">
            <w:pPr>
              <w:tabs>
                <w:tab w:val="left" w:pos="567"/>
              </w:tabs>
              <w:spacing w:after="0" w:line="240" w:lineRule="auto"/>
              <w:rPr>
                <w:rFonts w:ascii="Times New Roman" w:hAnsi="Times New Roman" w:cs="Times New Roman"/>
                <w:sz w:val="24"/>
                <w:szCs w:val="24"/>
              </w:rPr>
            </w:pPr>
            <w:r w:rsidRPr="00A55E81">
              <w:rPr>
                <w:rFonts w:ascii="Times New Roman" w:hAnsi="Times New Roman" w:cs="Times New Roman"/>
                <w:b/>
                <w:sz w:val="24"/>
                <w:szCs w:val="24"/>
              </w:rPr>
              <w:t>CAPÍTULO IV</w:t>
            </w:r>
            <w:r w:rsidRPr="00A55E81">
              <w:rPr>
                <w:rFonts w:ascii="Times New Roman" w:hAnsi="Times New Roman" w:cs="Times New Roman"/>
                <w:sz w:val="24"/>
                <w:szCs w:val="24"/>
              </w:rPr>
              <w:t xml:space="preserve">- </w:t>
            </w:r>
            <w:r w:rsidR="00A55E81" w:rsidRPr="00A55E81">
              <w:rPr>
                <w:rFonts w:ascii="Times New Roman" w:hAnsi="Times New Roman" w:cs="Times New Roman"/>
                <w:bCs/>
                <w:sz w:val="24"/>
                <w:szCs w:val="24"/>
              </w:rPr>
              <w:t>Análise econômica de um sistema de produção de caprinos de corte submetidos a três partos em dois anos no semiárido.</w:t>
            </w:r>
            <w:r w:rsidRPr="00A55E81">
              <w:rPr>
                <w:rFonts w:ascii="Times New Roman" w:hAnsi="Times New Roman" w:cs="Times New Roman"/>
                <w:bCs/>
                <w:sz w:val="24"/>
                <w:szCs w:val="24"/>
              </w:rPr>
              <w:t>...........</w:t>
            </w:r>
            <w:r w:rsidR="00A55E81">
              <w:rPr>
                <w:rFonts w:ascii="Times New Roman" w:hAnsi="Times New Roman" w:cs="Times New Roman"/>
                <w:bCs/>
                <w:sz w:val="24"/>
                <w:szCs w:val="24"/>
              </w:rPr>
              <w:t>...................</w:t>
            </w:r>
            <w:r w:rsidRPr="00A55E81">
              <w:rPr>
                <w:rFonts w:ascii="Times New Roman" w:hAnsi="Times New Roman" w:cs="Times New Roman"/>
                <w:bCs/>
                <w:sz w:val="24"/>
                <w:szCs w:val="24"/>
              </w:rPr>
              <w:t>.............</w:t>
            </w:r>
          </w:p>
        </w:tc>
        <w:tc>
          <w:tcPr>
            <w:tcW w:w="674" w:type="dxa"/>
            <w:vAlign w:val="bottom"/>
          </w:tcPr>
          <w:p w14:paraId="11050B1F" w14:textId="04E823A5" w:rsidR="00925CDD" w:rsidRPr="007463C8" w:rsidRDefault="00A8255B" w:rsidP="00925CD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r>
      <w:tr w:rsidR="00925CDD" w:rsidRPr="007463C8" w14:paraId="1DEBD6DA" w14:textId="77777777" w:rsidTr="00DA6D90">
        <w:trPr>
          <w:trHeight w:val="113"/>
        </w:trPr>
        <w:tc>
          <w:tcPr>
            <w:tcW w:w="534" w:type="dxa"/>
          </w:tcPr>
          <w:p w14:paraId="4FD1315D" w14:textId="77777777" w:rsidR="00925CDD" w:rsidRPr="007463C8" w:rsidRDefault="00925CDD" w:rsidP="00925CDD">
            <w:pPr>
              <w:tabs>
                <w:tab w:val="left" w:pos="567"/>
              </w:tabs>
              <w:spacing w:after="0" w:line="240" w:lineRule="auto"/>
              <w:rPr>
                <w:rFonts w:ascii="Times New Roman" w:hAnsi="Times New Roman" w:cs="Times New Roman"/>
                <w:sz w:val="24"/>
                <w:szCs w:val="24"/>
              </w:rPr>
            </w:pPr>
          </w:p>
        </w:tc>
        <w:tc>
          <w:tcPr>
            <w:tcW w:w="7796" w:type="dxa"/>
            <w:gridSpan w:val="3"/>
            <w:vAlign w:val="center"/>
          </w:tcPr>
          <w:p w14:paraId="275FA576"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Resumo.................................................................................................................</w:t>
            </w:r>
          </w:p>
        </w:tc>
        <w:tc>
          <w:tcPr>
            <w:tcW w:w="674" w:type="dxa"/>
            <w:vAlign w:val="bottom"/>
          </w:tcPr>
          <w:p w14:paraId="1B5B7031" w14:textId="54EC6104" w:rsidR="00925CDD" w:rsidRPr="007463C8" w:rsidRDefault="00A8255B" w:rsidP="00925CD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133</w:t>
            </w:r>
          </w:p>
        </w:tc>
      </w:tr>
      <w:tr w:rsidR="00925CDD" w:rsidRPr="007463C8" w14:paraId="21BA3C67" w14:textId="77777777" w:rsidTr="00DA6D90">
        <w:trPr>
          <w:trHeight w:val="113"/>
        </w:trPr>
        <w:tc>
          <w:tcPr>
            <w:tcW w:w="534" w:type="dxa"/>
          </w:tcPr>
          <w:p w14:paraId="7B9E34DF" w14:textId="77777777" w:rsidR="00925CDD" w:rsidRPr="007463C8" w:rsidRDefault="00925CDD" w:rsidP="00925CDD">
            <w:pPr>
              <w:tabs>
                <w:tab w:val="left" w:pos="567"/>
              </w:tabs>
              <w:spacing w:after="0" w:line="240" w:lineRule="auto"/>
              <w:rPr>
                <w:rFonts w:ascii="Times New Roman" w:hAnsi="Times New Roman" w:cs="Times New Roman"/>
                <w:sz w:val="24"/>
                <w:szCs w:val="24"/>
              </w:rPr>
            </w:pPr>
          </w:p>
        </w:tc>
        <w:tc>
          <w:tcPr>
            <w:tcW w:w="7796" w:type="dxa"/>
            <w:gridSpan w:val="3"/>
            <w:vAlign w:val="center"/>
          </w:tcPr>
          <w:p w14:paraId="7F5F3A61"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Abstract................................................................................................................</w:t>
            </w:r>
          </w:p>
        </w:tc>
        <w:tc>
          <w:tcPr>
            <w:tcW w:w="674" w:type="dxa"/>
            <w:vAlign w:val="bottom"/>
          </w:tcPr>
          <w:p w14:paraId="034FA6AF" w14:textId="0BAF80D1" w:rsidR="00925CDD" w:rsidRPr="007463C8" w:rsidRDefault="00A55E81" w:rsidP="00A8255B">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r w:rsidR="00A8255B">
              <w:rPr>
                <w:rFonts w:ascii="Times New Roman" w:hAnsi="Times New Roman" w:cs="Times New Roman"/>
                <w:sz w:val="24"/>
                <w:szCs w:val="24"/>
              </w:rPr>
              <w:t>3</w:t>
            </w:r>
          </w:p>
        </w:tc>
      </w:tr>
      <w:tr w:rsidR="00925CDD" w:rsidRPr="007463C8" w14:paraId="6D00EBD9" w14:textId="77777777" w:rsidTr="00DA6D90">
        <w:trPr>
          <w:trHeight w:val="113"/>
        </w:trPr>
        <w:tc>
          <w:tcPr>
            <w:tcW w:w="534" w:type="dxa"/>
          </w:tcPr>
          <w:p w14:paraId="00ABF113"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1.</w:t>
            </w:r>
          </w:p>
        </w:tc>
        <w:tc>
          <w:tcPr>
            <w:tcW w:w="7796" w:type="dxa"/>
            <w:gridSpan w:val="3"/>
            <w:vAlign w:val="center"/>
          </w:tcPr>
          <w:p w14:paraId="5F4C0C1D"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Introdução.............................................................................................................</w:t>
            </w:r>
          </w:p>
        </w:tc>
        <w:tc>
          <w:tcPr>
            <w:tcW w:w="674" w:type="dxa"/>
            <w:vAlign w:val="bottom"/>
          </w:tcPr>
          <w:p w14:paraId="0379A6CE" w14:textId="4D227F29" w:rsidR="00925CDD" w:rsidRPr="007463C8" w:rsidRDefault="00A8255B" w:rsidP="00925CD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134</w:t>
            </w:r>
          </w:p>
        </w:tc>
      </w:tr>
      <w:tr w:rsidR="00925CDD" w:rsidRPr="007463C8" w14:paraId="270D2ED6" w14:textId="77777777" w:rsidTr="00DA6D90">
        <w:trPr>
          <w:trHeight w:val="113"/>
        </w:trPr>
        <w:tc>
          <w:tcPr>
            <w:tcW w:w="534" w:type="dxa"/>
          </w:tcPr>
          <w:p w14:paraId="5764DAD1"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2.</w:t>
            </w:r>
          </w:p>
        </w:tc>
        <w:tc>
          <w:tcPr>
            <w:tcW w:w="7796" w:type="dxa"/>
            <w:gridSpan w:val="3"/>
            <w:vAlign w:val="center"/>
          </w:tcPr>
          <w:p w14:paraId="532B6ED9"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Material e Métodos...............................................................................................</w:t>
            </w:r>
          </w:p>
        </w:tc>
        <w:tc>
          <w:tcPr>
            <w:tcW w:w="674" w:type="dxa"/>
            <w:vAlign w:val="bottom"/>
          </w:tcPr>
          <w:p w14:paraId="44485C64" w14:textId="3E0EAFC8" w:rsidR="00925CDD" w:rsidRPr="007463C8" w:rsidRDefault="00A8255B" w:rsidP="00925CD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r>
      <w:tr w:rsidR="00925CDD" w:rsidRPr="007463C8" w14:paraId="0C8D939B" w14:textId="77777777" w:rsidTr="00DA6D90">
        <w:trPr>
          <w:trHeight w:val="113"/>
        </w:trPr>
        <w:tc>
          <w:tcPr>
            <w:tcW w:w="534" w:type="dxa"/>
          </w:tcPr>
          <w:p w14:paraId="3FCA9EA9"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3.</w:t>
            </w:r>
          </w:p>
        </w:tc>
        <w:tc>
          <w:tcPr>
            <w:tcW w:w="7796" w:type="dxa"/>
            <w:gridSpan w:val="3"/>
            <w:vAlign w:val="center"/>
          </w:tcPr>
          <w:p w14:paraId="5B3587D8"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bCs/>
                <w:sz w:val="24"/>
                <w:szCs w:val="24"/>
              </w:rPr>
              <w:t>Resultados e Discussão........................................................................................</w:t>
            </w:r>
          </w:p>
        </w:tc>
        <w:tc>
          <w:tcPr>
            <w:tcW w:w="674" w:type="dxa"/>
            <w:vAlign w:val="bottom"/>
          </w:tcPr>
          <w:p w14:paraId="2FA94A21" w14:textId="0F1B5D87" w:rsidR="00925CDD" w:rsidRPr="007463C8" w:rsidRDefault="00A8255B" w:rsidP="00925CD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145</w:t>
            </w:r>
          </w:p>
        </w:tc>
      </w:tr>
      <w:tr w:rsidR="00925CDD" w:rsidRPr="007463C8" w14:paraId="558911A0" w14:textId="77777777" w:rsidTr="00DA6D90">
        <w:trPr>
          <w:trHeight w:val="113"/>
        </w:trPr>
        <w:tc>
          <w:tcPr>
            <w:tcW w:w="534" w:type="dxa"/>
          </w:tcPr>
          <w:p w14:paraId="2E645CF4"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4.</w:t>
            </w:r>
          </w:p>
        </w:tc>
        <w:tc>
          <w:tcPr>
            <w:tcW w:w="7796" w:type="dxa"/>
            <w:gridSpan w:val="3"/>
            <w:vAlign w:val="center"/>
          </w:tcPr>
          <w:p w14:paraId="5B4EC698"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bCs/>
                <w:sz w:val="24"/>
                <w:szCs w:val="24"/>
              </w:rPr>
              <w:t>Conclusão.............................................................................................................</w:t>
            </w:r>
          </w:p>
        </w:tc>
        <w:tc>
          <w:tcPr>
            <w:tcW w:w="674" w:type="dxa"/>
            <w:vAlign w:val="bottom"/>
          </w:tcPr>
          <w:p w14:paraId="782599C5" w14:textId="2885D3CC" w:rsidR="00925CDD" w:rsidRPr="007463C8" w:rsidRDefault="001E663F" w:rsidP="00925CD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155</w:t>
            </w:r>
          </w:p>
        </w:tc>
      </w:tr>
      <w:tr w:rsidR="00925CDD" w:rsidRPr="007463C8" w14:paraId="2CCE19CB" w14:textId="77777777" w:rsidTr="00DA6D90">
        <w:trPr>
          <w:trHeight w:val="113"/>
        </w:trPr>
        <w:tc>
          <w:tcPr>
            <w:tcW w:w="534" w:type="dxa"/>
          </w:tcPr>
          <w:p w14:paraId="06761918" w14:textId="77777777" w:rsidR="00925CDD" w:rsidRPr="007463C8" w:rsidRDefault="00925CDD" w:rsidP="00925CDD">
            <w:pPr>
              <w:tabs>
                <w:tab w:val="left" w:pos="567"/>
              </w:tabs>
              <w:spacing w:after="0" w:line="240" w:lineRule="auto"/>
              <w:rPr>
                <w:rFonts w:ascii="Times New Roman" w:hAnsi="Times New Roman" w:cs="Times New Roman"/>
                <w:sz w:val="24"/>
                <w:szCs w:val="24"/>
              </w:rPr>
            </w:pPr>
            <w:r w:rsidRPr="007463C8">
              <w:rPr>
                <w:rFonts w:ascii="Times New Roman" w:hAnsi="Times New Roman" w:cs="Times New Roman"/>
                <w:sz w:val="24"/>
                <w:szCs w:val="24"/>
              </w:rPr>
              <w:t>5.</w:t>
            </w:r>
          </w:p>
        </w:tc>
        <w:tc>
          <w:tcPr>
            <w:tcW w:w="7796" w:type="dxa"/>
            <w:gridSpan w:val="3"/>
            <w:vAlign w:val="center"/>
          </w:tcPr>
          <w:p w14:paraId="7BAD6BC2" w14:textId="3CE579F7" w:rsidR="00925CDD" w:rsidRPr="007463C8" w:rsidRDefault="00FA0E9C" w:rsidP="001E663F">
            <w:pPr>
              <w:tabs>
                <w:tab w:val="left" w:pos="567"/>
              </w:tabs>
              <w:spacing w:after="0" w:line="240" w:lineRule="auto"/>
              <w:rPr>
                <w:rFonts w:ascii="Times New Roman" w:hAnsi="Times New Roman" w:cs="Times New Roman"/>
                <w:sz w:val="24"/>
                <w:szCs w:val="24"/>
              </w:rPr>
            </w:pPr>
            <w:r>
              <w:rPr>
                <w:rFonts w:ascii="Times New Roman" w:hAnsi="Times New Roman" w:cs="Times New Roman"/>
                <w:bCs/>
                <w:sz w:val="24"/>
                <w:szCs w:val="24"/>
              </w:rPr>
              <w:t>Referências.</w:t>
            </w:r>
            <w:r w:rsidR="001E663F">
              <w:rPr>
                <w:rFonts w:ascii="Times New Roman" w:hAnsi="Times New Roman" w:cs="Times New Roman"/>
                <w:bCs/>
                <w:sz w:val="24"/>
                <w:szCs w:val="24"/>
              </w:rPr>
              <w:t>.......................</w:t>
            </w:r>
            <w:r w:rsidR="00925CDD" w:rsidRPr="007463C8">
              <w:rPr>
                <w:rFonts w:ascii="Times New Roman" w:hAnsi="Times New Roman" w:cs="Times New Roman"/>
                <w:bCs/>
                <w:sz w:val="24"/>
                <w:szCs w:val="24"/>
              </w:rPr>
              <w:t>...................................................................................</w:t>
            </w:r>
          </w:p>
        </w:tc>
        <w:tc>
          <w:tcPr>
            <w:tcW w:w="674" w:type="dxa"/>
            <w:vAlign w:val="bottom"/>
          </w:tcPr>
          <w:p w14:paraId="470BDA9A" w14:textId="501F39CC" w:rsidR="00925CDD" w:rsidRPr="007463C8" w:rsidRDefault="001E663F" w:rsidP="00925CD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156</w:t>
            </w:r>
          </w:p>
        </w:tc>
      </w:tr>
      <w:tr w:rsidR="00925CDD" w:rsidRPr="007463C8" w14:paraId="46C5B325" w14:textId="77777777" w:rsidTr="00DA6D90">
        <w:trPr>
          <w:trHeight w:val="113"/>
        </w:trPr>
        <w:tc>
          <w:tcPr>
            <w:tcW w:w="534" w:type="dxa"/>
          </w:tcPr>
          <w:p w14:paraId="79C03E09" w14:textId="77777777" w:rsidR="00925CDD" w:rsidRPr="007463C8" w:rsidRDefault="00925CDD" w:rsidP="00925CDD">
            <w:pPr>
              <w:tabs>
                <w:tab w:val="left" w:pos="567"/>
              </w:tabs>
              <w:spacing w:after="0" w:line="240" w:lineRule="auto"/>
              <w:rPr>
                <w:rFonts w:ascii="Times New Roman" w:hAnsi="Times New Roman" w:cs="Times New Roman"/>
                <w:sz w:val="24"/>
                <w:szCs w:val="24"/>
              </w:rPr>
            </w:pPr>
          </w:p>
        </w:tc>
        <w:tc>
          <w:tcPr>
            <w:tcW w:w="7796" w:type="dxa"/>
            <w:gridSpan w:val="3"/>
            <w:vAlign w:val="center"/>
          </w:tcPr>
          <w:p w14:paraId="5F18CF70" w14:textId="77777777" w:rsidR="00925CDD" w:rsidRPr="007463C8" w:rsidRDefault="00925CDD" w:rsidP="00925CDD">
            <w:pPr>
              <w:tabs>
                <w:tab w:val="left" w:pos="567"/>
              </w:tabs>
              <w:spacing w:after="0" w:line="240" w:lineRule="auto"/>
              <w:rPr>
                <w:rFonts w:ascii="Times New Roman" w:hAnsi="Times New Roman" w:cs="Times New Roman"/>
                <w:bCs/>
                <w:sz w:val="24"/>
                <w:szCs w:val="24"/>
              </w:rPr>
            </w:pPr>
          </w:p>
        </w:tc>
        <w:tc>
          <w:tcPr>
            <w:tcW w:w="674" w:type="dxa"/>
            <w:vAlign w:val="bottom"/>
          </w:tcPr>
          <w:p w14:paraId="55DAD261" w14:textId="77777777" w:rsidR="00925CDD" w:rsidRDefault="00925CDD" w:rsidP="00925CDD">
            <w:pPr>
              <w:tabs>
                <w:tab w:val="left" w:pos="567"/>
              </w:tabs>
              <w:spacing w:after="0" w:line="240" w:lineRule="auto"/>
              <w:jc w:val="center"/>
              <w:rPr>
                <w:rFonts w:ascii="Times New Roman" w:hAnsi="Times New Roman" w:cs="Times New Roman"/>
                <w:sz w:val="24"/>
                <w:szCs w:val="24"/>
              </w:rPr>
            </w:pPr>
          </w:p>
        </w:tc>
      </w:tr>
    </w:tbl>
    <w:p w14:paraId="29767F77" w14:textId="77777777" w:rsidR="00431A36" w:rsidRPr="007463C8" w:rsidRDefault="00431A36" w:rsidP="00FF11F1">
      <w:pPr>
        <w:tabs>
          <w:tab w:val="left" w:pos="567"/>
        </w:tabs>
        <w:spacing w:after="120" w:line="360" w:lineRule="auto"/>
        <w:jc w:val="both"/>
        <w:rPr>
          <w:rFonts w:ascii="Times New Roman" w:hAnsi="Times New Roman" w:cs="Times New Roman"/>
          <w:sz w:val="24"/>
          <w:szCs w:val="24"/>
        </w:rPr>
        <w:sectPr w:rsidR="00431A36" w:rsidRPr="007463C8" w:rsidSect="000452A4">
          <w:headerReference w:type="default" r:id="rId14"/>
          <w:pgSz w:w="11907" w:h="16840" w:code="9"/>
          <w:pgMar w:top="1418" w:right="1418" w:bottom="1418" w:left="1701" w:header="1134" w:footer="454" w:gutter="0"/>
          <w:pgNumType w:fmt="lowerRoman" w:start="1"/>
          <w:cols w:space="708"/>
          <w:docGrid w:linePitch="299"/>
        </w:sectPr>
      </w:pPr>
    </w:p>
    <w:p w14:paraId="4204B6B9" w14:textId="77777777" w:rsidR="008644DD" w:rsidRPr="007463C8" w:rsidRDefault="00431A36" w:rsidP="00431A36">
      <w:pPr>
        <w:tabs>
          <w:tab w:val="left" w:pos="567"/>
        </w:tabs>
        <w:spacing w:after="120" w:line="360" w:lineRule="auto"/>
        <w:jc w:val="center"/>
        <w:rPr>
          <w:rFonts w:ascii="Times New Roman" w:hAnsi="Times New Roman" w:cs="Times New Roman"/>
          <w:b/>
          <w:sz w:val="24"/>
          <w:szCs w:val="24"/>
        </w:rPr>
      </w:pPr>
      <w:r w:rsidRPr="007463C8">
        <w:rPr>
          <w:rFonts w:ascii="Times New Roman" w:hAnsi="Times New Roman" w:cs="Times New Roman"/>
          <w:b/>
          <w:sz w:val="24"/>
          <w:szCs w:val="24"/>
        </w:rPr>
        <w:lastRenderedPageBreak/>
        <w:t>LISTA DE ABREVIATURAS E SIGLAS</w:t>
      </w:r>
    </w:p>
    <w:p w14:paraId="49E29D6A" w14:textId="77777777" w:rsidR="00431A36" w:rsidRPr="007463C8" w:rsidRDefault="00431A36" w:rsidP="00431A36">
      <w:pPr>
        <w:tabs>
          <w:tab w:val="left" w:pos="567"/>
        </w:tabs>
        <w:spacing w:after="120" w:line="360" w:lineRule="auto"/>
        <w:jc w:val="both"/>
        <w:rPr>
          <w:rFonts w:ascii="Times New Roman" w:hAnsi="Times New Roman" w:cs="Times New Roman"/>
          <w:sz w:val="24"/>
          <w:szCs w:val="24"/>
        </w:rPr>
      </w:pPr>
    </w:p>
    <w:tbl>
      <w:tblPr>
        <w:tblW w:w="7654" w:type="dxa"/>
        <w:tblInd w:w="354" w:type="dxa"/>
        <w:tblCellMar>
          <w:left w:w="70" w:type="dxa"/>
          <w:right w:w="70" w:type="dxa"/>
        </w:tblCellMar>
        <w:tblLook w:val="04A0" w:firstRow="1" w:lastRow="0" w:firstColumn="1" w:lastColumn="0" w:noHBand="0" w:noVBand="1"/>
      </w:tblPr>
      <w:tblGrid>
        <w:gridCol w:w="1417"/>
        <w:gridCol w:w="6237"/>
      </w:tblGrid>
      <w:tr w:rsidR="00F93A95" w:rsidRPr="00F93A95" w14:paraId="7EB5FBB5" w14:textId="77777777" w:rsidTr="00184F68">
        <w:trPr>
          <w:trHeight w:val="20"/>
        </w:trPr>
        <w:tc>
          <w:tcPr>
            <w:tcW w:w="1417" w:type="dxa"/>
            <w:shd w:val="clear" w:color="auto" w:fill="auto"/>
            <w:vAlign w:val="center"/>
            <w:hideMark/>
          </w:tcPr>
          <w:p w14:paraId="15BDCCEB" w14:textId="77777777" w:rsidR="00F93A95" w:rsidRPr="00F93A95"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F93A95">
              <w:rPr>
                <w:rFonts w:ascii="Times New Roman" w:eastAsia="Times New Roman" w:hAnsi="Times New Roman" w:cs="Times New Roman"/>
                <w:sz w:val="24"/>
                <w:szCs w:val="24"/>
                <w:lang w:eastAsia="pt-BR"/>
              </w:rPr>
              <w:t>AA</w:t>
            </w:r>
          </w:p>
        </w:tc>
        <w:tc>
          <w:tcPr>
            <w:tcW w:w="6237" w:type="dxa"/>
            <w:shd w:val="clear" w:color="auto" w:fill="auto"/>
            <w:vAlign w:val="center"/>
            <w:hideMark/>
          </w:tcPr>
          <w:p w14:paraId="2D6B0BF2" w14:textId="77777777" w:rsidR="00F93A95" w:rsidRPr="00F93A95"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F93A95">
              <w:rPr>
                <w:rFonts w:ascii="Times New Roman" w:hAnsi="Times New Roman" w:cs="Times New Roman"/>
                <w:sz w:val="24"/>
                <w:szCs w:val="24"/>
              </w:rPr>
              <w:t>Renda com Animais para Abate</w:t>
            </w:r>
          </w:p>
        </w:tc>
      </w:tr>
      <w:tr w:rsidR="00F93A95" w:rsidRPr="00F93A95" w14:paraId="26D249D2" w14:textId="77777777" w:rsidTr="00184F68">
        <w:trPr>
          <w:trHeight w:val="20"/>
        </w:trPr>
        <w:tc>
          <w:tcPr>
            <w:tcW w:w="1417" w:type="dxa"/>
            <w:shd w:val="clear" w:color="auto" w:fill="auto"/>
            <w:vAlign w:val="center"/>
            <w:hideMark/>
          </w:tcPr>
          <w:p w14:paraId="268642D2" w14:textId="77777777" w:rsidR="00F93A95" w:rsidRPr="00F93A95" w:rsidRDefault="00F93A95" w:rsidP="00F93A9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F93A95">
              <w:rPr>
                <w:rFonts w:ascii="Times New Roman" w:eastAsia="Times New Roman" w:hAnsi="Times New Roman" w:cs="Times New Roman"/>
                <w:sz w:val="24"/>
                <w:szCs w:val="24"/>
                <w:lang w:eastAsia="pt-BR"/>
              </w:rPr>
              <w:t>AD</w:t>
            </w:r>
          </w:p>
        </w:tc>
        <w:tc>
          <w:tcPr>
            <w:tcW w:w="6237" w:type="dxa"/>
            <w:shd w:val="clear" w:color="auto" w:fill="auto"/>
            <w:vAlign w:val="center"/>
            <w:hideMark/>
          </w:tcPr>
          <w:p w14:paraId="07BE33B5" w14:textId="77777777" w:rsidR="00F93A95" w:rsidRPr="00F93A95" w:rsidRDefault="00F93A95" w:rsidP="00F93A9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F93A95">
              <w:rPr>
                <w:rFonts w:ascii="Times New Roman" w:hAnsi="Times New Roman" w:cs="Times New Roman"/>
                <w:sz w:val="24"/>
                <w:szCs w:val="24"/>
              </w:rPr>
              <w:t>Renda com Animais Descarte</w:t>
            </w:r>
          </w:p>
        </w:tc>
      </w:tr>
      <w:tr w:rsidR="00F93A95" w:rsidRPr="00F93A95" w14:paraId="3F1F7A7F" w14:textId="77777777" w:rsidTr="00184F68">
        <w:trPr>
          <w:trHeight w:val="20"/>
        </w:trPr>
        <w:tc>
          <w:tcPr>
            <w:tcW w:w="1417" w:type="dxa"/>
            <w:shd w:val="clear" w:color="auto" w:fill="auto"/>
            <w:vAlign w:val="center"/>
            <w:hideMark/>
          </w:tcPr>
          <w:p w14:paraId="6C66D76D" w14:textId="77777777" w:rsidR="00F93A95" w:rsidRPr="00F93A95"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F93A95">
              <w:rPr>
                <w:rFonts w:ascii="Times New Roman" w:eastAsia="Times New Roman" w:hAnsi="Times New Roman" w:cs="Times New Roman"/>
                <w:sz w:val="24"/>
                <w:szCs w:val="24"/>
                <w:lang w:eastAsia="pt-BR"/>
              </w:rPr>
              <w:t>AESA</w:t>
            </w:r>
          </w:p>
        </w:tc>
        <w:tc>
          <w:tcPr>
            <w:tcW w:w="6237" w:type="dxa"/>
            <w:shd w:val="clear" w:color="auto" w:fill="auto"/>
            <w:vAlign w:val="center"/>
          </w:tcPr>
          <w:p w14:paraId="40635E25" w14:textId="77777777" w:rsidR="00F93A95" w:rsidRPr="00F93A95"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F93A95">
              <w:rPr>
                <w:rFonts w:ascii="Times New Roman" w:hAnsi="Times New Roman" w:cs="Times New Roman"/>
                <w:sz w:val="24"/>
                <w:szCs w:val="24"/>
              </w:rPr>
              <w:t>Agência Executiva de Gestão das Águas do Estado da Paraíba</w:t>
            </w:r>
          </w:p>
        </w:tc>
      </w:tr>
      <w:tr w:rsidR="00F93A95" w:rsidRPr="00F93A95" w14:paraId="002D0697" w14:textId="77777777" w:rsidTr="00184F68">
        <w:trPr>
          <w:trHeight w:val="20"/>
        </w:trPr>
        <w:tc>
          <w:tcPr>
            <w:tcW w:w="1417" w:type="dxa"/>
            <w:shd w:val="clear" w:color="auto" w:fill="auto"/>
            <w:vAlign w:val="center"/>
            <w:hideMark/>
          </w:tcPr>
          <w:p w14:paraId="35AB37CC" w14:textId="77777777" w:rsidR="00F93A95" w:rsidRPr="00F93A95" w:rsidRDefault="00F93A95" w:rsidP="00F93A9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F93A95">
              <w:rPr>
                <w:rFonts w:ascii="Times New Roman" w:eastAsia="Times New Roman" w:hAnsi="Times New Roman" w:cs="Times New Roman"/>
                <w:sz w:val="24"/>
                <w:szCs w:val="24"/>
                <w:lang w:eastAsia="pt-BR"/>
              </w:rPr>
              <w:t>AR</w:t>
            </w:r>
          </w:p>
        </w:tc>
        <w:tc>
          <w:tcPr>
            <w:tcW w:w="6237" w:type="dxa"/>
            <w:shd w:val="clear" w:color="auto" w:fill="auto"/>
            <w:vAlign w:val="center"/>
          </w:tcPr>
          <w:p w14:paraId="048868E7" w14:textId="77777777" w:rsidR="00F93A95" w:rsidRPr="00F93A95"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F93A95">
              <w:rPr>
                <w:rFonts w:ascii="Times New Roman" w:hAnsi="Times New Roman" w:cs="Times New Roman"/>
                <w:sz w:val="24"/>
                <w:szCs w:val="24"/>
              </w:rPr>
              <w:t>Renda com Animais para Reprodução e/ou Reposição</w:t>
            </w:r>
          </w:p>
        </w:tc>
      </w:tr>
      <w:tr w:rsidR="00F93A95" w:rsidRPr="00F93A95" w14:paraId="01520E12" w14:textId="77777777" w:rsidTr="00184F68">
        <w:trPr>
          <w:trHeight w:val="20"/>
        </w:trPr>
        <w:tc>
          <w:tcPr>
            <w:tcW w:w="1417" w:type="dxa"/>
            <w:shd w:val="clear" w:color="auto" w:fill="auto"/>
            <w:vAlign w:val="center"/>
            <w:hideMark/>
          </w:tcPr>
          <w:p w14:paraId="5A6289D3" w14:textId="77777777" w:rsidR="00F93A95" w:rsidRPr="00F93A95"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F93A95">
              <w:rPr>
                <w:rFonts w:ascii="Times New Roman" w:eastAsia="Times New Roman" w:hAnsi="Times New Roman" w:cs="Times New Roman"/>
                <w:sz w:val="24"/>
                <w:szCs w:val="24"/>
                <w:lang w:eastAsia="pt-BR"/>
              </w:rPr>
              <w:t>BEN</w:t>
            </w:r>
          </w:p>
        </w:tc>
        <w:tc>
          <w:tcPr>
            <w:tcW w:w="6237" w:type="dxa"/>
            <w:shd w:val="clear" w:color="auto" w:fill="auto"/>
            <w:vAlign w:val="center"/>
            <w:hideMark/>
          </w:tcPr>
          <w:p w14:paraId="114E3B9F" w14:textId="77777777" w:rsidR="00F93A95" w:rsidRPr="00F93A95"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F93A95">
              <w:rPr>
                <w:rFonts w:ascii="Times New Roman" w:eastAsia="Times New Roman" w:hAnsi="Times New Roman" w:cs="Times New Roman"/>
                <w:sz w:val="24"/>
                <w:szCs w:val="24"/>
                <w:lang w:eastAsia="pt-BR"/>
              </w:rPr>
              <w:t xml:space="preserve">Balanço Energético Negativo </w:t>
            </w:r>
          </w:p>
        </w:tc>
      </w:tr>
      <w:tr w:rsidR="00F93A95" w:rsidRPr="007463C8" w14:paraId="4E395EBC" w14:textId="77777777" w:rsidTr="00184F68">
        <w:trPr>
          <w:trHeight w:val="20"/>
        </w:trPr>
        <w:tc>
          <w:tcPr>
            <w:tcW w:w="1417" w:type="dxa"/>
            <w:shd w:val="clear" w:color="auto" w:fill="auto"/>
            <w:vAlign w:val="center"/>
            <w:hideMark/>
          </w:tcPr>
          <w:p w14:paraId="43F26AB5"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Ca</w:t>
            </w:r>
          </w:p>
        </w:tc>
        <w:tc>
          <w:tcPr>
            <w:tcW w:w="6237" w:type="dxa"/>
            <w:shd w:val="clear" w:color="auto" w:fill="auto"/>
            <w:vAlign w:val="center"/>
            <w:hideMark/>
          </w:tcPr>
          <w:p w14:paraId="45F47500"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 xml:space="preserve">Cálcio </w:t>
            </w:r>
          </w:p>
        </w:tc>
      </w:tr>
      <w:tr w:rsidR="00F93A95" w:rsidRPr="007463C8" w14:paraId="4AF94458" w14:textId="77777777" w:rsidTr="00184F68">
        <w:trPr>
          <w:trHeight w:val="20"/>
        </w:trPr>
        <w:tc>
          <w:tcPr>
            <w:tcW w:w="1417" w:type="dxa"/>
            <w:shd w:val="clear" w:color="auto" w:fill="auto"/>
            <w:vAlign w:val="center"/>
            <w:hideMark/>
          </w:tcPr>
          <w:p w14:paraId="09F4350E"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CAEV</w:t>
            </w:r>
          </w:p>
        </w:tc>
        <w:tc>
          <w:tcPr>
            <w:tcW w:w="6237" w:type="dxa"/>
            <w:shd w:val="clear" w:color="auto" w:fill="auto"/>
            <w:vAlign w:val="center"/>
            <w:hideMark/>
          </w:tcPr>
          <w:p w14:paraId="78A41CFE"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Artrite Encefalite Caprina</w:t>
            </w:r>
          </w:p>
        </w:tc>
      </w:tr>
      <w:tr w:rsidR="00F93A95" w:rsidRPr="007463C8" w14:paraId="6F259F45" w14:textId="77777777" w:rsidTr="00184F68">
        <w:trPr>
          <w:trHeight w:val="20"/>
        </w:trPr>
        <w:tc>
          <w:tcPr>
            <w:tcW w:w="1417" w:type="dxa"/>
            <w:shd w:val="clear" w:color="auto" w:fill="auto"/>
            <w:vAlign w:val="center"/>
            <w:hideMark/>
          </w:tcPr>
          <w:p w14:paraId="57BFB869"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CC</w:t>
            </w:r>
          </w:p>
        </w:tc>
        <w:tc>
          <w:tcPr>
            <w:tcW w:w="6237" w:type="dxa"/>
            <w:shd w:val="clear" w:color="auto" w:fill="auto"/>
            <w:vAlign w:val="center"/>
            <w:hideMark/>
          </w:tcPr>
          <w:p w14:paraId="7112892E"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 xml:space="preserve">Condição Corporal </w:t>
            </w:r>
          </w:p>
        </w:tc>
      </w:tr>
      <w:tr w:rsidR="00F93A95" w:rsidRPr="007463C8" w14:paraId="0C7B2A24" w14:textId="77777777" w:rsidTr="00184F68">
        <w:trPr>
          <w:trHeight w:val="20"/>
        </w:trPr>
        <w:tc>
          <w:tcPr>
            <w:tcW w:w="1417" w:type="dxa"/>
            <w:shd w:val="clear" w:color="auto" w:fill="auto"/>
            <w:vAlign w:val="center"/>
            <w:hideMark/>
          </w:tcPr>
          <w:p w14:paraId="115C1A1F"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CECC</w:t>
            </w:r>
          </w:p>
        </w:tc>
        <w:tc>
          <w:tcPr>
            <w:tcW w:w="6237" w:type="dxa"/>
            <w:shd w:val="clear" w:color="auto" w:fill="auto"/>
            <w:vAlign w:val="center"/>
            <w:hideMark/>
          </w:tcPr>
          <w:p w14:paraId="1562DB13" w14:textId="77777777" w:rsidR="00F93A95" w:rsidRPr="007463C8" w:rsidRDefault="00F93A95" w:rsidP="00A545B1">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Classe de Escore de Condição Corporal</w:t>
            </w:r>
          </w:p>
        </w:tc>
      </w:tr>
      <w:tr w:rsidR="00F93A95" w:rsidRPr="007463C8" w14:paraId="68A54496" w14:textId="77777777" w:rsidTr="00184F68">
        <w:trPr>
          <w:trHeight w:val="20"/>
        </w:trPr>
        <w:tc>
          <w:tcPr>
            <w:tcW w:w="1417" w:type="dxa"/>
            <w:shd w:val="clear" w:color="auto" w:fill="auto"/>
            <w:vAlign w:val="center"/>
            <w:hideMark/>
          </w:tcPr>
          <w:p w14:paraId="6C0C706E" w14:textId="77777777" w:rsidR="00F93A95" w:rsidRPr="007463C8" w:rsidRDefault="00F93A95" w:rsidP="00464DEE">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C</w:t>
            </w:r>
            <w:r>
              <w:rPr>
                <w:rFonts w:ascii="Times New Roman" w:eastAsia="Times New Roman" w:hAnsi="Times New Roman" w:cs="Times New Roman"/>
                <w:sz w:val="24"/>
                <w:szCs w:val="24"/>
                <w:lang w:eastAsia="pt-BR"/>
              </w:rPr>
              <w:t>II</w:t>
            </w:r>
          </w:p>
        </w:tc>
        <w:tc>
          <w:tcPr>
            <w:tcW w:w="6237" w:type="dxa"/>
            <w:shd w:val="clear" w:color="auto" w:fill="auto"/>
            <w:vAlign w:val="center"/>
            <w:hideMark/>
          </w:tcPr>
          <w:p w14:paraId="3442257F" w14:textId="77777777" w:rsidR="00F93A95" w:rsidRPr="007463C8" w:rsidRDefault="00F93A95" w:rsidP="00464DEE">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hAnsi="Times New Roman" w:cs="Times New Roman"/>
                <w:sz w:val="24"/>
                <w:szCs w:val="24"/>
              </w:rPr>
              <w:t>Capital I</w:t>
            </w:r>
            <w:r w:rsidRPr="00A071EB">
              <w:rPr>
                <w:rFonts w:ascii="Times New Roman" w:hAnsi="Times New Roman" w:cs="Times New Roman"/>
                <w:sz w:val="24"/>
                <w:szCs w:val="24"/>
              </w:rPr>
              <w:t xml:space="preserve">nicial </w:t>
            </w:r>
            <w:r>
              <w:rPr>
                <w:rFonts w:ascii="Times New Roman" w:hAnsi="Times New Roman" w:cs="Times New Roman"/>
                <w:sz w:val="24"/>
                <w:szCs w:val="24"/>
              </w:rPr>
              <w:t>I</w:t>
            </w:r>
            <w:r w:rsidRPr="00A071EB">
              <w:rPr>
                <w:rFonts w:ascii="Times New Roman" w:hAnsi="Times New Roman" w:cs="Times New Roman"/>
                <w:sz w:val="24"/>
                <w:szCs w:val="24"/>
              </w:rPr>
              <w:t>nvestido</w:t>
            </w:r>
          </w:p>
        </w:tc>
      </w:tr>
      <w:tr w:rsidR="00F93A95" w:rsidRPr="007463C8" w14:paraId="2D0D038E" w14:textId="77777777" w:rsidTr="00184F68">
        <w:trPr>
          <w:trHeight w:val="20"/>
        </w:trPr>
        <w:tc>
          <w:tcPr>
            <w:tcW w:w="1417" w:type="dxa"/>
            <w:shd w:val="clear" w:color="auto" w:fill="auto"/>
            <w:vAlign w:val="center"/>
            <w:hideMark/>
          </w:tcPr>
          <w:p w14:paraId="27452B53"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CMS</w:t>
            </w:r>
          </w:p>
        </w:tc>
        <w:tc>
          <w:tcPr>
            <w:tcW w:w="6237" w:type="dxa"/>
            <w:shd w:val="clear" w:color="auto" w:fill="auto"/>
            <w:vAlign w:val="center"/>
            <w:hideMark/>
          </w:tcPr>
          <w:p w14:paraId="239BDA28"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Consumo de Matéria Seca</w:t>
            </w:r>
          </w:p>
        </w:tc>
      </w:tr>
      <w:tr w:rsidR="00F93A95" w:rsidRPr="007463C8" w14:paraId="3BB52501" w14:textId="77777777" w:rsidTr="00184F68">
        <w:trPr>
          <w:trHeight w:val="20"/>
        </w:trPr>
        <w:tc>
          <w:tcPr>
            <w:tcW w:w="1417" w:type="dxa"/>
            <w:shd w:val="clear" w:color="auto" w:fill="auto"/>
            <w:vAlign w:val="center"/>
            <w:hideMark/>
          </w:tcPr>
          <w:p w14:paraId="674E1BF3"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COE</w:t>
            </w:r>
          </w:p>
        </w:tc>
        <w:tc>
          <w:tcPr>
            <w:tcW w:w="6237" w:type="dxa"/>
            <w:shd w:val="clear" w:color="auto" w:fill="auto"/>
            <w:vAlign w:val="center"/>
            <w:hideMark/>
          </w:tcPr>
          <w:p w14:paraId="3A93306A"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 xml:space="preserve">Custo Operacional Efetivo </w:t>
            </w:r>
          </w:p>
        </w:tc>
      </w:tr>
      <w:tr w:rsidR="00F93A95" w:rsidRPr="007463C8" w14:paraId="0180ED79" w14:textId="77777777" w:rsidTr="00184F68">
        <w:trPr>
          <w:trHeight w:val="20"/>
        </w:trPr>
        <w:tc>
          <w:tcPr>
            <w:tcW w:w="1417" w:type="dxa"/>
            <w:shd w:val="clear" w:color="auto" w:fill="auto"/>
            <w:vAlign w:val="center"/>
            <w:hideMark/>
          </w:tcPr>
          <w:p w14:paraId="2F5970AE"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COT</w:t>
            </w:r>
          </w:p>
        </w:tc>
        <w:tc>
          <w:tcPr>
            <w:tcW w:w="6237" w:type="dxa"/>
            <w:shd w:val="clear" w:color="auto" w:fill="auto"/>
            <w:vAlign w:val="center"/>
            <w:hideMark/>
          </w:tcPr>
          <w:p w14:paraId="15448A78"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Custo Operacional Total</w:t>
            </w:r>
          </w:p>
        </w:tc>
      </w:tr>
      <w:tr w:rsidR="00F93A95" w:rsidRPr="007463C8" w14:paraId="0CD82945" w14:textId="77777777" w:rsidTr="00184F68">
        <w:trPr>
          <w:trHeight w:val="20"/>
        </w:trPr>
        <w:tc>
          <w:tcPr>
            <w:tcW w:w="1417" w:type="dxa"/>
            <w:shd w:val="clear" w:color="auto" w:fill="auto"/>
            <w:vAlign w:val="center"/>
            <w:hideMark/>
          </w:tcPr>
          <w:p w14:paraId="4A22E032"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CP</w:t>
            </w:r>
          </w:p>
        </w:tc>
        <w:tc>
          <w:tcPr>
            <w:tcW w:w="6237" w:type="dxa"/>
            <w:shd w:val="clear" w:color="auto" w:fill="auto"/>
            <w:vAlign w:val="center"/>
            <w:hideMark/>
          </w:tcPr>
          <w:p w14:paraId="36FFC292" w14:textId="77777777" w:rsidR="00F93A95" w:rsidRPr="007463C8" w:rsidRDefault="00F93A95" w:rsidP="00DD1C79">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C</w:t>
            </w:r>
            <w:r>
              <w:rPr>
                <w:rFonts w:ascii="Times New Roman" w:eastAsia="Times New Roman" w:hAnsi="Times New Roman" w:cs="Times New Roman"/>
                <w:sz w:val="24"/>
                <w:szCs w:val="24"/>
                <w:lang w:eastAsia="pt-BR"/>
              </w:rPr>
              <w:t>iclo Produtivo</w:t>
            </w:r>
          </w:p>
        </w:tc>
      </w:tr>
      <w:tr w:rsidR="00F93A95" w:rsidRPr="007463C8" w14:paraId="21F47C91" w14:textId="77777777" w:rsidTr="00184F68">
        <w:trPr>
          <w:trHeight w:val="20"/>
        </w:trPr>
        <w:tc>
          <w:tcPr>
            <w:tcW w:w="1417" w:type="dxa"/>
            <w:shd w:val="clear" w:color="auto" w:fill="auto"/>
            <w:vAlign w:val="center"/>
            <w:hideMark/>
          </w:tcPr>
          <w:p w14:paraId="5BB3E174" w14:textId="77777777" w:rsidR="00F93A95" w:rsidRPr="007463C8"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CT</w:t>
            </w:r>
          </w:p>
        </w:tc>
        <w:tc>
          <w:tcPr>
            <w:tcW w:w="6237" w:type="dxa"/>
            <w:shd w:val="clear" w:color="auto" w:fill="auto"/>
            <w:vAlign w:val="center"/>
            <w:hideMark/>
          </w:tcPr>
          <w:p w14:paraId="1EDD117C" w14:textId="77777777" w:rsidR="00F93A95" w:rsidRPr="007463C8"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Custo Total</w:t>
            </w:r>
          </w:p>
        </w:tc>
      </w:tr>
      <w:tr w:rsidR="00F93A95" w:rsidRPr="007463C8" w14:paraId="573BAA47" w14:textId="77777777" w:rsidTr="00184F68">
        <w:trPr>
          <w:trHeight w:val="20"/>
        </w:trPr>
        <w:tc>
          <w:tcPr>
            <w:tcW w:w="1417" w:type="dxa"/>
            <w:shd w:val="clear" w:color="auto" w:fill="auto"/>
            <w:vAlign w:val="center"/>
            <w:hideMark/>
          </w:tcPr>
          <w:p w14:paraId="3B5B9B32"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CT</w:t>
            </w:r>
            <w:r>
              <w:rPr>
                <w:rFonts w:ascii="Times New Roman" w:eastAsia="Times New Roman" w:hAnsi="Times New Roman" w:cs="Times New Roman"/>
                <w:sz w:val="24"/>
                <w:szCs w:val="24"/>
                <w:lang w:eastAsia="pt-BR"/>
              </w:rPr>
              <w:t>P</w:t>
            </w:r>
          </w:p>
        </w:tc>
        <w:tc>
          <w:tcPr>
            <w:tcW w:w="6237" w:type="dxa"/>
            <w:shd w:val="clear" w:color="auto" w:fill="auto"/>
            <w:vAlign w:val="center"/>
            <w:hideMark/>
          </w:tcPr>
          <w:p w14:paraId="445DA2CF"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Custo Total</w:t>
            </w:r>
            <w:r>
              <w:rPr>
                <w:rFonts w:ascii="Times New Roman" w:eastAsia="Times New Roman" w:hAnsi="Times New Roman" w:cs="Times New Roman"/>
                <w:sz w:val="24"/>
                <w:szCs w:val="24"/>
                <w:lang w:eastAsia="pt-BR"/>
              </w:rPr>
              <w:t xml:space="preserve"> de Produção</w:t>
            </w:r>
          </w:p>
        </w:tc>
      </w:tr>
      <w:tr w:rsidR="00F93A95" w:rsidRPr="007463C8" w14:paraId="246BF0DA" w14:textId="77777777" w:rsidTr="00184F68">
        <w:trPr>
          <w:trHeight w:val="20"/>
        </w:trPr>
        <w:tc>
          <w:tcPr>
            <w:tcW w:w="1417" w:type="dxa"/>
            <w:shd w:val="clear" w:color="auto" w:fill="auto"/>
            <w:vAlign w:val="center"/>
            <w:hideMark/>
          </w:tcPr>
          <w:p w14:paraId="27003FC9"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CV</w:t>
            </w:r>
          </w:p>
        </w:tc>
        <w:tc>
          <w:tcPr>
            <w:tcW w:w="6237" w:type="dxa"/>
            <w:shd w:val="clear" w:color="auto" w:fill="auto"/>
            <w:vAlign w:val="center"/>
            <w:hideMark/>
          </w:tcPr>
          <w:p w14:paraId="4F9BBB44"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Coeficiente de Variação</w:t>
            </w:r>
          </w:p>
        </w:tc>
      </w:tr>
      <w:tr w:rsidR="00F93A95" w:rsidRPr="007463C8" w14:paraId="1A3A5BCC" w14:textId="77777777" w:rsidTr="00184F68">
        <w:trPr>
          <w:trHeight w:val="20"/>
        </w:trPr>
        <w:tc>
          <w:tcPr>
            <w:tcW w:w="1417" w:type="dxa"/>
            <w:shd w:val="clear" w:color="auto" w:fill="auto"/>
            <w:vAlign w:val="center"/>
            <w:hideMark/>
          </w:tcPr>
          <w:p w14:paraId="5C03AA2B" w14:textId="77777777" w:rsidR="00F93A95" w:rsidRPr="007463C8"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De</w:t>
            </w:r>
          </w:p>
        </w:tc>
        <w:tc>
          <w:tcPr>
            <w:tcW w:w="6237" w:type="dxa"/>
            <w:shd w:val="clear" w:color="auto" w:fill="auto"/>
            <w:vAlign w:val="center"/>
            <w:hideMark/>
          </w:tcPr>
          <w:p w14:paraId="13A41EB2" w14:textId="77777777" w:rsidR="00F93A95" w:rsidRPr="007463C8" w:rsidRDefault="00F93A95" w:rsidP="003D3A7F">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Depreciação</w:t>
            </w:r>
          </w:p>
        </w:tc>
      </w:tr>
      <w:tr w:rsidR="00F93A95" w:rsidRPr="007463C8" w14:paraId="18EF44E8" w14:textId="77777777" w:rsidTr="00184F68">
        <w:trPr>
          <w:trHeight w:val="20"/>
        </w:trPr>
        <w:tc>
          <w:tcPr>
            <w:tcW w:w="1417" w:type="dxa"/>
            <w:shd w:val="clear" w:color="auto" w:fill="auto"/>
            <w:vAlign w:val="center"/>
            <w:hideMark/>
          </w:tcPr>
          <w:p w14:paraId="4BE05F60"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DIC</w:t>
            </w:r>
          </w:p>
        </w:tc>
        <w:tc>
          <w:tcPr>
            <w:tcW w:w="6237" w:type="dxa"/>
            <w:shd w:val="clear" w:color="auto" w:fill="auto"/>
            <w:vAlign w:val="center"/>
            <w:hideMark/>
          </w:tcPr>
          <w:p w14:paraId="79B7BD8A" w14:textId="77777777" w:rsidR="00F93A95" w:rsidRPr="007463C8" w:rsidRDefault="00F93A95" w:rsidP="00016CC9">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Delineamento Inteiramente Casualisado </w:t>
            </w:r>
          </w:p>
        </w:tc>
      </w:tr>
      <w:tr w:rsidR="00F93A95" w:rsidRPr="007463C8" w14:paraId="15E8784B" w14:textId="77777777" w:rsidTr="00184F68">
        <w:trPr>
          <w:trHeight w:val="20"/>
        </w:trPr>
        <w:tc>
          <w:tcPr>
            <w:tcW w:w="1417" w:type="dxa"/>
            <w:shd w:val="clear" w:color="auto" w:fill="auto"/>
            <w:vAlign w:val="center"/>
            <w:hideMark/>
          </w:tcPr>
          <w:p w14:paraId="2E332FCE"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DP</w:t>
            </w:r>
          </w:p>
        </w:tc>
        <w:tc>
          <w:tcPr>
            <w:tcW w:w="6237" w:type="dxa"/>
            <w:shd w:val="clear" w:color="auto" w:fill="auto"/>
            <w:vAlign w:val="center"/>
            <w:hideMark/>
          </w:tcPr>
          <w:p w14:paraId="7CBDBC29" w14:textId="77777777" w:rsidR="00F93A95" w:rsidRPr="007463C8" w:rsidRDefault="00F93A95" w:rsidP="00C63966">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Desvio Padrão</w:t>
            </w:r>
          </w:p>
        </w:tc>
      </w:tr>
      <w:tr w:rsidR="00F93A95" w:rsidRPr="007463C8" w14:paraId="6A927671" w14:textId="77777777" w:rsidTr="00184F68">
        <w:trPr>
          <w:trHeight w:val="20"/>
        </w:trPr>
        <w:tc>
          <w:tcPr>
            <w:tcW w:w="1417" w:type="dxa"/>
            <w:shd w:val="clear" w:color="auto" w:fill="auto"/>
            <w:vAlign w:val="center"/>
            <w:hideMark/>
          </w:tcPr>
          <w:p w14:paraId="125B916B"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EC</w:t>
            </w:r>
          </w:p>
        </w:tc>
        <w:tc>
          <w:tcPr>
            <w:tcW w:w="6237" w:type="dxa"/>
            <w:shd w:val="clear" w:color="auto" w:fill="auto"/>
            <w:vAlign w:val="center"/>
            <w:hideMark/>
          </w:tcPr>
          <w:p w14:paraId="5DE663E0"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Escore Corporal</w:t>
            </w:r>
          </w:p>
        </w:tc>
      </w:tr>
      <w:tr w:rsidR="00F93A95" w:rsidRPr="007463C8" w14:paraId="4995B56C" w14:textId="77777777" w:rsidTr="00184F68">
        <w:trPr>
          <w:trHeight w:val="20"/>
        </w:trPr>
        <w:tc>
          <w:tcPr>
            <w:tcW w:w="1417" w:type="dxa"/>
            <w:shd w:val="clear" w:color="auto" w:fill="auto"/>
            <w:vAlign w:val="center"/>
            <w:hideMark/>
          </w:tcPr>
          <w:p w14:paraId="0FD6C6BD"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ECC</w:t>
            </w:r>
          </w:p>
        </w:tc>
        <w:tc>
          <w:tcPr>
            <w:tcW w:w="6237" w:type="dxa"/>
            <w:shd w:val="clear" w:color="auto" w:fill="auto"/>
            <w:vAlign w:val="center"/>
            <w:hideMark/>
          </w:tcPr>
          <w:p w14:paraId="3D92F389"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 xml:space="preserve">Escore de Condição Corporal </w:t>
            </w:r>
          </w:p>
        </w:tc>
      </w:tr>
      <w:tr w:rsidR="00F93A95" w:rsidRPr="007463C8" w14:paraId="2E60F952" w14:textId="77777777" w:rsidTr="00184F68">
        <w:trPr>
          <w:trHeight w:val="20"/>
        </w:trPr>
        <w:tc>
          <w:tcPr>
            <w:tcW w:w="1417" w:type="dxa"/>
            <w:shd w:val="clear" w:color="auto" w:fill="auto"/>
            <w:vAlign w:val="center"/>
          </w:tcPr>
          <w:p w14:paraId="0F5DC43B"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ECC - C</w:t>
            </w:r>
          </w:p>
        </w:tc>
        <w:tc>
          <w:tcPr>
            <w:tcW w:w="6237" w:type="dxa"/>
            <w:shd w:val="clear" w:color="auto" w:fill="auto"/>
            <w:vAlign w:val="center"/>
          </w:tcPr>
          <w:p w14:paraId="1B3DD6AA"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Escore de Condição Corporal na Cobertura</w:t>
            </w:r>
          </w:p>
        </w:tc>
      </w:tr>
      <w:tr w:rsidR="00F93A95" w:rsidRPr="007463C8" w14:paraId="145799E5" w14:textId="77777777" w:rsidTr="00184F68">
        <w:trPr>
          <w:trHeight w:val="20"/>
        </w:trPr>
        <w:tc>
          <w:tcPr>
            <w:tcW w:w="1417" w:type="dxa"/>
            <w:shd w:val="clear" w:color="auto" w:fill="auto"/>
            <w:vAlign w:val="center"/>
          </w:tcPr>
          <w:p w14:paraId="59499627"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ECC - D</w:t>
            </w:r>
          </w:p>
        </w:tc>
        <w:tc>
          <w:tcPr>
            <w:tcW w:w="6237" w:type="dxa"/>
            <w:shd w:val="clear" w:color="auto" w:fill="auto"/>
            <w:vAlign w:val="center"/>
          </w:tcPr>
          <w:p w14:paraId="77124E6D"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 xml:space="preserve">Escore de Condição Corporal ao Desmame </w:t>
            </w:r>
          </w:p>
        </w:tc>
      </w:tr>
      <w:tr w:rsidR="00F93A95" w:rsidRPr="007463C8" w14:paraId="5BD3DE4B" w14:textId="77777777" w:rsidTr="00184F68">
        <w:trPr>
          <w:trHeight w:val="20"/>
        </w:trPr>
        <w:tc>
          <w:tcPr>
            <w:tcW w:w="1417" w:type="dxa"/>
            <w:shd w:val="clear" w:color="auto" w:fill="auto"/>
            <w:vAlign w:val="center"/>
          </w:tcPr>
          <w:p w14:paraId="7FB7A80D"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ECC - P</w:t>
            </w:r>
          </w:p>
        </w:tc>
        <w:tc>
          <w:tcPr>
            <w:tcW w:w="6237" w:type="dxa"/>
            <w:shd w:val="clear" w:color="auto" w:fill="auto"/>
            <w:vAlign w:val="center"/>
          </w:tcPr>
          <w:p w14:paraId="43B6EDF6"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Escore de Condição Corporal ao Parto</w:t>
            </w:r>
          </w:p>
        </w:tc>
      </w:tr>
      <w:tr w:rsidR="00F93A95" w:rsidRPr="007463C8" w14:paraId="1FB39AC2" w14:textId="77777777" w:rsidTr="00184F68">
        <w:trPr>
          <w:trHeight w:val="20"/>
        </w:trPr>
        <w:tc>
          <w:tcPr>
            <w:tcW w:w="1417" w:type="dxa"/>
            <w:shd w:val="clear" w:color="auto" w:fill="auto"/>
            <w:vAlign w:val="center"/>
            <w:hideMark/>
          </w:tcPr>
          <w:p w14:paraId="6A03BA9C"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EEPN</w:t>
            </w:r>
          </w:p>
        </w:tc>
        <w:tc>
          <w:tcPr>
            <w:tcW w:w="6237" w:type="dxa"/>
            <w:shd w:val="clear" w:color="auto" w:fill="auto"/>
            <w:vAlign w:val="center"/>
            <w:hideMark/>
          </w:tcPr>
          <w:p w14:paraId="2C1AEAEF"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Estação Experimental Pendência</w:t>
            </w:r>
          </w:p>
        </w:tc>
      </w:tr>
      <w:tr w:rsidR="00F93A95" w:rsidRPr="007463C8" w14:paraId="07738A77" w14:textId="77777777" w:rsidTr="00184F68">
        <w:trPr>
          <w:trHeight w:val="20"/>
        </w:trPr>
        <w:tc>
          <w:tcPr>
            <w:tcW w:w="1417" w:type="dxa"/>
            <w:shd w:val="clear" w:color="auto" w:fill="auto"/>
            <w:vAlign w:val="center"/>
            <w:hideMark/>
          </w:tcPr>
          <w:p w14:paraId="4844C657"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EM</w:t>
            </w:r>
          </w:p>
        </w:tc>
        <w:tc>
          <w:tcPr>
            <w:tcW w:w="6237" w:type="dxa"/>
            <w:shd w:val="clear" w:color="auto" w:fill="auto"/>
            <w:vAlign w:val="center"/>
            <w:hideMark/>
          </w:tcPr>
          <w:p w14:paraId="1179C47C"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 xml:space="preserve">Energia Metabolizável </w:t>
            </w:r>
          </w:p>
        </w:tc>
      </w:tr>
      <w:tr w:rsidR="00F93A95" w:rsidRPr="007463C8" w14:paraId="049BA003" w14:textId="77777777" w:rsidTr="00184F68">
        <w:trPr>
          <w:trHeight w:val="20"/>
        </w:trPr>
        <w:tc>
          <w:tcPr>
            <w:tcW w:w="1417" w:type="dxa"/>
            <w:shd w:val="clear" w:color="auto" w:fill="auto"/>
            <w:vAlign w:val="center"/>
            <w:hideMark/>
          </w:tcPr>
          <w:p w14:paraId="76939A4B"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E</w:t>
            </w:r>
            <w:r>
              <w:rPr>
                <w:rFonts w:ascii="Times New Roman" w:eastAsia="Times New Roman" w:hAnsi="Times New Roman" w:cs="Times New Roman"/>
                <w:sz w:val="24"/>
                <w:szCs w:val="24"/>
                <w:lang w:eastAsia="pt-BR"/>
              </w:rPr>
              <w:t>P</w:t>
            </w:r>
            <w:r w:rsidRPr="007463C8">
              <w:rPr>
                <w:rFonts w:ascii="Times New Roman" w:eastAsia="Times New Roman" w:hAnsi="Times New Roman" w:cs="Times New Roman"/>
                <w:sz w:val="24"/>
                <w:szCs w:val="24"/>
                <w:lang w:eastAsia="pt-BR"/>
              </w:rPr>
              <w:t>M</w:t>
            </w:r>
          </w:p>
        </w:tc>
        <w:tc>
          <w:tcPr>
            <w:tcW w:w="6237" w:type="dxa"/>
            <w:shd w:val="clear" w:color="auto" w:fill="auto"/>
            <w:vAlign w:val="center"/>
            <w:hideMark/>
          </w:tcPr>
          <w:p w14:paraId="17932FC0" w14:textId="77777777" w:rsidR="00F93A95" w:rsidRPr="00945A5E"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945A5E">
              <w:rPr>
                <w:rFonts w:ascii="Times New Roman" w:eastAsia="Times New Roman" w:hAnsi="Times New Roman" w:cs="Times New Roman"/>
                <w:sz w:val="24"/>
                <w:szCs w:val="24"/>
                <w:lang w:eastAsia="pt-BR"/>
              </w:rPr>
              <w:t>Erro Padrão da Média</w:t>
            </w:r>
          </w:p>
        </w:tc>
      </w:tr>
      <w:tr w:rsidR="00F93A95" w:rsidRPr="007463C8" w14:paraId="2544FE44" w14:textId="77777777" w:rsidTr="00184F68">
        <w:trPr>
          <w:trHeight w:val="20"/>
        </w:trPr>
        <w:tc>
          <w:tcPr>
            <w:tcW w:w="1417" w:type="dxa"/>
            <w:shd w:val="clear" w:color="auto" w:fill="auto"/>
            <w:vAlign w:val="center"/>
            <w:hideMark/>
          </w:tcPr>
          <w:p w14:paraId="61563C99"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E</w:t>
            </w:r>
            <w:r>
              <w:rPr>
                <w:rFonts w:ascii="Times New Roman" w:eastAsia="Times New Roman" w:hAnsi="Times New Roman" w:cs="Times New Roman"/>
                <w:sz w:val="24"/>
                <w:szCs w:val="24"/>
                <w:lang w:eastAsia="pt-BR"/>
              </w:rPr>
              <w:t>P</w:t>
            </w:r>
            <w:r w:rsidRPr="007463C8">
              <w:rPr>
                <w:rFonts w:ascii="Times New Roman" w:eastAsia="Times New Roman" w:hAnsi="Times New Roman" w:cs="Times New Roman"/>
                <w:sz w:val="24"/>
                <w:szCs w:val="24"/>
                <w:lang w:eastAsia="pt-BR"/>
              </w:rPr>
              <w:t>M</w:t>
            </w:r>
            <w:r>
              <w:rPr>
                <w:rFonts w:ascii="Times New Roman" w:eastAsia="Times New Roman" w:hAnsi="Times New Roman" w:cs="Times New Roman"/>
                <w:sz w:val="24"/>
                <w:szCs w:val="24"/>
                <w:lang w:eastAsia="pt-BR"/>
              </w:rPr>
              <w:t>C</w:t>
            </w:r>
          </w:p>
        </w:tc>
        <w:tc>
          <w:tcPr>
            <w:tcW w:w="6237" w:type="dxa"/>
            <w:shd w:val="clear" w:color="auto" w:fill="auto"/>
            <w:vAlign w:val="center"/>
          </w:tcPr>
          <w:p w14:paraId="445FAB8C" w14:textId="77777777" w:rsidR="00F93A95" w:rsidRPr="00945A5E" w:rsidRDefault="00F93A95" w:rsidP="00945A5E">
            <w:pPr>
              <w:spacing w:before="100" w:beforeAutospacing="1" w:after="100" w:afterAutospacing="1" w:line="240" w:lineRule="auto"/>
              <w:jc w:val="both"/>
              <w:rPr>
                <w:rFonts w:ascii="Times New Roman" w:eastAsia="Times New Roman" w:hAnsi="Times New Roman" w:cs="Times New Roman"/>
                <w:sz w:val="24"/>
                <w:szCs w:val="24"/>
                <w:lang w:eastAsia="pt-BR"/>
              </w:rPr>
            </w:pPr>
            <w:r w:rsidRPr="00945A5E">
              <w:rPr>
                <w:rFonts w:ascii="Times New Roman" w:hAnsi="Times New Roman" w:cs="Times New Roman"/>
                <w:sz w:val="24"/>
                <w:szCs w:val="24"/>
              </w:rPr>
              <w:t>Eficiência de Produção da Matriz a Cobertura</w:t>
            </w:r>
          </w:p>
        </w:tc>
      </w:tr>
      <w:tr w:rsidR="00F93A95" w:rsidRPr="007463C8" w14:paraId="007B02B1" w14:textId="77777777" w:rsidTr="00184F68">
        <w:trPr>
          <w:trHeight w:val="20"/>
        </w:trPr>
        <w:tc>
          <w:tcPr>
            <w:tcW w:w="1417" w:type="dxa"/>
            <w:shd w:val="clear" w:color="auto" w:fill="auto"/>
            <w:vAlign w:val="center"/>
            <w:hideMark/>
          </w:tcPr>
          <w:p w14:paraId="62DB3976"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E</w:t>
            </w:r>
            <w:r>
              <w:rPr>
                <w:rFonts w:ascii="Times New Roman" w:eastAsia="Times New Roman" w:hAnsi="Times New Roman" w:cs="Times New Roman"/>
                <w:sz w:val="24"/>
                <w:szCs w:val="24"/>
                <w:lang w:eastAsia="pt-BR"/>
              </w:rPr>
              <w:t>P</w:t>
            </w:r>
            <w:r w:rsidRPr="007463C8">
              <w:rPr>
                <w:rFonts w:ascii="Times New Roman" w:eastAsia="Times New Roman" w:hAnsi="Times New Roman" w:cs="Times New Roman"/>
                <w:sz w:val="24"/>
                <w:szCs w:val="24"/>
                <w:lang w:eastAsia="pt-BR"/>
              </w:rPr>
              <w:t>M</w:t>
            </w:r>
            <w:r>
              <w:rPr>
                <w:rFonts w:ascii="Times New Roman" w:eastAsia="Times New Roman" w:hAnsi="Times New Roman" w:cs="Times New Roman"/>
                <w:sz w:val="24"/>
                <w:szCs w:val="24"/>
                <w:lang w:eastAsia="pt-BR"/>
              </w:rPr>
              <w:t>P</w:t>
            </w:r>
          </w:p>
        </w:tc>
        <w:tc>
          <w:tcPr>
            <w:tcW w:w="6237" w:type="dxa"/>
            <w:shd w:val="clear" w:color="auto" w:fill="auto"/>
            <w:vAlign w:val="center"/>
          </w:tcPr>
          <w:p w14:paraId="0F385E01" w14:textId="77777777" w:rsidR="00F93A95" w:rsidRPr="00945A5E" w:rsidRDefault="00F93A95" w:rsidP="00945A5E">
            <w:pPr>
              <w:spacing w:before="100" w:beforeAutospacing="1" w:after="100" w:afterAutospacing="1" w:line="240" w:lineRule="auto"/>
              <w:jc w:val="both"/>
              <w:rPr>
                <w:rFonts w:ascii="Times New Roman" w:eastAsia="Times New Roman" w:hAnsi="Times New Roman" w:cs="Times New Roman"/>
                <w:sz w:val="24"/>
                <w:szCs w:val="24"/>
                <w:lang w:eastAsia="pt-BR"/>
              </w:rPr>
            </w:pPr>
            <w:r w:rsidRPr="00945A5E">
              <w:rPr>
                <w:rFonts w:ascii="Times New Roman" w:hAnsi="Times New Roman" w:cs="Times New Roman"/>
                <w:sz w:val="24"/>
                <w:szCs w:val="24"/>
              </w:rPr>
              <w:t>Eficiência de Produção da Matriz ao Parto</w:t>
            </w:r>
          </w:p>
        </w:tc>
      </w:tr>
      <w:tr w:rsidR="00F93A95" w:rsidRPr="007463C8" w14:paraId="5FFD2601" w14:textId="77777777" w:rsidTr="00184F68">
        <w:trPr>
          <w:trHeight w:val="20"/>
        </w:trPr>
        <w:tc>
          <w:tcPr>
            <w:tcW w:w="1417" w:type="dxa"/>
            <w:shd w:val="clear" w:color="auto" w:fill="auto"/>
            <w:vAlign w:val="center"/>
            <w:hideMark/>
          </w:tcPr>
          <w:p w14:paraId="0A22E7DE"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FDA</w:t>
            </w:r>
          </w:p>
        </w:tc>
        <w:tc>
          <w:tcPr>
            <w:tcW w:w="6237" w:type="dxa"/>
            <w:shd w:val="clear" w:color="auto" w:fill="auto"/>
            <w:vAlign w:val="center"/>
            <w:hideMark/>
          </w:tcPr>
          <w:p w14:paraId="7825DF87" w14:textId="77777777" w:rsidR="00F93A95" w:rsidRPr="00945A5E"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945A5E">
              <w:rPr>
                <w:rFonts w:ascii="Times New Roman" w:eastAsia="Times New Roman" w:hAnsi="Times New Roman" w:cs="Times New Roman"/>
                <w:sz w:val="24"/>
                <w:szCs w:val="24"/>
                <w:lang w:eastAsia="pt-BR"/>
              </w:rPr>
              <w:t xml:space="preserve">Fibra em Detergente Ácido </w:t>
            </w:r>
          </w:p>
        </w:tc>
      </w:tr>
      <w:tr w:rsidR="00F93A95" w:rsidRPr="007463C8" w14:paraId="1CE1862F" w14:textId="77777777" w:rsidTr="00184F68">
        <w:trPr>
          <w:trHeight w:val="20"/>
        </w:trPr>
        <w:tc>
          <w:tcPr>
            <w:tcW w:w="1417" w:type="dxa"/>
            <w:shd w:val="clear" w:color="auto" w:fill="auto"/>
            <w:vAlign w:val="center"/>
            <w:hideMark/>
          </w:tcPr>
          <w:p w14:paraId="0DA7E270"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FDN</w:t>
            </w:r>
          </w:p>
        </w:tc>
        <w:tc>
          <w:tcPr>
            <w:tcW w:w="6237" w:type="dxa"/>
            <w:shd w:val="clear" w:color="auto" w:fill="auto"/>
            <w:vAlign w:val="center"/>
            <w:hideMark/>
          </w:tcPr>
          <w:p w14:paraId="7CA68FA4"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Fibra em Detergente Neutro</w:t>
            </w:r>
          </w:p>
        </w:tc>
      </w:tr>
      <w:tr w:rsidR="00F93A95" w:rsidRPr="007463C8" w14:paraId="629D05C6" w14:textId="77777777" w:rsidTr="00184F68">
        <w:trPr>
          <w:trHeight w:val="20"/>
        </w:trPr>
        <w:tc>
          <w:tcPr>
            <w:tcW w:w="1417" w:type="dxa"/>
            <w:shd w:val="clear" w:color="auto" w:fill="auto"/>
            <w:vAlign w:val="center"/>
            <w:hideMark/>
          </w:tcPr>
          <w:p w14:paraId="12E57971"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FERT</w:t>
            </w:r>
          </w:p>
        </w:tc>
        <w:tc>
          <w:tcPr>
            <w:tcW w:w="6237" w:type="dxa"/>
            <w:shd w:val="clear" w:color="auto" w:fill="auto"/>
            <w:vAlign w:val="center"/>
            <w:hideMark/>
          </w:tcPr>
          <w:p w14:paraId="087098A7"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Fertilidade</w:t>
            </w:r>
          </w:p>
        </w:tc>
      </w:tr>
      <w:tr w:rsidR="00F93A95" w:rsidRPr="007463C8" w14:paraId="1103F373" w14:textId="77777777" w:rsidTr="00184F68">
        <w:trPr>
          <w:trHeight w:val="20"/>
        </w:trPr>
        <w:tc>
          <w:tcPr>
            <w:tcW w:w="1417" w:type="dxa"/>
            <w:shd w:val="clear" w:color="auto" w:fill="auto"/>
            <w:vAlign w:val="center"/>
          </w:tcPr>
          <w:p w14:paraId="3CF3653B"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GGC</w:t>
            </w:r>
          </w:p>
        </w:tc>
        <w:tc>
          <w:tcPr>
            <w:tcW w:w="6237" w:type="dxa"/>
            <w:shd w:val="clear" w:color="auto" w:fill="auto"/>
            <w:vAlign w:val="center"/>
          </w:tcPr>
          <w:p w14:paraId="607F5C47" w14:textId="77777777" w:rsidR="00F93A95" w:rsidRPr="007463C8" w:rsidRDefault="00F93A95" w:rsidP="0091234A">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hAnsi="Times New Roman" w:cs="Times New Roman"/>
                <w:sz w:val="24"/>
                <w:szCs w:val="24"/>
              </w:rPr>
              <w:t>Grupo Genético da Cria</w:t>
            </w:r>
          </w:p>
        </w:tc>
      </w:tr>
      <w:tr w:rsidR="00F93A95" w:rsidRPr="007463C8" w14:paraId="125A6654" w14:textId="77777777" w:rsidTr="00184F68">
        <w:trPr>
          <w:trHeight w:val="20"/>
        </w:trPr>
        <w:tc>
          <w:tcPr>
            <w:tcW w:w="1417" w:type="dxa"/>
            <w:shd w:val="clear" w:color="auto" w:fill="auto"/>
            <w:vAlign w:val="center"/>
          </w:tcPr>
          <w:p w14:paraId="5F9F4C95"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GGM</w:t>
            </w:r>
          </w:p>
        </w:tc>
        <w:tc>
          <w:tcPr>
            <w:tcW w:w="6237" w:type="dxa"/>
            <w:shd w:val="clear" w:color="auto" w:fill="auto"/>
            <w:vAlign w:val="center"/>
          </w:tcPr>
          <w:p w14:paraId="7D49C6BE" w14:textId="77777777" w:rsidR="00F93A95" w:rsidRPr="007463C8" w:rsidRDefault="00F93A95" w:rsidP="00DA5738">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hAnsi="Times New Roman" w:cs="Times New Roman"/>
                <w:sz w:val="24"/>
                <w:szCs w:val="24"/>
              </w:rPr>
              <w:t>Grupo Genético Materno</w:t>
            </w:r>
          </w:p>
        </w:tc>
      </w:tr>
      <w:tr w:rsidR="00F93A95" w:rsidRPr="007463C8" w14:paraId="66173730" w14:textId="77777777" w:rsidTr="00184F68">
        <w:trPr>
          <w:trHeight w:val="20"/>
        </w:trPr>
        <w:tc>
          <w:tcPr>
            <w:tcW w:w="1417" w:type="dxa"/>
            <w:shd w:val="clear" w:color="auto" w:fill="auto"/>
            <w:vAlign w:val="center"/>
          </w:tcPr>
          <w:p w14:paraId="31146F5F" w14:textId="77777777" w:rsidR="00F93A95" w:rsidRPr="007463C8" w:rsidRDefault="00F93A95" w:rsidP="00F227E2">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GL</w:t>
            </w:r>
          </w:p>
        </w:tc>
        <w:tc>
          <w:tcPr>
            <w:tcW w:w="6237" w:type="dxa"/>
            <w:shd w:val="clear" w:color="auto" w:fill="auto"/>
            <w:vAlign w:val="center"/>
          </w:tcPr>
          <w:p w14:paraId="78015498" w14:textId="77777777" w:rsidR="00F93A95" w:rsidRPr="007463C8" w:rsidRDefault="00F93A95" w:rsidP="00F227E2">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hAnsi="Times New Roman" w:cs="Times New Roman"/>
                <w:sz w:val="24"/>
                <w:szCs w:val="24"/>
              </w:rPr>
              <w:t>Grau de Liberdade</w:t>
            </w:r>
          </w:p>
        </w:tc>
      </w:tr>
      <w:tr w:rsidR="00F93A95" w:rsidRPr="007463C8" w14:paraId="355BE7DB" w14:textId="77777777" w:rsidTr="00184F68">
        <w:trPr>
          <w:trHeight w:val="20"/>
        </w:trPr>
        <w:tc>
          <w:tcPr>
            <w:tcW w:w="1417" w:type="dxa"/>
            <w:shd w:val="clear" w:color="auto" w:fill="auto"/>
            <w:vAlign w:val="center"/>
          </w:tcPr>
          <w:p w14:paraId="23AD22E7"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GPM</w:t>
            </w:r>
            <w:r w:rsidRPr="007463C8">
              <w:rPr>
                <w:rFonts w:ascii="Times New Roman" w:eastAsia="Times New Roman" w:hAnsi="Times New Roman" w:cs="Times New Roman"/>
                <w:sz w:val="24"/>
                <w:szCs w:val="24"/>
                <w:lang w:eastAsia="pt-BR"/>
              </w:rPr>
              <w:t>D</w:t>
            </w:r>
          </w:p>
        </w:tc>
        <w:tc>
          <w:tcPr>
            <w:tcW w:w="6237" w:type="dxa"/>
            <w:shd w:val="clear" w:color="auto" w:fill="auto"/>
            <w:vAlign w:val="center"/>
          </w:tcPr>
          <w:p w14:paraId="4420B210" w14:textId="77777777" w:rsidR="00F93A95" w:rsidRPr="007463C8" w:rsidRDefault="00F93A95" w:rsidP="00067386">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hAnsi="Times New Roman" w:cs="Times New Roman"/>
                <w:sz w:val="24"/>
                <w:szCs w:val="24"/>
              </w:rPr>
              <w:t>Ganho de Peso Médio Diário</w:t>
            </w:r>
          </w:p>
        </w:tc>
      </w:tr>
      <w:tr w:rsidR="00F93A95" w:rsidRPr="007463C8" w14:paraId="4900BEFF" w14:textId="77777777" w:rsidTr="00184F68">
        <w:trPr>
          <w:trHeight w:val="20"/>
        </w:trPr>
        <w:tc>
          <w:tcPr>
            <w:tcW w:w="1417" w:type="dxa"/>
            <w:shd w:val="clear" w:color="auto" w:fill="auto"/>
            <w:vAlign w:val="center"/>
          </w:tcPr>
          <w:p w14:paraId="21DA8072"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GPTD</w:t>
            </w:r>
          </w:p>
        </w:tc>
        <w:tc>
          <w:tcPr>
            <w:tcW w:w="6237" w:type="dxa"/>
            <w:shd w:val="clear" w:color="auto" w:fill="auto"/>
            <w:vAlign w:val="center"/>
          </w:tcPr>
          <w:p w14:paraId="567E5E9E"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Ganho de Peso Total até o Desmame</w:t>
            </w:r>
          </w:p>
        </w:tc>
      </w:tr>
      <w:tr w:rsidR="00F93A95" w:rsidRPr="007463C8" w14:paraId="7D7585D8" w14:textId="77777777" w:rsidTr="00184F68">
        <w:trPr>
          <w:trHeight w:val="20"/>
        </w:trPr>
        <w:tc>
          <w:tcPr>
            <w:tcW w:w="1417" w:type="dxa"/>
            <w:shd w:val="clear" w:color="auto" w:fill="auto"/>
            <w:vAlign w:val="center"/>
            <w:hideMark/>
          </w:tcPr>
          <w:p w14:paraId="3CAC102F" w14:textId="77777777" w:rsidR="00F93A95" w:rsidRPr="007463C8" w:rsidRDefault="00F93A95" w:rsidP="00386E75">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I</w:t>
            </w:r>
          </w:p>
        </w:tc>
        <w:tc>
          <w:tcPr>
            <w:tcW w:w="6237" w:type="dxa"/>
            <w:shd w:val="clear" w:color="auto" w:fill="auto"/>
            <w:vAlign w:val="center"/>
            <w:hideMark/>
          </w:tcPr>
          <w:p w14:paraId="2FF5A2DB" w14:textId="77777777" w:rsidR="00F93A95" w:rsidRPr="007463C8" w:rsidRDefault="00F93A95" w:rsidP="00386E75">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hAnsi="Times New Roman" w:cs="Times New Roman"/>
                <w:sz w:val="24"/>
                <w:szCs w:val="24"/>
              </w:rPr>
              <w:t>Insumo</w:t>
            </w:r>
          </w:p>
        </w:tc>
      </w:tr>
      <w:tr w:rsidR="00F93A95" w:rsidRPr="007463C8" w14:paraId="688C67CF" w14:textId="77777777" w:rsidTr="00184F68">
        <w:trPr>
          <w:trHeight w:val="20"/>
        </w:trPr>
        <w:tc>
          <w:tcPr>
            <w:tcW w:w="1417" w:type="dxa"/>
            <w:shd w:val="clear" w:color="auto" w:fill="auto"/>
            <w:vAlign w:val="center"/>
            <w:hideMark/>
          </w:tcPr>
          <w:p w14:paraId="209CAAF4"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IBGE</w:t>
            </w:r>
          </w:p>
        </w:tc>
        <w:tc>
          <w:tcPr>
            <w:tcW w:w="6237" w:type="dxa"/>
            <w:shd w:val="clear" w:color="auto" w:fill="auto"/>
            <w:vAlign w:val="center"/>
            <w:hideMark/>
          </w:tcPr>
          <w:p w14:paraId="3557134E" w14:textId="77777777" w:rsidR="00F93A95" w:rsidRPr="007463C8" w:rsidRDefault="00F93A95" w:rsidP="00EF7C7D">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hAnsi="Times New Roman" w:cs="Times New Roman"/>
                <w:sz w:val="24"/>
                <w:szCs w:val="24"/>
              </w:rPr>
              <w:t>Instituto Brasileiro de Geografia e Estatística</w:t>
            </w:r>
          </w:p>
        </w:tc>
      </w:tr>
      <w:tr w:rsidR="00F93A95" w:rsidRPr="007463C8" w14:paraId="612A7022" w14:textId="77777777" w:rsidTr="00184F68">
        <w:trPr>
          <w:trHeight w:val="20"/>
        </w:trPr>
        <w:tc>
          <w:tcPr>
            <w:tcW w:w="1417" w:type="dxa"/>
            <w:shd w:val="clear" w:color="auto" w:fill="auto"/>
            <w:vAlign w:val="center"/>
            <w:hideMark/>
          </w:tcPr>
          <w:p w14:paraId="6D774D2F"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ID</w:t>
            </w:r>
          </w:p>
        </w:tc>
        <w:tc>
          <w:tcPr>
            <w:tcW w:w="6237" w:type="dxa"/>
            <w:shd w:val="clear" w:color="auto" w:fill="auto"/>
            <w:vAlign w:val="center"/>
            <w:hideMark/>
          </w:tcPr>
          <w:p w14:paraId="14D8EDE0" w14:textId="77777777" w:rsidR="00F93A95" w:rsidRPr="007463C8" w:rsidRDefault="00F93A95" w:rsidP="00FC7A18">
            <w:pPr>
              <w:spacing w:before="100" w:beforeAutospacing="1" w:after="100" w:afterAutospacing="1" w:line="240" w:lineRule="auto"/>
              <w:jc w:val="both"/>
              <w:rPr>
                <w:rFonts w:ascii="Times New Roman" w:eastAsia="Times New Roman" w:hAnsi="Times New Roman" w:cs="Times New Roman"/>
                <w:sz w:val="24"/>
                <w:szCs w:val="24"/>
                <w:lang w:eastAsia="pt-BR"/>
              </w:rPr>
            </w:pPr>
            <w:r w:rsidRPr="00476D7D">
              <w:rPr>
                <w:rFonts w:ascii="Times New Roman" w:hAnsi="Times New Roman" w:cs="Times New Roman"/>
                <w:sz w:val="24"/>
                <w:szCs w:val="24"/>
              </w:rPr>
              <w:t xml:space="preserve">Idade ao </w:t>
            </w:r>
            <w:r>
              <w:rPr>
                <w:rFonts w:ascii="Times New Roman" w:hAnsi="Times New Roman" w:cs="Times New Roman"/>
                <w:sz w:val="24"/>
                <w:szCs w:val="24"/>
              </w:rPr>
              <w:t>D</w:t>
            </w:r>
            <w:r w:rsidRPr="00476D7D">
              <w:rPr>
                <w:rFonts w:ascii="Times New Roman" w:hAnsi="Times New Roman" w:cs="Times New Roman"/>
                <w:sz w:val="24"/>
                <w:szCs w:val="24"/>
              </w:rPr>
              <w:t>esmame</w:t>
            </w:r>
          </w:p>
        </w:tc>
      </w:tr>
      <w:tr w:rsidR="00F93A95" w:rsidRPr="007463C8" w14:paraId="0CBDD256" w14:textId="77777777" w:rsidTr="00184F68">
        <w:trPr>
          <w:trHeight w:val="20"/>
        </w:trPr>
        <w:tc>
          <w:tcPr>
            <w:tcW w:w="1417" w:type="dxa"/>
            <w:shd w:val="clear" w:color="auto" w:fill="auto"/>
            <w:vAlign w:val="center"/>
            <w:hideMark/>
          </w:tcPr>
          <w:p w14:paraId="341CA650" w14:textId="77777777" w:rsidR="00F93A95" w:rsidRPr="007463C8"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IEA</w:t>
            </w:r>
          </w:p>
        </w:tc>
        <w:tc>
          <w:tcPr>
            <w:tcW w:w="6237" w:type="dxa"/>
            <w:shd w:val="clear" w:color="auto" w:fill="auto"/>
            <w:vAlign w:val="center"/>
            <w:hideMark/>
          </w:tcPr>
          <w:p w14:paraId="4A251C5C" w14:textId="77777777" w:rsidR="00F93A95" w:rsidRPr="007463C8"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C208EC">
              <w:rPr>
                <w:rFonts w:ascii="Times New Roman" w:hAnsi="Times New Roman" w:cs="Times New Roman"/>
                <w:sz w:val="24"/>
                <w:szCs w:val="24"/>
              </w:rPr>
              <w:t>Instituto de Economia Agrícola</w:t>
            </w:r>
          </w:p>
        </w:tc>
      </w:tr>
      <w:tr w:rsidR="00F93A95" w:rsidRPr="007463C8" w14:paraId="5F407838" w14:textId="77777777" w:rsidTr="00184F68">
        <w:trPr>
          <w:trHeight w:val="20"/>
        </w:trPr>
        <w:tc>
          <w:tcPr>
            <w:tcW w:w="1417" w:type="dxa"/>
            <w:shd w:val="clear" w:color="auto" w:fill="auto"/>
            <w:vAlign w:val="center"/>
            <w:hideMark/>
          </w:tcPr>
          <w:p w14:paraId="693AE9B5"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IMP</w:t>
            </w:r>
          </w:p>
        </w:tc>
        <w:tc>
          <w:tcPr>
            <w:tcW w:w="6237" w:type="dxa"/>
            <w:shd w:val="clear" w:color="auto" w:fill="auto"/>
            <w:vAlign w:val="center"/>
            <w:hideMark/>
          </w:tcPr>
          <w:p w14:paraId="1424B500"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Índice de Musculosidade de Perna</w:t>
            </w:r>
          </w:p>
        </w:tc>
      </w:tr>
      <w:tr w:rsidR="00F93A95" w:rsidRPr="007463C8" w14:paraId="6AE47C1E" w14:textId="77777777" w:rsidTr="00184F68">
        <w:trPr>
          <w:trHeight w:val="20"/>
        </w:trPr>
        <w:tc>
          <w:tcPr>
            <w:tcW w:w="1417" w:type="dxa"/>
            <w:shd w:val="clear" w:color="auto" w:fill="auto"/>
            <w:vAlign w:val="center"/>
            <w:hideMark/>
          </w:tcPr>
          <w:p w14:paraId="4750F787"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I</w:t>
            </w:r>
            <w:r w:rsidRPr="007463C8">
              <w:rPr>
                <w:rFonts w:ascii="Times New Roman" w:eastAsia="Times New Roman" w:hAnsi="Times New Roman" w:cs="Times New Roman"/>
                <w:sz w:val="24"/>
                <w:szCs w:val="24"/>
                <w:lang w:eastAsia="pt-BR"/>
              </w:rPr>
              <w:t>P</w:t>
            </w:r>
          </w:p>
        </w:tc>
        <w:tc>
          <w:tcPr>
            <w:tcW w:w="6237" w:type="dxa"/>
            <w:shd w:val="clear" w:color="auto" w:fill="auto"/>
            <w:vAlign w:val="center"/>
            <w:hideMark/>
          </w:tcPr>
          <w:p w14:paraId="0834C133" w14:textId="77777777" w:rsidR="00F93A95" w:rsidRPr="007463C8" w:rsidRDefault="00F93A95" w:rsidP="00957635">
            <w:pPr>
              <w:spacing w:before="100" w:beforeAutospacing="1" w:after="100" w:afterAutospacing="1" w:line="240" w:lineRule="auto"/>
              <w:jc w:val="both"/>
              <w:rPr>
                <w:rFonts w:ascii="Times New Roman" w:eastAsia="Times New Roman" w:hAnsi="Times New Roman" w:cs="Times New Roman"/>
                <w:sz w:val="24"/>
                <w:szCs w:val="24"/>
                <w:lang w:eastAsia="pt-BR"/>
              </w:rPr>
            </w:pPr>
            <w:r w:rsidRPr="00466D51">
              <w:rPr>
                <w:rFonts w:ascii="Times New Roman" w:hAnsi="Times New Roman" w:cs="Times New Roman"/>
                <w:sz w:val="24"/>
                <w:szCs w:val="24"/>
              </w:rPr>
              <w:t xml:space="preserve">Intervalo entre </w:t>
            </w:r>
            <w:r>
              <w:rPr>
                <w:rFonts w:ascii="Times New Roman" w:hAnsi="Times New Roman" w:cs="Times New Roman"/>
                <w:sz w:val="24"/>
                <w:szCs w:val="24"/>
              </w:rPr>
              <w:t>P</w:t>
            </w:r>
            <w:r w:rsidRPr="00466D51">
              <w:rPr>
                <w:rFonts w:ascii="Times New Roman" w:hAnsi="Times New Roman" w:cs="Times New Roman"/>
                <w:sz w:val="24"/>
                <w:szCs w:val="24"/>
              </w:rPr>
              <w:t>artos</w:t>
            </w:r>
          </w:p>
        </w:tc>
      </w:tr>
      <w:tr w:rsidR="00F93A95" w:rsidRPr="007463C8" w14:paraId="1D33EFC1" w14:textId="77777777" w:rsidTr="00184F68">
        <w:trPr>
          <w:trHeight w:val="20"/>
        </w:trPr>
        <w:tc>
          <w:tcPr>
            <w:tcW w:w="1417" w:type="dxa"/>
            <w:shd w:val="clear" w:color="auto" w:fill="auto"/>
            <w:vAlign w:val="center"/>
            <w:hideMark/>
          </w:tcPr>
          <w:p w14:paraId="5A7A8CBF" w14:textId="77777777" w:rsidR="00F93A95" w:rsidRPr="007463C8"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L</w:t>
            </w:r>
          </w:p>
        </w:tc>
        <w:tc>
          <w:tcPr>
            <w:tcW w:w="6237" w:type="dxa"/>
            <w:shd w:val="clear" w:color="auto" w:fill="auto"/>
            <w:vAlign w:val="center"/>
            <w:hideMark/>
          </w:tcPr>
          <w:p w14:paraId="2A767359" w14:textId="77777777" w:rsidR="00F93A95" w:rsidRPr="007463C8"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Lucratividade</w:t>
            </w:r>
          </w:p>
        </w:tc>
      </w:tr>
      <w:tr w:rsidR="00F93A95" w:rsidRPr="007463C8" w14:paraId="040C6B8A" w14:textId="77777777" w:rsidTr="00184F68">
        <w:trPr>
          <w:trHeight w:val="20"/>
        </w:trPr>
        <w:tc>
          <w:tcPr>
            <w:tcW w:w="1417" w:type="dxa"/>
            <w:shd w:val="clear" w:color="auto" w:fill="auto"/>
            <w:vAlign w:val="center"/>
            <w:hideMark/>
          </w:tcPr>
          <w:p w14:paraId="6C819175"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lastRenderedPageBreak/>
              <w:t>L</w:t>
            </w:r>
            <w:r>
              <w:rPr>
                <w:rFonts w:ascii="Times New Roman" w:eastAsia="Times New Roman" w:hAnsi="Times New Roman" w:cs="Times New Roman"/>
                <w:sz w:val="24"/>
                <w:szCs w:val="24"/>
                <w:lang w:eastAsia="pt-BR"/>
              </w:rPr>
              <w:t>T</w:t>
            </w:r>
          </w:p>
        </w:tc>
        <w:tc>
          <w:tcPr>
            <w:tcW w:w="6237" w:type="dxa"/>
            <w:shd w:val="clear" w:color="auto" w:fill="auto"/>
            <w:vAlign w:val="center"/>
            <w:hideMark/>
          </w:tcPr>
          <w:p w14:paraId="41B6273F" w14:textId="77777777" w:rsidR="00F93A95" w:rsidRPr="007463C8" w:rsidRDefault="00F93A95" w:rsidP="00E55F23">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Lucro Total</w:t>
            </w:r>
          </w:p>
        </w:tc>
      </w:tr>
      <w:tr w:rsidR="00F93A95" w:rsidRPr="007463C8" w14:paraId="26283CBC" w14:textId="77777777" w:rsidTr="00184F68">
        <w:trPr>
          <w:trHeight w:val="20"/>
        </w:trPr>
        <w:tc>
          <w:tcPr>
            <w:tcW w:w="1417" w:type="dxa"/>
            <w:shd w:val="clear" w:color="auto" w:fill="auto"/>
            <w:vAlign w:val="center"/>
            <w:hideMark/>
          </w:tcPr>
          <w:p w14:paraId="6B8643D4"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MB</w:t>
            </w:r>
          </w:p>
        </w:tc>
        <w:tc>
          <w:tcPr>
            <w:tcW w:w="6237" w:type="dxa"/>
            <w:shd w:val="clear" w:color="auto" w:fill="auto"/>
            <w:vAlign w:val="center"/>
            <w:hideMark/>
          </w:tcPr>
          <w:p w14:paraId="18E50CC9"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Margem Bruta</w:t>
            </w:r>
          </w:p>
        </w:tc>
      </w:tr>
      <w:tr w:rsidR="00F93A95" w:rsidRPr="007463C8" w14:paraId="3299E2AF" w14:textId="77777777" w:rsidTr="00184F68">
        <w:trPr>
          <w:trHeight w:val="20"/>
        </w:trPr>
        <w:tc>
          <w:tcPr>
            <w:tcW w:w="1417" w:type="dxa"/>
            <w:shd w:val="clear" w:color="auto" w:fill="auto"/>
            <w:vAlign w:val="center"/>
            <w:hideMark/>
          </w:tcPr>
          <w:p w14:paraId="70AEB73C" w14:textId="77777777" w:rsidR="00F93A95" w:rsidRPr="007463C8"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MC</w:t>
            </w:r>
          </w:p>
        </w:tc>
        <w:tc>
          <w:tcPr>
            <w:tcW w:w="6237" w:type="dxa"/>
            <w:shd w:val="clear" w:color="auto" w:fill="auto"/>
            <w:vAlign w:val="center"/>
            <w:hideMark/>
          </w:tcPr>
          <w:p w14:paraId="79B868D0" w14:textId="77777777" w:rsidR="00F93A95" w:rsidRPr="007463C8"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hAnsi="Times New Roman" w:cs="Times New Roman"/>
                <w:sz w:val="24"/>
                <w:szCs w:val="24"/>
              </w:rPr>
              <w:t>M</w:t>
            </w:r>
            <w:r w:rsidRPr="003468B5">
              <w:rPr>
                <w:rFonts w:ascii="Times New Roman" w:hAnsi="Times New Roman" w:cs="Times New Roman"/>
                <w:sz w:val="24"/>
                <w:szCs w:val="24"/>
              </w:rPr>
              <w:t xml:space="preserve">ão de </w:t>
            </w:r>
            <w:r>
              <w:rPr>
                <w:rFonts w:ascii="Times New Roman" w:hAnsi="Times New Roman" w:cs="Times New Roman"/>
                <w:sz w:val="24"/>
                <w:szCs w:val="24"/>
              </w:rPr>
              <w:t>O</w:t>
            </w:r>
            <w:r w:rsidRPr="003468B5">
              <w:rPr>
                <w:rFonts w:ascii="Times New Roman" w:hAnsi="Times New Roman" w:cs="Times New Roman"/>
                <w:sz w:val="24"/>
                <w:szCs w:val="24"/>
              </w:rPr>
              <w:t xml:space="preserve">bra </w:t>
            </w:r>
            <w:r>
              <w:rPr>
                <w:rFonts w:ascii="Times New Roman" w:hAnsi="Times New Roman" w:cs="Times New Roman"/>
                <w:sz w:val="24"/>
                <w:szCs w:val="24"/>
              </w:rPr>
              <w:t>C</w:t>
            </w:r>
            <w:r w:rsidRPr="003468B5">
              <w:rPr>
                <w:rFonts w:ascii="Times New Roman" w:hAnsi="Times New Roman" w:cs="Times New Roman"/>
                <w:sz w:val="24"/>
                <w:szCs w:val="24"/>
              </w:rPr>
              <w:t>ontratada</w:t>
            </w:r>
          </w:p>
        </w:tc>
      </w:tr>
      <w:tr w:rsidR="00F93A95" w:rsidRPr="007463C8" w14:paraId="327B1A17" w14:textId="77777777" w:rsidTr="00184F68">
        <w:trPr>
          <w:trHeight w:val="20"/>
        </w:trPr>
        <w:tc>
          <w:tcPr>
            <w:tcW w:w="1417" w:type="dxa"/>
            <w:shd w:val="clear" w:color="auto" w:fill="auto"/>
            <w:vAlign w:val="center"/>
            <w:hideMark/>
          </w:tcPr>
          <w:p w14:paraId="549A156F" w14:textId="77777777" w:rsidR="00F93A95" w:rsidRPr="007463C8"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MF</w:t>
            </w:r>
          </w:p>
        </w:tc>
        <w:tc>
          <w:tcPr>
            <w:tcW w:w="6237" w:type="dxa"/>
            <w:shd w:val="clear" w:color="auto" w:fill="auto"/>
            <w:vAlign w:val="center"/>
            <w:hideMark/>
          </w:tcPr>
          <w:p w14:paraId="36353691" w14:textId="77777777" w:rsidR="00F93A95" w:rsidRPr="007463C8" w:rsidRDefault="00F93A95" w:rsidP="003D3A7F">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hAnsi="Times New Roman" w:cs="Times New Roman"/>
                <w:sz w:val="24"/>
                <w:szCs w:val="24"/>
              </w:rPr>
              <w:t>M</w:t>
            </w:r>
            <w:r w:rsidRPr="003468B5">
              <w:rPr>
                <w:rFonts w:ascii="Times New Roman" w:hAnsi="Times New Roman" w:cs="Times New Roman"/>
                <w:sz w:val="24"/>
                <w:szCs w:val="24"/>
              </w:rPr>
              <w:t xml:space="preserve">ão de </w:t>
            </w:r>
            <w:r>
              <w:rPr>
                <w:rFonts w:ascii="Times New Roman" w:hAnsi="Times New Roman" w:cs="Times New Roman"/>
                <w:sz w:val="24"/>
                <w:szCs w:val="24"/>
              </w:rPr>
              <w:t>O</w:t>
            </w:r>
            <w:r w:rsidRPr="003468B5">
              <w:rPr>
                <w:rFonts w:ascii="Times New Roman" w:hAnsi="Times New Roman" w:cs="Times New Roman"/>
                <w:sz w:val="24"/>
                <w:szCs w:val="24"/>
              </w:rPr>
              <w:t xml:space="preserve">bra </w:t>
            </w:r>
            <w:r>
              <w:rPr>
                <w:rFonts w:ascii="Times New Roman" w:hAnsi="Times New Roman" w:cs="Times New Roman"/>
                <w:sz w:val="24"/>
                <w:szCs w:val="24"/>
              </w:rPr>
              <w:t>Familiar</w:t>
            </w:r>
          </w:p>
        </w:tc>
      </w:tr>
      <w:tr w:rsidR="00F93A95" w:rsidRPr="007463C8" w14:paraId="31AA3614" w14:textId="77777777" w:rsidTr="00184F68">
        <w:trPr>
          <w:trHeight w:val="20"/>
        </w:trPr>
        <w:tc>
          <w:tcPr>
            <w:tcW w:w="1417" w:type="dxa"/>
            <w:shd w:val="clear" w:color="auto" w:fill="auto"/>
            <w:vAlign w:val="center"/>
            <w:hideMark/>
          </w:tcPr>
          <w:p w14:paraId="37A4ADC9"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ML</w:t>
            </w:r>
          </w:p>
        </w:tc>
        <w:tc>
          <w:tcPr>
            <w:tcW w:w="6237" w:type="dxa"/>
            <w:shd w:val="clear" w:color="auto" w:fill="auto"/>
            <w:vAlign w:val="center"/>
            <w:hideMark/>
          </w:tcPr>
          <w:p w14:paraId="43ABD229"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Margem Liquida</w:t>
            </w:r>
          </w:p>
        </w:tc>
      </w:tr>
      <w:tr w:rsidR="00F93A95" w:rsidRPr="007463C8" w14:paraId="650D84C8" w14:textId="77777777" w:rsidTr="00184F68">
        <w:trPr>
          <w:trHeight w:val="20"/>
        </w:trPr>
        <w:tc>
          <w:tcPr>
            <w:tcW w:w="1417" w:type="dxa"/>
            <w:shd w:val="clear" w:color="auto" w:fill="auto"/>
            <w:vAlign w:val="center"/>
            <w:hideMark/>
          </w:tcPr>
          <w:p w14:paraId="69E9662B" w14:textId="77777777" w:rsidR="00F93A95" w:rsidRPr="00C47DA1" w:rsidRDefault="00F93A95" w:rsidP="003E3CC6">
            <w:pPr>
              <w:spacing w:before="100" w:beforeAutospacing="1" w:after="100" w:afterAutospacing="1" w:line="240" w:lineRule="auto"/>
              <w:jc w:val="both"/>
              <w:rPr>
                <w:rFonts w:ascii="Times New Roman" w:eastAsia="Times New Roman" w:hAnsi="Times New Roman" w:cs="Times New Roman"/>
                <w:sz w:val="24"/>
                <w:szCs w:val="24"/>
                <w:vertAlign w:val="subscript"/>
                <w:lang w:eastAsia="pt-BR"/>
              </w:rPr>
            </w:pPr>
            <w:r>
              <w:rPr>
                <w:rFonts w:ascii="Times New Roman" w:eastAsia="Times New Roman" w:hAnsi="Times New Roman" w:cs="Times New Roman"/>
                <w:sz w:val="24"/>
                <w:szCs w:val="24"/>
                <w:lang w:eastAsia="pt-BR"/>
              </w:rPr>
              <w:t>n</w:t>
            </w:r>
          </w:p>
        </w:tc>
        <w:tc>
          <w:tcPr>
            <w:tcW w:w="6237" w:type="dxa"/>
            <w:shd w:val="clear" w:color="auto" w:fill="auto"/>
            <w:vAlign w:val="center"/>
            <w:hideMark/>
          </w:tcPr>
          <w:p w14:paraId="3A0175B5" w14:textId="77777777" w:rsidR="00F93A95" w:rsidRPr="007463C8" w:rsidRDefault="00F93A95" w:rsidP="00A33BB9">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hAnsi="Times New Roman" w:cs="Times New Roman"/>
                <w:sz w:val="24"/>
                <w:szCs w:val="24"/>
              </w:rPr>
              <w:t>Vida Ú</w:t>
            </w:r>
            <w:r w:rsidRPr="009A77A0">
              <w:rPr>
                <w:rFonts w:ascii="Times New Roman" w:hAnsi="Times New Roman" w:cs="Times New Roman"/>
                <w:sz w:val="24"/>
                <w:szCs w:val="24"/>
              </w:rPr>
              <w:t xml:space="preserve">til do </w:t>
            </w:r>
            <w:r>
              <w:rPr>
                <w:rFonts w:ascii="Times New Roman" w:hAnsi="Times New Roman" w:cs="Times New Roman"/>
                <w:sz w:val="24"/>
                <w:szCs w:val="24"/>
              </w:rPr>
              <w:t>B</w:t>
            </w:r>
            <w:r w:rsidRPr="009A77A0">
              <w:rPr>
                <w:rFonts w:ascii="Times New Roman" w:hAnsi="Times New Roman" w:cs="Times New Roman"/>
                <w:sz w:val="24"/>
                <w:szCs w:val="24"/>
              </w:rPr>
              <w:t>em</w:t>
            </w:r>
          </w:p>
        </w:tc>
      </w:tr>
      <w:tr w:rsidR="00F93A95" w:rsidRPr="007463C8" w14:paraId="4309FC25" w14:textId="77777777" w:rsidTr="00184F68">
        <w:trPr>
          <w:trHeight w:val="20"/>
        </w:trPr>
        <w:tc>
          <w:tcPr>
            <w:tcW w:w="1417" w:type="dxa"/>
            <w:shd w:val="clear" w:color="auto" w:fill="auto"/>
            <w:vAlign w:val="center"/>
            <w:hideMark/>
          </w:tcPr>
          <w:p w14:paraId="52ABD94D" w14:textId="77777777" w:rsidR="00F93A95" w:rsidRPr="00C47DA1" w:rsidRDefault="00F93A95" w:rsidP="00690F2D">
            <w:pPr>
              <w:spacing w:before="100" w:beforeAutospacing="1" w:after="100" w:afterAutospacing="1" w:line="240" w:lineRule="auto"/>
              <w:jc w:val="both"/>
              <w:rPr>
                <w:rFonts w:ascii="Times New Roman" w:eastAsia="Times New Roman" w:hAnsi="Times New Roman" w:cs="Times New Roman"/>
                <w:sz w:val="24"/>
                <w:szCs w:val="24"/>
                <w:vertAlign w:val="subscript"/>
                <w:lang w:eastAsia="pt-BR"/>
              </w:rPr>
            </w:pPr>
            <w:r>
              <w:rPr>
                <w:rFonts w:ascii="Times New Roman" w:eastAsia="Times New Roman" w:hAnsi="Times New Roman" w:cs="Times New Roman"/>
                <w:sz w:val="24"/>
                <w:szCs w:val="24"/>
                <w:lang w:eastAsia="pt-BR"/>
              </w:rPr>
              <w:t>N</w:t>
            </w:r>
            <w:r>
              <w:rPr>
                <w:rFonts w:ascii="Times New Roman" w:eastAsia="Times New Roman" w:hAnsi="Times New Roman" w:cs="Times New Roman"/>
                <w:sz w:val="24"/>
                <w:szCs w:val="24"/>
                <w:vertAlign w:val="subscript"/>
                <w:lang w:eastAsia="pt-BR"/>
              </w:rPr>
              <w:t>1</w:t>
            </w:r>
          </w:p>
        </w:tc>
        <w:tc>
          <w:tcPr>
            <w:tcW w:w="6237" w:type="dxa"/>
            <w:shd w:val="clear" w:color="auto" w:fill="auto"/>
            <w:vAlign w:val="center"/>
            <w:hideMark/>
          </w:tcPr>
          <w:p w14:paraId="25BC475A" w14:textId="77777777" w:rsidR="00F93A95" w:rsidRPr="007463C8" w:rsidRDefault="00F93A95" w:rsidP="00C47DA1">
            <w:pPr>
              <w:spacing w:before="100" w:beforeAutospacing="1" w:after="100" w:afterAutospacing="1" w:line="240" w:lineRule="auto"/>
              <w:jc w:val="both"/>
              <w:rPr>
                <w:rFonts w:ascii="Times New Roman" w:eastAsia="Times New Roman" w:hAnsi="Times New Roman" w:cs="Times New Roman"/>
                <w:sz w:val="24"/>
                <w:szCs w:val="24"/>
                <w:lang w:eastAsia="pt-BR"/>
              </w:rPr>
            </w:pPr>
            <w:r w:rsidRPr="00E87A5C">
              <w:rPr>
                <w:rFonts w:ascii="Times New Roman" w:hAnsi="Times New Roman" w:cs="Times New Roman"/>
                <w:sz w:val="24"/>
                <w:szCs w:val="24"/>
              </w:rPr>
              <w:t xml:space="preserve">Número de </w:t>
            </w:r>
            <w:r>
              <w:rPr>
                <w:rFonts w:ascii="Times New Roman" w:hAnsi="Times New Roman" w:cs="Times New Roman"/>
                <w:sz w:val="24"/>
                <w:szCs w:val="24"/>
              </w:rPr>
              <w:t>D</w:t>
            </w:r>
            <w:r w:rsidRPr="00E87A5C">
              <w:rPr>
                <w:rFonts w:ascii="Times New Roman" w:hAnsi="Times New Roman" w:cs="Times New Roman"/>
                <w:sz w:val="24"/>
                <w:szCs w:val="24"/>
              </w:rPr>
              <w:t xml:space="preserve">ias do </w:t>
            </w:r>
            <w:r>
              <w:rPr>
                <w:rFonts w:ascii="Times New Roman" w:hAnsi="Times New Roman" w:cs="Times New Roman"/>
                <w:sz w:val="24"/>
                <w:szCs w:val="24"/>
              </w:rPr>
              <w:t>N</w:t>
            </w:r>
            <w:r w:rsidRPr="00E87A5C">
              <w:rPr>
                <w:rFonts w:ascii="Times New Roman" w:hAnsi="Times New Roman" w:cs="Times New Roman"/>
                <w:sz w:val="24"/>
                <w:szCs w:val="24"/>
              </w:rPr>
              <w:t xml:space="preserve">ascimento a </w:t>
            </w:r>
            <w:r>
              <w:rPr>
                <w:rFonts w:ascii="Times New Roman" w:hAnsi="Times New Roman" w:cs="Times New Roman"/>
                <w:sz w:val="24"/>
                <w:szCs w:val="24"/>
              </w:rPr>
              <w:t>D</w:t>
            </w:r>
            <w:r w:rsidRPr="00E87A5C">
              <w:rPr>
                <w:rFonts w:ascii="Times New Roman" w:hAnsi="Times New Roman" w:cs="Times New Roman"/>
                <w:sz w:val="24"/>
                <w:szCs w:val="24"/>
              </w:rPr>
              <w:t>esmama</w:t>
            </w:r>
          </w:p>
        </w:tc>
      </w:tr>
      <w:tr w:rsidR="00F93A95" w:rsidRPr="007463C8" w14:paraId="31BD963F" w14:textId="77777777" w:rsidTr="00184F68">
        <w:trPr>
          <w:trHeight w:val="20"/>
        </w:trPr>
        <w:tc>
          <w:tcPr>
            <w:tcW w:w="1417" w:type="dxa"/>
            <w:shd w:val="clear" w:color="auto" w:fill="auto"/>
            <w:vAlign w:val="center"/>
            <w:hideMark/>
          </w:tcPr>
          <w:p w14:paraId="711AF6F9"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Nº</w:t>
            </w:r>
          </w:p>
        </w:tc>
        <w:tc>
          <w:tcPr>
            <w:tcW w:w="6237" w:type="dxa"/>
            <w:shd w:val="clear" w:color="auto" w:fill="auto"/>
            <w:vAlign w:val="center"/>
            <w:hideMark/>
          </w:tcPr>
          <w:p w14:paraId="32819F00"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Número</w:t>
            </w:r>
          </w:p>
        </w:tc>
      </w:tr>
      <w:tr w:rsidR="00F93A95" w:rsidRPr="007463C8" w14:paraId="2862B1F5" w14:textId="77777777" w:rsidTr="00184F68">
        <w:trPr>
          <w:trHeight w:val="20"/>
        </w:trPr>
        <w:tc>
          <w:tcPr>
            <w:tcW w:w="1417" w:type="dxa"/>
            <w:shd w:val="clear" w:color="auto" w:fill="auto"/>
            <w:vAlign w:val="center"/>
            <w:hideMark/>
          </w:tcPr>
          <w:p w14:paraId="5139C128"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Nc</w:t>
            </w:r>
          </w:p>
        </w:tc>
        <w:tc>
          <w:tcPr>
            <w:tcW w:w="6237" w:type="dxa"/>
            <w:shd w:val="clear" w:color="auto" w:fill="auto"/>
            <w:vAlign w:val="center"/>
          </w:tcPr>
          <w:p w14:paraId="2FB4064E" w14:textId="77777777" w:rsidR="00F93A95" w:rsidRPr="007463C8" w:rsidRDefault="00F93A95" w:rsidP="00245DA1">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hAnsi="Times New Roman" w:cs="Times New Roman"/>
                <w:sz w:val="24"/>
                <w:szCs w:val="24"/>
              </w:rPr>
              <w:t>N</w:t>
            </w:r>
            <w:r w:rsidRPr="00E87A5C">
              <w:rPr>
                <w:rFonts w:ascii="Times New Roman" w:hAnsi="Times New Roman" w:cs="Times New Roman"/>
                <w:sz w:val="24"/>
                <w:szCs w:val="24"/>
              </w:rPr>
              <w:t xml:space="preserve">úmero de </w:t>
            </w:r>
            <w:r>
              <w:rPr>
                <w:rFonts w:ascii="Times New Roman" w:hAnsi="Times New Roman" w:cs="Times New Roman"/>
                <w:sz w:val="24"/>
                <w:szCs w:val="24"/>
              </w:rPr>
              <w:t>A</w:t>
            </w:r>
            <w:r w:rsidRPr="00E87A5C">
              <w:rPr>
                <w:rFonts w:ascii="Times New Roman" w:hAnsi="Times New Roman" w:cs="Times New Roman"/>
                <w:sz w:val="24"/>
                <w:szCs w:val="24"/>
              </w:rPr>
              <w:t xml:space="preserve">nimais </w:t>
            </w:r>
            <w:r>
              <w:rPr>
                <w:rFonts w:ascii="Times New Roman" w:hAnsi="Times New Roman" w:cs="Times New Roman"/>
                <w:sz w:val="24"/>
                <w:szCs w:val="24"/>
              </w:rPr>
              <w:t>C</w:t>
            </w:r>
            <w:r w:rsidRPr="00E87A5C">
              <w:rPr>
                <w:rFonts w:ascii="Times New Roman" w:hAnsi="Times New Roman" w:cs="Times New Roman"/>
                <w:sz w:val="24"/>
                <w:szCs w:val="24"/>
              </w:rPr>
              <w:t>onsumidos</w:t>
            </w:r>
          </w:p>
        </w:tc>
      </w:tr>
      <w:tr w:rsidR="00F93A95" w:rsidRPr="007463C8" w14:paraId="1756FBCD" w14:textId="77777777" w:rsidTr="00184F68">
        <w:trPr>
          <w:trHeight w:val="20"/>
        </w:trPr>
        <w:tc>
          <w:tcPr>
            <w:tcW w:w="1417" w:type="dxa"/>
            <w:shd w:val="clear" w:color="auto" w:fill="auto"/>
            <w:vAlign w:val="center"/>
            <w:hideMark/>
          </w:tcPr>
          <w:p w14:paraId="6D51D2C0"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Ne</w:t>
            </w:r>
          </w:p>
        </w:tc>
        <w:tc>
          <w:tcPr>
            <w:tcW w:w="6237" w:type="dxa"/>
            <w:shd w:val="clear" w:color="auto" w:fill="auto"/>
            <w:vAlign w:val="center"/>
          </w:tcPr>
          <w:p w14:paraId="770F0C47" w14:textId="77777777" w:rsidR="00F93A95" w:rsidRPr="007463C8" w:rsidRDefault="00F93A95" w:rsidP="00245DA1">
            <w:pPr>
              <w:spacing w:before="100" w:beforeAutospacing="1" w:after="100" w:afterAutospacing="1" w:line="240" w:lineRule="auto"/>
              <w:jc w:val="both"/>
              <w:rPr>
                <w:rFonts w:ascii="Times New Roman" w:eastAsia="Times New Roman" w:hAnsi="Times New Roman" w:cs="Times New Roman"/>
                <w:sz w:val="24"/>
                <w:szCs w:val="24"/>
                <w:lang w:eastAsia="pt-BR"/>
              </w:rPr>
            </w:pPr>
            <w:r w:rsidRPr="00F16BFD">
              <w:rPr>
                <w:rFonts w:ascii="Times New Roman" w:hAnsi="Times New Roman" w:cs="Times New Roman"/>
                <w:sz w:val="24"/>
                <w:szCs w:val="24"/>
              </w:rPr>
              <w:t xml:space="preserve">Número </w:t>
            </w:r>
            <w:r w:rsidRPr="00C55C92">
              <w:rPr>
                <w:rFonts w:ascii="Times New Roman" w:hAnsi="Times New Roman" w:cs="Times New Roman"/>
                <w:sz w:val="24"/>
                <w:szCs w:val="24"/>
              </w:rPr>
              <w:t xml:space="preserve">de </w:t>
            </w:r>
            <w:r>
              <w:rPr>
                <w:rFonts w:ascii="Times New Roman" w:hAnsi="Times New Roman" w:cs="Times New Roman"/>
                <w:sz w:val="24"/>
                <w:szCs w:val="24"/>
              </w:rPr>
              <w:t>A</w:t>
            </w:r>
            <w:r w:rsidRPr="00C55C92">
              <w:rPr>
                <w:rFonts w:ascii="Times New Roman" w:hAnsi="Times New Roman" w:cs="Times New Roman"/>
                <w:sz w:val="24"/>
                <w:szCs w:val="24"/>
              </w:rPr>
              <w:t xml:space="preserve">nimais </w:t>
            </w:r>
            <w:r>
              <w:rPr>
                <w:rFonts w:ascii="Times New Roman" w:hAnsi="Times New Roman" w:cs="Times New Roman"/>
                <w:sz w:val="24"/>
                <w:szCs w:val="24"/>
              </w:rPr>
              <w:t>E</w:t>
            </w:r>
            <w:r w:rsidRPr="00C55C92">
              <w:rPr>
                <w:rFonts w:ascii="Times New Roman" w:hAnsi="Times New Roman" w:cs="Times New Roman"/>
                <w:sz w:val="24"/>
                <w:szCs w:val="24"/>
              </w:rPr>
              <w:t>stocados</w:t>
            </w:r>
          </w:p>
        </w:tc>
      </w:tr>
      <w:tr w:rsidR="00F93A95" w:rsidRPr="007463C8" w14:paraId="6BA15244" w14:textId="77777777" w:rsidTr="00184F68">
        <w:trPr>
          <w:trHeight w:val="20"/>
        </w:trPr>
        <w:tc>
          <w:tcPr>
            <w:tcW w:w="1417" w:type="dxa"/>
            <w:shd w:val="clear" w:color="auto" w:fill="auto"/>
            <w:vAlign w:val="center"/>
            <w:hideMark/>
          </w:tcPr>
          <w:p w14:paraId="7F06B29F"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Nt</w:t>
            </w:r>
          </w:p>
        </w:tc>
        <w:tc>
          <w:tcPr>
            <w:tcW w:w="6237" w:type="dxa"/>
            <w:shd w:val="clear" w:color="auto" w:fill="auto"/>
            <w:vAlign w:val="center"/>
          </w:tcPr>
          <w:p w14:paraId="3EFF8515" w14:textId="77777777" w:rsidR="00F93A95" w:rsidRPr="007463C8" w:rsidRDefault="00F93A95" w:rsidP="00245DA1">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hAnsi="Times New Roman" w:cs="Times New Roman"/>
                <w:sz w:val="24"/>
                <w:szCs w:val="24"/>
              </w:rPr>
              <w:t>Número T</w:t>
            </w:r>
            <w:r w:rsidRPr="00C55C92">
              <w:rPr>
                <w:rFonts w:ascii="Times New Roman" w:hAnsi="Times New Roman" w:cs="Times New Roman"/>
                <w:sz w:val="24"/>
                <w:szCs w:val="24"/>
              </w:rPr>
              <w:t xml:space="preserve">otal de </w:t>
            </w:r>
            <w:r>
              <w:rPr>
                <w:rFonts w:ascii="Times New Roman" w:hAnsi="Times New Roman" w:cs="Times New Roman"/>
                <w:sz w:val="24"/>
                <w:szCs w:val="24"/>
              </w:rPr>
              <w:t>A</w:t>
            </w:r>
            <w:r w:rsidRPr="00C55C92">
              <w:rPr>
                <w:rFonts w:ascii="Times New Roman" w:hAnsi="Times New Roman" w:cs="Times New Roman"/>
                <w:sz w:val="24"/>
                <w:szCs w:val="24"/>
              </w:rPr>
              <w:t>nimais</w:t>
            </w:r>
          </w:p>
        </w:tc>
      </w:tr>
      <w:tr w:rsidR="00F93A95" w:rsidRPr="007463C8" w14:paraId="3946D28D" w14:textId="77777777" w:rsidTr="00184F68">
        <w:trPr>
          <w:trHeight w:val="20"/>
        </w:trPr>
        <w:tc>
          <w:tcPr>
            <w:tcW w:w="1417" w:type="dxa"/>
            <w:shd w:val="clear" w:color="auto" w:fill="auto"/>
            <w:vAlign w:val="center"/>
            <w:hideMark/>
          </w:tcPr>
          <w:p w14:paraId="26DDDA2A"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Nv</w:t>
            </w:r>
          </w:p>
        </w:tc>
        <w:tc>
          <w:tcPr>
            <w:tcW w:w="6237" w:type="dxa"/>
            <w:shd w:val="clear" w:color="auto" w:fill="auto"/>
            <w:vAlign w:val="center"/>
          </w:tcPr>
          <w:p w14:paraId="2807409F" w14:textId="77777777" w:rsidR="00F93A95" w:rsidRPr="007463C8" w:rsidRDefault="00F93A95" w:rsidP="00245DA1">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hAnsi="Times New Roman" w:cs="Times New Roman"/>
                <w:sz w:val="24"/>
                <w:szCs w:val="24"/>
              </w:rPr>
              <w:t>Número de Animais Vendidos</w:t>
            </w:r>
          </w:p>
        </w:tc>
      </w:tr>
      <w:tr w:rsidR="00E20263" w:rsidRPr="007463C8" w14:paraId="45811669" w14:textId="77777777" w:rsidTr="00184F68">
        <w:trPr>
          <w:trHeight w:val="20"/>
        </w:trPr>
        <w:tc>
          <w:tcPr>
            <w:tcW w:w="1417" w:type="dxa"/>
            <w:shd w:val="clear" w:color="auto" w:fill="auto"/>
            <w:vAlign w:val="center"/>
            <w:hideMark/>
          </w:tcPr>
          <w:p w14:paraId="6D084D4D" w14:textId="77777777" w:rsidR="00E20263" w:rsidRPr="007463C8" w:rsidRDefault="00E20263"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OR</w:t>
            </w:r>
          </w:p>
        </w:tc>
        <w:tc>
          <w:tcPr>
            <w:tcW w:w="6237" w:type="dxa"/>
            <w:shd w:val="clear" w:color="auto" w:fill="auto"/>
            <w:vAlign w:val="center"/>
            <w:hideMark/>
          </w:tcPr>
          <w:p w14:paraId="728A7A41" w14:textId="77777777" w:rsidR="00E20263" w:rsidRPr="007463C8" w:rsidRDefault="00E20263"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Outras Receitas</w:t>
            </w:r>
          </w:p>
        </w:tc>
      </w:tr>
      <w:tr w:rsidR="000D2668" w:rsidRPr="007463C8" w14:paraId="6BD2CE6A" w14:textId="77777777" w:rsidTr="00184F68">
        <w:trPr>
          <w:trHeight w:val="20"/>
        </w:trPr>
        <w:tc>
          <w:tcPr>
            <w:tcW w:w="1417" w:type="dxa"/>
            <w:shd w:val="clear" w:color="auto" w:fill="auto"/>
            <w:vAlign w:val="center"/>
            <w:hideMark/>
          </w:tcPr>
          <w:p w14:paraId="04458B4C" w14:textId="77777777" w:rsidR="000D2668" w:rsidRPr="007463C8" w:rsidRDefault="000D2668"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w:t>
            </w:r>
          </w:p>
        </w:tc>
        <w:tc>
          <w:tcPr>
            <w:tcW w:w="6237" w:type="dxa"/>
            <w:shd w:val="clear" w:color="auto" w:fill="auto"/>
            <w:vAlign w:val="center"/>
            <w:hideMark/>
          </w:tcPr>
          <w:p w14:paraId="7AFD8B38" w14:textId="77777777" w:rsidR="000D2668" w:rsidRPr="007463C8" w:rsidRDefault="000D2668" w:rsidP="000D2668">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Pro</w:t>
            </w:r>
            <w:r>
              <w:rPr>
                <w:rFonts w:ascii="Times New Roman" w:eastAsia="Times New Roman" w:hAnsi="Times New Roman" w:cs="Times New Roman"/>
                <w:sz w:val="24"/>
                <w:szCs w:val="24"/>
                <w:lang w:eastAsia="pt-BR"/>
              </w:rPr>
              <w:t>babilidade</w:t>
            </w:r>
          </w:p>
        </w:tc>
      </w:tr>
      <w:tr w:rsidR="00F93A95" w:rsidRPr="007463C8" w14:paraId="1BADFDEB" w14:textId="77777777" w:rsidTr="00184F68">
        <w:trPr>
          <w:trHeight w:val="20"/>
        </w:trPr>
        <w:tc>
          <w:tcPr>
            <w:tcW w:w="1417" w:type="dxa"/>
            <w:shd w:val="clear" w:color="auto" w:fill="auto"/>
            <w:vAlign w:val="center"/>
            <w:hideMark/>
          </w:tcPr>
          <w:p w14:paraId="1145A814"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PB</w:t>
            </w:r>
          </w:p>
        </w:tc>
        <w:tc>
          <w:tcPr>
            <w:tcW w:w="6237" w:type="dxa"/>
            <w:shd w:val="clear" w:color="auto" w:fill="auto"/>
            <w:vAlign w:val="center"/>
            <w:hideMark/>
          </w:tcPr>
          <w:p w14:paraId="384DCC93"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Proteína Bruta</w:t>
            </w:r>
          </w:p>
        </w:tc>
      </w:tr>
      <w:tr w:rsidR="00F93A95" w:rsidRPr="007463C8" w14:paraId="0E346FCA" w14:textId="77777777" w:rsidTr="00184F68">
        <w:trPr>
          <w:trHeight w:val="20"/>
        </w:trPr>
        <w:tc>
          <w:tcPr>
            <w:tcW w:w="1417" w:type="dxa"/>
            <w:shd w:val="clear" w:color="auto" w:fill="auto"/>
            <w:vAlign w:val="center"/>
            <w:hideMark/>
          </w:tcPr>
          <w:p w14:paraId="7CF2E407"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PB</w:t>
            </w:r>
          </w:p>
        </w:tc>
        <w:tc>
          <w:tcPr>
            <w:tcW w:w="6237" w:type="dxa"/>
            <w:shd w:val="clear" w:color="auto" w:fill="auto"/>
            <w:vAlign w:val="center"/>
            <w:hideMark/>
          </w:tcPr>
          <w:p w14:paraId="0D22E193"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Paraíba</w:t>
            </w:r>
          </w:p>
        </w:tc>
      </w:tr>
      <w:tr w:rsidR="00F93A95" w:rsidRPr="007463C8" w14:paraId="111C8519" w14:textId="77777777" w:rsidTr="00184F68">
        <w:trPr>
          <w:trHeight w:val="20"/>
        </w:trPr>
        <w:tc>
          <w:tcPr>
            <w:tcW w:w="1417" w:type="dxa"/>
            <w:shd w:val="clear" w:color="auto" w:fill="auto"/>
            <w:vAlign w:val="center"/>
          </w:tcPr>
          <w:p w14:paraId="0CB15261" w14:textId="77777777" w:rsidR="00F93A95" w:rsidRPr="007463C8" w:rsidRDefault="00F93A95" w:rsidP="003B5286">
            <w:pPr>
              <w:spacing w:before="100" w:beforeAutospacing="1" w:after="100" w:afterAutospacing="1" w:line="240" w:lineRule="auto"/>
              <w:jc w:val="both"/>
              <w:rPr>
                <w:rFonts w:ascii="Times New Roman" w:eastAsia="Times New Roman" w:hAnsi="Times New Roman" w:cs="Times New Roman"/>
                <w:sz w:val="24"/>
                <w:szCs w:val="24"/>
                <w:vertAlign w:val="subscript"/>
                <w:lang w:eastAsia="pt-BR"/>
              </w:rPr>
            </w:pPr>
            <w:r>
              <w:rPr>
                <w:rFonts w:ascii="Times New Roman" w:eastAsia="Times New Roman" w:hAnsi="Times New Roman" w:cs="Times New Roman"/>
                <w:sz w:val="24"/>
                <w:szCs w:val="24"/>
                <w:lang w:eastAsia="pt-BR"/>
              </w:rPr>
              <w:t>PCA</w:t>
            </w:r>
          </w:p>
        </w:tc>
        <w:tc>
          <w:tcPr>
            <w:tcW w:w="6237" w:type="dxa"/>
            <w:shd w:val="clear" w:color="auto" w:fill="auto"/>
            <w:vAlign w:val="center"/>
          </w:tcPr>
          <w:p w14:paraId="09B21D59" w14:textId="77777777" w:rsidR="00F93A95" w:rsidRPr="007463C8"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3F7D62">
              <w:rPr>
                <w:rFonts w:ascii="Times New Roman" w:hAnsi="Times New Roman" w:cs="Times New Roman"/>
                <w:sz w:val="24"/>
                <w:szCs w:val="24"/>
              </w:rPr>
              <w:t xml:space="preserve">Produção em </w:t>
            </w:r>
            <w:r>
              <w:rPr>
                <w:rFonts w:ascii="Times New Roman" w:hAnsi="Times New Roman" w:cs="Times New Roman"/>
                <w:sz w:val="24"/>
                <w:szCs w:val="24"/>
              </w:rPr>
              <w:t>Peso Vivo da Respectiva Categoria A</w:t>
            </w:r>
            <w:r w:rsidRPr="003F7D62">
              <w:rPr>
                <w:rFonts w:ascii="Times New Roman" w:hAnsi="Times New Roman" w:cs="Times New Roman"/>
                <w:sz w:val="24"/>
                <w:szCs w:val="24"/>
              </w:rPr>
              <w:t>nimal</w:t>
            </w:r>
          </w:p>
        </w:tc>
      </w:tr>
      <w:tr w:rsidR="00F93A95" w:rsidRPr="007463C8" w14:paraId="577D7C89" w14:textId="77777777" w:rsidTr="00184F68">
        <w:trPr>
          <w:trHeight w:val="20"/>
        </w:trPr>
        <w:tc>
          <w:tcPr>
            <w:tcW w:w="1417" w:type="dxa"/>
            <w:shd w:val="clear" w:color="auto" w:fill="auto"/>
            <w:vAlign w:val="center"/>
          </w:tcPr>
          <w:p w14:paraId="0E2AD88B"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vertAlign w:val="subscript"/>
                <w:lang w:eastAsia="pt-BR"/>
              </w:rPr>
            </w:pPr>
            <w:r w:rsidRPr="007463C8">
              <w:rPr>
                <w:rFonts w:ascii="Times New Roman" w:eastAsia="Times New Roman" w:hAnsi="Times New Roman" w:cs="Times New Roman"/>
                <w:sz w:val="24"/>
                <w:szCs w:val="24"/>
                <w:lang w:eastAsia="pt-BR"/>
              </w:rPr>
              <w:t>PCD</w:t>
            </w:r>
            <w:r w:rsidRPr="007463C8">
              <w:rPr>
                <w:rFonts w:ascii="Times New Roman" w:eastAsia="Times New Roman" w:hAnsi="Times New Roman" w:cs="Times New Roman"/>
                <w:sz w:val="24"/>
                <w:szCs w:val="24"/>
                <w:vertAlign w:val="subscript"/>
                <w:lang w:eastAsia="pt-BR"/>
              </w:rPr>
              <w:t>60</w:t>
            </w:r>
          </w:p>
        </w:tc>
        <w:tc>
          <w:tcPr>
            <w:tcW w:w="6237" w:type="dxa"/>
            <w:shd w:val="clear" w:color="auto" w:fill="auto"/>
            <w:vAlign w:val="center"/>
          </w:tcPr>
          <w:p w14:paraId="1CC1F26A"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Peso do Cabrito a Desmama Corrigido para 60 dias</w:t>
            </w:r>
          </w:p>
        </w:tc>
      </w:tr>
      <w:tr w:rsidR="00F93A95" w:rsidRPr="007463C8" w14:paraId="4C9B3232" w14:textId="77777777" w:rsidTr="00184F68">
        <w:trPr>
          <w:trHeight w:val="20"/>
        </w:trPr>
        <w:tc>
          <w:tcPr>
            <w:tcW w:w="1417" w:type="dxa"/>
            <w:shd w:val="clear" w:color="auto" w:fill="auto"/>
            <w:vAlign w:val="center"/>
          </w:tcPr>
          <w:p w14:paraId="041F7E2C"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PCN</w:t>
            </w:r>
          </w:p>
        </w:tc>
        <w:tc>
          <w:tcPr>
            <w:tcW w:w="6237" w:type="dxa"/>
            <w:shd w:val="clear" w:color="auto" w:fill="auto"/>
            <w:vAlign w:val="center"/>
          </w:tcPr>
          <w:p w14:paraId="47380EC3"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 xml:space="preserve">Peso do Cabrito ao Nascer </w:t>
            </w:r>
          </w:p>
        </w:tc>
      </w:tr>
      <w:tr w:rsidR="00F93A95" w:rsidRPr="007463C8" w14:paraId="5F42C0C0" w14:textId="77777777" w:rsidTr="00184F68">
        <w:trPr>
          <w:trHeight w:val="20"/>
        </w:trPr>
        <w:tc>
          <w:tcPr>
            <w:tcW w:w="1417" w:type="dxa"/>
            <w:shd w:val="clear" w:color="auto" w:fill="auto"/>
            <w:vAlign w:val="center"/>
            <w:hideMark/>
          </w:tcPr>
          <w:p w14:paraId="78E17C75"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PG</w:t>
            </w:r>
          </w:p>
        </w:tc>
        <w:tc>
          <w:tcPr>
            <w:tcW w:w="6237" w:type="dxa"/>
            <w:shd w:val="clear" w:color="auto" w:fill="auto"/>
            <w:vAlign w:val="center"/>
            <w:hideMark/>
          </w:tcPr>
          <w:p w14:paraId="7D707B9A"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Período de Gestação</w:t>
            </w:r>
          </w:p>
        </w:tc>
      </w:tr>
      <w:tr w:rsidR="00F93A95" w:rsidRPr="007463C8" w14:paraId="7FFF1EBE" w14:textId="77777777" w:rsidTr="00184F68">
        <w:trPr>
          <w:trHeight w:val="20"/>
        </w:trPr>
        <w:tc>
          <w:tcPr>
            <w:tcW w:w="1417" w:type="dxa"/>
            <w:shd w:val="clear" w:color="auto" w:fill="auto"/>
            <w:vAlign w:val="center"/>
            <w:hideMark/>
          </w:tcPr>
          <w:p w14:paraId="1EE95EB1"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PM</w:t>
            </w:r>
          </w:p>
        </w:tc>
        <w:tc>
          <w:tcPr>
            <w:tcW w:w="6237" w:type="dxa"/>
            <w:shd w:val="clear" w:color="auto" w:fill="auto"/>
            <w:vAlign w:val="center"/>
            <w:hideMark/>
          </w:tcPr>
          <w:p w14:paraId="79E27713"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 xml:space="preserve">Proteína Metabolizável </w:t>
            </w:r>
          </w:p>
        </w:tc>
      </w:tr>
      <w:tr w:rsidR="00F93A95" w:rsidRPr="007463C8" w14:paraId="36BC7EC2" w14:textId="77777777" w:rsidTr="00184F68">
        <w:trPr>
          <w:trHeight w:val="20"/>
        </w:trPr>
        <w:tc>
          <w:tcPr>
            <w:tcW w:w="1417" w:type="dxa"/>
            <w:shd w:val="clear" w:color="auto" w:fill="auto"/>
            <w:vAlign w:val="center"/>
            <w:hideMark/>
          </w:tcPr>
          <w:p w14:paraId="794B4F30"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PN</w:t>
            </w:r>
          </w:p>
        </w:tc>
        <w:tc>
          <w:tcPr>
            <w:tcW w:w="6237" w:type="dxa"/>
            <w:shd w:val="clear" w:color="auto" w:fill="auto"/>
            <w:vAlign w:val="center"/>
            <w:hideMark/>
          </w:tcPr>
          <w:p w14:paraId="5929E17E" w14:textId="77777777" w:rsidR="00F93A95" w:rsidRPr="007463C8" w:rsidRDefault="00F93A95" w:rsidP="00C47DA1">
            <w:pPr>
              <w:spacing w:before="100" w:beforeAutospacing="1" w:after="100" w:afterAutospacing="1" w:line="240" w:lineRule="auto"/>
              <w:jc w:val="both"/>
              <w:rPr>
                <w:rFonts w:ascii="Times New Roman" w:eastAsia="Times New Roman" w:hAnsi="Times New Roman" w:cs="Times New Roman"/>
                <w:sz w:val="24"/>
                <w:szCs w:val="24"/>
                <w:lang w:eastAsia="pt-BR"/>
              </w:rPr>
            </w:pPr>
            <w:r w:rsidRPr="00E87A5C">
              <w:rPr>
                <w:rFonts w:ascii="Times New Roman" w:hAnsi="Times New Roman" w:cs="Times New Roman"/>
                <w:sz w:val="24"/>
                <w:szCs w:val="24"/>
              </w:rPr>
              <w:t>Peso d</w:t>
            </w:r>
            <w:r>
              <w:rPr>
                <w:rFonts w:ascii="Times New Roman" w:hAnsi="Times New Roman" w:cs="Times New Roman"/>
                <w:sz w:val="24"/>
                <w:szCs w:val="24"/>
              </w:rPr>
              <w:t>a Cri</w:t>
            </w:r>
            <w:r w:rsidRPr="00E87A5C">
              <w:rPr>
                <w:rFonts w:ascii="Times New Roman" w:hAnsi="Times New Roman" w:cs="Times New Roman"/>
                <w:sz w:val="24"/>
                <w:szCs w:val="24"/>
              </w:rPr>
              <w:t xml:space="preserve">a ao </w:t>
            </w:r>
            <w:r>
              <w:rPr>
                <w:rFonts w:ascii="Times New Roman" w:hAnsi="Times New Roman" w:cs="Times New Roman"/>
                <w:sz w:val="24"/>
                <w:szCs w:val="24"/>
              </w:rPr>
              <w:t>N</w:t>
            </w:r>
            <w:r w:rsidRPr="00E87A5C">
              <w:rPr>
                <w:rFonts w:ascii="Times New Roman" w:hAnsi="Times New Roman" w:cs="Times New Roman"/>
                <w:sz w:val="24"/>
                <w:szCs w:val="24"/>
              </w:rPr>
              <w:t>ascimento</w:t>
            </w:r>
          </w:p>
        </w:tc>
      </w:tr>
      <w:tr w:rsidR="00F93A95" w:rsidRPr="007463C8" w14:paraId="79EEEF5D" w14:textId="77777777" w:rsidTr="00184F68">
        <w:trPr>
          <w:trHeight w:val="20"/>
        </w:trPr>
        <w:tc>
          <w:tcPr>
            <w:tcW w:w="1417" w:type="dxa"/>
            <w:shd w:val="clear" w:color="auto" w:fill="auto"/>
            <w:vAlign w:val="center"/>
          </w:tcPr>
          <w:p w14:paraId="7857A619"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PMC</w:t>
            </w:r>
          </w:p>
        </w:tc>
        <w:tc>
          <w:tcPr>
            <w:tcW w:w="6237" w:type="dxa"/>
            <w:shd w:val="clear" w:color="auto" w:fill="auto"/>
            <w:vAlign w:val="center"/>
          </w:tcPr>
          <w:p w14:paraId="558C142D"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Peso da Matriz na Cobertura</w:t>
            </w:r>
          </w:p>
        </w:tc>
      </w:tr>
      <w:tr w:rsidR="00F93A95" w:rsidRPr="007463C8" w14:paraId="5BC2FC30" w14:textId="77777777" w:rsidTr="00184F68">
        <w:trPr>
          <w:trHeight w:val="20"/>
        </w:trPr>
        <w:tc>
          <w:tcPr>
            <w:tcW w:w="1417" w:type="dxa"/>
            <w:shd w:val="clear" w:color="auto" w:fill="auto"/>
            <w:vAlign w:val="center"/>
          </w:tcPr>
          <w:p w14:paraId="5E61CE00"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PMD</w:t>
            </w:r>
          </w:p>
        </w:tc>
        <w:tc>
          <w:tcPr>
            <w:tcW w:w="6237" w:type="dxa"/>
            <w:shd w:val="clear" w:color="auto" w:fill="auto"/>
            <w:vAlign w:val="center"/>
          </w:tcPr>
          <w:p w14:paraId="6928C2B8"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Peso da Matriz ao Desmame</w:t>
            </w:r>
          </w:p>
        </w:tc>
      </w:tr>
      <w:tr w:rsidR="00F93A95" w:rsidRPr="007463C8" w14:paraId="6DFF5F36" w14:textId="77777777" w:rsidTr="00184F68">
        <w:trPr>
          <w:trHeight w:val="20"/>
        </w:trPr>
        <w:tc>
          <w:tcPr>
            <w:tcW w:w="1417" w:type="dxa"/>
            <w:shd w:val="clear" w:color="auto" w:fill="auto"/>
            <w:vAlign w:val="center"/>
          </w:tcPr>
          <w:p w14:paraId="62519421"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PMP</w:t>
            </w:r>
          </w:p>
        </w:tc>
        <w:tc>
          <w:tcPr>
            <w:tcW w:w="6237" w:type="dxa"/>
            <w:shd w:val="clear" w:color="auto" w:fill="auto"/>
            <w:vAlign w:val="center"/>
          </w:tcPr>
          <w:p w14:paraId="6EAC95E5"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Peso da Matriz ao Parto</w:t>
            </w:r>
          </w:p>
        </w:tc>
      </w:tr>
      <w:tr w:rsidR="00F93A95" w:rsidRPr="007463C8" w14:paraId="34C17580" w14:textId="77777777" w:rsidTr="00184F68">
        <w:trPr>
          <w:trHeight w:val="20"/>
        </w:trPr>
        <w:tc>
          <w:tcPr>
            <w:tcW w:w="1417" w:type="dxa"/>
            <w:shd w:val="clear" w:color="auto" w:fill="auto"/>
            <w:vAlign w:val="center"/>
            <w:hideMark/>
          </w:tcPr>
          <w:p w14:paraId="78F47F8B"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PO</w:t>
            </w:r>
          </w:p>
        </w:tc>
        <w:tc>
          <w:tcPr>
            <w:tcW w:w="6237" w:type="dxa"/>
            <w:shd w:val="clear" w:color="auto" w:fill="auto"/>
            <w:vAlign w:val="center"/>
            <w:hideMark/>
          </w:tcPr>
          <w:p w14:paraId="56CDEB1C"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 xml:space="preserve">Puro de Origem </w:t>
            </w:r>
          </w:p>
        </w:tc>
      </w:tr>
      <w:tr w:rsidR="00F93A95" w:rsidRPr="007463C8" w14:paraId="1EC38720" w14:textId="77777777" w:rsidTr="00184F68">
        <w:trPr>
          <w:trHeight w:val="20"/>
        </w:trPr>
        <w:tc>
          <w:tcPr>
            <w:tcW w:w="1417" w:type="dxa"/>
            <w:shd w:val="clear" w:color="auto" w:fill="auto"/>
            <w:vAlign w:val="center"/>
            <w:hideMark/>
          </w:tcPr>
          <w:p w14:paraId="7CC591A7" w14:textId="77777777" w:rsidR="00F93A95" w:rsidRPr="007463C8"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Prod</w:t>
            </w:r>
          </w:p>
        </w:tc>
        <w:tc>
          <w:tcPr>
            <w:tcW w:w="6237" w:type="dxa"/>
            <w:shd w:val="clear" w:color="auto" w:fill="auto"/>
            <w:vAlign w:val="center"/>
            <w:hideMark/>
          </w:tcPr>
          <w:p w14:paraId="4271B1EC" w14:textId="77777777" w:rsidR="00F93A95" w:rsidRPr="007463C8" w:rsidRDefault="00F93A95" w:rsidP="004C7494">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hAnsi="Times New Roman" w:cs="Times New Roman"/>
                <w:sz w:val="24"/>
                <w:szCs w:val="24"/>
              </w:rPr>
              <w:t>Produção T</w:t>
            </w:r>
            <w:r w:rsidRPr="00A37215">
              <w:rPr>
                <w:rFonts w:ascii="Times New Roman" w:hAnsi="Times New Roman" w:cs="Times New Roman"/>
                <w:sz w:val="24"/>
                <w:szCs w:val="24"/>
              </w:rPr>
              <w:t xml:space="preserve">otal de </w:t>
            </w:r>
            <w:r>
              <w:rPr>
                <w:rFonts w:ascii="Times New Roman" w:hAnsi="Times New Roman" w:cs="Times New Roman"/>
                <w:sz w:val="24"/>
                <w:szCs w:val="24"/>
              </w:rPr>
              <w:t>A</w:t>
            </w:r>
            <w:r w:rsidRPr="00A37215">
              <w:rPr>
                <w:rFonts w:ascii="Times New Roman" w:hAnsi="Times New Roman" w:cs="Times New Roman"/>
                <w:sz w:val="24"/>
                <w:szCs w:val="24"/>
              </w:rPr>
              <w:t>nimais</w:t>
            </w:r>
          </w:p>
        </w:tc>
      </w:tr>
      <w:tr w:rsidR="00F93A95" w:rsidRPr="007463C8" w14:paraId="48DD515D" w14:textId="77777777" w:rsidTr="00184F68">
        <w:trPr>
          <w:trHeight w:val="20"/>
        </w:trPr>
        <w:tc>
          <w:tcPr>
            <w:tcW w:w="1417" w:type="dxa"/>
            <w:shd w:val="clear" w:color="auto" w:fill="auto"/>
            <w:vAlign w:val="center"/>
            <w:hideMark/>
          </w:tcPr>
          <w:p w14:paraId="4E2388AD"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PROL</w:t>
            </w:r>
          </w:p>
        </w:tc>
        <w:tc>
          <w:tcPr>
            <w:tcW w:w="6237" w:type="dxa"/>
            <w:shd w:val="clear" w:color="auto" w:fill="auto"/>
            <w:vAlign w:val="center"/>
            <w:hideMark/>
          </w:tcPr>
          <w:p w14:paraId="443F3B93" w14:textId="77777777" w:rsidR="00F93A95" w:rsidRPr="007463C8" w:rsidRDefault="00F93A95" w:rsidP="009A2D2B">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w:t>
            </w:r>
            <w:r>
              <w:rPr>
                <w:rFonts w:ascii="Times New Roman" w:eastAsia="Times New Roman" w:hAnsi="Times New Roman" w:cs="Times New Roman"/>
                <w:sz w:val="24"/>
                <w:szCs w:val="24"/>
                <w:lang w:eastAsia="pt-BR"/>
              </w:rPr>
              <w:t>rolificidade</w:t>
            </w:r>
          </w:p>
        </w:tc>
      </w:tr>
      <w:tr w:rsidR="00F93A95" w:rsidRPr="007463C8" w14:paraId="65C2EFDA" w14:textId="77777777" w:rsidTr="00184F68">
        <w:trPr>
          <w:trHeight w:val="20"/>
        </w:trPr>
        <w:tc>
          <w:tcPr>
            <w:tcW w:w="1417" w:type="dxa"/>
            <w:shd w:val="clear" w:color="auto" w:fill="auto"/>
            <w:vAlign w:val="center"/>
            <w:hideMark/>
          </w:tcPr>
          <w:p w14:paraId="6D874A41"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PTCD</w:t>
            </w:r>
          </w:p>
        </w:tc>
        <w:tc>
          <w:tcPr>
            <w:tcW w:w="6237" w:type="dxa"/>
            <w:shd w:val="clear" w:color="auto" w:fill="auto"/>
            <w:vAlign w:val="center"/>
            <w:hideMark/>
          </w:tcPr>
          <w:p w14:paraId="7A3887E9" w14:textId="77777777" w:rsidR="00F93A95" w:rsidRPr="00F8399D" w:rsidRDefault="00F93A95" w:rsidP="00F8399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F8399D">
              <w:rPr>
                <w:rFonts w:ascii="Times New Roman" w:eastAsia="Times New Roman" w:hAnsi="Times New Roman" w:cs="Times New Roman"/>
                <w:sz w:val="24"/>
                <w:szCs w:val="24"/>
                <w:lang w:eastAsia="pt-BR"/>
              </w:rPr>
              <w:t xml:space="preserve">Peso </w:t>
            </w:r>
            <w:r w:rsidRPr="00F8399D">
              <w:rPr>
                <w:rFonts w:ascii="Times New Roman" w:hAnsi="Times New Roman" w:cs="Times New Roman"/>
                <w:sz w:val="24"/>
                <w:szCs w:val="24"/>
              </w:rPr>
              <w:t>Total de Cabrito Desmamado</w:t>
            </w:r>
          </w:p>
        </w:tc>
      </w:tr>
      <w:tr w:rsidR="00F93A95" w:rsidRPr="007463C8" w14:paraId="5755EA82" w14:textId="77777777" w:rsidTr="00184F68">
        <w:trPr>
          <w:trHeight w:val="20"/>
        </w:trPr>
        <w:tc>
          <w:tcPr>
            <w:tcW w:w="1417" w:type="dxa"/>
            <w:shd w:val="clear" w:color="auto" w:fill="auto"/>
            <w:vAlign w:val="center"/>
            <w:hideMark/>
          </w:tcPr>
          <w:p w14:paraId="027861EE"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PTCN</w:t>
            </w:r>
          </w:p>
        </w:tc>
        <w:tc>
          <w:tcPr>
            <w:tcW w:w="6237" w:type="dxa"/>
            <w:shd w:val="clear" w:color="auto" w:fill="auto"/>
            <w:vAlign w:val="center"/>
            <w:hideMark/>
          </w:tcPr>
          <w:p w14:paraId="5F5191DE" w14:textId="77777777" w:rsidR="00F93A95" w:rsidRPr="00F8399D" w:rsidRDefault="00F93A95" w:rsidP="00F8399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F8399D">
              <w:rPr>
                <w:rFonts w:ascii="Times New Roman" w:eastAsia="Times New Roman" w:hAnsi="Times New Roman" w:cs="Times New Roman"/>
                <w:sz w:val="24"/>
                <w:szCs w:val="24"/>
                <w:lang w:eastAsia="pt-BR"/>
              </w:rPr>
              <w:t xml:space="preserve">Peso </w:t>
            </w:r>
            <w:r w:rsidRPr="00F8399D">
              <w:rPr>
                <w:rFonts w:ascii="Times New Roman" w:hAnsi="Times New Roman" w:cs="Times New Roman"/>
                <w:sz w:val="24"/>
                <w:szCs w:val="24"/>
              </w:rPr>
              <w:t>Total de Cabrito Nascido</w:t>
            </w:r>
          </w:p>
        </w:tc>
      </w:tr>
      <w:tr w:rsidR="00F93A95" w:rsidRPr="007463C8" w14:paraId="39B58D6C" w14:textId="77777777" w:rsidTr="00184F68">
        <w:trPr>
          <w:trHeight w:val="20"/>
        </w:trPr>
        <w:tc>
          <w:tcPr>
            <w:tcW w:w="1417" w:type="dxa"/>
            <w:shd w:val="clear" w:color="auto" w:fill="auto"/>
            <w:vAlign w:val="center"/>
            <w:hideMark/>
          </w:tcPr>
          <w:p w14:paraId="16126D8C" w14:textId="77777777" w:rsidR="00F93A95" w:rsidRPr="007463C8"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PV</w:t>
            </w:r>
          </w:p>
        </w:tc>
        <w:tc>
          <w:tcPr>
            <w:tcW w:w="6237" w:type="dxa"/>
            <w:shd w:val="clear" w:color="auto" w:fill="auto"/>
            <w:vAlign w:val="center"/>
            <w:hideMark/>
          </w:tcPr>
          <w:p w14:paraId="5C01520C" w14:textId="77777777" w:rsidR="00F93A95" w:rsidRPr="007463C8"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Peso Vivo</w:t>
            </w:r>
          </w:p>
        </w:tc>
      </w:tr>
      <w:tr w:rsidR="00F93A95" w:rsidRPr="007463C8" w14:paraId="1AAB73AE" w14:textId="77777777" w:rsidTr="00184F68">
        <w:trPr>
          <w:trHeight w:val="20"/>
        </w:trPr>
        <w:tc>
          <w:tcPr>
            <w:tcW w:w="1417" w:type="dxa"/>
            <w:shd w:val="clear" w:color="auto" w:fill="auto"/>
            <w:vAlign w:val="center"/>
            <w:hideMark/>
          </w:tcPr>
          <w:p w14:paraId="04FF33C4" w14:textId="77777777" w:rsidR="00F93A95" w:rsidRPr="007463C8"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PV</w:t>
            </w:r>
            <w:r>
              <w:rPr>
                <w:rFonts w:ascii="Times New Roman" w:eastAsia="Times New Roman" w:hAnsi="Times New Roman" w:cs="Times New Roman"/>
                <w:sz w:val="24"/>
                <w:szCs w:val="24"/>
                <w:lang w:eastAsia="pt-BR"/>
              </w:rPr>
              <w:t>C</w:t>
            </w:r>
          </w:p>
        </w:tc>
        <w:tc>
          <w:tcPr>
            <w:tcW w:w="6237" w:type="dxa"/>
            <w:shd w:val="clear" w:color="auto" w:fill="auto"/>
            <w:vAlign w:val="center"/>
            <w:hideMark/>
          </w:tcPr>
          <w:p w14:paraId="4D719D46" w14:textId="77777777" w:rsidR="00F93A95" w:rsidRPr="007463C8" w:rsidRDefault="00F93A95" w:rsidP="00C47239">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hAnsi="Times New Roman" w:cs="Times New Roman"/>
                <w:sz w:val="24"/>
                <w:szCs w:val="24"/>
              </w:rPr>
              <w:t>P</w:t>
            </w:r>
            <w:r w:rsidRPr="003F7D62">
              <w:rPr>
                <w:rFonts w:ascii="Times New Roman" w:hAnsi="Times New Roman" w:cs="Times New Roman"/>
                <w:sz w:val="24"/>
                <w:szCs w:val="24"/>
              </w:rPr>
              <w:t xml:space="preserve">eso </w:t>
            </w:r>
            <w:r>
              <w:rPr>
                <w:rFonts w:ascii="Times New Roman" w:hAnsi="Times New Roman" w:cs="Times New Roman"/>
                <w:sz w:val="24"/>
                <w:szCs w:val="24"/>
              </w:rPr>
              <w:t>V</w:t>
            </w:r>
            <w:r w:rsidRPr="003F7D62">
              <w:rPr>
                <w:rFonts w:ascii="Times New Roman" w:hAnsi="Times New Roman" w:cs="Times New Roman"/>
                <w:sz w:val="24"/>
                <w:szCs w:val="24"/>
              </w:rPr>
              <w:t xml:space="preserve">ivo </w:t>
            </w:r>
            <w:r>
              <w:rPr>
                <w:rFonts w:ascii="Times New Roman" w:hAnsi="Times New Roman" w:cs="Times New Roman"/>
                <w:sz w:val="24"/>
                <w:szCs w:val="24"/>
              </w:rPr>
              <w:t>C</w:t>
            </w:r>
            <w:r w:rsidRPr="003F7D62">
              <w:rPr>
                <w:rFonts w:ascii="Times New Roman" w:hAnsi="Times New Roman" w:cs="Times New Roman"/>
                <w:sz w:val="24"/>
                <w:szCs w:val="24"/>
              </w:rPr>
              <w:t>omercializável</w:t>
            </w:r>
          </w:p>
        </w:tc>
      </w:tr>
      <w:tr w:rsidR="00F93A95" w:rsidRPr="007463C8" w14:paraId="29D02977" w14:textId="77777777" w:rsidTr="00184F68">
        <w:trPr>
          <w:trHeight w:val="20"/>
        </w:trPr>
        <w:tc>
          <w:tcPr>
            <w:tcW w:w="1417" w:type="dxa"/>
            <w:shd w:val="clear" w:color="auto" w:fill="auto"/>
            <w:vAlign w:val="center"/>
            <w:hideMark/>
          </w:tcPr>
          <w:p w14:paraId="3E81873E"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PV</w:t>
            </w:r>
            <w:r>
              <w:rPr>
                <w:rFonts w:ascii="Times New Roman" w:eastAsia="Times New Roman" w:hAnsi="Times New Roman" w:cs="Times New Roman"/>
                <w:sz w:val="24"/>
                <w:szCs w:val="24"/>
                <w:lang w:eastAsia="pt-BR"/>
              </w:rPr>
              <w:t>P</w:t>
            </w:r>
          </w:p>
        </w:tc>
        <w:tc>
          <w:tcPr>
            <w:tcW w:w="6237" w:type="dxa"/>
            <w:shd w:val="clear" w:color="auto" w:fill="auto"/>
            <w:vAlign w:val="center"/>
            <w:hideMark/>
          </w:tcPr>
          <w:p w14:paraId="0A2E35BC" w14:textId="77777777" w:rsidR="00F93A95" w:rsidRPr="007463C8" w:rsidRDefault="00F93A95" w:rsidP="00CC237A">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hAnsi="Times New Roman" w:cs="Times New Roman"/>
                <w:color w:val="000000"/>
                <w:sz w:val="24"/>
                <w:szCs w:val="24"/>
              </w:rPr>
              <w:t>Preço de V</w:t>
            </w:r>
            <w:r w:rsidRPr="00F2333F">
              <w:rPr>
                <w:rFonts w:ascii="Times New Roman" w:hAnsi="Times New Roman" w:cs="Times New Roman"/>
                <w:color w:val="000000"/>
                <w:sz w:val="24"/>
                <w:szCs w:val="24"/>
              </w:rPr>
              <w:t xml:space="preserve">enda do </w:t>
            </w:r>
            <w:r>
              <w:rPr>
                <w:rFonts w:ascii="Times New Roman" w:hAnsi="Times New Roman" w:cs="Times New Roman"/>
                <w:color w:val="000000"/>
                <w:sz w:val="24"/>
                <w:szCs w:val="24"/>
              </w:rPr>
              <w:t>P</w:t>
            </w:r>
            <w:r w:rsidRPr="00F2333F">
              <w:rPr>
                <w:rFonts w:ascii="Times New Roman" w:hAnsi="Times New Roman" w:cs="Times New Roman"/>
                <w:color w:val="000000"/>
                <w:sz w:val="24"/>
                <w:szCs w:val="24"/>
              </w:rPr>
              <w:t>roduto</w:t>
            </w:r>
          </w:p>
        </w:tc>
      </w:tr>
      <w:tr w:rsidR="00F93A95" w:rsidRPr="007463C8" w14:paraId="0A9EE6FE" w14:textId="77777777" w:rsidTr="00184F68">
        <w:trPr>
          <w:trHeight w:val="20"/>
        </w:trPr>
        <w:tc>
          <w:tcPr>
            <w:tcW w:w="1417" w:type="dxa"/>
            <w:shd w:val="clear" w:color="auto" w:fill="auto"/>
            <w:vAlign w:val="center"/>
            <w:hideMark/>
          </w:tcPr>
          <w:p w14:paraId="31D38E9A"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QM</w:t>
            </w:r>
          </w:p>
        </w:tc>
        <w:tc>
          <w:tcPr>
            <w:tcW w:w="6237" w:type="dxa"/>
            <w:shd w:val="clear" w:color="auto" w:fill="auto"/>
            <w:vAlign w:val="center"/>
            <w:hideMark/>
          </w:tcPr>
          <w:p w14:paraId="1C1271A7" w14:textId="77777777" w:rsidR="00F93A95" w:rsidRPr="007463C8" w:rsidRDefault="00F93A95" w:rsidP="00617C02">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hAnsi="Times New Roman" w:cs="Times New Roman"/>
                <w:sz w:val="24"/>
                <w:szCs w:val="24"/>
              </w:rPr>
              <w:t>Quadrado Médio</w:t>
            </w:r>
          </w:p>
        </w:tc>
      </w:tr>
      <w:tr w:rsidR="00F93A95" w:rsidRPr="007463C8" w14:paraId="700C2D7F" w14:textId="77777777" w:rsidTr="00184F68">
        <w:trPr>
          <w:trHeight w:val="20"/>
        </w:trPr>
        <w:tc>
          <w:tcPr>
            <w:tcW w:w="1417" w:type="dxa"/>
            <w:shd w:val="clear" w:color="auto" w:fill="auto"/>
            <w:vAlign w:val="center"/>
            <w:hideMark/>
          </w:tcPr>
          <w:p w14:paraId="0D105127"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RA</w:t>
            </w:r>
          </w:p>
        </w:tc>
        <w:tc>
          <w:tcPr>
            <w:tcW w:w="6237" w:type="dxa"/>
            <w:shd w:val="clear" w:color="auto" w:fill="auto"/>
            <w:vAlign w:val="center"/>
            <w:hideMark/>
          </w:tcPr>
          <w:p w14:paraId="46060575" w14:textId="77777777" w:rsidR="00F93A95" w:rsidRPr="007463C8" w:rsidRDefault="00F93A95" w:rsidP="00C6396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2566E6">
              <w:rPr>
                <w:rFonts w:ascii="Times New Roman" w:hAnsi="Times New Roman" w:cs="Times New Roman"/>
                <w:sz w:val="24"/>
                <w:szCs w:val="24"/>
              </w:rPr>
              <w:t xml:space="preserve">Resultado por </w:t>
            </w:r>
            <w:r>
              <w:rPr>
                <w:rFonts w:ascii="Times New Roman" w:hAnsi="Times New Roman" w:cs="Times New Roman"/>
                <w:sz w:val="24"/>
                <w:szCs w:val="24"/>
              </w:rPr>
              <w:t>A</w:t>
            </w:r>
            <w:r w:rsidRPr="002566E6">
              <w:rPr>
                <w:rFonts w:ascii="Times New Roman" w:hAnsi="Times New Roman" w:cs="Times New Roman"/>
                <w:sz w:val="24"/>
                <w:szCs w:val="24"/>
              </w:rPr>
              <w:t xml:space="preserve">no ou </w:t>
            </w:r>
            <w:r>
              <w:rPr>
                <w:rFonts w:ascii="Times New Roman" w:hAnsi="Times New Roman" w:cs="Times New Roman"/>
                <w:sz w:val="24"/>
                <w:szCs w:val="24"/>
              </w:rPr>
              <w:t>A</w:t>
            </w:r>
            <w:r w:rsidRPr="002566E6">
              <w:rPr>
                <w:rFonts w:ascii="Times New Roman" w:hAnsi="Times New Roman" w:cs="Times New Roman"/>
                <w:sz w:val="24"/>
                <w:szCs w:val="24"/>
              </w:rPr>
              <w:t>nual</w:t>
            </w:r>
          </w:p>
        </w:tc>
      </w:tr>
      <w:tr w:rsidR="00F93A95" w:rsidRPr="007463C8" w14:paraId="7ECE8C80" w14:textId="77777777" w:rsidTr="00184F68">
        <w:trPr>
          <w:trHeight w:val="20"/>
        </w:trPr>
        <w:tc>
          <w:tcPr>
            <w:tcW w:w="1417" w:type="dxa"/>
            <w:shd w:val="clear" w:color="auto" w:fill="auto"/>
            <w:vAlign w:val="center"/>
            <w:hideMark/>
          </w:tcPr>
          <w:p w14:paraId="1E3A52BB" w14:textId="77777777" w:rsidR="00F93A95" w:rsidRPr="007463C8"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RB</w:t>
            </w:r>
          </w:p>
        </w:tc>
        <w:tc>
          <w:tcPr>
            <w:tcW w:w="6237" w:type="dxa"/>
            <w:shd w:val="clear" w:color="auto" w:fill="auto"/>
            <w:vAlign w:val="center"/>
            <w:hideMark/>
          </w:tcPr>
          <w:p w14:paraId="3E84917F" w14:textId="77777777" w:rsidR="00F93A95" w:rsidRPr="007463C8"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Renda Bruta</w:t>
            </w:r>
          </w:p>
        </w:tc>
      </w:tr>
      <w:tr w:rsidR="00F93A95" w:rsidRPr="007463C8" w14:paraId="5323DFA9" w14:textId="77777777" w:rsidTr="00184F68">
        <w:trPr>
          <w:trHeight w:val="20"/>
        </w:trPr>
        <w:tc>
          <w:tcPr>
            <w:tcW w:w="1417" w:type="dxa"/>
            <w:shd w:val="clear" w:color="auto" w:fill="auto"/>
            <w:vAlign w:val="center"/>
            <w:hideMark/>
          </w:tcPr>
          <w:p w14:paraId="54F102C2" w14:textId="77777777" w:rsidR="00F93A95" w:rsidRPr="007463C8"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RB</w:t>
            </w:r>
            <w:r>
              <w:rPr>
                <w:rFonts w:ascii="Times New Roman" w:eastAsia="Times New Roman" w:hAnsi="Times New Roman" w:cs="Times New Roman"/>
                <w:sz w:val="24"/>
                <w:szCs w:val="24"/>
                <w:lang w:eastAsia="pt-BR"/>
              </w:rPr>
              <w:t>C</w:t>
            </w:r>
          </w:p>
        </w:tc>
        <w:tc>
          <w:tcPr>
            <w:tcW w:w="6237" w:type="dxa"/>
            <w:shd w:val="clear" w:color="auto" w:fill="auto"/>
            <w:vAlign w:val="center"/>
            <w:hideMark/>
          </w:tcPr>
          <w:p w14:paraId="3D03BAD9" w14:textId="77777777" w:rsidR="00F93A95" w:rsidRPr="007463C8" w:rsidRDefault="00F93A95" w:rsidP="003B528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Renda Bruta</w:t>
            </w:r>
            <w:r>
              <w:rPr>
                <w:rFonts w:ascii="Times New Roman" w:eastAsia="Times New Roman" w:hAnsi="Times New Roman" w:cs="Times New Roman"/>
                <w:sz w:val="24"/>
                <w:szCs w:val="24"/>
                <w:lang w:eastAsia="pt-BR"/>
              </w:rPr>
              <w:t xml:space="preserve"> O</w:t>
            </w:r>
            <w:r>
              <w:rPr>
                <w:rFonts w:ascii="Times New Roman" w:hAnsi="Times New Roman" w:cs="Times New Roman"/>
                <w:sz w:val="24"/>
                <w:szCs w:val="24"/>
              </w:rPr>
              <w:t>btida com a Categoria Animal</w:t>
            </w:r>
          </w:p>
        </w:tc>
      </w:tr>
      <w:tr w:rsidR="00F93A95" w:rsidRPr="007463C8" w14:paraId="0B0030EF" w14:textId="77777777" w:rsidTr="00184F68">
        <w:trPr>
          <w:trHeight w:val="20"/>
        </w:trPr>
        <w:tc>
          <w:tcPr>
            <w:tcW w:w="1417" w:type="dxa"/>
            <w:shd w:val="clear" w:color="auto" w:fill="auto"/>
            <w:vAlign w:val="center"/>
            <w:hideMark/>
          </w:tcPr>
          <w:p w14:paraId="22484584" w14:textId="77777777" w:rsidR="00F93A95" w:rsidRPr="007463C8"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RB</w:t>
            </w:r>
            <w:r>
              <w:rPr>
                <w:rFonts w:ascii="Times New Roman" w:eastAsia="Times New Roman" w:hAnsi="Times New Roman" w:cs="Times New Roman"/>
                <w:sz w:val="24"/>
                <w:szCs w:val="24"/>
                <w:lang w:eastAsia="pt-BR"/>
              </w:rPr>
              <w:t>AD</w:t>
            </w:r>
          </w:p>
        </w:tc>
        <w:tc>
          <w:tcPr>
            <w:tcW w:w="6237" w:type="dxa"/>
            <w:shd w:val="clear" w:color="auto" w:fill="auto"/>
            <w:vAlign w:val="center"/>
            <w:hideMark/>
          </w:tcPr>
          <w:p w14:paraId="499F9ABD" w14:textId="77777777" w:rsidR="00F93A95" w:rsidRPr="007463C8" w:rsidRDefault="00F93A95" w:rsidP="00EB43BC">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hAnsi="Times New Roman" w:cs="Times New Roman"/>
                <w:sz w:val="24"/>
                <w:szCs w:val="24"/>
              </w:rPr>
              <w:t>Renda Bruta O</w:t>
            </w:r>
            <w:r w:rsidRPr="00A37215">
              <w:rPr>
                <w:rFonts w:ascii="Times New Roman" w:hAnsi="Times New Roman" w:cs="Times New Roman"/>
                <w:sz w:val="24"/>
                <w:szCs w:val="24"/>
              </w:rPr>
              <w:t xml:space="preserve">btida com a </w:t>
            </w:r>
            <w:r>
              <w:rPr>
                <w:rFonts w:ascii="Times New Roman" w:hAnsi="Times New Roman" w:cs="Times New Roman"/>
                <w:sz w:val="24"/>
                <w:szCs w:val="24"/>
              </w:rPr>
              <w:t>V</w:t>
            </w:r>
            <w:r w:rsidRPr="00A37215">
              <w:rPr>
                <w:rFonts w:ascii="Times New Roman" w:hAnsi="Times New Roman" w:cs="Times New Roman"/>
                <w:sz w:val="24"/>
                <w:szCs w:val="24"/>
              </w:rPr>
              <w:t xml:space="preserve">enda de </w:t>
            </w:r>
            <w:r>
              <w:rPr>
                <w:rFonts w:ascii="Times New Roman" w:hAnsi="Times New Roman" w:cs="Times New Roman"/>
                <w:sz w:val="24"/>
                <w:szCs w:val="24"/>
              </w:rPr>
              <w:t>A</w:t>
            </w:r>
            <w:r w:rsidRPr="00A37215">
              <w:rPr>
                <w:rFonts w:ascii="Times New Roman" w:hAnsi="Times New Roman" w:cs="Times New Roman"/>
                <w:sz w:val="24"/>
                <w:szCs w:val="24"/>
              </w:rPr>
              <w:t xml:space="preserve">nimais </w:t>
            </w:r>
            <w:r>
              <w:rPr>
                <w:rFonts w:ascii="Times New Roman" w:hAnsi="Times New Roman" w:cs="Times New Roman"/>
                <w:sz w:val="24"/>
                <w:szCs w:val="24"/>
              </w:rPr>
              <w:t>D</w:t>
            </w:r>
            <w:r w:rsidRPr="00A37215">
              <w:rPr>
                <w:rFonts w:ascii="Times New Roman" w:hAnsi="Times New Roman" w:cs="Times New Roman"/>
                <w:sz w:val="24"/>
                <w:szCs w:val="24"/>
              </w:rPr>
              <w:t>escarte</w:t>
            </w:r>
          </w:p>
        </w:tc>
      </w:tr>
      <w:tr w:rsidR="00F93A95" w:rsidRPr="007463C8" w14:paraId="73D6E5FA" w14:textId="77777777" w:rsidTr="00184F68">
        <w:trPr>
          <w:trHeight w:val="20"/>
        </w:trPr>
        <w:tc>
          <w:tcPr>
            <w:tcW w:w="1417" w:type="dxa"/>
            <w:shd w:val="clear" w:color="auto" w:fill="auto"/>
            <w:vAlign w:val="center"/>
            <w:hideMark/>
          </w:tcPr>
          <w:p w14:paraId="2162065C" w14:textId="77777777" w:rsidR="00F93A95" w:rsidRPr="007463C8" w:rsidRDefault="00F93A95" w:rsidP="008F765C">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RBCA</w:t>
            </w:r>
          </w:p>
        </w:tc>
        <w:tc>
          <w:tcPr>
            <w:tcW w:w="6237" w:type="dxa"/>
            <w:shd w:val="clear" w:color="auto" w:fill="auto"/>
            <w:vAlign w:val="center"/>
          </w:tcPr>
          <w:p w14:paraId="489AC07A" w14:textId="77777777" w:rsidR="00F93A95" w:rsidRPr="007463C8" w:rsidRDefault="00F93A95" w:rsidP="008F765C">
            <w:pPr>
              <w:spacing w:before="100" w:beforeAutospacing="1" w:after="100" w:afterAutospacing="1" w:line="240" w:lineRule="auto"/>
              <w:jc w:val="both"/>
              <w:rPr>
                <w:rFonts w:ascii="Times New Roman" w:eastAsia="Times New Roman" w:hAnsi="Times New Roman" w:cs="Times New Roman"/>
                <w:sz w:val="24"/>
                <w:szCs w:val="24"/>
                <w:lang w:eastAsia="pt-BR"/>
              </w:rPr>
            </w:pPr>
            <w:r w:rsidRPr="00A37215">
              <w:rPr>
                <w:rFonts w:ascii="Times New Roman" w:hAnsi="Times New Roman" w:cs="Times New Roman"/>
                <w:sz w:val="24"/>
                <w:szCs w:val="24"/>
              </w:rPr>
              <w:t xml:space="preserve">Renda </w:t>
            </w:r>
            <w:r>
              <w:rPr>
                <w:rFonts w:ascii="Times New Roman" w:hAnsi="Times New Roman" w:cs="Times New Roman"/>
                <w:sz w:val="24"/>
                <w:szCs w:val="24"/>
              </w:rPr>
              <w:t>Bruta O</w:t>
            </w:r>
            <w:r w:rsidRPr="00A37215">
              <w:rPr>
                <w:rFonts w:ascii="Times New Roman" w:hAnsi="Times New Roman" w:cs="Times New Roman"/>
                <w:sz w:val="24"/>
                <w:szCs w:val="24"/>
              </w:rPr>
              <w:t xml:space="preserve">btida com </w:t>
            </w:r>
            <w:r>
              <w:rPr>
                <w:rFonts w:ascii="Times New Roman" w:hAnsi="Times New Roman" w:cs="Times New Roman"/>
                <w:sz w:val="24"/>
                <w:szCs w:val="24"/>
              </w:rPr>
              <w:t>C</w:t>
            </w:r>
            <w:r w:rsidRPr="00A37215">
              <w:rPr>
                <w:rFonts w:ascii="Times New Roman" w:hAnsi="Times New Roman" w:cs="Times New Roman"/>
                <w:sz w:val="24"/>
                <w:szCs w:val="24"/>
              </w:rPr>
              <w:t xml:space="preserve">abritos para </w:t>
            </w:r>
            <w:r>
              <w:rPr>
                <w:rFonts w:ascii="Times New Roman" w:hAnsi="Times New Roman" w:cs="Times New Roman"/>
                <w:sz w:val="24"/>
                <w:szCs w:val="24"/>
              </w:rPr>
              <w:t>A</w:t>
            </w:r>
            <w:r w:rsidRPr="00A37215">
              <w:rPr>
                <w:rFonts w:ascii="Times New Roman" w:hAnsi="Times New Roman" w:cs="Times New Roman"/>
                <w:sz w:val="24"/>
                <w:szCs w:val="24"/>
              </w:rPr>
              <w:t>bate</w:t>
            </w:r>
          </w:p>
        </w:tc>
      </w:tr>
      <w:tr w:rsidR="00F93A95" w:rsidRPr="007463C8" w14:paraId="7611889C" w14:textId="77777777" w:rsidTr="00184F68">
        <w:trPr>
          <w:trHeight w:val="20"/>
        </w:trPr>
        <w:tc>
          <w:tcPr>
            <w:tcW w:w="1417" w:type="dxa"/>
            <w:shd w:val="clear" w:color="auto" w:fill="auto"/>
            <w:vAlign w:val="center"/>
            <w:hideMark/>
          </w:tcPr>
          <w:p w14:paraId="1641A9F9" w14:textId="77777777" w:rsidR="00F93A95" w:rsidRPr="007463C8"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RBFR</w:t>
            </w:r>
          </w:p>
        </w:tc>
        <w:tc>
          <w:tcPr>
            <w:tcW w:w="6237" w:type="dxa"/>
            <w:shd w:val="clear" w:color="auto" w:fill="auto"/>
            <w:vAlign w:val="center"/>
            <w:hideMark/>
          </w:tcPr>
          <w:p w14:paraId="70227C90" w14:textId="77777777" w:rsidR="00F93A95" w:rsidRPr="007463C8"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hAnsi="Times New Roman" w:cs="Times New Roman"/>
                <w:sz w:val="24"/>
                <w:szCs w:val="24"/>
              </w:rPr>
              <w:t>Renda Bruta Obtida com a Venda de F</w:t>
            </w:r>
            <w:r w:rsidRPr="00A37215">
              <w:rPr>
                <w:rFonts w:ascii="Times New Roman" w:hAnsi="Times New Roman" w:cs="Times New Roman"/>
                <w:sz w:val="24"/>
                <w:szCs w:val="24"/>
              </w:rPr>
              <w:t xml:space="preserve">êmeas para </w:t>
            </w:r>
            <w:r>
              <w:rPr>
                <w:rFonts w:ascii="Times New Roman" w:hAnsi="Times New Roman" w:cs="Times New Roman"/>
                <w:sz w:val="24"/>
                <w:szCs w:val="24"/>
              </w:rPr>
              <w:t>R</w:t>
            </w:r>
            <w:r w:rsidRPr="00A37215">
              <w:rPr>
                <w:rFonts w:ascii="Times New Roman" w:hAnsi="Times New Roman" w:cs="Times New Roman"/>
                <w:sz w:val="24"/>
                <w:szCs w:val="24"/>
              </w:rPr>
              <w:t>eposição</w:t>
            </w:r>
          </w:p>
        </w:tc>
      </w:tr>
      <w:tr w:rsidR="00F93A95" w:rsidRPr="007463C8" w14:paraId="4AA36D5E" w14:textId="77777777" w:rsidTr="00184F68">
        <w:trPr>
          <w:trHeight w:val="20"/>
        </w:trPr>
        <w:tc>
          <w:tcPr>
            <w:tcW w:w="1417" w:type="dxa"/>
            <w:shd w:val="clear" w:color="auto" w:fill="auto"/>
            <w:vAlign w:val="center"/>
            <w:hideMark/>
          </w:tcPr>
          <w:p w14:paraId="19B2C2E2" w14:textId="77777777" w:rsidR="00F93A95" w:rsidRPr="007463C8" w:rsidRDefault="00F93A95" w:rsidP="003E3CC6">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RBT</w:t>
            </w:r>
          </w:p>
        </w:tc>
        <w:tc>
          <w:tcPr>
            <w:tcW w:w="6237" w:type="dxa"/>
            <w:shd w:val="clear" w:color="auto" w:fill="auto"/>
            <w:vAlign w:val="center"/>
          </w:tcPr>
          <w:p w14:paraId="79EB1577" w14:textId="77777777" w:rsidR="00F93A95" w:rsidRPr="007463C8" w:rsidRDefault="00F93A95" w:rsidP="00F256F4">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hAnsi="Times New Roman" w:cs="Times New Roman"/>
                <w:sz w:val="24"/>
                <w:szCs w:val="24"/>
              </w:rPr>
              <w:t>Renda Bruta T</w:t>
            </w:r>
            <w:r w:rsidRPr="00A37215">
              <w:rPr>
                <w:rFonts w:ascii="Times New Roman" w:hAnsi="Times New Roman" w:cs="Times New Roman"/>
                <w:sz w:val="24"/>
                <w:szCs w:val="24"/>
              </w:rPr>
              <w:t>otal</w:t>
            </w:r>
          </w:p>
        </w:tc>
      </w:tr>
      <w:tr w:rsidR="00F93A95" w:rsidRPr="007463C8" w14:paraId="1EDD2F2B" w14:textId="77777777" w:rsidTr="00184F68">
        <w:trPr>
          <w:trHeight w:val="20"/>
        </w:trPr>
        <w:tc>
          <w:tcPr>
            <w:tcW w:w="1417" w:type="dxa"/>
            <w:shd w:val="clear" w:color="auto" w:fill="auto"/>
            <w:vAlign w:val="center"/>
            <w:hideMark/>
          </w:tcPr>
          <w:p w14:paraId="7AA781CB"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RCI</w:t>
            </w:r>
          </w:p>
        </w:tc>
        <w:tc>
          <w:tcPr>
            <w:tcW w:w="6237" w:type="dxa"/>
            <w:shd w:val="clear" w:color="auto" w:fill="auto"/>
            <w:vAlign w:val="center"/>
            <w:hideMark/>
          </w:tcPr>
          <w:p w14:paraId="072B3000" w14:textId="77777777" w:rsidR="00F93A95" w:rsidRPr="007463C8" w:rsidRDefault="00F93A95" w:rsidP="00BA7831">
            <w:pPr>
              <w:spacing w:before="100" w:beforeAutospacing="1" w:after="100" w:afterAutospacing="1" w:line="240" w:lineRule="auto"/>
              <w:jc w:val="both"/>
              <w:rPr>
                <w:rFonts w:ascii="Times New Roman" w:eastAsia="Times New Roman" w:hAnsi="Times New Roman" w:cs="Times New Roman"/>
                <w:sz w:val="24"/>
                <w:szCs w:val="24"/>
                <w:lang w:eastAsia="pt-BR"/>
              </w:rPr>
            </w:pPr>
            <w:r w:rsidRPr="00123B6E">
              <w:rPr>
                <w:rFonts w:ascii="Times New Roman" w:hAnsi="Times New Roman" w:cs="Times New Roman"/>
                <w:color w:val="000000"/>
                <w:sz w:val="24"/>
                <w:szCs w:val="24"/>
              </w:rPr>
              <w:t xml:space="preserve">Remuneração do </w:t>
            </w:r>
            <w:r>
              <w:rPr>
                <w:rFonts w:ascii="Times New Roman" w:hAnsi="Times New Roman" w:cs="Times New Roman"/>
                <w:color w:val="000000"/>
                <w:sz w:val="24"/>
                <w:szCs w:val="24"/>
              </w:rPr>
              <w:t>C</w:t>
            </w:r>
            <w:r w:rsidRPr="00123B6E">
              <w:rPr>
                <w:rFonts w:ascii="Times New Roman" w:hAnsi="Times New Roman" w:cs="Times New Roman"/>
                <w:color w:val="000000"/>
                <w:sz w:val="24"/>
                <w:szCs w:val="24"/>
              </w:rPr>
              <w:t xml:space="preserve">apital </w:t>
            </w:r>
            <w:r>
              <w:rPr>
                <w:rFonts w:ascii="Times New Roman" w:hAnsi="Times New Roman" w:cs="Times New Roman"/>
                <w:color w:val="000000"/>
                <w:sz w:val="24"/>
                <w:szCs w:val="24"/>
              </w:rPr>
              <w:t>I</w:t>
            </w:r>
            <w:r w:rsidRPr="00123B6E">
              <w:rPr>
                <w:rFonts w:ascii="Times New Roman" w:hAnsi="Times New Roman" w:cs="Times New Roman"/>
                <w:color w:val="000000"/>
                <w:sz w:val="24"/>
                <w:szCs w:val="24"/>
              </w:rPr>
              <w:t>nvestido</w:t>
            </w:r>
          </w:p>
        </w:tc>
      </w:tr>
      <w:tr w:rsidR="00F93A95" w:rsidRPr="007463C8" w14:paraId="2C451C9E" w14:textId="77777777" w:rsidTr="00184F68">
        <w:trPr>
          <w:trHeight w:val="20"/>
        </w:trPr>
        <w:tc>
          <w:tcPr>
            <w:tcW w:w="1417" w:type="dxa"/>
            <w:shd w:val="clear" w:color="auto" w:fill="auto"/>
            <w:vAlign w:val="center"/>
            <w:hideMark/>
          </w:tcPr>
          <w:p w14:paraId="26673CD2" w14:textId="77777777" w:rsidR="00F93A95" w:rsidRPr="007463C8" w:rsidRDefault="00F93A95" w:rsidP="00681530">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S</w:t>
            </w:r>
          </w:p>
        </w:tc>
        <w:tc>
          <w:tcPr>
            <w:tcW w:w="6237" w:type="dxa"/>
            <w:shd w:val="clear" w:color="auto" w:fill="auto"/>
            <w:vAlign w:val="center"/>
            <w:hideMark/>
          </w:tcPr>
          <w:p w14:paraId="6195009B" w14:textId="77777777" w:rsidR="00F93A95" w:rsidRPr="007463C8" w:rsidRDefault="00F93A95" w:rsidP="00681530">
            <w:pPr>
              <w:spacing w:before="100" w:beforeAutospacing="1" w:after="100" w:afterAutospacing="1" w:line="240" w:lineRule="auto"/>
              <w:jc w:val="both"/>
              <w:rPr>
                <w:rFonts w:ascii="Times New Roman" w:eastAsia="Times New Roman" w:hAnsi="Times New Roman" w:cs="Times New Roman"/>
                <w:sz w:val="24"/>
                <w:szCs w:val="24"/>
                <w:lang w:eastAsia="pt-BR"/>
              </w:rPr>
            </w:pPr>
            <w:r w:rsidRPr="008D39AB">
              <w:rPr>
                <w:rFonts w:ascii="Times New Roman" w:hAnsi="Times New Roman" w:cs="Times New Roman"/>
                <w:sz w:val="24"/>
                <w:szCs w:val="24"/>
              </w:rPr>
              <w:t xml:space="preserve">Salário </w:t>
            </w:r>
          </w:p>
        </w:tc>
      </w:tr>
      <w:tr w:rsidR="00F93A95" w:rsidRPr="007463C8" w14:paraId="0345B769" w14:textId="77777777" w:rsidTr="00184F68">
        <w:trPr>
          <w:trHeight w:val="20"/>
        </w:trPr>
        <w:tc>
          <w:tcPr>
            <w:tcW w:w="1417" w:type="dxa"/>
            <w:shd w:val="clear" w:color="auto" w:fill="auto"/>
            <w:vAlign w:val="center"/>
            <w:hideMark/>
          </w:tcPr>
          <w:p w14:paraId="726798DC"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SPRD</w:t>
            </w:r>
          </w:p>
        </w:tc>
        <w:tc>
          <w:tcPr>
            <w:tcW w:w="6237" w:type="dxa"/>
            <w:shd w:val="clear" w:color="auto" w:fill="auto"/>
            <w:vAlign w:val="center"/>
            <w:hideMark/>
          </w:tcPr>
          <w:p w14:paraId="0B602A5C"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Sem Padrão Racial Definido</w:t>
            </w:r>
          </w:p>
        </w:tc>
      </w:tr>
      <w:tr w:rsidR="00F93A95" w:rsidRPr="007463C8" w14:paraId="397068D2" w14:textId="77777777" w:rsidTr="00184F68">
        <w:trPr>
          <w:trHeight w:val="20"/>
        </w:trPr>
        <w:tc>
          <w:tcPr>
            <w:tcW w:w="1417" w:type="dxa"/>
            <w:shd w:val="clear" w:color="auto" w:fill="auto"/>
            <w:vAlign w:val="center"/>
            <w:hideMark/>
          </w:tcPr>
          <w:p w14:paraId="2499DC29"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SRD</w:t>
            </w:r>
          </w:p>
        </w:tc>
        <w:tc>
          <w:tcPr>
            <w:tcW w:w="6237" w:type="dxa"/>
            <w:shd w:val="clear" w:color="auto" w:fill="auto"/>
            <w:vAlign w:val="center"/>
            <w:hideMark/>
          </w:tcPr>
          <w:p w14:paraId="3D9FE065" w14:textId="77777777" w:rsidR="00F93A95" w:rsidRPr="007463C8" w:rsidRDefault="00F93A95" w:rsidP="00690F2D">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Sem Raça Definida</w:t>
            </w:r>
          </w:p>
        </w:tc>
      </w:tr>
      <w:tr w:rsidR="00F93A95" w:rsidRPr="007463C8" w14:paraId="7EA4AB82" w14:textId="77777777" w:rsidTr="00184F68">
        <w:trPr>
          <w:trHeight w:val="20"/>
        </w:trPr>
        <w:tc>
          <w:tcPr>
            <w:tcW w:w="1417" w:type="dxa"/>
            <w:shd w:val="clear" w:color="auto" w:fill="auto"/>
            <w:vAlign w:val="center"/>
            <w:hideMark/>
          </w:tcPr>
          <w:p w14:paraId="287209DF" w14:textId="77777777" w:rsidR="00F93A95" w:rsidRPr="007463C8" w:rsidRDefault="00F93A95" w:rsidP="0091234A">
            <w:pPr>
              <w:spacing w:before="100" w:beforeAutospacing="1" w:after="100" w:afterAutospacing="1"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S</w:t>
            </w:r>
            <w:r>
              <w:rPr>
                <w:rFonts w:ascii="Times New Roman" w:eastAsia="Times New Roman" w:hAnsi="Times New Roman" w:cs="Times New Roman"/>
                <w:sz w:val="24"/>
                <w:szCs w:val="24"/>
                <w:lang w:eastAsia="pt-BR"/>
              </w:rPr>
              <w:t>X</w:t>
            </w:r>
          </w:p>
        </w:tc>
        <w:tc>
          <w:tcPr>
            <w:tcW w:w="6237" w:type="dxa"/>
            <w:shd w:val="clear" w:color="auto" w:fill="auto"/>
            <w:vAlign w:val="center"/>
            <w:hideMark/>
          </w:tcPr>
          <w:p w14:paraId="39F171B9" w14:textId="77777777" w:rsidR="00F93A95" w:rsidRPr="007463C8" w:rsidRDefault="00F93A95" w:rsidP="003C4B6A">
            <w:pPr>
              <w:spacing w:before="100" w:beforeAutospacing="1" w:after="100" w:afterAutospacing="1" w:line="24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Sexo da Cria</w:t>
            </w:r>
          </w:p>
        </w:tc>
      </w:tr>
      <w:tr w:rsidR="00F93A95" w:rsidRPr="007463C8" w14:paraId="5EF08ABA" w14:textId="77777777" w:rsidTr="00184F68">
        <w:trPr>
          <w:trHeight w:val="20"/>
        </w:trPr>
        <w:tc>
          <w:tcPr>
            <w:tcW w:w="1417" w:type="dxa"/>
            <w:shd w:val="clear" w:color="auto" w:fill="auto"/>
            <w:noWrap/>
            <w:vAlign w:val="bottom"/>
            <w:hideMark/>
          </w:tcPr>
          <w:p w14:paraId="0E548A3F" w14:textId="77777777" w:rsidR="00F93A95" w:rsidRPr="007463C8" w:rsidRDefault="00F93A95" w:rsidP="003E3CC6">
            <w:p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TN</w:t>
            </w:r>
          </w:p>
        </w:tc>
        <w:tc>
          <w:tcPr>
            <w:tcW w:w="6237" w:type="dxa"/>
            <w:shd w:val="clear" w:color="auto" w:fill="auto"/>
            <w:noWrap/>
            <w:vAlign w:val="bottom"/>
            <w:hideMark/>
          </w:tcPr>
          <w:p w14:paraId="5C485BA4" w14:textId="77777777" w:rsidR="00F93A95" w:rsidRPr="007463C8" w:rsidRDefault="00F93A95" w:rsidP="003E3CC6">
            <w:p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Tipo de Nasceimento</w:t>
            </w:r>
          </w:p>
        </w:tc>
      </w:tr>
      <w:tr w:rsidR="00F93A95" w:rsidRPr="007463C8" w14:paraId="1834186C" w14:textId="77777777" w:rsidTr="00184F68">
        <w:trPr>
          <w:trHeight w:val="20"/>
        </w:trPr>
        <w:tc>
          <w:tcPr>
            <w:tcW w:w="1417" w:type="dxa"/>
            <w:shd w:val="clear" w:color="auto" w:fill="auto"/>
            <w:noWrap/>
            <w:vAlign w:val="bottom"/>
            <w:hideMark/>
          </w:tcPr>
          <w:p w14:paraId="4D06EDD7" w14:textId="77777777" w:rsidR="00F93A95" w:rsidRPr="007463C8" w:rsidRDefault="00F93A95" w:rsidP="00120043">
            <w:p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TRC</w:t>
            </w:r>
          </w:p>
        </w:tc>
        <w:tc>
          <w:tcPr>
            <w:tcW w:w="6237" w:type="dxa"/>
            <w:shd w:val="clear" w:color="auto" w:fill="auto"/>
            <w:noWrap/>
            <w:vAlign w:val="bottom"/>
            <w:hideMark/>
          </w:tcPr>
          <w:p w14:paraId="1DDF3D01" w14:textId="77777777" w:rsidR="00F93A95" w:rsidRPr="00192ACA" w:rsidRDefault="00F93A95" w:rsidP="00192ACA">
            <w:pPr>
              <w:spacing w:before="100" w:beforeAutospacing="1" w:after="100" w:afterAutospacing="1" w:line="240" w:lineRule="auto"/>
              <w:rPr>
                <w:rFonts w:ascii="Times New Roman" w:eastAsia="Times New Roman" w:hAnsi="Times New Roman" w:cs="Times New Roman"/>
                <w:sz w:val="24"/>
                <w:szCs w:val="24"/>
                <w:lang w:eastAsia="pt-BR"/>
              </w:rPr>
            </w:pPr>
            <w:r w:rsidRPr="00192ACA">
              <w:rPr>
                <w:rFonts w:ascii="Times New Roman" w:hAnsi="Times New Roman" w:cs="Times New Roman"/>
                <w:sz w:val="24"/>
                <w:szCs w:val="24"/>
              </w:rPr>
              <w:t>Taxa de Retorno do Capital</w:t>
            </w:r>
          </w:p>
        </w:tc>
      </w:tr>
      <w:tr w:rsidR="00F93A95" w:rsidRPr="007463C8" w14:paraId="12787C33" w14:textId="77777777" w:rsidTr="00184F68">
        <w:trPr>
          <w:trHeight w:val="20"/>
        </w:trPr>
        <w:tc>
          <w:tcPr>
            <w:tcW w:w="1417" w:type="dxa"/>
            <w:shd w:val="clear" w:color="auto" w:fill="auto"/>
            <w:noWrap/>
            <w:vAlign w:val="bottom"/>
            <w:hideMark/>
          </w:tcPr>
          <w:p w14:paraId="21999E89" w14:textId="77777777" w:rsidR="00F93A95" w:rsidRPr="007463C8" w:rsidRDefault="00F93A95" w:rsidP="003E3CC6">
            <w:p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TXR</w:t>
            </w:r>
          </w:p>
        </w:tc>
        <w:tc>
          <w:tcPr>
            <w:tcW w:w="6237" w:type="dxa"/>
            <w:shd w:val="clear" w:color="auto" w:fill="auto"/>
            <w:noWrap/>
            <w:vAlign w:val="bottom"/>
            <w:hideMark/>
          </w:tcPr>
          <w:p w14:paraId="1D63A332" w14:textId="77777777" w:rsidR="00F93A95" w:rsidRPr="007463C8" w:rsidRDefault="00F93A95" w:rsidP="003E3CC6">
            <w:p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Taxa de Reprodução</w:t>
            </w:r>
          </w:p>
        </w:tc>
      </w:tr>
      <w:tr w:rsidR="00F93A95" w:rsidRPr="007463C8" w14:paraId="10412BBB" w14:textId="77777777" w:rsidTr="00184F68">
        <w:trPr>
          <w:trHeight w:val="20"/>
        </w:trPr>
        <w:tc>
          <w:tcPr>
            <w:tcW w:w="1417" w:type="dxa"/>
            <w:shd w:val="clear" w:color="auto" w:fill="auto"/>
            <w:noWrap/>
            <w:vAlign w:val="bottom"/>
            <w:hideMark/>
          </w:tcPr>
          <w:p w14:paraId="33416B7F" w14:textId="77777777" w:rsidR="00F93A95" w:rsidRPr="00C663D0" w:rsidRDefault="00F93A95" w:rsidP="003E3CC6">
            <w:pPr>
              <w:spacing w:before="100" w:beforeAutospacing="1" w:after="100" w:afterAutospacing="1" w:line="240" w:lineRule="auto"/>
              <w:rPr>
                <w:rFonts w:ascii="Times New Roman" w:eastAsia="Times New Roman" w:hAnsi="Times New Roman" w:cs="Times New Roman"/>
                <w:sz w:val="24"/>
                <w:szCs w:val="24"/>
                <w:vertAlign w:val="subscript"/>
                <w:lang w:eastAsia="pt-BR"/>
              </w:rPr>
            </w:pPr>
            <w:r>
              <w:rPr>
                <w:rFonts w:ascii="Times New Roman" w:eastAsia="Times New Roman" w:hAnsi="Times New Roman" w:cs="Times New Roman"/>
                <w:sz w:val="24"/>
                <w:szCs w:val="24"/>
                <w:lang w:eastAsia="pt-BR"/>
              </w:rPr>
              <w:lastRenderedPageBreak/>
              <w:t>V</w:t>
            </w:r>
            <w:r>
              <w:rPr>
                <w:rFonts w:ascii="Times New Roman" w:eastAsia="Times New Roman" w:hAnsi="Times New Roman" w:cs="Times New Roman"/>
                <w:sz w:val="24"/>
                <w:szCs w:val="24"/>
                <w:vertAlign w:val="subscript"/>
                <w:lang w:eastAsia="pt-BR"/>
              </w:rPr>
              <w:t>f</w:t>
            </w:r>
          </w:p>
        </w:tc>
        <w:tc>
          <w:tcPr>
            <w:tcW w:w="6237" w:type="dxa"/>
            <w:shd w:val="clear" w:color="auto" w:fill="auto"/>
            <w:noWrap/>
            <w:vAlign w:val="bottom"/>
            <w:hideMark/>
          </w:tcPr>
          <w:p w14:paraId="6FC5BF1A" w14:textId="77777777" w:rsidR="00F93A95" w:rsidRPr="007463C8" w:rsidRDefault="00F93A95" w:rsidP="00160FBC">
            <w:p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hAnsi="Times New Roman" w:cs="Times New Roman"/>
                <w:sz w:val="24"/>
                <w:szCs w:val="24"/>
              </w:rPr>
              <w:t>V</w:t>
            </w:r>
            <w:r w:rsidRPr="008D39AB">
              <w:rPr>
                <w:rFonts w:ascii="Times New Roman" w:hAnsi="Times New Roman" w:cs="Times New Roman"/>
                <w:sz w:val="24"/>
                <w:szCs w:val="24"/>
              </w:rPr>
              <w:t xml:space="preserve">alor </w:t>
            </w:r>
            <w:r>
              <w:rPr>
                <w:rFonts w:ascii="Times New Roman" w:hAnsi="Times New Roman" w:cs="Times New Roman"/>
                <w:sz w:val="24"/>
                <w:szCs w:val="24"/>
              </w:rPr>
              <w:t>F</w:t>
            </w:r>
            <w:r w:rsidRPr="009A77A0">
              <w:rPr>
                <w:rFonts w:ascii="Times New Roman" w:hAnsi="Times New Roman" w:cs="Times New Roman"/>
                <w:sz w:val="24"/>
                <w:szCs w:val="24"/>
              </w:rPr>
              <w:t xml:space="preserve">inal do </w:t>
            </w:r>
            <w:r>
              <w:rPr>
                <w:rFonts w:ascii="Times New Roman" w:hAnsi="Times New Roman" w:cs="Times New Roman"/>
                <w:sz w:val="24"/>
                <w:szCs w:val="24"/>
              </w:rPr>
              <w:t>B</w:t>
            </w:r>
            <w:r w:rsidRPr="009A77A0">
              <w:rPr>
                <w:rFonts w:ascii="Times New Roman" w:hAnsi="Times New Roman" w:cs="Times New Roman"/>
                <w:sz w:val="24"/>
                <w:szCs w:val="24"/>
              </w:rPr>
              <w:t>em</w:t>
            </w:r>
          </w:p>
        </w:tc>
      </w:tr>
      <w:tr w:rsidR="00F93A95" w:rsidRPr="007463C8" w14:paraId="463CD277" w14:textId="77777777" w:rsidTr="00184F68">
        <w:trPr>
          <w:trHeight w:val="20"/>
        </w:trPr>
        <w:tc>
          <w:tcPr>
            <w:tcW w:w="1417" w:type="dxa"/>
            <w:shd w:val="clear" w:color="auto" w:fill="auto"/>
            <w:noWrap/>
            <w:vAlign w:val="bottom"/>
            <w:hideMark/>
          </w:tcPr>
          <w:p w14:paraId="2F374BF9" w14:textId="77777777" w:rsidR="00F93A95" w:rsidRPr="00C663D0" w:rsidRDefault="00F93A95" w:rsidP="00C663D0">
            <w:pPr>
              <w:spacing w:before="100" w:beforeAutospacing="1" w:after="100" w:afterAutospacing="1" w:line="240" w:lineRule="auto"/>
              <w:rPr>
                <w:rFonts w:ascii="Times New Roman" w:eastAsia="Times New Roman" w:hAnsi="Times New Roman" w:cs="Times New Roman"/>
                <w:sz w:val="24"/>
                <w:szCs w:val="24"/>
                <w:vertAlign w:val="subscript"/>
                <w:lang w:eastAsia="pt-BR"/>
              </w:rPr>
            </w:pPr>
            <w:r>
              <w:rPr>
                <w:rFonts w:ascii="Times New Roman" w:eastAsia="Times New Roman" w:hAnsi="Times New Roman" w:cs="Times New Roman"/>
                <w:sz w:val="24"/>
                <w:szCs w:val="24"/>
                <w:lang w:eastAsia="pt-BR"/>
              </w:rPr>
              <w:t>V</w:t>
            </w:r>
            <w:r>
              <w:rPr>
                <w:rFonts w:ascii="Times New Roman" w:eastAsia="Times New Roman" w:hAnsi="Times New Roman" w:cs="Times New Roman"/>
                <w:sz w:val="24"/>
                <w:szCs w:val="24"/>
                <w:vertAlign w:val="subscript"/>
                <w:lang w:eastAsia="pt-BR"/>
              </w:rPr>
              <w:t>i</w:t>
            </w:r>
          </w:p>
        </w:tc>
        <w:tc>
          <w:tcPr>
            <w:tcW w:w="6237" w:type="dxa"/>
            <w:shd w:val="clear" w:color="auto" w:fill="auto"/>
            <w:noWrap/>
            <w:vAlign w:val="bottom"/>
            <w:hideMark/>
          </w:tcPr>
          <w:p w14:paraId="776A5B48" w14:textId="77777777" w:rsidR="00F93A95" w:rsidRPr="007463C8" w:rsidRDefault="00F93A95" w:rsidP="00160FBC">
            <w:p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hAnsi="Times New Roman" w:cs="Times New Roman"/>
                <w:sz w:val="24"/>
                <w:szCs w:val="24"/>
              </w:rPr>
              <w:t>V</w:t>
            </w:r>
            <w:r w:rsidRPr="008D39AB">
              <w:rPr>
                <w:rFonts w:ascii="Times New Roman" w:hAnsi="Times New Roman" w:cs="Times New Roman"/>
                <w:sz w:val="24"/>
                <w:szCs w:val="24"/>
              </w:rPr>
              <w:t xml:space="preserve">alor </w:t>
            </w:r>
            <w:r>
              <w:rPr>
                <w:rFonts w:ascii="Times New Roman" w:hAnsi="Times New Roman" w:cs="Times New Roman"/>
                <w:sz w:val="24"/>
                <w:szCs w:val="24"/>
              </w:rPr>
              <w:t>I</w:t>
            </w:r>
            <w:r w:rsidRPr="009A77A0">
              <w:rPr>
                <w:rFonts w:ascii="Times New Roman" w:hAnsi="Times New Roman" w:cs="Times New Roman"/>
                <w:sz w:val="24"/>
                <w:szCs w:val="24"/>
              </w:rPr>
              <w:t xml:space="preserve">nicial do </w:t>
            </w:r>
            <w:r>
              <w:rPr>
                <w:rFonts w:ascii="Times New Roman" w:hAnsi="Times New Roman" w:cs="Times New Roman"/>
                <w:sz w:val="24"/>
                <w:szCs w:val="24"/>
              </w:rPr>
              <w:t>B</w:t>
            </w:r>
            <w:r w:rsidRPr="009A77A0">
              <w:rPr>
                <w:rFonts w:ascii="Times New Roman" w:hAnsi="Times New Roman" w:cs="Times New Roman"/>
                <w:sz w:val="24"/>
                <w:szCs w:val="24"/>
              </w:rPr>
              <w:t>em</w:t>
            </w:r>
          </w:p>
        </w:tc>
      </w:tr>
      <w:tr w:rsidR="00F93A95" w:rsidRPr="007463C8" w14:paraId="74DAF1A1" w14:textId="77777777" w:rsidTr="00184F68">
        <w:trPr>
          <w:trHeight w:val="20"/>
        </w:trPr>
        <w:tc>
          <w:tcPr>
            <w:tcW w:w="1417" w:type="dxa"/>
            <w:shd w:val="clear" w:color="auto" w:fill="auto"/>
            <w:noWrap/>
            <w:vAlign w:val="bottom"/>
            <w:hideMark/>
          </w:tcPr>
          <w:p w14:paraId="2662FC12" w14:textId="77777777" w:rsidR="00F93A95" w:rsidRPr="007463C8" w:rsidRDefault="00F93A95" w:rsidP="003C4B6A">
            <w:p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VHT</w:t>
            </w:r>
          </w:p>
        </w:tc>
        <w:tc>
          <w:tcPr>
            <w:tcW w:w="6237" w:type="dxa"/>
            <w:shd w:val="clear" w:color="auto" w:fill="auto"/>
            <w:noWrap/>
            <w:vAlign w:val="bottom"/>
            <w:hideMark/>
          </w:tcPr>
          <w:p w14:paraId="3E6CF40A" w14:textId="77777777" w:rsidR="00F93A95" w:rsidRPr="007463C8" w:rsidRDefault="00F93A95" w:rsidP="00AE354F">
            <w:pPr>
              <w:spacing w:before="100" w:beforeAutospacing="1" w:after="100" w:afterAutospacing="1" w:line="240" w:lineRule="auto"/>
              <w:rPr>
                <w:rFonts w:ascii="Times New Roman" w:eastAsia="Times New Roman" w:hAnsi="Times New Roman" w:cs="Times New Roman"/>
                <w:sz w:val="24"/>
                <w:szCs w:val="24"/>
                <w:lang w:eastAsia="pt-BR"/>
              </w:rPr>
            </w:pPr>
            <w:r>
              <w:rPr>
                <w:rFonts w:ascii="Times New Roman" w:hAnsi="Times New Roman" w:cs="Times New Roman"/>
                <w:sz w:val="24"/>
                <w:szCs w:val="24"/>
              </w:rPr>
              <w:t>V</w:t>
            </w:r>
            <w:r w:rsidRPr="008D39AB">
              <w:rPr>
                <w:rFonts w:ascii="Times New Roman" w:hAnsi="Times New Roman" w:cs="Times New Roman"/>
                <w:sz w:val="24"/>
                <w:szCs w:val="24"/>
              </w:rPr>
              <w:t xml:space="preserve">alor da </w:t>
            </w:r>
            <w:r>
              <w:rPr>
                <w:rFonts w:ascii="Times New Roman" w:hAnsi="Times New Roman" w:cs="Times New Roman"/>
                <w:sz w:val="24"/>
                <w:szCs w:val="24"/>
              </w:rPr>
              <w:t>Hora de T</w:t>
            </w:r>
            <w:r w:rsidRPr="008D39AB">
              <w:rPr>
                <w:rFonts w:ascii="Times New Roman" w:hAnsi="Times New Roman" w:cs="Times New Roman"/>
                <w:sz w:val="24"/>
                <w:szCs w:val="24"/>
              </w:rPr>
              <w:t>rabalho</w:t>
            </w:r>
          </w:p>
        </w:tc>
      </w:tr>
    </w:tbl>
    <w:p w14:paraId="0E74B111" w14:textId="77777777" w:rsidR="00434B07" w:rsidRPr="007463C8" w:rsidRDefault="00434B07" w:rsidP="00431A36">
      <w:pPr>
        <w:tabs>
          <w:tab w:val="left" w:pos="567"/>
        </w:tabs>
        <w:spacing w:after="120" w:line="360" w:lineRule="auto"/>
        <w:jc w:val="both"/>
        <w:rPr>
          <w:rFonts w:ascii="Times New Roman" w:hAnsi="Times New Roman" w:cs="Times New Roman"/>
          <w:sz w:val="24"/>
          <w:szCs w:val="24"/>
        </w:rPr>
        <w:sectPr w:rsidR="00434B07" w:rsidRPr="007463C8" w:rsidSect="00431A36">
          <w:pgSz w:w="11907" w:h="16840" w:code="9"/>
          <w:pgMar w:top="1418" w:right="1418" w:bottom="1418" w:left="1701" w:header="1134" w:footer="454" w:gutter="0"/>
          <w:pgNumType w:fmt="lowerRoman"/>
          <w:cols w:space="708"/>
          <w:docGrid w:linePitch="299"/>
        </w:sectPr>
      </w:pPr>
    </w:p>
    <w:p w14:paraId="2DB98B28" w14:textId="77777777" w:rsidR="00190962" w:rsidRPr="007463C8" w:rsidRDefault="00190962" w:rsidP="00190962">
      <w:pPr>
        <w:tabs>
          <w:tab w:val="left" w:pos="567"/>
        </w:tabs>
        <w:spacing w:after="0" w:line="240" w:lineRule="auto"/>
        <w:jc w:val="center"/>
        <w:rPr>
          <w:rFonts w:ascii="Times New Roman" w:hAnsi="Times New Roman" w:cs="Times New Roman"/>
          <w:b/>
          <w:sz w:val="24"/>
          <w:szCs w:val="24"/>
        </w:rPr>
      </w:pPr>
      <w:r w:rsidRPr="007463C8">
        <w:rPr>
          <w:rFonts w:ascii="Times New Roman" w:hAnsi="Times New Roman" w:cs="Times New Roman"/>
          <w:b/>
          <w:sz w:val="24"/>
          <w:szCs w:val="24"/>
        </w:rPr>
        <w:lastRenderedPageBreak/>
        <w:t xml:space="preserve">LISTA DE </w:t>
      </w:r>
      <w:r w:rsidR="00D762D6" w:rsidRPr="007463C8">
        <w:rPr>
          <w:rFonts w:ascii="Times New Roman" w:hAnsi="Times New Roman" w:cs="Times New Roman"/>
          <w:b/>
          <w:sz w:val="24"/>
          <w:szCs w:val="24"/>
        </w:rPr>
        <w:t>TABELA</w:t>
      </w:r>
      <w:r w:rsidRPr="007463C8">
        <w:rPr>
          <w:rFonts w:ascii="Times New Roman" w:hAnsi="Times New Roman" w:cs="Times New Roman"/>
          <w:b/>
          <w:sz w:val="24"/>
          <w:szCs w:val="24"/>
        </w:rPr>
        <w:t>S</w:t>
      </w:r>
    </w:p>
    <w:p w14:paraId="421C36ED" w14:textId="77777777" w:rsidR="002F6A41" w:rsidRPr="007463C8" w:rsidRDefault="002F6A41" w:rsidP="00190962">
      <w:pPr>
        <w:tabs>
          <w:tab w:val="left" w:pos="567"/>
        </w:tabs>
        <w:spacing w:after="0" w:line="240" w:lineRule="auto"/>
        <w:jc w:val="center"/>
        <w:rPr>
          <w:rFonts w:ascii="Times New Roman" w:hAnsi="Times New Roman" w:cs="Times New Roman"/>
          <w:b/>
          <w:sz w:val="24"/>
          <w:szCs w:val="24"/>
        </w:rPr>
      </w:pPr>
    </w:p>
    <w:p w14:paraId="4F74012E" w14:textId="77777777" w:rsidR="002F6A41" w:rsidRPr="007463C8" w:rsidRDefault="002F6A41" w:rsidP="00190962">
      <w:pPr>
        <w:pBdr>
          <w:bottom w:val="single" w:sz="12" w:space="1" w:color="auto"/>
        </w:pBdr>
        <w:tabs>
          <w:tab w:val="left" w:pos="567"/>
        </w:tabs>
        <w:spacing w:after="0" w:line="240" w:lineRule="auto"/>
        <w:jc w:val="center"/>
        <w:rPr>
          <w:rFonts w:ascii="Times New Roman" w:hAnsi="Times New Roman" w:cs="Times New Roman"/>
          <w:b/>
          <w:sz w:val="24"/>
          <w:szCs w:val="24"/>
        </w:rPr>
      </w:pPr>
      <w:r w:rsidRPr="007463C8">
        <w:rPr>
          <w:rFonts w:ascii="Times New Roman" w:hAnsi="Times New Roman" w:cs="Times New Roman"/>
          <w:b/>
          <w:sz w:val="24"/>
          <w:szCs w:val="24"/>
        </w:rPr>
        <w:t>CAPÍTULO I</w:t>
      </w:r>
    </w:p>
    <w:p w14:paraId="305E2ECF" w14:textId="77777777" w:rsidR="002F6A41" w:rsidRPr="007463C8" w:rsidRDefault="002F6A41" w:rsidP="00190962">
      <w:pPr>
        <w:tabs>
          <w:tab w:val="left" w:pos="567"/>
        </w:tabs>
        <w:spacing w:after="0" w:line="240" w:lineRule="auto"/>
        <w:jc w:val="center"/>
        <w:rPr>
          <w:rFonts w:ascii="Times New Roman" w:hAnsi="Times New Roman" w:cs="Times New Roman"/>
          <w:b/>
          <w:sz w:val="24"/>
          <w:szCs w:val="24"/>
        </w:rPr>
      </w:pPr>
    </w:p>
    <w:tbl>
      <w:tblPr>
        <w:tblStyle w:val="Tabelacomgrade"/>
        <w:tblW w:w="9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276"/>
        <w:gridCol w:w="671"/>
      </w:tblGrid>
      <w:tr w:rsidR="00E87A5C" w:rsidRPr="007463C8" w14:paraId="11D6BDA5" w14:textId="77777777" w:rsidTr="002F581B">
        <w:tc>
          <w:tcPr>
            <w:tcW w:w="1242" w:type="dxa"/>
            <w:vAlign w:val="center"/>
          </w:tcPr>
          <w:p w14:paraId="283680A9" w14:textId="77777777" w:rsidR="00190962" w:rsidRPr="007463C8" w:rsidRDefault="00D762D6" w:rsidP="002F581B">
            <w:pPr>
              <w:tabs>
                <w:tab w:val="left" w:pos="567"/>
              </w:tabs>
              <w:spacing w:after="0" w:line="240" w:lineRule="auto"/>
              <w:jc w:val="center"/>
              <w:rPr>
                <w:rFonts w:ascii="Times New Roman" w:hAnsi="Times New Roman" w:cs="Times New Roman"/>
                <w:b/>
                <w:sz w:val="24"/>
                <w:szCs w:val="24"/>
              </w:rPr>
            </w:pPr>
            <w:r w:rsidRPr="007463C8">
              <w:rPr>
                <w:rFonts w:ascii="Times New Roman" w:hAnsi="Times New Roman" w:cs="Times New Roman"/>
                <w:b/>
                <w:sz w:val="24"/>
                <w:szCs w:val="24"/>
              </w:rPr>
              <w:t>Tabela</w:t>
            </w:r>
            <w:r w:rsidR="006B6E68" w:rsidRPr="007463C8">
              <w:rPr>
                <w:rFonts w:ascii="Times New Roman" w:hAnsi="Times New Roman" w:cs="Times New Roman"/>
                <w:b/>
                <w:sz w:val="24"/>
                <w:szCs w:val="24"/>
              </w:rPr>
              <w:t xml:space="preserve"> 1</w:t>
            </w:r>
          </w:p>
        </w:tc>
        <w:tc>
          <w:tcPr>
            <w:tcW w:w="7276" w:type="dxa"/>
            <w:vAlign w:val="center"/>
          </w:tcPr>
          <w:p w14:paraId="4DF2957B" w14:textId="77777777" w:rsidR="00190962" w:rsidRPr="007463C8" w:rsidRDefault="006B6E68" w:rsidP="002F581B">
            <w:pPr>
              <w:tabs>
                <w:tab w:val="left" w:pos="567"/>
              </w:tabs>
              <w:spacing w:after="0" w:line="240" w:lineRule="auto"/>
              <w:rPr>
                <w:rFonts w:ascii="Times New Roman" w:hAnsi="Times New Roman" w:cs="Times New Roman"/>
                <w:b/>
                <w:sz w:val="24"/>
                <w:szCs w:val="24"/>
              </w:rPr>
            </w:pPr>
            <w:r w:rsidRPr="007463C8">
              <w:rPr>
                <w:rFonts w:ascii="Times New Roman" w:hAnsi="Times New Roman" w:cs="Times New Roman"/>
                <w:sz w:val="24"/>
                <w:szCs w:val="24"/>
              </w:rPr>
              <w:t>Eficiência em dois sistemas de manejo reprodutivo em ovelhas.</w:t>
            </w:r>
            <w:r w:rsidR="007E5FDB" w:rsidRPr="007463C8">
              <w:rPr>
                <w:rFonts w:ascii="Times New Roman" w:hAnsi="Times New Roman" w:cs="Times New Roman"/>
                <w:sz w:val="24"/>
                <w:szCs w:val="24"/>
              </w:rPr>
              <w:t>....</w:t>
            </w:r>
            <w:r w:rsidR="00FB43C1" w:rsidRPr="007463C8">
              <w:rPr>
                <w:rFonts w:ascii="Times New Roman" w:hAnsi="Times New Roman" w:cs="Times New Roman"/>
                <w:sz w:val="24"/>
                <w:szCs w:val="24"/>
              </w:rPr>
              <w:t>........</w:t>
            </w:r>
            <w:r w:rsidR="007E5FDB" w:rsidRPr="007463C8">
              <w:rPr>
                <w:rFonts w:ascii="Times New Roman" w:hAnsi="Times New Roman" w:cs="Times New Roman"/>
                <w:sz w:val="24"/>
                <w:szCs w:val="24"/>
              </w:rPr>
              <w:t>....</w:t>
            </w:r>
          </w:p>
        </w:tc>
        <w:tc>
          <w:tcPr>
            <w:tcW w:w="671" w:type="dxa"/>
            <w:vAlign w:val="center"/>
          </w:tcPr>
          <w:p w14:paraId="6E5D7176" w14:textId="77777777" w:rsidR="00190962" w:rsidRPr="007463C8" w:rsidRDefault="00DA6D90" w:rsidP="002F581B">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E87A5C" w:rsidRPr="007463C8" w14:paraId="75739B4F" w14:textId="77777777" w:rsidTr="002F581B">
        <w:tc>
          <w:tcPr>
            <w:tcW w:w="1242" w:type="dxa"/>
            <w:vAlign w:val="center"/>
          </w:tcPr>
          <w:p w14:paraId="76362D7E" w14:textId="77777777" w:rsidR="002F581B" w:rsidRPr="007463C8" w:rsidRDefault="002F581B" w:rsidP="002F581B">
            <w:pPr>
              <w:tabs>
                <w:tab w:val="left" w:pos="567"/>
              </w:tabs>
              <w:spacing w:after="0" w:line="240" w:lineRule="auto"/>
              <w:jc w:val="center"/>
              <w:rPr>
                <w:rFonts w:ascii="Times New Roman" w:hAnsi="Times New Roman" w:cs="Times New Roman"/>
                <w:b/>
                <w:sz w:val="24"/>
                <w:szCs w:val="24"/>
              </w:rPr>
            </w:pPr>
          </w:p>
          <w:p w14:paraId="177C30B7" w14:textId="77777777" w:rsidR="00190962" w:rsidRPr="007463C8" w:rsidRDefault="00D762D6" w:rsidP="002F581B">
            <w:pPr>
              <w:tabs>
                <w:tab w:val="left" w:pos="567"/>
              </w:tabs>
              <w:spacing w:after="0" w:line="240" w:lineRule="auto"/>
              <w:jc w:val="center"/>
              <w:rPr>
                <w:rFonts w:ascii="Times New Roman" w:hAnsi="Times New Roman" w:cs="Times New Roman"/>
                <w:b/>
                <w:sz w:val="24"/>
                <w:szCs w:val="24"/>
              </w:rPr>
            </w:pPr>
            <w:r w:rsidRPr="007463C8">
              <w:rPr>
                <w:rFonts w:ascii="Times New Roman" w:hAnsi="Times New Roman" w:cs="Times New Roman"/>
                <w:b/>
                <w:sz w:val="24"/>
                <w:szCs w:val="24"/>
              </w:rPr>
              <w:t>Tabela</w:t>
            </w:r>
            <w:r w:rsidR="006B6E68" w:rsidRPr="007463C8">
              <w:rPr>
                <w:rFonts w:ascii="Times New Roman" w:hAnsi="Times New Roman" w:cs="Times New Roman"/>
                <w:b/>
                <w:sz w:val="24"/>
                <w:szCs w:val="24"/>
              </w:rPr>
              <w:t xml:space="preserve"> 2</w:t>
            </w:r>
          </w:p>
        </w:tc>
        <w:tc>
          <w:tcPr>
            <w:tcW w:w="7276" w:type="dxa"/>
            <w:vAlign w:val="center"/>
          </w:tcPr>
          <w:p w14:paraId="12658C5D" w14:textId="77777777" w:rsidR="002F581B" w:rsidRPr="007463C8" w:rsidRDefault="002F581B" w:rsidP="002F581B">
            <w:pPr>
              <w:tabs>
                <w:tab w:val="left" w:pos="567"/>
              </w:tabs>
              <w:spacing w:after="0" w:line="240" w:lineRule="auto"/>
              <w:jc w:val="both"/>
              <w:rPr>
                <w:rFonts w:ascii="Times New Roman" w:hAnsi="Times New Roman" w:cs="Times New Roman"/>
                <w:sz w:val="24"/>
                <w:szCs w:val="24"/>
              </w:rPr>
            </w:pPr>
          </w:p>
          <w:p w14:paraId="5CC681E2" w14:textId="77777777" w:rsidR="00190962" w:rsidRPr="007463C8" w:rsidRDefault="006B6E68" w:rsidP="002F581B">
            <w:pPr>
              <w:tabs>
                <w:tab w:val="left" w:pos="567"/>
              </w:tabs>
              <w:spacing w:after="0" w:line="240" w:lineRule="auto"/>
              <w:jc w:val="both"/>
              <w:rPr>
                <w:rFonts w:ascii="Times New Roman" w:hAnsi="Times New Roman" w:cs="Times New Roman"/>
                <w:b/>
                <w:sz w:val="24"/>
                <w:szCs w:val="24"/>
              </w:rPr>
            </w:pPr>
            <w:r w:rsidRPr="007463C8">
              <w:rPr>
                <w:rFonts w:ascii="Times New Roman" w:hAnsi="Times New Roman" w:cs="Times New Roman"/>
                <w:sz w:val="24"/>
                <w:szCs w:val="24"/>
              </w:rPr>
              <w:t>Eficiência em dois sistemas de manejo reprodutivo em cabras leiteiras.</w:t>
            </w:r>
            <w:r w:rsidR="007E5FDB" w:rsidRPr="007463C8">
              <w:rPr>
                <w:rFonts w:ascii="Times New Roman" w:hAnsi="Times New Roman" w:cs="Times New Roman"/>
                <w:sz w:val="24"/>
                <w:szCs w:val="24"/>
              </w:rPr>
              <w:t>........................................................................................................</w:t>
            </w:r>
          </w:p>
        </w:tc>
        <w:tc>
          <w:tcPr>
            <w:tcW w:w="671" w:type="dxa"/>
            <w:vAlign w:val="center"/>
          </w:tcPr>
          <w:p w14:paraId="46719A7C" w14:textId="77777777" w:rsidR="002F581B" w:rsidRPr="007463C8" w:rsidRDefault="002F581B" w:rsidP="002F581B">
            <w:pPr>
              <w:tabs>
                <w:tab w:val="left" w:pos="567"/>
              </w:tabs>
              <w:spacing w:after="0" w:line="240" w:lineRule="auto"/>
              <w:jc w:val="center"/>
              <w:rPr>
                <w:rFonts w:ascii="Times New Roman" w:hAnsi="Times New Roman" w:cs="Times New Roman"/>
                <w:sz w:val="24"/>
                <w:szCs w:val="24"/>
              </w:rPr>
            </w:pPr>
          </w:p>
          <w:p w14:paraId="0F4069A8" w14:textId="77777777" w:rsidR="002F581B" w:rsidRPr="007463C8" w:rsidRDefault="002F581B" w:rsidP="002F581B">
            <w:pPr>
              <w:tabs>
                <w:tab w:val="left" w:pos="567"/>
              </w:tabs>
              <w:spacing w:after="0" w:line="240" w:lineRule="auto"/>
              <w:jc w:val="center"/>
              <w:rPr>
                <w:rFonts w:ascii="Times New Roman" w:hAnsi="Times New Roman" w:cs="Times New Roman"/>
                <w:sz w:val="24"/>
                <w:szCs w:val="24"/>
              </w:rPr>
            </w:pPr>
          </w:p>
          <w:p w14:paraId="35220702" w14:textId="77777777" w:rsidR="00190962" w:rsidRPr="007463C8" w:rsidRDefault="00DA6D90" w:rsidP="002F581B">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E87A5C" w:rsidRPr="007463C8" w14:paraId="6B90F969" w14:textId="77777777" w:rsidTr="002F581B">
        <w:tc>
          <w:tcPr>
            <w:tcW w:w="1242" w:type="dxa"/>
            <w:vAlign w:val="center"/>
          </w:tcPr>
          <w:p w14:paraId="6F1A1FC1" w14:textId="77777777" w:rsidR="002F581B" w:rsidRPr="007463C8" w:rsidRDefault="002F581B" w:rsidP="002F581B">
            <w:pPr>
              <w:tabs>
                <w:tab w:val="left" w:pos="567"/>
              </w:tabs>
              <w:spacing w:after="0" w:line="240" w:lineRule="auto"/>
              <w:jc w:val="center"/>
              <w:rPr>
                <w:rFonts w:ascii="Times New Roman" w:hAnsi="Times New Roman" w:cs="Times New Roman"/>
                <w:b/>
                <w:sz w:val="24"/>
                <w:szCs w:val="24"/>
              </w:rPr>
            </w:pPr>
          </w:p>
          <w:p w14:paraId="58412B45" w14:textId="77777777" w:rsidR="00190962" w:rsidRPr="007463C8" w:rsidRDefault="00D762D6" w:rsidP="002F581B">
            <w:pPr>
              <w:tabs>
                <w:tab w:val="left" w:pos="567"/>
              </w:tabs>
              <w:spacing w:after="0" w:line="240" w:lineRule="auto"/>
              <w:jc w:val="center"/>
              <w:rPr>
                <w:rFonts w:ascii="Times New Roman" w:hAnsi="Times New Roman" w:cs="Times New Roman"/>
                <w:b/>
                <w:sz w:val="24"/>
                <w:szCs w:val="24"/>
              </w:rPr>
            </w:pPr>
            <w:r w:rsidRPr="007463C8">
              <w:rPr>
                <w:rFonts w:ascii="Times New Roman" w:hAnsi="Times New Roman" w:cs="Times New Roman"/>
                <w:b/>
                <w:sz w:val="24"/>
                <w:szCs w:val="24"/>
              </w:rPr>
              <w:t>Tabela</w:t>
            </w:r>
            <w:r w:rsidR="006B6E68" w:rsidRPr="007463C8">
              <w:rPr>
                <w:rFonts w:ascii="Times New Roman" w:hAnsi="Times New Roman" w:cs="Times New Roman"/>
                <w:b/>
                <w:sz w:val="24"/>
                <w:szCs w:val="24"/>
              </w:rPr>
              <w:t xml:space="preserve"> 3</w:t>
            </w:r>
          </w:p>
        </w:tc>
        <w:tc>
          <w:tcPr>
            <w:tcW w:w="7276" w:type="dxa"/>
            <w:vAlign w:val="center"/>
          </w:tcPr>
          <w:p w14:paraId="5725CF28" w14:textId="77777777" w:rsidR="002F581B" w:rsidRPr="007463C8" w:rsidRDefault="002F581B" w:rsidP="002F581B">
            <w:pPr>
              <w:tabs>
                <w:tab w:val="left" w:pos="567"/>
              </w:tabs>
              <w:spacing w:after="0" w:line="240" w:lineRule="auto"/>
              <w:rPr>
                <w:rFonts w:ascii="Times New Roman" w:hAnsi="Times New Roman" w:cs="Times New Roman"/>
                <w:sz w:val="24"/>
                <w:szCs w:val="24"/>
              </w:rPr>
            </w:pPr>
          </w:p>
          <w:p w14:paraId="60890A3F" w14:textId="77777777" w:rsidR="00190962" w:rsidRPr="007463C8" w:rsidRDefault="006B6E68" w:rsidP="002F581B">
            <w:pPr>
              <w:tabs>
                <w:tab w:val="left" w:pos="567"/>
              </w:tabs>
              <w:spacing w:after="0" w:line="240" w:lineRule="auto"/>
              <w:rPr>
                <w:rFonts w:ascii="Times New Roman" w:hAnsi="Times New Roman" w:cs="Times New Roman"/>
                <w:b/>
                <w:sz w:val="24"/>
                <w:szCs w:val="24"/>
              </w:rPr>
            </w:pPr>
            <w:r w:rsidRPr="007463C8">
              <w:rPr>
                <w:rFonts w:ascii="Times New Roman" w:hAnsi="Times New Roman" w:cs="Times New Roman"/>
                <w:sz w:val="24"/>
                <w:szCs w:val="24"/>
              </w:rPr>
              <w:t>Exigências nutricionais de cabras no início e final da gestação.</w:t>
            </w:r>
            <w:r w:rsidR="007E5FDB" w:rsidRPr="007463C8">
              <w:rPr>
                <w:rFonts w:ascii="Times New Roman" w:hAnsi="Times New Roman" w:cs="Times New Roman"/>
                <w:sz w:val="24"/>
                <w:szCs w:val="24"/>
              </w:rPr>
              <w:t>.................</w:t>
            </w:r>
          </w:p>
        </w:tc>
        <w:tc>
          <w:tcPr>
            <w:tcW w:w="671" w:type="dxa"/>
            <w:vAlign w:val="center"/>
          </w:tcPr>
          <w:p w14:paraId="045AEF21" w14:textId="77777777" w:rsidR="002F581B" w:rsidRPr="007463C8" w:rsidRDefault="002F581B" w:rsidP="002F581B">
            <w:pPr>
              <w:tabs>
                <w:tab w:val="left" w:pos="567"/>
              </w:tabs>
              <w:spacing w:after="0" w:line="240" w:lineRule="auto"/>
              <w:jc w:val="center"/>
              <w:rPr>
                <w:rFonts w:ascii="Times New Roman" w:hAnsi="Times New Roman" w:cs="Times New Roman"/>
                <w:sz w:val="24"/>
                <w:szCs w:val="24"/>
              </w:rPr>
            </w:pPr>
          </w:p>
          <w:p w14:paraId="2F94691B" w14:textId="77777777" w:rsidR="00190962" w:rsidRPr="007463C8" w:rsidRDefault="00DA6D90" w:rsidP="00EF69C5">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r>
      <w:tr w:rsidR="007E5FDB" w:rsidRPr="007463C8" w14:paraId="6EA28B1D" w14:textId="77777777" w:rsidTr="002F581B">
        <w:tc>
          <w:tcPr>
            <w:tcW w:w="1242" w:type="dxa"/>
            <w:vAlign w:val="center"/>
          </w:tcPr>
          <w:p w14:paraId="33BD31B9" w14:textId="77777777" w:rsidR="002F581B" w:rsidRPr="007463C8" w:rsidRDefault="002F581B" w:rsidP="002F581B">
            <w:pPr>
              <w:tabs>
                <w:tab w:val="left" w:pos="567"/>
              </w:tabs>
              <w:spacing w:after="0" w:line="240" w:lineRule="auto"/>
              <w:jc w:val="center"/>
              <w:rPr>
                <w:rFonts w:ascii="Times New Roman" w:hAnsi="Times New Roman" w:cs="Times New Roman"/>
                <w:b/>
                <w:sz w:val="24"/>
                <w:szCs w:val="24"/>
              </w:rPr>
            </w:pPr>
          </w:p>
          <w:p w14:paraId="7C29545B" w14:textId="77777777" w:rsidR="00190962" w:rsidRPr="007463C8" w:rsidRDefault="00D762D6" w:rsidP="002F581B">
            <w:pPr>
              <w:tabs>
                <w:tab w:val="left" w:pos="567"/>
              </w:tabs>
              <w:spacing w:after="0" w:line="240" w:lineRule="auto"/>
              <w:jc w:val="center"/>
              <w:rPr>
                <w:rFonts w:ascii="Times New Roman" w:hAnsi="Times New Roman" w:cs="Times New Roman"/>
                <w:b/>
                <w:sz w:val="24"/>
                <w:szCs w:val="24"/>
              </w:rPr>
            </w:pPr>
            <w:r w:rsidRPr="007463C8">
              <w:rPr>
                <w:rFonts w:ascii="Times New Roman" w:hAnsi="Times New Roman" w:cs="Times New Roman"/>
                <w:b/>
                <w:sz w:val="24"/>
                <w:szCs w:val="24"/>
              </w:rPr>
              <w:t>Tabela</w:t>
            </w:r>
            <w:r w:rsidR="006B6E68" w:rsidRPr="007463C8">
              <w:rPr>
                <w:rFonts w:ascii="Times New Roman" w:hAnsi="Times New Roman" w:cs="Times New Roman"/>
                <w:b/>
                <w:sz w:val="24"/>
                <w:szCs w:val="24"/>
              </w:rPr>
              <w:t xml:space="preserve"> 4</w:t>
            </w:r>
          </w:p>
        </w:tc>
        <w:tc>
          <w:tcPr>
            <w:tcW w:w="7276" w:type="dxa"/>
            <w:vAlign w:val="center"/>
          </w:tcPr>
          <w:p w14:paraId="58961234" w14:textId="77777777" w:rsidR="002F581B" w:rsidRPr="007463C8" w:rsidRDefault="002F581B" w:rsidP="002F581B">
            <w:pPr>
              <w:tabs>
                <w:tab w:val="left" w:pos="567"/>
              </w:tabs>
              <w:spacing w:after="0" w:line="240" w:lineRule="auto"/>
              <w:rPr>
                <w:rFonts w:ascii="Times New Roman" w:hAnsi="Times New Roman" w:cs="Times New Roman"/>
                <w:sz w:val="24"/>
                <w:szCs w:val="24"/>
              </w:rPr>
            </w:pPr>
          </w:p>
          <w:p w14:paraId="10454B81" w14:textId="77777777" w:rsidR="00190962" w:rsidRPr="007463C8" w:rsidRDefault="006B6E68" w:rsidP="002F581B">
            <w:pPr>
              <w:tabs>
                <w:tab w:val="left" w:pos="567"/>
              </w:tabs>
              <w:spacing w:after="0" w:line="240" w:lineRule="auto"/>
              <w:rPr>
                <w:rFonts w:ascii="Times New Roman" w:hAnsi="Times New Roman" w:cs="Times New Roman"/>
                <w:b/>
                <w:sz w:val="24"/>
                <w:szCs w:val="24"/>
              </w:rPr>
            </w:pPr>
            <w:r w:rsidRPr="007463C8">
              <w:rPr>
                <w:rFonts w:ascii="Times New Roman" w:hAnsi="Times New Roman" w:cs="Times New Roman"/>
                <w:sz w:val="24"/>
                <w:szCs w:val="24"/>
              </w:rPr>
              <w:t>Exigências nutricionais de cabras no início e no final da lactação</w:t>
            </w:r>
            <w:r w:rsidR="003272F4" w:rsidRPr="007463C8">
              <w:rPr>
                <w:rFonts w:ascii="Times New Roman" w:hAnsi="Times New Roman" w:cs="Times New Roman"/>
                <w:sz w:val="24"/>
                <w:szCs w:val="24"/>
              </w:rPr>
              <w:t>.</w:t>
            </w:r>
            <w:r w:rsidR="007E5FDB" w:rsidRPr="007463C8">
              <w:rPr>
                <w:rFonts w:ascii="Times New Roman" w:hAnsi="Times New Roman" w:cs="Times New Roman"/>
                <w:sz w:val="24"/>
                <w:szCs w:val="24"/>
              </w:rPr>
              <w:t>.............</w:t>
            </w:r>
          </w:p>
        </w:tc>
        <w:tc>
          <w:tcPr>
            <w:tcW w:w="671" w:type="dxa"/>
            <w:vAlign w:val="center"/>
          </w:tcPr>
          <w:p w14:paraId="4D6E5BF2" w14:textId="77777777" w:rsidR="002F581B" w:rsidRPr="007463C8" w:rsidRDefault="002F581B" w:rsidP="002F581B">
            <w:pPr>
              <w:tabs>
                <w:tab w:val="left" w:pos="567"/>
              </w:tabs>
              <w:spacing w:after="0" w:line="240" w:lineRule="auto"/>
              <w:jc w:val="center"/>
              <w:rPr>
                <w:rFonts w:ascii="Times New Roman" w:hAnsi="Times New Roman" w:cs="Times New Roman"/>
                <w:sz w:val="24"/>
                <w:szCs w:val="24"/>
              </w:rPr>
            </w:pPr>
          </w:p>
          <w:p w14:paraId="1DCA22B7" w14:textId="77777777" w:rsidR="00190962" w:rsidRPr="007463C8" w:rsidRDefault="00DA6D90" w:rsidP="002F581B">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r>
    </w:tbl>
    <w:p w14:paraId="6CBFC00F" w14:textId="77777777" w:rsidR="008644DD" w:rsidRPr="007463C8" w:rsidRDefault="008644DD" w:rsidP="00FF11F1">
      <w:pPr>
        <w:tabs>
          <w:tab w:val="left" w:pos="567"/>
        </w:tabs>
        <w:spacing w:after="120" w:line="360" w:lineRule="auto"/>
        <w:jc w:val="both"/>
        <w:rPr>
          <w:rFonts w:ascii="Times New Roman" w:hAnsi="Times New Roman" w:cs="Times New Roman"/>
          <w:b/>
          <w:sz w:val="24"/>
          <w:szCs w:val="24"/>
        </w:rPr>
      </w:pPr>
    </w:p>
    <w:p w14:paraId="1337E847" w14:textId="77777777" w:rsidR="002A1B49" w:rsidRPr="007463C8" w:rsidRDefault="002F6A41" w:rsidP="002F6A41">
      <w:pPr>
        <w:pBdr>
          <w:bottom w:val="single" w:sz="12" w:space="1" w:color="auto"/>
        </w:pBdr>
        <w:tabs>
          <w:tab w:val="left" w:pos="567"/>
        </w:tabs>
        <w:spacing w:after="120" w:line="360" w:lineRule="auto"/>
        <w:jc w:val="center"/>
        <w:rPr>
          <w:rFonts w:ascii="Times New Roman" w:hAnsi="Times New Roman" w:cs="Times New Roman"/>
          <w:b/>
          <w:sz w:val="24"/>
          <w:szCs w:val="24"/>
        </w:rPr>
      </w:pPr>
      <w:r w:rsidRPr="007463C8">
        <w:rPr>
          <w:rFonts w:ascii="Times New Roman" w:hAnsi="Times New Roman" w:cs="Times New Roman"/>
          <w:b/>
          <w:sz w:val="24"/>
          <w:szCs w:val="24"/>
        </w:rPr>
        <w:t>CAPÍTULO II</w:t>
      </w:r>
    </w:p>
    <w:tbl>
      <w:tblPr>
        <w:tblStyle w:val="Tabelacomgrade"/>
        <w:tblW w:w="9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1"/>
        <w:gridCol w:w="7496"/>
        <w:gridCol w:w="582"/>
      </w:tblGrid>
      <w:tr w:rsidR="00E87A5C" w:rsidRPr="003D27F5" w14:paraId="47E6AF40" w14:textId="77777777" w:rsidTr="00D46B30">
        <w:tc>
          <w:tcPr>
            <w:tcW w:w="1242" w:type="dxa"/>
            <w:vAlign w:val="center"/>
          </w:tcPr>
          <w:p w14:paraId="62D6A3C3" w14:textId="77777777" w:rsidR="002F6A41" w:rsidRPr="003D27F5" w:rsidRDefault="002F6A41" w:rsidP="00D46B30">
            <w:pPr>
              <w:tabs>
                <w:tab w:val="left" w:pos="567"/>
              </w:tabs>
              <w:spacing w:after="0" w:line="240" w:lineRule="auto"/>
              <w:jc w:val="center"/>
              <w:rPr>
                <w:rFonts w:ascii="Times New Roman" w:hAnsi="Times New Roman" w:cs="Times New Roman"/>
                <w:b/>
                <w:sz w:val="24"/>
                <w:szCs w:val="24"/>
              </w:rPr>
            </w:pPr>
          </w:p>
          <w:p w14:paraId="5F5563FA" w14:textId="77777777" w:rsidR="002F6A41" w:rsidRPr="003D27F5" w:rsidRDefault="002F6A41" w:rsidP="00D46B30">
            <w:pPr>
              <w:tabs>
                <w:tab w:val="left" w:pos="567"/>
              </w:tabs>
              <w:spacing w:after="0" w:line="240" w:lineRule="auto"/>
              <w:jc w:val="center"/>
              <w:rPr>
                <w:rFonts w:ascii="Times New Roman" w:hAnsi="Times New Roman" w:cs="Times New Roman"/>
                <w:b/>
                <w:sz w:val="24"/>
                <w:szCs w:val="24"/>
              </w:rPr>
            </w:pPr>
            <w:r w:rsidRPr="003D27F5">
              <w:rPr>
                <w:rFonts w:ascii="Times New Roman" w:hAnsi="Times New Roman" w:cs="Times New Roman"/>
                <w:b/>
                <w:sz w:val="24"/>
                <w:szCs w:val="24"/>
              </w:rPr>
              <w:t>Tabela 1</w:t>
            </w:r>
          </w:p>
        </w:tc>
        <w:tc>
          <w:tcPr>
            <w:tcW w:w="7276" w:type="dxa"/>
            <w:vAlign w:val="center"/>
          </w:tcPr>
          <w:p w14:paraId="69E95C7D" w14:textId="77777777" w:rsidR="002F6A41" w:rsidRPr="003D27F5" w:rsidRDefault="002F6A41" w:rsidP="00D46B30">
            <w:pPr>
              <w:tabs>
                <w:tab w:val="left" w:pos="567"/>
              </w:tabs>
              <w:spacing w:after="0" w:line="240" w:lineRule="auto"/>
              <w:rPr>
                <w:rFonts w:ascii="Times New Roman" w:hAnsi="Times New Roman" w:cs="Times New Roman"/>
                <w:sz w:val="24"/>
                <w:szCs w:val="24"/>
              </w:rPr>
            </w:pPr>
          </w:p>
          <w:p w14:paraId="388E0C1D" w14:textId="77777777" w:rsidR="002F6A41" w:rsidRPr="003D27F5" w:rsidRDefault="003D27F5" w:rsidP="00D46B30">
            <w:pPr>
              <w:tabs>
                <w:tab w:val="left" w:pos="567"/>
              </w:tabs>
              <w:spacing w:after="0" w:line="240" w:lineRule="auto"/>
              <w:rPr>
                <w:rFonts w:ascii="Times New Roman" w:hAnsi="Times New Roman" w:cs="Times New Roman"/>
                <w:b/>
                <w:sz w:val="24"/>
                <w:szCs w:val="24"/>
              </w:rPr>
            </w:pPr>
            <w:r w:rsidRPr="003D27F5">
              <w:rPr>
                <w:rFonts w:ascii="Times New Roman" w:hAnsi="Times New Roman" w:cs="Times New Roman"/>
                <w:sz w:val="24"/>
                <w:szCs w:val="24"/>
              </w:rPr>
              <w:t>Composição do rebanho caprino durante o período avaliado...........</w:t>
            </w:r>
            <w:r>
              <w:rPr>
                <w:rFonts w:ascii="Times New Roman" w:hAnsi="Times New Roman" w:cs="Times New Roman"/>
                <w:sz w:val="24"/>
                <w:szCs w:val="24"/>
              </w:rPr>
              <w:t>.....</w:t>
            </w:r>
            <w:r w:rsidR="002F6A41" w:rsidRPr="003D27F5">
              <w:rPr>
                <w:rFonts w:ascii="Times New Roman" w:hAnsi="Times New Roman" w:cs="Times New Roman"/>
                <w:sz w:val="24"/>
                <w:szCs w:val="24"/>
              </w:rPr>
              <w:t>......</w:t>
            </w:r>
          </w:p>
        </w:tc>
        <w:tc>
          <w:tcPr>
            <w:tcW w:w="671" w:type="dxa"/>
            <w:vAlign w:val="center"/>
          </w:tcPr>
          <w:p w14:paraId="3C73932C" w14:textId="77777777" w:rsidR="002F6A41" w:rsidRPr="003D27F5" w:rsidRDefault="002F6A41" w:rsidP="00D46B30">
            <w:pPr>
              <w:tabs>
                <w:tab w:val="left" w:pos="567"/>
              </w:tabs>
              <w:spacing w:after="0" w:line="240" w:lineRule="auto"/>
              <w:jc w:val="center"/>
              <w:rPr>
                <w:rFonts w:ascii="Times New Roman" w:hAnsi="Times New Roman" w:cs="Times New Roman"/>
                <w:sz w:val="24"/>
                <w:szCs w:val="24"/>
              </w:rPr>
            </w:pPr>
          </w:p>
          <w:p w14:paraId="38E1C245" w14:textId="77777777" w:rsidR="002F6A41" w:rsidRPr="003D27F5" w:rsidRDefault="00DA6D90" w:rsidP="00B81848">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74</w:t>
            </w:r>
          </w:p>
        </w:tc>
      </w:tr>
      <w:tr w:rsidR="00E87A5C" w:rsidRPr="003D27F5" w14:paraId="6F54A320" w14:textId="77777777" w:rsidTr="006A582D">
        <w:tc>
          <w:tcPr>
            <w:tcW w:w="1242" w:type="dxa"/>
            <w:vAlign w:val="center"/>
          </w:tcPr>
          <w:p w14:paraId="77DE1073" w14:textId="77777777" w:rsidR="002F6A41" w:rsidRPr="003D27F5" w:rsidRDefault="002F6A41" w:rsidP="00D46B30">
            <w:pPr>
              <w:tabs>
                <w:tab w:val="left" w:pos="567"/>
              </w:tabs>
              <w:spacing w:after="0" w:line="240" w:lineRule="auto"/>
              <w:jc w:val="center"/>
              <w:rPr>
                <w:rFonts w:ascii="Times New Roman" w:hAnsi="Times New Roman" w:cs="Times New Roman"/>
                <w:b/>
                <w:sz w:val="24"/>
                <w:szCs w:val="24"/>
              </w:rPr>
            </w:pPr>
          </w:p>
          <w:p w14:paraId="1D2A02B1" w14:textId="77777777" w:rsidR="002F6A41" w:rsidRPr="003D27F5" w:rsidRDefault="002F6A41" w:rsidP="00D46B30">
            <w:pPr>
              <w:tabs>
                <w:tab w:val="left" w:pos="567"/>
              </w:tabs>
              <w:spacing w:after="0" w:line="240" w:lineRule="auto"/>
              <w:jc w:val="center"/>
              <w:rPr>
                <w:rFonts w:ascii="Times New Roman" w:hAnsi="Times New Roman" w:cs="Times New Roman"/>
                <w:b/>
                <w:sz w:val="24"/>
                <w:szCs w:val="24"/>
              </w:rPr>
            </w:pPr>
            <w:r w:rsidRPr="003D27F5">
              <w:rPr>
                <w:rFonts w:ascii="Times New Roman" w:hAnsi="Times New Roman" w:cs="Times New Roman"/>
                <w:b/>
                <w:sz w:val="24"/>
                <w:szCs w:val="24"/>
              </w:rPr>
              <w:t>Tabela 2</w:t>
            </w:r>
          </w:p>
        </w:tc>
        <w:tc>
          <w:tcPr>
            <w:tcW w:w="7276" w:type="dxa"/>
            <w:vAlign w:val="center"/>
          </w:tcPr>
          <w:p w14:paraId="6FB5FDF7" w14:textId="77777777" w:rsidR="002F6A41" w:rsidRPr="003D27F5" w:rsidRDefault="002F6A41" w:rsidP="00D46B30">
            <w:pPr>
              <w:tabs>
                <w:tab w:val="left" w:pos="567"/>
              </w:tabs>
              <w:spacing w:after="0" w:line="240" w:lineRule="auto"/>
              <w:rPr>
                <w:rFonts w:ascii="Times New Roman" w:hAnsi="Times New Roman" w:cs="Times New Roman"/>
                <w:sz w:val="24"/>
                <w:szCs w:val="24"/>
              </w:rPr>
            </w:pPr>
          </w:p>
          <w:p w14:paraId="33DCD961" w14:textId="77777777" w:rsidR="002F6A41" w:rsidRPr="003D27F5" w:rsidRDefault="003D27F5" w:rsidP="003D27F5">
            <w:pPr>
              <w:tabs>
                <w:tab w:val="left" w:pos="567"/>
              </w:tabs>
              <w:spacing w:after="0" w:line="240" w:lineRule="auto"/>
              <w:rPr>
                <w:rFonts w:ascii="Times New Roman" w:hAnsi="Times New Roman" w:cs="Times New Roman"/>
                <w:b/>
                <w:sz w:val="24"/>
                <w:szCs w:val="24"/>
              </w:rPr>
            </w:pPr>
            <w:r w:rsidRPr="003D27F5">
              <w:rPr>
                <w:rFonts w:ascii="Times New Roman" w:hAnsi="Times New Roman" w:cs="Times New Roman"/>
                <w:sz w:val="24"/>
                <w:szCs w:val="24"/>
              </w:rPr>
              <w:t>Composição em porcentagem (%) dos suplem</w:t>
            </w:r>
            <w:r>
              <w:rPr>
                <w:rFonts w:ascii="Times New Roman" w:hAnsi="Times New Roman" w:cs="Times New Roman"/>
                <w:sz w:val="24"/>
                <w:szCs w:val="24"/>
              </w:rPr>
              <w:t xml:space="preserve">entos utilizados nas dietas dos </w:t>
            </w:r>
            <w:r w:rsidRPr="003D27F5">
              <w:rPr>
                <w:rFonts w:ascii="Times New Roman" w:hAnsi="Times New Roman" w:cs="Times New Roman"/>
                <w:sz w:val="24"/>
                <w:szCs w:val="24"/>
              </w:rPr>
              <w:t>caprinos nas diferentes fases e etapas da produção..</w:t>
            </w:r>
            <w:r>
              <w:rPr>
                <w:rFonts w:ascii="Times New Roman" w:hAnsi="Times New Roman" w:cs="Times New Roman"/>
                <w:sz w:val="24"/>
                <w:szCs w:val="24"/>
              </w:rPr>
              <w:t>..........................</w:t>
            </w:r>
            <w:r w:rsidR="002F6A41" w:rsidRPr="003D27F5">
              <w:rPr>
                <w:rFonts w:ascii="Times New Roman" w:hAnsi="Times New Roman" w:cs="Times New Roman"/>
                <w:sz w:val="24"/>
                <w:szCs w:val="24"/>
              </w:rPr>
              <w:t>...</w:t>
            </w:r>
          </w:p>
        </w:tc>
        <w:tc>
          <w:tcPr>
            <w:tcW w:w="671" w:type="dxa"/>
            <w:vAlign w:val="bottom"/>
          </w:tcPr>
          <w:p w14:paraId="3A8C2067" w14:textId="77777777" w:rsidR="002F6A41" w:rsidRPr="003D27F5" w:rsidRDefault="002F6A41" w:rsidP="006A582D">
            <w:pPr>
              <w:tabs>
                <w:tab w:val="left" w:pos="567"/>
              </w:tabs>
              <w:spacing w:after="0" w:line="240" w:lineRule="auto"/>
              <w:jc w:val="center"/>
              <w:rPr>
                <w:rFonts w:ascii="Times New Roman" w:hAnsi="Times New Roman" w:cs="Times New Roman"/>
                <w:sz w:val="24"/>
                <w:szCs w:val="24"/>
              </w:rPr>
            </w:pPr>
          </w:p>
          <w:p w14:paraId="2CC3D1CE" w14:textId="77777777" w:rsidR="002F6A41" w:rsidRPr="003D27F5" w:rsidRDefault="00DA6D90" w:rsidP="006A582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77</w:t>
            </w:r>
          </w:p>
        </w:tc>
      </w:tr>
      <w:tr w:rsidR="00E87A5C" w:rsidRPr="003D27F5" w14:paraId="2E6D3037" w14:textId="77777777" w:rsidTr="00D46B30">
        <w:tc>
          <w:tcPr>
            <w:tcW w:w="1242" w:type="dxa"/>
            <w:vAlign w:val="center"/>
          </w:tcPr>
          <w:p w14:paraId="1D02F3EB" w14:textId="77777777" w:rsidR="002F6A41" w:rsidRPr="003D27F5" w:rsidRDefault="002F6A41" w:rsidP="00D46B30">
            <w:pPr>
              <w:tabs>
                <w:tab w:val="left" w:pos="567"/>
              </w:tabs>
              <w:spacing w:after="0" w:line="240" w:lineRule="auto"/>
              <w:jc w:val="center"/>
              <w:rPr>
                <w:rFonts w:ascii="Times New Roman" w:hAnsi="Times New Roman" w:cs="Times New Roman"/>
                <w:b/>
                <w:sz w:val="24"/>
                <w:szCs w:val="24"/>
              </w:rPr>
            </w:pPr>
          </w:p>
          <w:p w14:paraId="15544A6D" w14:textId="77777777" w:rsidR="002F6A41" w:rsidRPr="003D27F5" w:rsidRDefault="002F6A41" w:rsidP="00D46B30">
            <w:pPr>
              <w:tabs>
                <w:tab w:val="left" w:pos="567"/>
              </w:tabs>
              <w:spacing w:after="0" w:line="240" w:lineRule="auto"/>
              <w:jc w:val="center"/>
              <w:rPr>
                <w:rFonts w:ascii="Times New Roman" w:hAnsi="Times New Roman" w:cs="Times New Roman"/>
                <w:b/>
                <w:sz w:val="24"/>
                <w:szCs w:val="24"/>
              </w:rPr>
            </w:pPr>
            <w:r w:rsidRPr="003D27F5">
              <w:rPr>
                <w:rFonts w:ascii="Times New Roman" w:hAnsi="Times New Roman" w:cs="Times New Roman"/>
                <w:b/>
                <w:sz w:val="24"/>
                <w:szCs w:val="24"/>
              </w:rPr>
              <w:t>Tabela 3</w:t>
            </w:r>
          </w:p>
        </w:tc>
        <w:tc>
          <w:tcPr>
            <w:tcW w:w="7276" w:type="dxa"/>
            <w:vAlign w:val="center"/>
          </w:tcPr>
          <w:p w14:paraId="5DB7F915" w14:textId="77777777" w:rsidR="002F6A41" w:rsidRPr="003D27F5" w:rsidRDefault="002F6A41" w:rsidP="00D46B30">
            <w:pPr>
              <w:tabs>
                <w:tab w:val="left" w:pos="567"/>
              </w:tabs>
              <w:spacing w:after="0" w:line="240" w:lineRule="auto"/>
              <w:rPr>
                <w:rFonts w:ascii="Times New Roman" w:hAnsi="Times New Roman" w:cs="Times New Roman"/>
                <w:sz w:val="24"/>
                <w:szCs w:val="24"/>
              </w:rPr>
            </w:pPr>
          </w:p>
          <w:p w14:paraId="75DB9163" w14:textId="6B236A8E" w:rsidR="002F6A41" w:rsidRPr="003D27F5" w:rsidRDefault="003D27F5" w:rsidP="00BB6257">
            <w:pPr>
              <w:tabs>
                <w:tab w:val="left" w:pos="567"/>
              </w:tabs>
              <w:spacing w:after="0" w:line="240" w:lineRule="auto"/>
              <w:rPr>
                <w:rFonts w:ascii="Times New Roman" w:hAnsi="Times New Roman" w:cs="Times New Roman"/>
                <w:b/>
                <w:sz w:val="24"/>
                <w:szCs w:val="24"/>
              </w:rPr>
            </w:pPr>
            <w:r w:rsidRPr="003D27F5">
              <w:rPr>
                <w:rFonts w:ascii="Times New Roman" w:hAnsi="Times New Roman" w:cs="Times New Roman"/>
                <w:sz w:val="23"/>
                <w:szCs w:val="23"/>
              </w:rPr>
              <w:t xml:space="preserve">Peso das matrizes caprinas na cobertura e ao </w:t>
            </w:r>
            <w:r w:rsidR="00BB6257">
              <w:rPr>
                <w:rFonts w:ascii="Times New Roman" w:hAnsi="Times New Roman" w:cs="Times New Roman"/>
                <w:sz w:val="23"/>
                <w:szCs w:val="23"/>
              </w:rPr>
              <w:t>parto</w:t>
            </w:r>
            <w:r w:rsidR="002F6A41" w:rsidRPr="003D27F5">
              <w:rPr>
                <w:rFonts w:ascii="Times New Roman" w:hAnsi="Times New Roman" w:cs="Times New Roman"/>
                <w:sz w:val="24"/>
                <w:szCs w:val="24"/>
              </w:rPr>
              <w:t>.</w:t>
            </w:r>
            <w:r>
              <w:rPr>
                <w:rFonts w:ascii="Times New Roman" w:hAnsi="Times New Roman" w:cs="Times New Roman"/>
                <w:sz w:val="24"/>
                <w:szCs w:val="24"/>
              </w:rPr>
              <w:t>...</w:t>
            </w:r>
            <w:r w:rsidR="00BB6257">
              <w:rPr>
                <w:rFonts w:ascii="Times New Roman" w:hAnsi="Times New Roman" w:cs="Times New Roman"/>
                <w:sz w:val="24"/>
                <w:szCs w:val="24"/>
              </w:rPr>
              <w:t>...........</w:t>
            </w:r>
            <w:r>
              <w:rPr>
                <w:rFonts w:ascii="Times New Roman" w:hAnsi="Times New Roman" w:cs="Times New Roman"/>
                <w:sz w:val="24"/>
                <w:szCs w:val="24"/>
              </w:rPr>
              <w:t>................</w:t>
            </w:r>
            <w:r w:rsidR="002F6A41" w:rsidRPr="003D27F5">
              <w:rPr>
                <w:rFonts w:ascii="Times New Roman" w:hAnsi="Times New Roman" w:cs="Times New Roman"/>
                <w:sz w:val="24"/>
                <w:szCs w:val="24"/>
              </w:rPr>
              <w:t>.............</w:t>
            </w:r>
          </w:p>
        </w:tc>
        <w:tc>
          <w:tcPr>
            <w:tcW w:w="671" w:type="dxa"/>
            <w:vAlign w:val="center"/>
          </w:tcPr>
          <w:p w14:paraId="03657F5A" w14:textId="77777777" w:rsidR="002F6A41" w:rsidRPr="003D27F5" w:rsidRDefault="002F6A41" w:rsidP="00D46B30">
            <w:pPr>
              <w:tabs>
                <w:tab w:val="left" w:pos="567"/>
              </w:tabs>
              <w:spacing w:after="0" w:line="240" w:lineRule="auto"/>
              <w:jc w:val="center"/>
              <w:rPr>
                <w:rFonts w:ascii="Times New Roman" w:hAnsi="Times New Roman" w:cs="Times New Roman"/>
                <w:sz w:val="24"/>
                <w:szCs w:val="24"/>
              </w:rPr>
            </w:pPr>
          </w:p>
          <w:p w14:paraId="67D340E3" w14:textId="77777777" w:rsidR="002F6A41" w:rsidRPr="003D27F5" w:rsidRDefault="00DA6D90" w:rsidP="00D46B30">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E87A5C" w:rsidRPr="003D27F5" w14:paraId="72B8E466" w14:textId="77777777" w:rsidTr="006A582D">
        <w:tc>
          <w:tcPr>
            <w:tcW w:w="1242" w:type="dxa"/>
            <w:vAlign w:val="center"/>
          </w:tcPr>
          <w:p w14:paraId="2DDF691A" w14:textId="77777777" w:rsidR="002F6A41" w:rsidRPr="003D27F5" w:rsidRDefault="002F6A41" w:rsidP="00D46B30">
            <w:pPr>
              <w:tabs>
                <w:tab w:val="left" w:pos="567"/>
              </w:tabs>
              <w:spacing w:after="0" w:line="240" w:lineRule="auto"/>
              <w:jc w:val="center"/>
              <w:rPr>
                <w:rFonts w:ascii="Times New Roman" w:hAnsi="Times New Roman" w:cs="Times New Roman"/>
                <w:b/>
                <w:sz w:val="24"/>
                <w:szCs w:val="24"/>
              </w:rPr>
            </w:pPr>
          </w:p>
          <w:p w14:paraId="6ECFC9FB" w14:textId="77777777" w:rsidR="002F6A41" w:rsidRPr="003D27F5" w:rsidRDefault="002F6A41" w:rsidP="00D46B30">
            <w:pPr>
              <w:tabs>
                <w:tab w:val="left" w:pos="567"/>
              </w:tabs>
              <w:spacing w:after="0" w:line="240" w:lineRule="auto"/>
              <w:jc w:val="center"/>
              <w:rPr>
                <w:rFonts w:ascii="Times New Roman" w:hAnsi="Times New Roman" w:cs="Times New Roman"/>
                <w:b/>
                <w:sz w:val="24"/>
                <w:szCs w:val="24"/>
              </w:rPr>
            </w:pPr>
            <w:r w:rsidRPr="003D27F5">
              <w:rPr>
                <w:rFonts w:ascii="Times New Roman" w:hAnsi="Times New Roman" w:cs="Times New Roman"/>
                <w:b/>
                <w:sz w:val="24"/>
                <w:szCs w:val="24"/>
              </w:rPr>
              <w:t>Tabela 4</w:t>
            </w:r>
          </w:p>
        </w:tc>
        <w:tc>
          <w:tcPr>
            <w:tcW w:w="7276" w:type="dxa"/>
            <w:vAlign w:val="center"/>
          </w:tcPr>
          <w:p w14:paraId="3484A396" w14:textId="77777777" w:rsidR="002F6A41" w:rsidRPr="00AC27B3" w:rsidRDefault="002F6A41" w:rsidP="00D46B30">
            <w:pPr>
              <w:tabs>
                <w:tab w:val="left" w:pos="567"/>
              </w:tabs>
              <w:spacing w:after="0" w:line="240" w:lineRule="auto"/>
              <w:jc w:val="both"/>
              <w:rPr>
                <w:rFonts w:ascii="Times New Roman" w:hAnsi="Times New Roman" w:cs="Times New Roman"/>
                <w:sz w:val="24"/>
                <w:szCs w:val="24"/>
              </w:rPr>
            </w:pPr>
          </w:p>
          <w:p w14:paraId="5F847FA4" w14:textId="77777777" w:rsidR="002F6A41" w:rsidRPr="00AC27B3" w:rsidRDefault="00AC27B3" w:rsidP="00EF5670">
            <w:pPr>
              <w:tabs>
                <w:tab w:val="left" w:pos="567"/>
              </w:tabs>
              <w:spacing w:after="0" w:line="240" w:lineRule="auto"/>
              <w:jc w:val="both"/>
              <w:rPr>
                <w:rFonts w:ascii="Times New Roman" w:hAnsi="Times New Roman" w:cs="Times New Roman"/>
                <w:b/>
                <w:sz w:val="24"/>
                <w:szCs w:val="24"/>
              </w:rPr>
            </w:pPr>
            <w:r w:rsidRPr="00AC27B3">
              <w:rPr>
                <w:rFonts w:ascii="Times New Roman" w:hAnsi="Times New Roman" w:cs="Times New Roman"/>
                <w:sz w:val="24"/>
                <w:szCs w:val="24"/>
              </w:rPr>
              <w:t>Índices de desempenho zootécnico obtidos para o grupo genético das matrizes (SPRD e Mestiças), ciclo produtivo (1º, 2º e 3º Ciclos) e a média geral do rebanho para o sistema de produção de caprinos de corte da EMEPA durantes os anos de 2013 a 2015 com a intensificação da reprodução buscando a obtenção de três partos em dois anos.</w:t>
            </w:r>
            <w:r w:rsidR="003D27F5" w:rsidRPr="00AC27B3">
              <w:rPr>
                <w:rFonts w:ascii="Times New Roman" w:hAnsi="Times New Roman" w:cs="Times New Roman"/>
                <w:sz w:val="24"/>
                <w:szCs w:val="24"/>
              </w:rPr>
              <w:t>......</w:t>
            </w:r>
            <w:r w:rsidR="00EF5670">
              <w:rPr>
                <w:rFonts w:ascii="Times New Roman" w:hAnsi="Times New Roman" w:cs="Times New Roman"/>
                <w:sz w:val="24"/>
                <w:szCs w:val="24"/>
              </w:rPr>
              <w:t>.........................................................................</w:t>
            </w:r>
            <w:r w:rsidR="003D27F5" w:rsidRPr="00AC27B3">
              <w:rPr>
                <w:rFonts w:ascii="Times New Roman" w:hAnsi="Times New Roman" w:cs="Times New Roman"/>
                <w:sz w:val="24"/>
                <w:szCs w:val="24"/>
              </w:rPr>
              <w:t>.........................</w:t>
            </w:r>
            <w:r w:rsidR="002F6A41" w:rsidRPr="00AC27B3">
              <w:rPr>
                <w:rFonts w:ascii="Times New Roman" w:hAnsi="Times New Roman" w:cs="Times New Roman"/>
                <w:sz w:val="24"/>
                <w:szCs w:val="24"/>
              </w:rPr>
              <w:t>.........</w:t>
            </w:r>
          </w:p>
        </w:tc>
        <w:tc>
          <w:tcPr>
            <w:tcW w:w="671" w:type="dxa"/>
            <w:vAlign w:val="bottom"/>
          </w:tcPr>
          <w:p w14:paraId="7921A1B9" w14:textId="77777777" w:rsidR="002F6A41" w:rsidRPr="003D27F5" w:rsidRDefault="002F6A41" w:rsidP="006A582D">
            <w:pPr>
              <w:tabs>
                <w:tab w:val="left" w:pos="567"/>
              </w:tabs>
              <w:spacing w:after="0" w:line="240" w:lineRule="auto"/>
              <w:jc w:val="center"/>
              <w:rPr>
                <w:rFonts w:ascii="Times New Roman" w:hAnsi="Times New Roman" w:cs="Times New Roman"/>
                <w:sz w:val="24"/>
                <w:szCs w:val="24"/>
              </w:rPr>
            </w:pPr>
          </w:p>
          <w:p w14:paraId="1A462CAC" w14:textId="77777777" w:rsidR="002F6A41" w:rsidRPr="003D27F5" w:rsidRDefault="002F6A41" w:rsidP="006A582D">
            <w:pPr>
              <w:tabs>
                <w:tab w:val="left" w:pos="567"/>
              </w:tabs>
              <w:spacing w:after="0" w:line="240" w:lineRule="auto"/>
              <w:jc w:val="center"/>
              <w:rPr>
                <w:rFonts w:ascii="Times New Roman" w:hAnsi="Times New Roman" w:cs="Times New Roman"/>
                <w:sz w:val="24"/>
                <w:szCs w:val="24"/>
              </w:rPr>
            </w:pPr>
          </w:p>
          <w:p w14:paraId="112C7CB5" w14:textId="77777777" w:rsidR="002F6A41" w:rsidRPr="003D27F5" w:rsidRDefault="00DA6D90" w:rsidP="006A582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r>
      <w:tr w:rsidR="00E87A5C" w:rsidRPr="003D27F5" w14:paraId="641D90D8" w14:textId="77777777" w:rsidTr="006A582D">
        <w:tc>
          <w:tcPr>
            <w:tcW w:w="1242" w:type="dxa"/>
            <w:vAlign w:val="center"/>
          </w:tcPr>
          <w:p w14:paraId="3A1F032F" w14:textId="77777777" w:rsidR="002F6A41" w:rsidRPr="003D27F5" w:rsidRDefault="002F6A41" w:rsidP="00D46B30">
            <w:pPr>
              <w:tabs>
                <w:tab w:val="left" w:pos="567"/>
              </w:tabs>
              <w:spacing w:after="0" w:line="240" w:lineRule="auto"/>
              <w:jc w:val="center"/>
              <w:rPr>
                <w:rFonts w:ascii="Times New Roman" w:hAnsi="Times New Roman" w:cs="Times New Roman"/>
                <w:b/>
                <w:sz w:val="24"/>
                <w:szCs w:val="24"/>
              </w:rPr>
            </w:pPr>
          </w:p>
          <w:p w14:paraId="52C9EBBA" w14:textId="77777777" w:rsidR="002F6A41" w:rsidRPr="003D27F5" w:rsidRDefault="002F6A41" w:rsidP="00D46B30">
            <w:pPr>
              <w:tabs>
                <w:tab w:val="left" w:pos="567"/>
              </w:tabs>
              <w:spacing w:after="0" w:line="240" w:lineRule="auto"/>
              <w:jc w:val="center"/>
              <w:rPr>
                <w:rFonts w:ascii="Times New Roman" w:hAnsi="Times New Roman" w:cs="Times New Roman"/>
                <w:b/>
                <w:sz w:val="24"/>
                <w:szCs w:val="24"/>
              </w:rPr>
            </w:pPr>
            <w:r w:rsidRPr="003D27F5">
              <w:rPr>
                <w:rFonts w:ascii="Times New Roman" w:hAnsi="Times New Roman" w:cs="Times New Roman"/>
                <w:b/>
                <w:sz w:val="24"/>
                <w:szCs w:val="24"/>
              </w:rPr>
              <w:t>Tabela 5</w:t>
            </w:r>
          </w:p>
        </w:tc>
        <w:tc>
          <w:tcPr>
            <w:tcW w:w="7276" w:type="dxa"/>
            <w:vAlign w:val="center"/>
          </w:tcPr>
          <w:p w14:paraId="27652D9E" w14:textId="77777777" w:rsidR="002F6A41" w:rsidRPr="00EF5670" w:rsidRDefault="002F6A41" w:rsidP="00D46B30">
            <w:pPr>
              <w:tabs>
                <w:tab w:val="left" w:pos="567"/>
              </w:tabs>
              <w:spacing w:after="0" w:line="240" w:lineRule="auto"/>
              <w:jc w:val="both"/>
              <w:rPr>
                <w:rFonts w:ascii="Times New Roman" w:hAnsi="Times New Roman" w:cs="Times New Roman"/>
                <w:sz w:val="24"/>
                <w:szCs w:val="24"/>
              </w:rPr>
            </w:pPr>
          </w:p>
          <w:p w14:paraId="6F93C137" w14:textId="77777777" w:rsidR="002F6A41" w:rsidRPr="00EF5670" w:rsidRDefault="00EF5670" w:rsidP="006067FC">
            <w:pPr>
              <w:tabs>
                <w:tab w:val="left" w:pos="567"/>
              </w:tabs>
              <w:spacing w:after="0" w:line="240" w:lineRule="auto"/>
              <w:jc w:val="both"/>
              <w:rPr>
                <w:rFonts w:ascii="Times New Roman" w:hAnsi="Times New Roman" w:cs="Times New Roman"/>
                <w:b/>
                <w:sz w:val="24"/>
                <w:szCs w:val="24"/>
              </w:rPr>
            </w:pPr>
            <w:r w:rsidRPr="00EF5670">
              <w:rPr>
                <w:rFonts w:ascii="Times New Roman" w:hAnsi="Times New Roman" w:cs="Times New Roman"/>
                <w:sz w:val="24"/>
                <w:szCs w:val="24"/>
              </w:rPr>
              <w:t>Escore de condição corporal (ECC) das matrizes na cobertura, ao parto e ao desmame.............</w:t>
            </w:r>
            <w:r w:rsidR="003D27F5" w:rsidRPr="00EF5670">
              <w:rPr>
                <w:rFonts w:ascii="Times New Roman" w:hAnsi="Times New Roman" w:cs="Times New Roman"/>
                <w:sz w:val="24"/>
                <w:szCs w:val="24"/>
              </w:rPr>
              <w:t>.........</w:t>
            </w:r>
            <w:r>
              <w:rPr>
                <w:rFonts w:ascii="Times New Roman" w:hAnsi="Times New Roman" w:cs="Times New Roman"/>
                <w:sz w:val="24"/>
                <w:szCs w:val="24"/>
              </w:rPr>
              <w:t>...................................</w:t>
            </w:r>
            <w:r w:rsidR="00373FF3">
              <w:rPr>
                <w:rFonts w:ascii="Times New Roman" w:hAnsi="Times New Roman" w:cs="Times New Roman"/>
                <w:sz w:val="24"/>
                <w:szCs w:val="24"/>
              </w:rPr>
              <w:t>.........</w:t>
            </w:r>
            <w:r>
              <w:rPr>
                <w:rFonts w:ascii="Times New Roman" w:hAnsi="Times New Roman" w:cs="Times New Roman"/>
                <w:sz w:val="24"/>
                <w:szCs w:val="24"/>
              </w:rPr>
              <w:t>...............................</w:t>
            </w:r>
            <w:r w:rsidR="003D27F5" w:rsidRPr="00EF5670">
              <w:rPr>
                <w:rFonts w:ascii="Times New Roman" w:hAnsi="Times New Roman" w:cs="Times New Roman"/>
                <w:sz w:val="24"/>
                <w:szCs w:val="24"/>
              </w:rPr>
              <w:t>.........</w:t>
            </w:r>
          </w:p>
        </w:tc>
        <w:tc>
          <w:tcPr>
            <w:tcW w:w="671" w:type="dxa"/>
            <w:vAlign w:val="bottom"/>
          </w:tcPr>
          <w:p w14:paraId="12684B60" w14:textId="77777777" w:rsidR="002F6A41" w:rsidRPr="003D27F5" w:rsidRDefault="002F6A41" w:rsidP="006A582D">
            <w:pPr>
              <w:tabs>
                <w:tab w:val="left" w:pos="567"/>
              </w:tabs>
              <w:spacing w:after="0" w:line="240" w:lineRule="auto"/>
              <w:jc w:val="center"/>
              <w:rPr>
                <w:rFonts w:ascii="Times New Roman" w:hAnsi="Times New Roman" w:cs="Times New Roman"/>
                <w:sz w:val="24"/>
                <w:szCs w:val="24"/>
              </w:rPr>
            </w:pPr>
          </w:p>
          <w:p w14:paraId="46206709" w14:textId="7893B67A" w:rsidR="002F6A41" w:rsidRPr="003D27F5" w:rsidRDefault="003D5E34" w:rsidP="006A582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p>
        </w:tc>
      </w:tr>
      <w:tr w:rsidR="00E87A5C" w:rsidRPr="003D27F5" w14:paraId="6593F1D1" w14:textId="77777777" w:rsidTr="006A582D">
        <w:tc>
          <w:tcPr>
            <w:tcW w:w="1242" w:type="dxa"/>
            <w:vAlign w:val="center"/>
          </w:tcPr>
          <w:p w14:paraId="5D4AA0BC" w14:textId="77777777" w:rsidR="002F6A41" w:rsidRPr="003D27F5" w:rsidRDefault="002F6A41" w:rsidP="00D46B30">
            <w:pPr>
              <w:tabs>
                <w:tab w:val="left" w:pos="567"/>
              </w:tabs>
              <w:spacing w:after="0" w:line="240" w:lineRule="auto"/>
              <w:jc w:val="center"/>
              <w:rPr>
                <w:rFonts w:ascii="Times New Roman" w:hAnsi="Times New Roman" w:cs="Times New Roman"/>
                <w:b/>
                <w:sz w:val="24"/>
                <w:szCs w:val="24"/>
              </w:rPr>
            </w:pPr>
          </w:p>
          <w:p w14:paraId="13052637" w14:textId="77777777" w:rsidR="002F6A41" w:rsidRPr="003D27F5" w:rsidRDefault="002F6A41" w:rsidP="00D46B30">
            <w:pPr>
              <w:tabs>
                <w:tab w:val="left" w:pos="567"/>
              </w:tabs>
              <w:spacing w:after="0" w:line="240" w:lineRule="auto"/>
              <w:jc w:val="center"/>
              <w:rPr>
                <w:rFonts w:ascii="Times New Roman" w:hAnsi="Times New Roman" w:cs="Times New Roman"/>
                <w:b/>
                <w:sz w:val="24"/>
                <w:szCs w:val="24"/>
              </w:rPr>
            </w:pPr>
            <w:r w:rsidRPr="003D27F5">
              <w:rPr>
                <w:rFonts w:ascii="Times New Roman" w:hAnsi="Times New Roman" w:cs="Times New Roman"/>
                <w:b/>
                <w:sz w:val="24"/>
                <w:szCs w:val="24"/>
              </w:rPr>
              <w:t>Tabela 6</w:t>
            </w:r>
          </w:p>
        </w:tc>
        <w:tc>
          <w:tcPr>
            <w:tcW w:w="7276" w:type="dxa"/>
            <w:vAlign w:val="center"/>
          </w:tcPr>
          <w:p w14:paraId="4797BE42" w14:textId="77777777" w:rsidR="002F6A41" w:rsidRPr="00EF5670" w:rsidRDefault="002F6A41" w:rsidP="00D46B30">
            <w:pPr>
              <w:tabs>
                <w:tab w:val="left" w:pos="567"/>
              </w:tabs>
              <w:spacing w:after="0" w:line="240" w:lineRule="auto"/>
              <w:jc w:val="both"/>
              <w:rPr>
                <w:rFonts w:ascii="Times New Roman" w:hAnsi="Times New Roman" w:cs="Times New Roman"/>
                <w:sz w:val="24"/>
                <w:szCs w:val="24"/>
              </w:rPr>
            </w:pPr>
          </w:p>
          <w:p w14:paraId="236ABF3F" w14:textId="77777777" w:rsidR="002F6A41" w:rsidRPr="00EF5670" w:rsidRDefault="00EF5670" w:rsidP="00EF5670">
            <w:pPr>
              <w:tabs>
                <w:tab w:val="left" w:pos="567"/>
              </w:tabs>
              <w:spacing w:after="0" w:line="240" w:lineRule="auto"/>
              <w:jc w:val="both"/>
              <w:rPr>
                <w:rFonts w:ascii="Times New Roman" w:hAnsi="Times New Roman" w:cs="Times New Roman"/>
                <w:b/>
                <w:sz w:val="24"/>
                <w:szCs w:val="24"/>
              </w:rPr>
            </w:pPr>
            <w:r w:rsidRPr="00EF5670">
              <w:rPr>
                <w:rFonts w:ascii="Times New Roman" w:hAnsi="Times New Roman" w:cs="Times New Roman"/>
                <w:sz w:val="24"/>
                <w:szCs w:val="24"/>
              </w:rPr>
              <w:t>Valores médios obtidos para peso das crias ao nascer (PCN), peso das crias ao desmame corrigido para 60 dias (PCD</w:t>
            </w:r>
            <w:r w:rsidRPr="00DA6D90">
              <w:rPr>
                <w:rFonts w:ascii="Times New Roman" w:hAnsi="Times New Roman" w:cs="Times New Roman"/>
                <w:sz w:val="24"/>
                <w:szCs w:val="24"/>
                <w:vertAlign w:val="subscript"/>
              </w:rPr>
              <w:t>60</w:t>
            </w:r>
            <w:r w:rsidRPr="00EF5670">
              <w:rPr>
                <w:rFonts w:ascii="Times New Roman" w:hAnsi="Times New Roman" w:cs="Times New Roman"/>
                <w:sz w:val="24"/>
                <w:szCs w:val="24"/>
              </w:rPr>
              <w:t>) e ganho de peso médio diário (GPMD) para as crias mestiças de sem padrão racial definido cruzadas com Boer (SPRD/Boer) e Savana (SPRD/Savana), assim como para cada ciclo produtivo.</w:t>
            </w:r>
            <w:r w:rsidR="003D27F5" w:rsidRPr="00EF5670">
              <w:rPr>
                <w:rFonts w:ascii="Times New Roman" w:hAnsi="Times New Roman" w:cs="Times New Roman"/>
                <w:sz w:val="24"/>
                <w:szCs w:val="24"/>
              </w:rPr>
              <w:t>......................................</w:t>
            </w:r>
            <w:r w:rsidR="002F6A41" w:rsidRPr="00EF5670">
              <w:rPr>
                <w:rFonts w:ascii="Times New Roman" w:hAnsi="Times New Roman" w:cs="Times New Roman"/>
                <w:sz w:val="24"/>
                <w:szCs w:val="24"/>
              </w:rPr>
              <w:t>.....</w:t>
            </w:r>
            <w:r>
              <w:rPr>
                <w:rFonts w:ascii="Times New Roman" w:hAnsi="Times New Roman" w:cs="Times New Roman"/>
                <w:sz w:val="24"/>
                <w:szCs w:val="24"/>
              </w:rPr>
              <w:t>................</w:t>
            </w:r>
            <w:r w:rsidR="002F6A41" w:rsidRPr="00EF5670">
              <w:rPr>
                <w:rFonts w:ascii="Times New Roman" w:hAnsi="Times New Roman" w:cs="Times New Roman"/>
                <w:sz w:val="24"/>
                <w:szCs w:val="24"/>
              </w:rPr>
              <w:t>.............................................</w:t>
            </w:r>
          </w:p>
        </w:tc>
        <w:tc>
          <w:tcPr>
            <w:tcW w:w="671" w:type="dxa"/>
            <w:vAlign w:val="bottom"/>
          </w:tcPr>
          <w:p w14:paraId="5137A27C" w14:textId="77777777" w:rsidR="002F6A41" w:rsidRPr="003D27F5" w:rsidRDefault="002F6A41" w:rsidP="006A582D">
            <w:pPr>
              <w:tabs>
                <w:tab w:val="left" w:pos="567"/>
              </w:tabs>
              <w:spacing w:after="0" w:line="240" w:lineRule="auto"/>
              <w:jc w:val="center"/>
              <w:rPr>
                <w:rFonts w:ascii="Times New Roman" w:hAnsi="Times New Roman" w:cs="Times New Roman"/>
                <w:sz w:val="24"/>
                <w:szCs w:val="24"/>
              </w:rPr>
            </w:pPr>
          </w:p>
          <w:p w14:paraId="5E615DA4" w14:textId="77777777" w:rsidR="002F6A41" w:rsidRPr="003D27F5" w:rsidRDefault="002F6A41" w:rsidP="006A582D">
            <w:pPr>
              <w:tabs>
                <w:tab w:val="left" w:pos="567"/>
              </w:tabs>
              <w:spacing w:after="0" w:line="240" w:lineRule="auto"/>
              <w:jc w:val="center"/>
              <w:rPr>
                <w:rFonts w:ascii="Times New Roman" w:hAnsi="Times New Roman" w:cs="Times New Roman"/>
                <w:sz w:val="24"/>
                <w:szCs w:val="24"/>
              </w:rPr>
            </w:pPr>
          </w:p>
          <w:p w14:paraId="58523A50" w14:textId="785867AD" w:rsidR="002F6A41" w:rsidRPr="003D27F5" w:rsidRDefault="00A020C8" w:rsidP="006A582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00DA6D90">
              <w:rPr>
                <w:rFonts w:ascii="Times New Roman" w:hAnsi="Times New Roman" w:cs="Times New Roman"/>
                <w:sz w:val="24"/>
                <w:szCs w:val="24"/>
              </w:rPr>
              <w:t>9</w:t>
            </w:r>
          </w:p>
        </w:tc>
      </w:tr>
      <w:tr w:rsidR="00E87A5C" w:rsidRPr="003D27F5" w14:paraId="0F28C930" w14:textId="77777777" w:rsidTr="006A582D">
        <w:trPr>
          <w:trHeight w:val="483"/>
        </w:trPr>
        <w:tc>
          <w:tcPr>
            <w:tcW w:w="1242" w:type="dxa"/>
            <w:vAlign w:val="center"/>
          </w:tcPr>
          <w:p w14:paraId="77B0C832" w14:textId="77777777" w:rsidR="002F6A41" w:rsidRPr="003D27F5" w:rsidRDefault="002F6A41" w:rsidP="00D46B30">
            <w:pPr>
              <w:tabs>
                <w:tab w:val="left" w:pos="567"/>
              </w:tabs>
              <w:spacing w:after="0" w:line="240" w:lineRule="auto"/>
              <w:jc w:val="center"/>
              <w:rPr>
                <w:rFonts w:ascii="Times New Roman" w:hAnsi="Times New Roman" w:cs="Times New Roman"/>
                <w:b/>
                <w:sz w:val="24"/>
                <w:szCs w:val="24"/>
              </w:rPr>
            </w:pPr>
          </w:p>
          <w:p w14:paraId="53FD2E3C" w14:textId="77777777" w:rsidR="002F6A41" w:rsidRPr="003D27F5" w:rsidRDefault="002F6A41" w:rsidP="00D46B30">
            <w:pPr>
              <w:tabs>
                <w:tab w:val="left" w:pos="567"/>
              </w:tabs>
              <w:spacing w:after="0" w:line="240" w:lineRule="auto"/>
              <w:jc w:val="center"/>
              <w:rPr>
                <w:rFonts w:ascii="Times New Roman" w:hAnsi="Times New Roman" w:cs="Times New Roman"/>
                <w:b/>
                <w:sz w:val="24"/>
                <w:szCs w:val="24"/>
              </w:rPr>
            </w:pPr>
            <w:r w:rsidRPr="003D27F5">
              <w:rPr>
                <w:rFonts w:ascii="Times New Roman" w:hAnsi="Times New Roman" w:cs="Times New Roman"/>
                <w:b/>
                <w:sz w:val="24"/>
                <w:szCs w:val="24"/>
              </w:rPr>
              <w:t>Tabela 7</w:t>
            </w:r>
          </w:p>
        </w:tc>
        <w:tc>
          <w:tcPr>
            <w:tcW w:w="7276" w:type="dxa"/>
            <w:vAlign w:val="center"/>
          </w:tcPr>
          <w:p w14:paraId="32E3883E" w14:textId="77777777" w:rsidR="002F6A41" w:rsidRPr="003D27F5" w:rsidRDefault="002F6A41" w:rsidP="00D46B30">
            <w:pPr>
              <w:tabs>
                <w:tab w:val="left" w:pos="567"/>
              </w:tabs>
              <w:spacing w:after="0" w:line="240" w:lineRule="auto"/>
              <w:jc w:val="both"/>
              <w:rPr>
                <w:rFonts w:ascii="Times New Roman" w:hAnsi="Times New Roman" w:cs="Times New Roman"/>
                <w:sz w:val="24"/>
                <w:szCs w:val="24"/>
              </w:rPr>
            </w:pPr>
          </w:p>
          <w:p w14:paraId="5DEE8132" w14:textId="77777777" w:rsidR="002F6A41" w:rsidRPr="003D27F5" w:rsidRDefault="003D27F5" w:rsidP="00D46B30">
            <w:pPr>
              <w:tabs>
                <w:tab w:val="left" w:pos="567"/>
              </w:tabs>
              <w:spacing w:after="0" w:line="240" w:lineRule="auto"/>
              <w:jc w:val="both"/>
              <w:rPr>
                <w:rFonts w:ascii="Times New Roman" w:hAnsi="Times New Roman" w:cs="Times New Roman"/>
                <w:b/>
                <w:sz w:val="24"/>
                <w:szCs w:val="24"/>
              </w:rPr>
            </w:pPr>
            <w:r w:rsidRPr="003D27F5">
              <w:rPr>
                <w:rFonts w:ascii="Times New Roman" w:hAnsi="Times New Roman" w:cs="Times New Roman"/>
                <w:sz w:val="24"/>
                <w:szCs w:val="24"/>
              </w:rPr>
              <w:t>Medidas de produtividade do rebanho.</w:t>
            </w:r>
            <w:r w:rsidR="002F6A41" w:rsidRPr="003D27F5">
              <w:rPr>
                <w:rFonts w:ascii="Times New Roman" w:hAnsi="Times New Roman" w:cs="Times New Roman"/>
                <w:sz w:val="24"/>
                <w:szCs w:val="24"/>
              </w:rPr>
              <w:t>...</w:t>
            </w:r>
            <w:r w:rsidR="00373FF3">
              <w:rPr>
                <w:rFonts w:ascii="Times New Roman" w:hAnsi="Times New Roman" w:cs="Times New Roman"/>
                <w:sz w:val="24"/>
                <w:szCs w:val="24"/>
              </w:rPr>
              <w:t>...</w:t>
            </w:r>
            <w:r w:rsidR="002F6A41" w:rsidRPr="003D27F5">
              <w:rPr>
                <w:rFonts w:ascii="Times New Roman" w:hAnsi="Times New Roman" w:cs="Times New Roman"/>
                <w:sz w:val="24"/>
                <w:szCs w:val="24"/>
              </w:rPr>
              <w:t>.</w:t>
            </w:r>
            <w:r>
              <w:rPr>
                <w:rFonts w:ascii="Times New Roman" w:hAnsi="Times New Roman" w:cs="Times New Roman"/>
                <w:sz w:val="24"/>
                <w:szCs w:val="24"/>
              </w:rPr>
              <w:t>......................................</w:t>
            </w:r>
            <w:r w:rsidR="002F6A41" w:rsidRPr="003D27F5">
              <w:rPr>
                <w:rFonts w:ascii="Times New Roman" w:hAnsi="Times New Roman" w:cs="Times New Roman"/>
                <w:sz w:val="24"/>
                <w:szCs w:val="24"/>
              </w:rPr>
              <w:t>..............</w:t>
            </w:r>
          </w:p>
        </w:tc>
        <w:tc>
          <w:tcPr>
            <w:tcW w:w="671" w:type="dxa"/>
            <w:vAlign w:val="bottom"/>
          </w:tcPr>
          <w:p w14:paraId="21DF50BB" w14:textId="37E94E20" w:rsidR="002F6A41" w:rsidRPr="003D27F5" w:rsidRDefault="00A020C8" w:rsidP="006A582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p>
        </w:tc>
      </w:tr>
    </w:tbl>
    <w:p w14:paraId="2ABAF335" w14:textId="77777777" w:rsidR="00373FF3" w:rsidRDefault="00373FF3" w:rsidP="002F6A41">
      <w:pPr>
        <w:pBdr>
          <w:bottom w:val="single" w:sz="12" w:space="1" w:color="auto"/>
        </w:pBdr>
        <w:tabs>
          <w:tab w:val="left" w:pos="567"/>
        </w:tabs>
        <w:spacing w:after="120" w:line="360" w:lineRule="auto"/>
        <w:jc w:val="center"/>
        <w:rPr>
          <w:rFonts w:ascii="Times New Roman" w:hAnsi="Times New Roman" w:cs="Times New Roman"/>
          <w:b/>
          <w:sz w:val="24"/>
          <w:szCs w:val="24"/>
        </w:rPr>
      </w:pPr>
    </w:p>
    <w:p w14:paraId="6110F7A4" w14:textId="77777777" w:rsidR="00373FF3" w:rsidRDefault="00373FF3" w:rsidP="002F6A41">
      <w:pPr>
        <w:pBdr>
          <w:bottom w:val="single" w:sz="12" w:space="1" w:color="auto"/>
        </w:pBdr>
        <w:tabs>
          <w:tab w:val="left" w:pos="567"/>
        </w:tabs>
        <w:spacing w:after="120" w:line="360" w:lineRule="auto"/>
        <w:jc w:val="center"/>
        <w:rPr>
          <w:rFonts w:ascii="Times New Roman" w:hAnsi="Times New Roman" w:cs="Times New Roman"/>
          <w:b/>
          <w:sz w:val="24"/>
          <w:szCs w:val="24"/>
        </w:rPr>
      </w:pPr>
    </w:p>
    <w:p w14:paraId="62F9420A" w14:textId="77777777" w:rsidR="002F6A41" w:rsidRPr="007463C8" w:rsidRDefault="002F6A41" w:rsidP="002F6A41">
      <w:pPr>
        <w:pBdr>
          <w:bottom w:val="single" w:sz="12" w:space="1" w:color="auto"/>
        </w:pBdr>
        <w:tabs>
          <w:tab w:val="left" w:pos="567"/>
        </w:tabs>
        <w:spacing w:after="120" w:line="360" w:lineRule="auto"/>
        <w:jc w:val="center"/>
        <w:rPr>
          <w:rFonts w:ascii="Times New Roman" w:hAnsi="Times New Roman" w:cs="Times New Roman"/>
          <w:b/>
          <w:sz w:val="24"/>
          <w:szCs w:val="24"/>
        </w:rPr>
      </w:pPr>
      <w:r w:rsidRPr="007463C8">
        <w:rPr>
          <w:rFonts w:ascii="Times New Roman" w:hAnsi="Times New Roman" w:cs="Times New Roman"/>
          <w:b/>
          <w:sz w:val="24"/>
          <w:szCs w:val="24"/>
        </w:rPr>
        <w:t>CAPÍTULO III</w:t>
      </w:r>
    </w:p>
    <w:tbl>
      <w:tblPr>
        <w:tblStyle w:val="Tabelacomgrade"/>
        <w:tblW w:w="9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3"/>
        <w:gridCol w:w="7456"/>
        <w:gridCol w:w="630"/>
      </w:tblGrid>
      <w:tr w:rsidR="00E87A5C" w:rsidRPr="003D27F5" w14:paraId="7B4A86E2" w14:textId="77777777" w:rsidTr="00373FF3">
        <w:tc>
          <w:tcPr>
            <w:tcW w:w="1103" w:type="dxa"/>
            <w:vAlign w:val="center"/>
          </w:tcPr>
          <w:p w14:paraId="0F677651" w14:textId="77777777" w:rsidR="005604F7" w:rsidRPr="003D27F5" w:rsidRDefault="005604F7" w:rsidP="00373FF3">
            <w:pPr>
              <w:tabs>
                <w:tab w:val="left" w:pos="567"/>
              </w:tabs>
              <w:spacing w:after="0" w:line="240" w:lineRule="auto"/>
              <w:jc w:val="center"/>
              <w:rPr>
                <w:rFonts w:ascii="Times New Roman" w:hAnsi="Times New Roman" w:cs="Times New Roman"/>
                <w:b/>
                <w:sz w:val="24"/>
                <w:szCs w:val="24"/>
              </w:rPr>
            </w:pPr>
          </w:p>
          <w:p w14:paraId="0F32BE7F" w14:textId="77777777" w:rsidR="005604F7" w:rsidRPr="003D27F5" w:rsidRDefault="005604F7" w:rsidP="00373FF3">
            <w:pPr>
              <w:tabs>
                <w:tab w:val="left" w:pos="567"/>
              </w:tabs>
              <w:spacing w:after="0" w:line="240" w:lineRule="auto"/>
              <w:jc w:val="center"/>
              <w:rPr>
                <w:rFonts w:ascii="Times New Roman" w:hAnsi="Times New Roman" w:cs="Times New Roman"/>
                <w:b/>
                <w:sz w:val="24"/>
                <w:szCs w:val="24"/>
              </w:rPr>
            </w:pPr>
            <w:r w:rsidRPr="003D27F5">
              <w:rPr>
                <w:rFonts w:ascii="Times New Roman" w:hAnsi="Times New Roman" w:cs="Times New Roman"/>
                <w:b/>
                <w:sz w:val="24"/>
                <w:szCs w:val="24"/>
              </w:rPr>
              <w:t>Tabela 1</w:t>
            </w:r>
          </w:p>
        </w:tc>
        <w:tc>
          <w:tcPr>
            <w:tcW w:w="7456" w:type="dxa"/>
            <w:vAlign w:val="center"/>
          </w:tcPr>
          <w:p w14:paraId="28C2C30A" w14:textId="77777777" w:rsidR="005604F7" w:rsidRPr="003D27F5" w:rsidRDefault="005604F7" w:rsidP="00373FF3">
            <w:pPr>
              <w:tabs>
                <w:tab w:val="left" w:pos="567"/>
              </w:tabs>
              <w:spacing w:after="0" w:line="240" w:lineRule="auto"/>
              <w:jc w:val="center"/>
              <w:rPr>
                <w:rFonts w:ascii="Times New Roman" w:hAnsi="Times New Roman" w:cs="Times New Roman"/>
                <w:sz w:val="24"/>
                <w:szCs w:val="24"/>
              </w:rPr>
            </w:pPr>
          </w:p>
          <w:p w14:paraId="52C11340" w14:textId="77777777" w:rsidR="005604F7" w:rsidRPr="003D27F5" w:rsidRDefault="003D27F5" w:rsidP="00373FF3">
            <w:pPr>
              <w:tabs>
                <w:tab w:val="left" w:pos="567"/>
              </w:tabs>
              <w:spacing w:after="0" w:line="240" w:lineRule="auto"/>
              <w:jc w:val="center"/>
              <w:rPr>
                <w:rFonts w:ascii="Times New Roman" w:hAnsi="Times New Roman" w:cs="Times New Roman"/>
                <w:b/>
                <w:sz w:val="24"/>
                <w:szCs w:val="24"/>
              </w:rPr>
            </w:pPr>
            <w:r w:rsidRPr="003D27F5">
              <w:rPr>
                <w:rFonts w:ascii="Times New Roman" w:hAnsi="Times New Roman" w:cs="Times New Roman"/>
                <w:sz w:val="24"/>
                <w:szCs w:val="24"/>
              </w:rPr>
              <w:t>Composição do rebanho caprino durante o período avaliado.</w:t>
            </w:r>
            <w:r w:rsidR="00860EFC" w:rsidRPr="003D27F5">
              <w:rPr>
                <w:rFonts w:ascii="Times New Roman" w:hAnsi="Times New Roman" w:cs="Times New Roman"/>
                <w:sz w:val="24"/>
                <w:szCs w:val="24"/>
              </w:rPr>
              <w:t>.</w:t>
            </w:r>
            <w:r w:rsidR="005604F7" w:rsidRPr="003D27F5">
              <w:rPr>
                <w:rFonts w:ascii="Times New Roman" w:hAnsi="Times New Roman" w:cs="Times New Roman"/>
                <w:sz w:val="24"/>
                <w:szCs w:val="24"/>
              </w:rPr>
              <w:t>.</w:t>
            </w:r>
            <w:r>
              <w:rPr>
                <w:rFonts w:ascii="Times New Roman" w:hAnsi="Times New Roman" w:cs="Times New Roman"/>
                <w:sz w:val="24"/>
                <w:szCs w:val="24"/>
              </w:rPr>
              <w:t>....</w:t>
            </w:r>
            <w:r w:rsidR="00373FF3">
              <w:rPr>
                <w:rFonts w:ascii="Times New Roman" w:hAnsi="Times New Roman" w:cs="Times New Roman"/>
                <w:sz w:val="24"/>
                <w:szCs w:val="24"/>
              </w:rPr>
              <w:t>.</w:t>
            </w:r>
            <w:r>
              <w:rPr>
                <w:rFonts w:ascii="Times New Roman" w:hAnsi="Times New Roman" w:cs="Times New Roman"/>
                <w:sz w:val="24"/>
                <w:szCs w:val="24"/>
              </w:rPr>
              <w:t>.....</w:t>
            </w:r>
            <w:r w:rsidR="005604F7" w:rsidRPr="003D27F5">
              <w:rPr>
                <w:rFonts w:ascii="Times New Roman" w:hAnsi="Times New Roman" w:cs="Times New Roman"/>
                <w:sz w:val="24"/>
                <w:szCs w:val="24"/>
              </w:rPr>
              <w:t>............</w:t>
            </w:r>
          </w:p>
        </w:tc>
        <w:tc>
          <w:tcPr>
            <w:tcW w:w="630" w:type="dxa"/>
            <w:vAlign w:val="center"/>
          </w:tcPr>
          <w:p w14:paraId="540C5611" w14:textId="77777777" w:rsidR="003D27F5" w:rsidRDefault="003D27F5" w:rsidP="00373FF3">
            <w:pPr>
              <w:tabs>
                <w:tab w:val="left" w:pos="567"/>
              </w:tabs>
              <w:spacing w:after="0" w:line="240" w:lineRule="auto"/>
              <w:jc w:val="center"/>
              <w:rPr>
                <w:rFonts w:ascii="Times New Roman" w:hAnsi="Times New Roman" w:cs="Times New Roman"/>
                <w:sz w:val="24"/>
                <w:szCs w:val="24"/>
              </w:rPr>
            </w:pPr>
          </w:p>
          <w:p w14:paraId="784E9F84" w14:textId="67F73409" w:rsidR="005604F7" w:rsidRPr="003D27F5" w:rsidRDefault="00950228" w:rsidP="00595010">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00595010">
              <w:rPr>
                <w:rFonts w:ascii="Times New Roman" w:hAnsi="Times New Roman" w:cs="Times New Roman"/>
                <w:sz w:val="24"/>
                <w:szCs w:val="24"/>
              </w:rPr>
              <w:t>7</w:t>
            </w:r>
          </w:p>
        </w:tc>
      </w:tr>
      <w:tr w:rsidR="00E87A5C" w:rsidRPr="007463C8" w14:paraId="02B4E987" w14:textId="77777777" w:rsidTr="006A582D">
        <w:tc>
          <w:tcPr>
            <w:tcW w:w="1103" w:type="dxa"/>
            <w:vAlign w:val="center"/>
          </w:tcPr>
          <w:p w14:paraId="752576B9" w14:textId="77777777" w:rsidR="005604F7" w:rsidRPr="007463C8" w:rsidRDefault="005604F7" w:rsidP="00373FF3">
            <w:pPr>
              <w:tabs>
                <w:tab w:val="left" w:pos="567"/>
              </w:tabs>
              <w:spacing w:after="0" w:line="240" w:lineRule="auto"/>
              <w:jc w:val="center"/>
              <w:rPr>
                <w:rFonts w:ascii="Times New Roman" w:hAnsi="Times New Roman" w:cs="Times New Roman"/>
                <w:b/>
                <w:sz w:val="24"/>
                <w:szCs w:val="24"/>
              </w:rPr>
            </w:pPr>
          </w:p>
          <w:p w14:paraId="39488354" w14:textId="77777777" w:rsidR="005604F7" w:rsidRPr="007463C8" w:rsidRDefault="005604F7" w:rsidP="00373FF3">
            <w:pPr>
              <w:tabs>
                <w:tab w:val="left" w:pos="567"/>
              </w:tabs>
              <w:spacing w:after="0" w:line="240" w:lineRule="auto"/>
              <w:jc w:val="center"/>
              <w:rPr>
                <w:rFonts w:ascii="Times New Roman" w:hAnsi="Times New Roman" w:cs="Times New Roman"/>
                <w:b/>
                <w:sz w:val="24"/>
                <w:szCs w:val="24"/>
              </w:rPr>
            </w:pPr>
            <w:r w:rsidRPr="007463C8">
              <w:rPr>
                <w:rFonts w:ascii="Times New Roman" w:hAnsi="Times New Roman" w:cs="Times New Roman"/>
                <w:b/>
                <w:sz w:val="24"/>
                <w:szCs w:val="24"/>
              </w:rPr>
              <w:t>Tabela 2</w:t>
            </w:r>
          </w:p>
        </w:tc>
        <w:tc>
          <w:tcPr>
            <w:tcW w:w="7456" w:type="dxa"/>
            <w:vAlign w:val="center"/>
          </w:tcPr>
          <w:p w14:paraId="2DE30B8D" w14:textId="77777777" w:rsidR="005604F7" w:rsidRPr="007463C8" w:rsidRDefault="005604F7" w:rsidP="00373FF3">
            <w:pPr>
              <w:tabs>
                <w:tab w:val="left" w:pos="567"/>
              </w:tabs>
              <w:spacing w:after="0" w:line="240" w:lineRule="auto"/>
              <w:jc w:val="center"/>
              <w:rPr>
                <w:rFonts w:ascii="Times New Roman" w:hAnsi="Times New Roman" w:cs="Times New Roman"/>
                <w:sz w:val="24"/>
                <w:szCs w:val="24"/>
              </w:rPr>
            </w:pPr>
          </w:p>
          <w:p w14:paraId="7A3EF87C" w14:textId="5112BF67" w:rsidR="005604F7" w:rsidRPr="007463C8" w:rsidRDefault="003D27F5" w:rsidP="00373FF3">
            <w:pPr>
              <w:tabs>
                <w:tab w:val="left" w:pos="567"/>
              </w:tabs>
              <w:spacing w:after="0" w:line="240" w:lineRule="auto"/>
              <w:rPr>
                <w:rFonts w:ascii="Times New Roman" w:hAnsi="Times New Roman" w:cs="Times New Roman"/>
                <w:b/>
                <w:sz w:val="24"/>
                <w:szCs w:val="24"/>
              </w:rPr>
            </w:pPr>
            <w:r w:rsidRPr="003D27F5">
              <w:rPr>
                <w:rFonts w:ascii="Times New Roman" w:hAnsi="Times New Roman" w:cs="Times New Roman"/>
                <w:sz w:val="24"/>
                <w:szCs w:val="24"/>
              </w:rPr>
              <w:t>Composição em porcentagem (%) dos suplem</w:t>
            </w:r>
            <w:r>
              <w:rPr>
                <w:rFonts w:ascii="Times New Roman" w:hAnsi="Times New Roman" w:cs="Times New Roman"/>
                <w:sz w:val="24"/>
                <w:szCs w:val="24"/>
              </w:rPr>
              <w:t xml:space="preserve">entos utilizados nas dietas dos </w:t>
            </w:r>
            <w:r w:rsidRPr="003D27F5">
              <w:rPr>
                <w:rFonts w:ascii="Times New Roman" w:hAnsi="Times New Roman" w:cs="Times New Roman"/>
                <w:sz w:val="24"/>
                <w:szCs w:val="24"/>
              </w:rPr>
              <w:t>caprinos nas diferentes fases e etapas da produção</w:t>
            </w:r>
            <w:r w:rsidR="005604F7" w:rsidRPr="007463C8">
              <w:rPr>
                <w:rFonts w:ascii="Times New Roman" w:hAnsi="Times New Roman" w:cs="Times New Roman"/>
                <w:sz w:val="24"/>
                <w:szCs w:val="24"/>
              </w:rPr>
              <w:t>................</w:t>
            </w:r>
            <w:r w:rsidR="006A582D">
              <w:rPr>
                <w:rFonts w:ascii="Times New Roman" w:hAnsi="Times New Roman" w:cs="Times New Roman"/>
                <w:sz w:val="24"/>
                <w:szCs w:val="24"/>
              </w:rPr>
              <w:t>..</w:t>
            </w:r>
            <w:r w:rsidR="005604F7" w:rsidRPr="007463C8">
              <w:rPr>
                <w:rFonts w:ascii="Times New Roman" w:hAnsi="Times New Roman" w:cs="Times New Roman"/>
                <w:sz w:val="24"/>
                <w:szCs w:val="24"/>
              </w:rPr>
              <w:t>.</w:t>
            </w:r>
            <w:r w:rsidR="00860EFC" w:rsidRPr="007463C8">
              <w:rPr>
                <w:rFonts w:ascii="Times New Roman" w:hAnsi="Times New Roman" w:cs="Times New Roman"/>
                <w:sz w:val="24"/>
                <w:szCs w:val="24"/>
              </w:rPr>
              <w:t>.</w:t>
            </w:r>
            <w:r w:rsidR="005604F7" w:rsidRPr="007463C8">
              <w:rPr>
                <w:rFonts w:ascii="Times New Roman" w:hAnsi="Times New Roman" w:cs="Times New Roman"/>
                <w:sz w:val="24"/>
                <w:szCs w:val="24"/>
              </w:rPr>
              <w:t>..............</w:t>
            </w:r>
          </w:p>
        </w:tc>
        <w:tc>
          <w:tcPr>
            <w:tcW w:w="630" w:type="dxa"/>
            <w:vAlign w:val="bottom"/>
          </w:tcPr>
          <w:p w14:paraId="5CCFAC33" w14:textId="77777777" w:rsidR="003D27F5" w:rsidRDefault="003D27F5" w:rsidP="006A582D">
            <w:pPr>
              <w:tabs>
                <w:tab w:val="left" w:pos="567"/>
              </w:tabs>
              <w:spacing w:after="0" w:line="240" w:lineRule="auto"/>
              <w:jc w:val="center"/>
              <w:rPr>
                <w:rFonts w:ascii="Times New Roman" w:hAnsi="Times New Roman" w:cs="Times New Roman"/>
                <w:sz w:val="24"/>
                <w:szCs w:val="24"/>
              </w:rPr>
            </w:pPr>
          </w:p>
          <w:p w14:paraId="260E03CF" w14:textId="350B0F45" w:rsidR="005604F7" w:rsidRPr="007463C8" w:rsidRDefault="00845516" w:rsidP="006A582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108</w:t>
            </w:r>
          </w:p>
        </w:tc>
      </w:tr>
      <w:tr w:rsidR="00E87A5C" w:rsidRPr="003D27F5" w14:paraId="7A60D535" w14:textId="77777777" w:rsidTr="00C66AEC">
        <w:tc>
          <w:tcPr>
            <w:tcW w:w="1103" w:type="dxa"/>
            <w:vAlign w:val="center"/>
          </w:tcPr>
          <w:p w14:paraId="5B15EBD4" w14:textId="77777777" w:rsidR="00C66AEC" w:rsidRDefault="00C66AEC" w:rsidP="00C66AEC">
            <w:pPr>
              <w:tabs>
                <w:tab w:val="left" w:pos="567"/>
              </w:tabs>
              <w:spacing w:after="0" w:line="240" w:lineRule="auto"/>
              <w:jc w:val="center"/>
              <w:rPr>
                <w:rFonts w:ascii="Times New Roman" w:hAnsi="Times New Roman" w:cs="Times New Roman"/>
                <w:b/>
                <w:sz w:val="24"/>
                <w:szCs w:val="24"/>
              </w:rPr>
            </w:pPr>
          </w:p>
          <w:p w14:paraId="631608FC" w14:textId="77777777" w:rsidR="005604F7" w:rsidRPr="003D27F5" w:rsidRDefault="005604F7" w:rsidP="00C66AEC">
            <w:pPr>
              <w:tabs>
                <w:tab w:val="left" w:pos="567"/>
              </w:tabs>
              <w:spacing w:after="0" w:line="240" w:lineRule="auto"/>
              <w:jc w:val="center"/>
              <w:rPr>
                <w:rFonts w:ascii="Times New Roman" w:hAnsi="Times New Roman" w:cs="Times New Roman"/>
                <w:b/>
                <w:sz w:val="24"/>
                <w:szCs w:val="24"/>
              </w:rPr>
            </w:pPr>
            <w:r w:rsidRPr="003D27F5">
              <w:rPr>
                <w:rFonts w:ascii="Times New Roman" w:hAnsi="Times New Roman" w:cs="Times New Roman"/>
                <w:b/>
                <w:sz w:val="24"/>
                <w:szCs w:val="24"/>
              </w:rPr>
              <w:t>Tabela 3</w:t>
            </w:r>
          </w:p>
        </w:tc>
        <w:tc>
          <w:tcPr>
            <w:tcW w:w="7456" w:type="dxa"/>
            <w:vAlign w:val="bottom"/>
          </w:tcPr>
          <w:p w14:paraId="5F639F03" w14:textId="44FA4AC2" w:rsidR="005604F7" w:rsidRPr="00950228" w:rsidRDefault="00950228" w:rsidP="006A582D">
            <w:pPr>
              <w:tabs>
                <w:tab w:val="left" w:pos="567"/>
              </w:tabs>
              <w:spacing w:after="0" w:line="240" w:lineRule="auto"/>
              <w:rPr>
                <w:rFonts w:ascii="Times New Roman" w:hAnsi="Times New Roman" w:cs="Times New Roman"/>
                <w:b/>
                <w:sz w:val="24"/>
                <w:szCs w:val="24"/>
              </w:rPr>
            </w:pPr>
            <w:r w:rsidRPr="00950228">
              <w:rPr>
                <w:rFonts w:ascii="Times New Roman" w:hAnsi="Times New Roman" w:cs="Times New Roman"/>
                <w:sz w:val="24"/>
                <w:szCs w:val="24"/>
              </w:rPr>
              <w:t>Média para o peso das matrizes na cobertura e ao parto.</w:t>
            </w:r>
            <w:r>
              <w:rPr>
                <w:rFonts w:ascii="Times New Roman" w:hAnsi="Times New Roman" w:cs="Times New Roman"/>
                <w:sz w:val="24"/>
                <w:szCs w:val="24"/>
              </w:rPr>
              <w:t>....</w:t>
            </w:r>
            <w:r w:rsidR="006A582D">
              <w:rPr>
                <w:rFonts w:ascii="Times New Roman" w:hAnsi="Times New Roman" w:cs="Times New Roman"/>
                <w:sz w:val="24"/>
                <w:szCs w:val="24"/>
              </w:rPr>
              <w:t>..</w:t>
            </w:r>
            <w:r>
              <w:rPr>
                <w:rFonts w:ascii="Times New Roman" w:hAnsi="Times New Roman" w:cs="Times New Roman"/>
                <w:sz w:val="24"/>
                <w:szCs w:val="24"/>
              </w:rPr>
              <w:t>.........................</w:t>
            </w:r>
          </w:p>
        </w:tc>
        <w:tc>
          <w:tcPr>
            <w:tcW w:w="630" w:type="dxa"/>
            <w:vAlign w:val="bottom"/>
          </w:tcPr>
          <w:p w14:paraId="0BD80C69" w14:textId="7E369A97" w:rsidR="005604F7" w:rsidRPr="003D27F5" w:rsidRDefault="00DA6D90" w:rsidP="00C66AEC">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r w:rsidR="00F00A97">
              <w:rPr>
                <w:rFonts w:ascii="Times New Roman" w:hAnsi="Times New Roman" w:cs="Times New Roman"/>
                <w:sz w:val="24"/>
                <w:szCs w:val="24"/>
              </w:rPr>
              <w:t>1</w:t>
            </w:r>
          </w:p>
        </w:tc>
      </w:tr>
      <w:tr w:rsidR="00E87A5C" w:rsidRPr="003D27F5" w14:paraId="147CB55C" w14:textId="77777777" w:rsidTr="00950228">
        <w:tc>
          <w:tcPr>
            <w:tcW w:w="1103" w:type="dxa"/>
            <w:vAlign w:val="center"/>
          </w:tcPr>
          <w:p w14:paraId="6FE053E1" w14:textId="77777777" w:rsidR="005604F7" w:rsidRPr="003D27F5" w:rsidRDefault="005604F7" w:rsidP="00D46B30">
            <w:pPr>
              <w:tabs>
                <w:tab w:val="left" w:pos="567"/>
              </w:tabs>
              <w:spacing w:after="0" w:line="240" w:lineRule="auto"/>
              <w:jc w:val="center"/>
              <w:rPr>
                <w:rFonts w:ascii="Times New Roman" w:hAnsi="Times New Roman" w:cs="Times New Roman"/>
                <w:b/>
                <w:sz w:val="24"/>
                <w:szCs w:val="24"/>
              </w:rPr>
            </w:pPr>
          </w:p>
          <w:p w14:paraId="0BFEC1DF" w14:textId="77777777" w:rsidR="005604F7" w:rsidRPr="003D27F5" w:rsidRDefault="005604F7" w:rsidP="00950228">
            <w:pPr>
              <w:tabs>
                <w:tab w:val="left" w:pos="567"/>
              </w:tabs>
              <w:spacing w:after="0" w:line="240" w:lineRule="auto"/>
              <w:jc w:val="center"/>
              <w:rPr>
                <w:rFonts w:ascii="Times New Roman" w:hAnsi="Times New Roman" w:cs="Times New Roman"/>
                <w:b/>
                <w:sz w:val="24"/>
                <w:szCs w:val="24"/>
              </w:rPr>
            </w:pPr>
            <w:r w:rsidRPr="003D27F5">
              <w:rPr>
                <w:rFonts w:ascii="Times New Roman" w:hAnsi="Times New Roman" w:cs="Times New Roman"/>
                <w:b/>
                <w:sz w:val="24"/>
                <w:szCs w:val="24"/>
              </w:rPr>
              <w:t xml:space="preserve">Tabela </w:t>
            </w:r>
            <w:r w:rsidR="00950228">
              <w:rPr>
                <w:rFonts w:ascii="Times New Roman" w:hAnsi="Times New Roman" w:cs="Times New Roman"/>
                <w:b/>
                <w:sz w:val="24"/>
                <w:szCs w:val="24"/>
              </w:rPr>
              <w:t>4</w:t>
            </w:r>
          </w:p>
        </w:tc>
        <w:tc>
          <w:tcPr>
            <w:tcW w:w="7456" w:type="dxa"/>
            <w:vAlign w:val="center"/>
          </w:tcPr>
          <w:p w14:paraId="4760477A" w14:textId="77777777" w:rsidR="005604F7" w:rsidRPr="00950228" w:rsidRDefault="005604F7" w:rsidP="00D46B30">
            <w:pPr>
              <w:tabs>
                <w:tab w:val="left" w:pos="567"/>
              </w:tabs>
              <w:spacing w:after="0" w:line="240" w:lineRule="auto"/>
              <w:jc w:val="both"/>
              <w:rPr>
                <w:rFonts w:ascii="Times New Roman" w:hAnsi="Times New Roman" w:cs="Times New Roman"/>
                <w:sz w:val="24"/>
                <w:szCs w:val="24"/>
              </w:rPr>
            </w:pPr>
          </w:p>
          <w:p w14:paraId="53A2E764" w14:textId="77777777" w:rsidR="005604F7" w:rsidRPr="00950228" w:rsidRDefault="00950228" w:rsidP="00950228">
            <w:pPr>
              <w:tabs>
                <w:tab w:val="left" w:pos="567"/>
              </w:tabs>
              <w:spacing w:after="0" w:line="240" w:lineRule="auto"/>
              <w:jc w:val="both"/>
              <w:rPr>
                <w:rFonts w:ascii="Times New Roman" w:hAnsi="Times New Roman" w:cs="Times New Roman"/>
                <w:b/>
                <w:sz w:val="24"/>
                <w:szCs w:val="24"/>
              </w:rPr>
            </w:pPr>
            <w:r w:rsidRPr="00950228">
              <w:rPr>
                <w:rFonts w:ascii="Times New Roman" w:hAnsi="Times New Roman" w:cs="Times New Roman"/>
                <w:sz w:val="24"/>
                <w:szCs w:val="24"/>
              </w:rPr>
              <w:t>Resumo da análise de variância (quadrados médios e significância) para fertilidade (FERT), prolificidade (PROL) e taxa de reprodução (TXR).</w:t>
            </w:r>
            <w:r w:rsidR="003D27F5" w:rsidRPr="00950228">
              <w:rPr>
                <w:rFonts w:ascii="Times New Roman" w:hAnsi="Times New Roman" w:cs="Times New Roman"/>
                <w:sz w:val="24"/>
                <w:szCs w:val="24"/>
              </w:rPr>
              <w:t>.</w:t>
            </w:r>
            <w:r w:rsidR="00860EFC" w:rsidRPr="00950228">
              <w:rPr>
                <w:rFonts w:ascii="Times New Roman" w:hAnsi="Times New Roman" w:cs="Times New Roman"/>
                <w:sz w:val="24"/>
                <w:szCs w:val="24"/>
              </w:rPr>
              <w:t>.</w:t>
            </w:r>
            <w:r w:rsidR="003D27F5" w:rsidRPr="00950228">
              <w:rPr>
                <w:rFonts w:ascii="Times New Roman" w:hAnsi="Times New Roman" w:cs="Times New Roman"/>
                <w:sz w:val="24"/>
                <w:szCs w:val="24"/>
              </w:rPr>
              <w:t>....................</w:t>
            </w:r>
            <w:r w:rsidR="005604F7" w:rsidRPr="00950228">
              <w:rPr>
                <w:rFonts w:ascii="Times New Roman" w:hAnsi="Times New Roman" w:cs="Times New Roman"/>
                <w:sz w:val="24"/>
                <w:szCs w:val="24"/>
              </w:rPr>
              <w:t>......................................</w:t>
            </w:r>
            <w:r>
              <w:rPr>
                <w:rFonts w:ascii="Times New Roman" w:hAnsi="Times New Roman" w:cs="Times New Roman"/>
                <w:sz w:val="24"/>
                <w:szCs w:val="24"/>
              </w:rPr>
              <w:t>......................................</w:t>
            </w:r>
            <w:r w:rsidR="005604F7" w:rsidRPr="00950228">
              <w:rPr>
                <w:rFonts w:ascii="Times New Roman" w:hAnsi="Times New Roman" w:cs="Times New Roman"/>
                <w:sz w:val="24"/>
                <w:szCs w:val="24"/>
              </w:rPr>
              <w:t>...........</w:t>
            </w:r>
          </w:p>
        </w:tc>
        <w:tc>
          <w:tcPr>
            <w:tcW w:w="630" w:type="dxa"/>
            <w:vAlign w:val="center"/>
          </w:tcPr>
          <w:p w14:paraId="2B93B987" w14:textId="77777777" w:rsidR="003D27F5" w:rsidRPr="003D27F5" w:rsidRDefault="003D27F5" w:rsidP="00D46B30">
            <w:pPr>
              <w:tabs>
                <w:tab w:val="left" w:pos="567"/>
              </w:tabs>
              <w:spacing w:after="0" w:line="240" w:lineRule="auto"/>
              <w:jc w:val="center"/>
              <w:rPr>
                <w:rFonts w:ascii="Times New Roman" w:hAnsi="Times New Roman" w:cs="Times New Roman"/>
                <w:sz w:val="24"/>
                <w:szCs w:val="24"/>
              </w:rPr>
            </w:pPr>
          </w:p>
          <w:p w14:paraId="5D412D7C" w14:textId="77777777" w:rsidR="003D27F5" w:rsidRPr="003D27F5" w:rsidRDefault="003D27F5" w:rsidP="00D46B30">
            <w:pPr>
              <w:tabs>
                <w:tab w:val="left" w:pos="567"/>
              </w:tabs>
              <w:spacing w:after="0" w:line="240" w:lineRule="auto"/>
              <w:jc w:val="center"/>
              <w:rPr>
                <w:rFonts w:ascii="Times New Roman" w:hAnsi="Times New Roman" w:cs="Times New Roman"/>
                <w:sz w:val="24"/>
                <w:szCs w:val="24"/>
              </w:rPr>
            </w:pPr>
          </w:p>
          <w:p w14:paraId="287AC5CA" w14:textId="77777777" w:rsidR="003D27F5" w:rsidRPr="003D27F5" w:rsidRDefault="003D27F5" w:rsidP="00D46B30">
            <w:pPr>
              <w:tabs>
                <w:tab w:val="left" w:pos="567"/>
              </w:tabs>
              <w:spacing w:after="0" w:line="240" w:lineRule="auto"/>
              <w:jc w:val="center"/>
              <w:rPr>
                <w:rFonts w:ascii="Times New Roman" w:hAnsi="Times New Roman" w:cs="Times New Roman"/>
                <w:sz w:val="24"/>
                <w:szCs w:val="24"/>
              </w:rPr>
            </w:pPr>
          </w:p>
          <w:p w14:paraId="4577802A" w14:textId="1E6C9E7B" w:rsidR="005604F7" w:rsidRPr="003D27F5" w:rsidRDefault="00DA6D90" w:rsidP="00F00A97">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r w:rsidR="00F00A97">
              <w:rPr>
                <w:rFonts w:ascii="Times New Roman" w:hAnsi="Times New Roman" w:cs="Times New Roman"/>
                <w:sz w:val="24"/>
                <w:szCs w:val="24"/>
              </w:rPr>
              <w:t>3</w:t>
            </w:r>
          </w:p>
        </w:tc>
      </w:tr>
      <w:tr w:rsidR="00E87A5C" w:rsidRPr="004D0B54" w14:paraId="1227FCEC" w14:textId="77777777" w:rsidTr="006A582D">
        <w:tc>
          <w:tcPr>
            <w:tcW w:w="1103" w:type="dxa"/>
            <w:vAlign w:val="center"/>
          </w:tcPr>
          <w:p w14:paraId="0F4645B2" w14:textId="77777777" w:rsidR="005604F7" w:rsidRPr="004D0B54" w:rsidRDefault="005604F7" w:rsidP="00D46B30">
            <w:pPr>
              <w:tabs>
                <w:tab w:val="left" w:pos="567"/>
              </w:tabs>
              <w:spacing w:after="0" w:line="240" w:lineRule="auto"/>
              <w:jc w:val="center"/>
              <w:rPr>
                <w:rFonts w:ascii="Times New Roman" w:hAnsi="Times New Roman" w:cs="Times New Roman"/>
                <w:b/>
                <w:sz w:val="24"/>
                <w:szCs w:val="24"/>
              </w:rPr>
            </w:pPr>
          </w:p>
          <w:p w14:paraId="15EC64C8" w14:textId="77777777" w:rsidR="005604F7" w:rsidRPr="004D0B54" w:rsidRDefault="005604F7" w:rsidP="00D46B30">
            <w:pPr>
              <w:tabs>
                <w:tab w:val="left" w:pos="567"/>
              </w:tabs>
              <w:spacing w:after="0" w:line="240" w:lineRule="auto"/>
              <w:jc w:val="center"/>
              <w:rPr>
                <w:rFonts w:ascii="Times New Roman" w:hAnsi="Times New Roman" w:cs="Times New Roman"/>
                <w:b/>
                <w:sz w:val="24"/>
                <w:szCs w:val="24"/>
              </w:rPr>
            </w:pPr>
            <w:r w:rsidRPr="004D0B54">
              <w:rPr>
                <w:rFonts w:ascii="Times New Roman" w:hAnsi="Times New Roman" w:cs="Times New Roman"/>
                <w:b/>
                <w:sz w:val="24"/>
                <w:szCs w:val="24"/>
              </w:rPr>
              <w:t>Tabela 5</w:t>
            </w:r>
          </w:p>
        </w:tc>
        <w:tc>
          <w:tcPr>
            <w:tcW w:w="7456" w:type="dxa"/>
            <w:vAlign w:val="center"/>
          </w:tcPr>
          <w:p w14:paraId="28E2F917" w14:textId="77777777" w:rsidR="005604F7" w:rsidRPr="000608BF" w:rsidRDefault="005604F7" w:rsidP="00D46B30">
            <w:pPr>
              <w:tabs>
                <w:tab w:val="left" w:pos="567"/>
              </w:tabs>
              <w:spacing w:after="0" w:line="240" w:lineRule="auto"/>
              <w:jc w:val="both"/>
              <w:rPr>
                <w:rFonts w:ascii="Times New Roman" w:hAnsi="Times New Roman" w:cs="Times New Roman"/>
                <w:sz w:val="24"/>
                <w:szCs w:val="24"/>
              </w:rPr>
            </w:pPr>
          </w:p>
          <w:p w14:paraId="267AB62F" w14:textId="180402C1" w:rsidR="005604F7" w:rsidRPr="000608BF" w:rsidRDefault="00950228" w:rsidP="00AA782A">
            <w:pPr>
              <w:tabs>
                <w:tab w:val="left" w:pos="567"/>
              </w:tabs>
              <w:spacing w:after="0" w:line="240" w:lineRule="auto"/>
              <w:jc w:val="both"/>
              <w:rPr>
                <w:rFonts w:ascii="Times New Roman" w:hAnsi="Times New Roman" w:cs="Times New Roman"/>
                <w:b/>
                <w:sz w:val="24"/>
                <w:szCs w:val="24"/>
              </w:rPr>
            </w:pPr>
            <w:r w:rsidRPr="000608BF">
              <w:rPr>
                <w:rFonts w:ascii="Times New Roman" w:hAnsi="Times New Roman" w:cs="Times New Roman"/>
                <w:sz w:val="24"/>
                <w:szCs w:val="24"/>
              </w:rPr>
              <w:t>Médias por mínimos quadrados e respectivos erros-padrão para fertilidade (</w:t>
            </w:r>
            <w:r w:rsidR="00AA782A">
              <w:rPr>
                <w:rFonts w:ascii="Times New Roman" w:hAnsi="Times New Roman" w:cs="Times New Roman"/>
                <w:sz w:val="24"/>
                <w:szCs w:val="24"/>
              </w:rPr>
              <w:t>%</w:t>
            </w:r>
            <w:r w:rsidRPr="000608BF">
              <w:rPr>
                <w:rFonts w:ascii="Times New Roman" w:hAnsi="Times New Roman" w:cs="Times New Roman"/>
                <w:sz w:val="24"/>
                <w:szCs w:val="24"/>
              </w:rPr>
              <w:t>), prolificidade e taxa de repr</w:t>
            </w:r>
            <w:r w:rsidR="00AA782A">
              <w:rPr>
                <w:rFonts w:ascii="Times New Roman" w:hAnsi="Times New Roman" w:cs="Times New Roman"/>
                <w:sz w:val="24"/>
                <w:szCs w:val="24"/>
              </w:rPr>
              <w:t>odução...</w:t>
            </w:r>
            <w:r w:rsidRPr="000608BF">
              <w:rPr>
                <w:rFonts w:ascii="Times New Roman" w:hAnsi="Times New Roman" w:cs="Times New Roman"/>
                <w:sz w:val="24"/>
                <w:szCs w:val="24"/>
              </w:rPr>
              <w:t>.</w:t>
            </w:r>
            <w:r w:rsidR="003D27F5" w:rsidRPr="000608BF">
              <w:rPr>
                <w:rFonts w:ascii="Times New Roman" w:hAnsi="Times New Roman" w:cs="Times New Roman"/>
                <w:sz w:val="24"/>
                <w:szCs w:val="24"/>
              </w:rPr>
              <w:t>.</w:t>
            </w:r>
            <w:r w:rsidR="00860EFC" w:rsidRPr="000608BF">
              <w:rPr>
                <w:rFonts w:ascii="Times New Roman" w:hAnsi="Times New Roman" w:cs="Times New Roman"/>
                <w:sz w:val="24"/>
                <w:szCs w:val="24"/>
              </w:rPr>
              <w:t>.</w:t>
            </w:r>
            <w:r w:rsidR="004D0B54" w:rsidRPr="000608BF">
              <w:rPr>
                <w:rFonts w:ascii="Times New Roman" w:hAnsi="Times New Roman" w:cs="Times New Roman"/>
                <w:sz w:val="24"/>
                <w:szCs w:val="24"/>
              </w:rPr>
              <w:t>......</w:t>
            </w:r>
            <w:r w:rsidR="000608BF">
              <w:rPr>
                <w:rFonts w:ascii="Times New Roman" w:hAnsi="Times New Roman" w:cs="Times New Roman"/>
                <w:sz w:val="24"/>
                <w:szCs w:val="24"/>
              </w:rPr>
              <w:t>...................................</w:t>
            </w:r>
            <w:r w:rsidR="004D0B54" w:rsidRPr="000608BF">
              <w:rPr>
                <w:rFonts w:ascii="Times New Roman" w:hAnsi="Times New Roman" w:cs="Times New Roman"/>
                <w:sz w:val="24"/>
                <w:szCs w:val="24"/>
              </w:rPr>
              <w:t>...........</w:t>
            </w:r>
          </w:p>
        </w:tc>
        <w:tc>
          <w:tcPr>
            <w:tcW w:w="630" w:type="dxa"/>
            <w:vAlign w:val="bottom"/>
          </w:tcPr>
          <w:p w14:paraId="4CABDFD9" w14:textId="77777777" w:rsidR="004D0B54" w:rsidRDefault="004D0B54" w:rsidP="006A582D">
            <w:pPr>
              <w:tabs>
                <w:tab w:val="left" w:pos="567"/>
              </w:tabs>
              <w:spacing w:after="0" w:line="240" w:lineRule="auto"/>
              <w:jc w:val="center"/>
              <w:rPr>
                <w:rFonts w:ascii="Times New Roman" w:hAnsi="Times New Roman" w:cs="Times New Roman"/>
                <w:sz w:val="24"/>
                <w:szCs w:val="24"/>
              </w:rPr>
            </w:pPr>
          </w:p>
          <w:p w14:paraId="78B75933" w14:textId="77777777" w:rsidR="004D0B54" w:rsidRDefault="004D0B54" w:rsidP="006A582D">
            <w:pPr>
              <w:tabs>
                <w:tab w:val="left" w:pos="567"/>
              </w:tabs>
              <w:spacing w:after="0" w:line="240" w:lineRule="auto"/>
              <w:jc w:val="center"/>
              <w:rPr>
                <w:rFonts w:ascii="Times New Roman" w:hAnsi="Times New Roman" w:cs="Times New Roman"/>
                <w:sz w:val="24"/>
                <w:szCs w:val="24"/>
              </w:rPr>
            </w:pPr>
          </w:p>
          <w:p w14:paraId="0F2B7B5B" w14:textId="3F30961D" w:rsidR="005604F7" w:rsidRPr="004D0B54" w:rsidRDefault="00AA782A" w:rsidP="006A582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115</w:t>
            </w:r>
          </w:p>
        </w:tc>
      </w:tr>
      <w:tr w:rsidR="00950228" w:rsidRPr="004D0B54" w14:paraId="2FC79CD6" w14:textId="77777777" w:rsidTr="006A582D">
        <w:tc>
          <w:tcPr>
            <w:tcW w:w="1103" w:type="dxa"/>
            <w:vAlign w:val="center"/>
          </w:tcPr>
          <w:p w14:paraId="231E9951" w14:textId="77777777" w:rsidR="00950228" w:rsidRPr="004D0B54" w:rsidRDefault="00950228" w:rsidP="008D4070">
            <w:pPr>
              <w:tabs>
                <w:tab w:val="left" w:pos="567"/>
              </w:tabs>
              <w:spacing w:after="0" w:line="240" w:lineRule="auto"/>
              <w:jc w:val="center"/>
              <w:rPr>
                <w:rFonts w:ascii="Times New Roman" w:hAnsi="Times New Roman" w:cs="Times New Roman"/>
                <w:b/>
                <w:sz w:val="24"/>
                <w:szCs w:val="24"/>
              </w:rPr>
            </w:pPr>
          </w:p>
          <w:p w14:paraId="67EC7903" w14:textId="77777777" w:rsidR="00950228" w:rsidRPr="004D0B54" w:rsidRDefault="00950228" w:rsidP="008D4070">
            <w:pPr>
              <w:tabs>
                <w:tab w:val="left" w:pos="567"/>
              </w:tabs>
              <w:spacing w:after="0" w:line="240" w:lineRule="auto"/>
              <w:jc w:val="center"/>
              <w:rPr>
                <w:rFonts w:ascii="Times New Roman" w:hAnsi="Times New Roman" w:cs="Times New Roman"/>
                <w:b/>
                <w:sz w:val="24"/>
                <w:szCs w:val="24"/>
              </w:rPr>
            </w:pPr>
            <w:r w:rsidRPr="004D0B54">
              <w:rPr>
                <w:rFonts w:ascii="Times New Roman" w:hAnsi="Times New Roman" w:cs="Times New Roman"/>
                <w:b/>
                <w:sz w:val="24"/>
                <w:szCs w:val="24"/>
              </w:rPr>
              <w:t>Tabela 6</w:t>
            </w:r>
          </w:p>
        </w:tc>
        <w:tc>
          <w:tcPr>
            <w:tcW w:w="7456" w:type="dxa"/>
            <w:vAlign w:val="center"/>
          </w:tcPr>
          <w:p w14:paraId="75EB57F4" w14:textId="77777777" w:rsidR="00950228" w:rsidRPr="000608BF" w:rsidRDefault="00950228" w:rsidP="008D4070">
            <w:pPr>
              <w:tabs>
                <w:tab w:val="left" w:pos="567"/>
              </w:tabs>
              <w:spacing w:after="0" w:line="240" w:lineRule="auto"/>
              <w:jc w:val="both"/>
              <w:rPr>
                <w:rFonts w:ascii="Times New Roman" w:hAnsi="Times New Roman" w:cs="Times New Roman"/>
                <w:sz w:val="24"/>
                <w:szCs w:val="24"/>
              </w:rPr>
            </w:pPr>
          </w:p>
          <w:p w14:paraId="609A331C" w14:textId="77777777" w:rsidR="00950228" w:rsidRPr="000608BF" w:rsidRDefault="00950228" w:rsidP="008D4070">
            <w:pPr>
              <w:tabs>
                <w:tab w:val="left" w:pos="567"/>
              </w:tabs>
              <w:spacing w:after="0" w:line="240" w:lineRule="auto"/>
              <w:jc w:val="both"/>
              <w:rPr>
                <w:rFonts w:ascii="Times New Roman" w:hAnsi="Times New Roman" w:cs="Times New Roman"/>
                <w:b/>
                <w:sz w:val="24"/>
                <w:szCs w:val="24"/>
              </w:rPr>
            </w:pPr>
            <w:r w:rsidRPr="000608BF">
              <w:rPr>
                <w:rFonts w:ascii="Times New Roman" w:hAnsi="Times New Roman" w:cs="Times New Roman"/>
                <w:sz w:val="24"/>
                <w:szCs w:val="24"/>
              </w:rPr>
              <w:t>Resumo da análise de variância (quadrados médios e significância) para o peso do cabrito ao nascer (PCN), peso do cabrito ao desmame (PCD) e ganho de peso médio diário (GPMD).....................</w:t>
            </w:r>
            <w:r w:rsidR="000608BF">
              <w:rPr>
                <w:rFonts w:ascii="Times New Roman" w:hAnsi="Times New Roman" w:cs="Times New Roman"/>
                <w:sz w:val="24"/>
                <w:szCs w:val="24"/>
              </w:rPr>
              <w:t>...</w:t>
            </w:r>
            <w:r w:rsidRPr="000608BF">
              <w:rPr>
                <w:rFonts w:ascii="Times New Roman" w:hAnsi="Times New Roman" w:cs="Times New Roman"/>
                <w:sz w:val="24"/>
                <w:szCs w:val="24"/>
              </w:rPr>
              <w:t>.....................................</w:t>
            </w:r>
          </w:p>
        </w:tc>
        <w:tc>
          <w:tcPr>
            <w:tcW w:w="630" w:type="dxa"/>
            <w:vAlign w:val="bottom"/>
          </w:tcPr>
          <w:p w14:paraId="16A7A299" w14:textId="77777777" w:rsidR="00950228" w:rsidRDefault="00950228" w:rsidP="006A582D">
            <w:pPr>
              <w:tabs>
                <w:tab w:val="left" w:pos="567"/>
              </w:tabs>
              <w:spacing w:after="0" w:line="240" w:lineRule="auto"/>
              <w:jc w:val="center"/>
              <w:rPr>
                <w:rFonts w:ascii="Times New Roman" w:hAnsi="Times New Roman" w:cs="Times New Roman"/>
                <w:sz w:val="24"/>
                <w:szCs w:val="24"/>
              </w:rPr>
            </w:pPr>
          </w:p>
          <w:p w14:paraId="381590DD" w14:textId="77777777" w:rsidR="00950228" w:rsidRDefault="00950228" w:rsidP="006A582D">
            <w:pPr>
              <w:tabs>
                <w:tab w:val="left" w:pos="567"/>
              </w:tabs>
              <w:spacing w:after="0" w:line="240" w:lineRule="auto"/>
              <w:jc w:val="center"/>
              <w:rPr>
                <w:rFonts w:ascii="Times New Roman" w:hAnsi="Times New Roman" w:cs="Times New Roman"/>
                <w:sz w:val="24"/>
                <w:szCs w:val="24"/>
              </w:rPr>
            </w:pPr>
          </w:p>
          <w:p w14:paraId="2E633A7D" w14:textId="00F5B812" w:rsidR="00950228" w:rsidRPr="004D0B54" w:rsidRDefault="00AA782A" w:rsidP="006A582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116</w:t>
            </w:r>
          </w:p>
        </w:tc>
      </w:tr>
      <w:tr w:rsidR="00950228" w:rsidRPr="004D0B54" w14:paraId="1A882DC7" w14:textId="77777777" w:rsidTr="006A582D">
        <w:tc>
          <w:tcPr>
            <w:tcW w:w="1103" w:type="dxa"/>
            <w:vAlign w:val="center"/>
          </w:tcPr>
          <w:p w14:paraId="17D885E7" w14:textId="77777777" w:rsidR="00950228" w:rsidRPr="004D0B54" w:rsidRDefault="00950228" w:rsidP="008D4070">
            <w:pPr>
              <w:tabs>
                <w:tab w:val="left" w:pos="567"/>
              </w:tabs>
              <w:spacing w:after="0" w:line="240" w:lineRule="auto"/>
              <w:jc w:val="center"/>
              <w:rPr>
                <w:rFonts w:ascii="Times New Roman" w:hAnsi="Times New Roman" w:cs="Times New Roman"/>
                <w:b/>
                <w:sz w:val="24"/>
                <w:szCs w:val="24"/>
              </w:rPr>
            </w:pPr>
          </w:p>
          <w:p w14:paraId="68959F52" w14:textId="77777777" w:rsidR="00950228" w:rsidRPr="004D0B54" w:rsidRDefault="00950228" w:rsidP="008D4070">
            <w:pPr>
              <w:tabs>
                <w:tab w:val="left" w:pos="567"/>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Tabela 7</w:t>
            </w:r>
          </w:p>
        </w:tc>
        <w:tc>
          <w:tcPr>
            <w:tcW w:w="7456" w:type="dxa"/>
            <w:vAlign w:val="center"/>
          </w:tcPr>
          <w:p w14:paraId="4F0DF3AA" w14:textId="77777777" w:rsidR="00950228" w:rsidRPr="000608BF" w:rsidRDefault="00950228" w:rsidP="008D4070">
            <w:pPr>
              <w:tabs>
                <w:tab w:val="left" w:pos="567"/>
              </w:tabs>
              <w:spacing w:after="0" w:line="240" w:lineRule="auto"/>
              <w:jc w:val="both"/>
              <w:rPr>
                <w:rFonts w:ascii="Times New Roman" w:hAnsi="Times New Roman" w:cs="Times New Roman"/>
                <w:sz w:val="24"/>
                <w:szCs w:val="24"/>
              </w:rPr>
            </w:pPr>
          </w:p>
          <w:p w14:paraId="6549A9A8" w14:textId="77777777" w:rsidR="00950228" w:rsidRPr="000608BF" w:rsidRDefault="00950228" w:rsidP="00950228">
            <w:pPr>
              <w:tabs>
                <w:tab w:val="left" w:pos="567"/>
              </w:tabs>
              <w:spacing w:after="0" w:line="240" w:lineRule="auto"/>
              <w:jc w:val="both"/>
              <w:rPr>
                <w:rFonts w:ascii="Times New Roman" w:hAnsi="Times New Roman" w:cs="Times New Roman"/>
                <w:b/>
                <w:sz w:val="24"/>
                <w:szCs w:val="24"/>
              </w:rPr>
            </w:pPr>
            <w:r w:rsidRPr="000608BF">
              <w:rPr>
                <w:rFonts w:ascii="Times New Roman" w:hAnsi="Times New Roman" w:cs="Times New Roman"/>
                <w:sz w:val="24"/>
                <w:szCs w:val="24"/>
              </w:rPr>
              <w:t>Médias por mínimos quadrados e respectivos erros-padrão do peso do cabrito ao nascer (PCN), peso do cabrito ao desmame (PCD) e ganho de peso médio diário (GPMD).......................................</w:t>
            </w:r>
            <w:r w:rsidR="000608BF">
              <w:rPr>
                <w:rFonts w:ascii="Times New Roman" w:hAnsi="Times New Roman" w:cs="Times New Roman"/>
                <w:sz w:val="24"/>
                <w:szCs w:val="24"/>
              </w:rPr>
              <w:t>.................</w:t>
            </w:r>
            <w:r w:rsidRPr="000608BF">
              <w:rPr>
                <w:rFonts w:ascii="Times New Roman" w:hAnsi="Times New Roman" w:cs="Times New Roman"/>
                <w:sz w:val="24"/>
                <w:szCs w:val="24"/>
              </w:rPr>
              <w:t>....................</w:t>
            </w:r>
          </w:p>
        </w:tc>
        <w:tc>
          <w:tcPr>
            <w:tcW w:w="630" w:type="dxa"/>
            <w:vAlign w:val="bottom"/>
          </w:tcPr>
          <w:p w14:paraId="55FE7742" w14:textId="77777777" w:rsidR="00950228" w:rsidRDefault="00950228" w:rsidP="006A582D">
            <w:pPr>
              <w:tabs>
                <w:tab w:val="left" w:pos="567"/>
              </w:tabs>
              <w:spacing w:after="0" w:line="240" w:lineRule="auto"/>
              <w:jc w:val="center"/>
              <w:rPr>
                <w:rFonts w:ascii="Times New Roman" w:hAnsi="Times New Roman" w:cs="Times New Roman"/>
                <w:sz w:val="24"/>
                <w:szCs w:val="24"/>
              </w:rPr>
            </w:pPr>
          </w:p>
          <w:p w14:paraId="1E320807" w14:textId="77777777" w:rsidR="00950228" w:rsidRDefault="00950228" w:rsidP="006A582D">
            <w:pPr>
              <w:tabs>
                <w:tab w:val="left" w:pos="567"/>
              </w:tabs>
              <w:spacing w:after="0" w:line="240" w:lineRule="auto"/>
              <w:jc w:val="center"/>
              <w:rPr>
                <w:rFonts w:ascii="Times New Roman" w:hAnsi="Times New Roman" w:cs="Times New Roman"/>
                <w:sz w:val="24"/>
                <w:szCs w:val="24"/>
              </w:rPr>
            </w:pPr>
          </w:p>
          <w:p w14:paraId="006AC159" w14:textId="44FBA765" w:rsidR="00950228" w:rsidRPr="004D0B54" w:rsidRDefault="004C5862" w:rsidP="006A582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117</w:t>
            </w:r>
          </w:p>
        </w:tc>
      </w:tr>
      <w:tr w:rsidR="00950228" w:rsidRPr="004D0B54" w14:paraId="5844A90B" w14:textId="77777777" w:rsidTr="006A582D">
        <w:tc>
          <w:tcPr>
            <w:tcW w:w="1103" w:type="dxa"/>
            <w:vAlign w:val="center"/>
          </w:tcPr>
          <w:p w14:paraId="7550F8D8" w14:textId="77777777" w:rsidR="00950228" w:rsidRPr="004D0B54" w:rsidRDefault="00950228" w:rsidP="008D4070">
            <w:pPr>
              <w:tabs>
                <w:tab w:val="left" w:pos="567"/>
              </w:tabs>
              <w:spacing w:after="0" w:line="240" w:lineRule="auto"/>
              <w:jc w:val="center"/>
              <w:rPr>
                <w:rFonts w:ascii="Times New Roman" w:hAnsi="Times New Roman" w:cs="Times New Roman"/>
                <w:b/>
                <w:sz w:val="24"/>
                <w:szCs w:val="24"/>
              </w:rPr>
            </w:pPr>
          </w:p>
          <w:p w14:paraId="3E675BBC" w14:textId="77777777" w:rsidR="00950228" w:rsidRPr="004D0B54" w:rsidRDefault="00950228" w:rsidP="00950228">
            <w:pPr>
              <w:tabs>
                <w:tab w:val="left" w:pos="567"/>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Tabela 8</w:t>
            </w:r>
          </w:p>
        </w:tc>
        <w:tc>
          <w:tcPr>
            <w:tcW w:w="7456" w:type="dxa"/>
            <w:vAlign w:val="center"/>
          </w:tcPr>
          <w:p w14:paraId="1E3714B0" w14:textId="77777777" w:rsidR="00950228" w:rsidRPr="000608BF" w:rsidRDefault="00950228" w:rsidP="008D4070">
            <w:pPr>
              <w:tabs>
                <w:tab w:val="left" w:pos="567"/>
              </w:tabs>
              <w:spacing w:after="0" w:line="240" w:lineRule="auto"/>
              <w:jc w:val="both"/>
              <w:rPr>
                <w:rFonts w:ascii="Times New Roman" w:hAnsi="Times New Roman" w:cs="Times New Roman"/>
                <w:sz w:val="24"/>
                <w:szCs w:val="24"/>
              </w:rPr>
            </w:pPr>
          </w:p>
          <w:p w14:paraId="4221722A" w14:textId="77777777" w:rsidR="00950228" w:rsidRPr="000608BF" w:rsidRDefault="00950228" w:rsidP="00950228">
            <w:pPr>
              <w:tabs>
                <w:tab w:val="left" w:pos="567"/>
              </w:tabs>
              <w:spacing w:after="0" w:line="240" w:lineRule="auto"/>
              <w:jc w:val="both"/>
              <w:rPr>
                <w:rFonts w:ascii="Times New Roman" w:hAnsi="Times New Roman" w:cs="Times New Roman"/>
                <w:b/>
                <w:sz w:val="24"/>
                <w:szCs w:val="24"/>
              </w:rPr>
            </w:pPr>
            <w:r w:rsidRPr="000608BF">
              <w:rPr>
                <w:rFonts w:ascii="Times New Roman" w:hAnsi="Times New Roman" w:cs="Times New Roman"/>
                <w:sz w:val="24"/>
                <w:szCs w:val="24"/>
              </w:rPr>
              <w:t>Resumo da análise de variância (quadrados médios e significância) para o peso total de cabrito nascido (PTCN), peso total de cabrito desmamado (PTCD), eficiência de produção da matriz a cobertura (EPC) e eficiência de produção da matriz ao parto (EPP)................................</w:t>
            </w:r>
            <w:r w:rsidR="000608BF">
              <w:rPr>
                <w:rFonts w:ascii="Times New Roman" w:hAnsi="Times New Roman" w:cs="Times New Roman"/>
                <w:sz w:val="24"/>
                <w:szCs w:val="24"/>
              </w:rPr>
              <w:t>.</w:t>
            </w:r>
            <w:r w:rsidRPr="000608BF">
              <w:rPr>
                <w:rFonts w:ascii="Times New Roman" w:hAnsi="Times New Roman" w:cs="Times New Roman"/>
                <w:sz w:val="24"/>
                <w:szCs w:val="24"/>
              </w:rPr>
              <w:t>...........................</w:t>
            </w:r>
          </w:p>
        </w:tc>
        <w:tc>
          <w:tcPr>
            <w:tcW w:w="630" w:type="dxa"/>
            <w:vAlign w:val="bottom"/>
          </w:tcPr>
          <w:p w14:paraId="18258103" w14:textId="77777777" w:rsidR="00950228" w:rsidRDefault="00950228" w:rsidP="006A582D">
            <w:pPr>
              <w:tabs>
                <w:tab w:val="left" w:pos="567"/>
              </w:tabs>
              <w:spacing w:after="0" w:line="240" w:lineRule="auto"/>
              <w:jc w:val="center"/>
              <w:rPr>
                <w:rFonts w:ascii="Times New Roman" w:hAnsi="Times New Roman" w:cs="Times New Roman"/>
                <w:sz w:val="24"/>
                <w:szCs w:val="24"/>
              </w:rPr>
            </w:pPr>
          </w:p>
          <w:p w14:paraId="71D31C10" w14:textId="77777777" w:rsidR="00950228" w:rsidRDefault="00950228" w:rsidP="006A582D">
            <w:pPr>
              <w:tabs>
                <w:tab w:val="left" w:pos="567"/>
              </w:tabs>
              <w:spacing w:after="0" w:line="240" w:lineRule="auto"/>
              <w:jc w:val="center"/>
              <w:rPr>
                <w:rFonts w:ascii="Times New Roman" w:hAnsi="Times New Roman" w:cs="Times New Roman"/>
                <w:sz w:val="24"/>
                <w:szCs w:val="24"/>
              </w:rPr>
            </w:pPr>
          </w:p>
          <w:p w14:paraId="4AE8990F" w14:textId="4B4A1C6A" w:rsidR="00950228" w:rsidRPr="004D0B54" w:rsidRDefault="00BB2501" w:rsidP="006A582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r w:rsidR="005E53AB">
              <w:rPr>
                <w:rFonts w:ascii="Times New Roman" w:hAnsi="Times New Roman" w:cs="Times New Roman"/>
                <w:sz w:val="24"/>
                <w:szCs w:val="24"/>
              </w:rPr>
              <w:t>0</w:t>
            </w:r>
          </w:p>
        </w:tc>
      </w:tr>
      <w:tr w:rsidR="00E87A5C" w:rsidRPr="004D0B54" w14:paraId="4BEA4B65" w14:textId="77777777" w:rsidTr="006A582D">
        <w:tc>
          <w:tcPr>
            <w:tcW w:w="1103" w:type="dxa"/>
            <w:vAlign w:val="center"/>
          </w:tcPr>
          <w:p w14:paraId="5D15E79B" w14:textId="77777777" w:rsidR="005604F7" w:rsidRPr="004D0B54" w:rsidRDefault="005604F7" w:rsidP="00D46B30">
            <w:pPr>
              <w:tabs>
                <w:tab w:val="left" w:pos="567"/>
              </w:tabs>
              <w:spacing w:after="0" w:line="240" w:lineRule="auto"/>
              <w:jc w:val="center"/>
              <w:rPr>
                <w:rFonts w:ascii="Times New Roman" w:hAnsi="Times New Roman" w:cs="Times New Roman"/>
                <w:b/>
                <w:sz w:val="24"/>
                <w:szCs w:val="24"/>
              </w:rPr>
            </w:pPr>
          </w:p>
          <w:p w14:paraId="2C6312A1" w14:textId="77777777" w:rsidR="005604F7" w:rsidRPr="004D0B54" w:rsidRDefault="00950228" w:rsidP="00D46B30">
            <w:pPr>
              <w:tabs>
                <w:tab w:val="left" w:pos="567"/>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Tabela 9</w:t>
            </w:r>
          </w:p>
        </w:tc>
        <w:tc>
          <w:tcPr>
            <w:tcW w:w="7456" w:type="dxa"/>
            <w:vAlign w:val="center"/>
          </w:tcPr>
          <w:p w14:paraId="6FCE84D9" w14:textId="77777777" w:rsidR="005604F7" w:rsidRPr="000608BF" w:rsidRDefault="005604F7" w:rsidP="00D46B30">
            <w:pPr>
              <w:tabs>
                <w:tab w:val="left" w:pos="567"/>
              </w:tabs>
              <w:spacing w:after="0" w:line="240" w:lineRule="auto"/>
              <w:jc w:val="both"/>
              <w:rPr>
                <w:rFonts w:ascii="Times New Roman" w:hAnsi="Times New Roman" w:cs="Times New Roman"/>
                <w:sz w:val="24"/>
                <w:szCs w:val="24"/>
              </w:rPr>
            </w:pPr>
          </w:p>
          <w:p w14:paraId="60CB7B48" w14:textId="77777777" w:rsidR="005604F7" w:rsidRPr="000608BF" w:rsidRDefault="000608BF" w:rsidP="00DA6D90">
            <w:pPr>
              <w:tabs>
                <w:tab w:val="left" w:pos="567"/>
              </w:tabs>
              <w:spacing w:after="0" w:line="240" w:lineRule="auto"/>
              <w:jc w:val="both"/>
              <w:rPr>
                <w:rFonts w:ascii="Times New Roman" w:hAnsi="Times New Roman" w:cs="Times New Roman"/>
                <w:b/>
                <w:sz w:val="24"/>
                <w:szCs w:val="24"/>
              </w:rPr>
            </w:pPr>
            <w:r w:rsidRPr="000608BF">
              <w:rPr>
                <w:rFonts w:ascii="Times New Roman" w:hAnsi="Times New Roman" w:cs="Times New Roman"/>
                <w:sz w:val="24"/>
                <w:szCs w:val="24"/>
              </w:rPr>
              <w:t>Médias por mínimos quadrados e respectivos erros-padrão do peso total de cabrito nascido (PTCN), peso total de cabrito desmamado (PTCD), eficiência de produção da matriz a cobertura (EPC) e eficiência de produção da matriz ao parto (EPP).</w:t>
            </w:r>
            <w:r w:rsidR="00950228" w:rsidRPr="000608BF">
              <w:rPr>
                <w:rFonts w:ascii="Times New Roman" w:hAnsi="Times New Roman" w:cs="Times New Roman"/>
                <w:sz w:val="24"/>
                <w:szCs w:val="24"/>
              </w:rPr>
              <w:t>.</w:t>
            </w:r>
            <w:r w:rsidR="004D0B54" w:rsidRPr="000608BF">
              <w:rPr>
                <w:rFonts w:ascii="Times New Roman" w:hAnsi="Times New Roman" w:cs="Times New Roman"/>
                <w:sz w:val="24"/>
                <w:szCs w:val="24"/>
              </w:rPr>
              <w:t>..................</w:t>
            </w:r>
            <w:r w:rsidRPr="000608BF">
              <w:rPr>
                <w:rFonts w:ascii="Times New Roman" w:hAnsi="Times New Roman" w:cs="Times New Roman"/>
                <w:sz w:val="24"/>
                <w:szCs w:val="24"/>
              </w:rPr>
              <w:t>....</w:t>
            </w:r>
            <w:r w:rsidR="00DA6D90">
              <w:rPr>
                <w:rFonts w:ascii="Times New Roman" w:hAnsi="Times New Roman" w:cs="Times New Roman"/>
                <w:sz w:val="24"/>
                <w:szCs w:val="24"/>
              </w:rPr>
              <w:t>.........................</w:t>
            </w:r>
            <w:r>
              <w:rPr>
                <w:rFonts w:ascii="Times New Roman" w:hAnsi="Times New Roman" w:cs="Times New Roman"/>
                <w:sz w:val="24"/>
                <w:szCs w:val="24"/>
              </w:rPr>
              <w:t>.........</w:t>
            </w:r>
            <w:r w:rsidR="004D0B54" w:rsidRPr="000608BF">
              <w:rPr>
                <w:rFonts w:ascii="Times New Roman" w:hAnsi="Times New Roman" w:cs="Times New Roman"/>
                <w:sz w:val="24"/>
                <w:szCs w:val="24"/>
              </w:rPr>
              <w:t>.......</w:t>
            </w:r>
          </w:p>
        </w:tc>
        <w:tc>
          <w:tcPr>
            <w:tcW w:w="630" w:type="dxa"/>
            <w:vAlign w:val="bottom"/>
          </w:tcPr>
          <w:p w14:paraId="79455C22" w14:textId="77777777" w:rsidR="004D0B54" w:rsidRDefault="004D0B54" w:rsidP="006A582D">
            <w:pPr>
              <w:tabs>
                <w:tab w:val="left" w:pos="567"/>
              </w:tabs>
              <w:spacing w:after="0" w:line="240" w:lineRule="auto"/>
              <w:jc w:val="center"/>
              <w:rPr>
                <w:rFonts w:ascii="Times New Roman" w:hAnsi="Times New Roman" w:cs="Times New Roman"/>
                <w:sz w:val="24"/>
                <w:szCs w:val="24"/>
              </w:rPr>
            </w:pPr>
          </w:p>
          <w:p w14:paraId="74EC8287" w14:textId="77777777" w:rsidR="004D0B54" w:rsidRDefault="004D0B54" w:rsidP="006A582D">
            <w:pPr>
              <w:tabs>
                <w:tab w:val="left" w:pos="567"/>
              </w:tabs>
              <w:spacing w:after="0" w:line="240" w:lineRule="auto"/>
              <w:jc w:val="center"/>
              <w:rPr>
                <w:rFonts w:ascii="Times New Roman" w:hAnsi="Times New Roman" w:cs="Times New Roman"/>
                <w:sz w:val="24"/>
                <w:szCs w:val="24"/>
              </w:rPr>
            </w:pPr>
          </w:p>
          <w:p w14:paraId="305870C0" w14:textId="0DAA9215" w:rsidR="005604F7" w:rsidRPr="004D0B54" w:rsidRDefault="00BB2501" w:rsidP="006A582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r w:rsidR="00805515">
              <w:rPr>
                <w:rFonts w:ascii="Times New Roman" w:hAnsi="Times New Roman" w:cs="Times New Roman"/>
                <w:sz w:val="24"/>
                <w:szCs w:val="24"/>
              </w:rPr>
              <w:t>2</w:t>
            </w:r>
          </w:p>
        </w:tc>
      </w:tr>
    </w:tbl>
    <w:p w14:paraId="765B2CC4" w14:textId="77777777" w:rsidR="0047202D" w:rsidRDefault="0047202D" w:rsidP="005604F7">
      <w:pPr>
        <w:tabs>
          <w:tab w:val="left" w:pos="567"/>
        </w:tabs>
        <w:spacing w:after="120" w:line="360" w:lineRule="auto"/>
        <w:jc w:val="center"/>
        <w:rPr>
          <w:rFonts w:ascii="Times New Roman" w:hAnsi="Times New Roman" w:cs="Times New Roman"/>
          <w:b/>
          <w:sz w:val="24"/>
          <w:szCs w:val="24"/>
        </w:rPr>
      </w:pPr>
    </w:p>
    <w:p w14:paraId="22D15B8F" w14:textId="77777777" w:rsidR="00950228" w:rsidRPr="007463C8" w:rsidRDefault="00950228" w:rsidP="00950228">
      <w:pPr>
        <w:pBdr>
          <w:bottom w:val="single" w:sz="12" w:space="1" w:color="auto"/>
        </w:pBdr>
        <w:tabs>
          <w:tab w:val="left" w:pos="567"/>
        </w:tabs>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t>CAPÍTULO IV</w:t>
      </w:r>
    </w:p>
    <w:tbl>
      <w:tblPr>
        <w:tblStyle w:val="Tabelacomgrade"/>
        <w:tblW w:w="9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7323"/>
        <w:gridCol w:w="624"/>
      </w:tblGrid>
      <w:tr w:rsidR="00950228" w:rsidRPr="003D27F5" w14:paraId="3D85DEF0" w14:textId="77777777" w:rsidTr="006A582D">
        <w:tc>
          <w:tcPr>
            <w:tcW w:w="1242" w:type="dxa"/>
            <w:vAlign w:val="center"/>
          </w:tcPr>
          <w:p w14:paraId="54B23645" w14:textId="77777777" w:rsidR="00950228" w:rsidRPr="003D27F5" w:rsidRDefault="00950228" w:rsidP="008D4070">
            <w:pPr>
              <w:tabs>
                <w:tab w:val="left" w:pos="567"/>
              </w:tabs>
              <w:spacing w:after="0" w:line="240" w:lineRule="auto"/>
              <w:jc w:val="center"/>
              <w:rPr>
                <w:rFonts w:ascii="Times New Roman" w:hAnsi="Times New Roman" w:cs="Times New Roman"/>
                <w:b/>
                <w:sz w:val="24"/>
                <w:szCs w:val="24"/>
              </w:rPr>
            </w:pPr>
          </w:p>
          <w:p w14:paraId="53D8CD2E" w14:textId="77777777" w:rsidR="00950228" w:rsidRPr="003D27F5" w:rsidRDefault="00950228" w:rsidP="008D4070">
            <w:pPr>
              <w:tabs>
                <w:tab w:val="left" w:pos="567"/>
              </w:tabs>
              <w:spacing w:after="0" w:line="240" w:lineRule="auto"/>
              <w:jc w:val="center"/>
              <w:rPr>
                <w:rFonts w:ascii="Times New Roman" w:hAnsi="Times New Roman" w:cs="Times New Roman"/>
                <w:b/>
                <w:sz w:val="24"/>
                <w:szCs w:val="24"/>
              </w:rPr>
            </w:pPr>
            <w:r w:rsidRPr="003D27F5">
              <w:rPr>
                <w:rFonts w:ascii="Times New Roman" w:hAnsi="Times New Roman" w:cs="Times New Roman"/>
                <w:b/>
                <w:sz w:val="24"/>
                <w:szCs w:val="24"/>
              </w:rPr>
              <w:t>Tabela 1</w:t>
            </w:r>
          </w:p>
        </w:tc>
        <w:tc>
          <w:tcPr>
            <w:tcW w:w="7323" w:type="dxa"/>
            <w:vAlign w:val="center"/>
          </w:tcPr>
          <w:p w14:paraId="3F444EEE" w14:textId="77777777" w:rsidR="00950228" w:rsidRPr="00AF2789" w:rsidRDefault="00950228" w:rsidP="00AF2789">
            <w:pPr>
              <w:tabs>
                <w:tab w:val="left" w:pos="567"/>
              </w:tabs>
              <w:spacing w:after="0" w:line="240" w:lineRule="auto"/>
              <w:jc w:val="both"/>
              <w:rPr>
                <w:rFonts w:ascii="Times New Roman" w:hAnsi="Times New Roman" w:cs="Times New Roman"/>
                <w:sz w:val="24"/>
                <w:szCs w:val="24"/>
              </w:rPr>
            </w:pPr>
          </w:p>
          <w:p w14:paraId="3A94C58C" w14:textId="77777777" w:rsidR="00950228" w:rsidRPr="00AF2789" w:rsidRDefault="000608BF" w:rsidP="00AF2789">
            <w:pPr>
              <w:tabs>
                <w:tab w:val="left" w:pos="567"/>
              </w:tabs>
              <w:spacing w:after="0" w:line="240" w:lineRule="auto"/>
              <w:jc w:val="both"/>
              <w:rPr>
                <w:rFonts w:ascii="Times New Roman" w:hAnsi="Times New Roman" w:cs="Times New Roman"/>
                <w:b/>
                <w:sz w:val="24"/>
                <w:szCs w:val="24"/>
              </w:rPr>
            </w:pPr>
            <w:r w:rsidRPr="00AF2789">
              <w:rPr>
                <w:rFonts w:ascii="Times New Roman" w:hAnsi="Times New Roman" w:cs="Times New Roman"/>
                <w:sz w:val="24"/>
                <w:szCs w:val="24"/>
              </w:rPr>
              <w:t>Composição em porcentagem (%) dos suplementos utilizados nas dietas dos caprinos nas diferentes fases e etapas da produção</w:t>
            </w:r>
            <w:r w:rsidR="00AF2789">
              <w:rPr>
                <w:rFonts w:ascii="Times New Roman" w:hAnsi="Times New Roman" w:cs="Times New Roman"/>
                <w:sz w:val="24"/>
                <w:szCs w:val="24"/>
              </w:rPr>
              <w:t>.........</w:t>
            </w:r>
            <w:r w:rsidRPr="00AF2789">
              <w:rPr>
                <w:rFonts w:ascii="Times New Roman" w:hAnsi="Times New Roman" w:cs="Times New Roman"/>
                <w:sz w:val="24"/>
                <w:szCs w:val="24"/>
              </w:rPr>
              <w:t>.</w:t>
            </w:r>
            <w:r w:rsidR="00950228" w:rsidRPr="00AF2789">
              <w:rPr>
                <w:rFonts w:ascii="Times New Roman" w:hAnsi="Times New Roman" w:cs="Times New Roman"/>
                <w:sz w:val="24"/>
                <w:szCs w:val="24"/>
              </w:rPr>
              <w:t>.................</w:t>
            </w:r>
            <w:r w:rsidR="00373FF3">
              <w:rPr>
                <w:rFonts w:ascii="Times New Roman" w:hAnsi="Times New Roman" w:cs="Times New Roman"/>
                <w:sz w:val="24"/>
                <w:szCs w:val="24"/>
              </w:rPr>
              <w:t>.....................................................................</w:t>
            </w:r>
            <w:r w:rsidR="00950228" w:rsidRPr="00AF2789">
              <w:rPr>
                <w:rFonts w:ascii="Times New Roman" w:hAnsi="Times New Roman" w:cs="Times New Roman"/>
                <w:sz w:val="24"/>
                <w:szCs w:val="24"/>
              </w:rPr>
              <w:t>.......</w:t>
            </w:r>
          </w:p>
        </w:tc>
        <w:tc>
          <w:tcPr>
            <w:tcW w:w="624" w:type="dxa"/>
            <w:vAlign w:val="bottom"/>
          </w:tcPr>
          <w:p w14:paraId="786B5177" w14:textId="77777777" w:rsidR="00950228" w:rsidRDefault="00950228" w:rsidP="006A582D">
            <w:pPr>
              <w:tabs>
                <w:tab w:val="left" w:pos="567"/>
              </w:tabs>
              <w:spacing w:after="0" w:line="240" w:lineRule="auto"/>
              <w:jc w:val="center"/>
              <w:rPr>
                <w:rFonts w:ascii="Times New Roman" w:hAnsi="Times New Roman" w:cs="Times New Roman"/>
                <w:sz w:val="24"/>
                <w:szCs w:val="24"/>
              </w:rPr>
            </w:pPr>
          </w:p>
          <w:p w14:paraId="4821389E" w14:textId="1D71AD74" w:rsidR="00950228" w:rsidRPr="003D27F5" w:rsidRDefault="00950228" w:rsidP="006A582D">
            <w:pPr>
              <w:tabs>
                <w:tab w:val="left" w:pos="567"/>
              </w:tabs>
              <w:spacing w:after="0" w:line="240" w:lineRule="auto"/>
              <w:jc w:val="center"/>
              <w:rPr>
                <w:rFonts w:ascii="Times New Roman" w:hAnsi="Times New Roman" w:cs="Times New Roman"/>
                <w:sz w:val="24"/>
                <w:szCs w:val="24"/>
              </w:rPr>
            </w:pPr>
            <w:r w:rsidRPr="003D27F5">
              <w:rPr>
                <w:rFonts w:ascii="Times New Roman" w:hAnsi="Times New Roman" w:cs="Times New Roman"/>
                <w:sz w:val="24"/>
                <w:szCs w:val="24"/>
              </w:rPr>
              <w:t>1</w:t>
            </w:r>
            <w:r w:rsidR="008E183E">
              <w:rPr>
                <w:rFonts w:ascii="Times New Roman" w:hAnsi="Times New Roman" w:cs="Times New Roman"/>
                <w:sz w:val="24"/>
                <w:szCs w:val="24"/>
              </w:rPr>
              <w:t>36</w:t>
            </w:r>
          </w:p>
        </w:tc>
      </w:tr>
      <w:tr w:rsidR="00950228" w:rsidRPr="007463C8" w14:paraId="1026719E" w14:textId="77777777" w:rsidTr="006A582D">
        <w:tc>
          <w:tcPr>
            <w:tcW w:w="1242" w:type="dxa"/>
            <w:vAlign w:val="center"/>
          </w:tcPr>
          <w:p w14:paraId="53C67959" w14:textId="77777777" w:rsidR="00950228" w:rsidRPr="007463C8" w:rsidRDefault="00950228" w:rsidP="008D4070">
            <w:pPr>
              <w:tabs>
                <w:tab w:val="left" w:pos="567"/>
              </w:tabs>
              <w:spacing w:after="0" w:line="240" w:lineRule="auto"/>
              <w:jc w:val="center"/>
              <w:rPr>
                <w:rFonts w:ascii="Times New Roman" w:hAnsi="Times New Roman" w:cs="Times New Roman"/>
                <w:b/>
                <w:sz w:val="24"/>
                <w:szCs w:val="24"/>
              </w:rPr>
            </w:pPr>
          </w:p>
          <w:p w14:paraId="002A3536" w14:textId="77777777" w:rsidR="00950228" w:rsidRPr="007463C8" w:rsidRDefault="00950228" w:rsidP="008D4070">
            <w:pPr>
              <w:tabs>
                <w:tab w:val="left" w:pos="567"/>
              </w:tabs>
              <w:spacing w:after="0" w:line="240" w:lineRule="auto"/>
              <w:jc w:val="center"/>
              <w:rPr>
                <w:rFonts w:ascii="Times New Roman" w:hAnsi="Times New Roman" w:cs="Times New Roman"/>
                <w:b/>
                <w:sz w:val="24"/>
                <w:szCs w:val="24"/>
              </w:rPr>
            </w:pPr>
            <w:r w:rsidRPr="007463C8">
              <w:rPr>
                <w:rFonts w:ascii="Times New Roman" w:hAnsi="Times New Roman" w:cs="Times New Roman"/>
                <w:b/>
                <w:sz w:val="24"/>
                <w:szCs w:val="24"/>
              </w:rPr>
              <w:t>Tabela 2</w:t>
            </w:r>
          </w:p>
        </w:tc>
        <w:tc>
          <w:tcPr>
            <w:tcW w:w="7323" w:type="dxa"/>
            <w:vAlign w:val="center"/>
          </w:tcPr>
          <w:p w14:paraId="6E47FEFA" w14:textId="77777777" w:rsidR="00950228" w:rsidRPr="00AF2789" w:rsidRDefault="00950228" w:rsidP="00AF2789">
            <w:pPr>
              <w:tabs>
                <w:tab w:val="left" w:pos="567"/>
              </w:tabs>
              <w:spacing w:after="0" w:line="240" w:lineRule="auto"/>
              <w:jc w:val="both"/>
              <w:rPr>
                <w:rFonts w:ascii="Times New Roman" w:hAnsi="Times New Roman" w:cs="Times New Roman"/>
                <w:sz w:val="24"/>
                <w:szCs w:val="24"/>
              </w:rPr>
            </w:pPr>
          </w:p>
          <w:p w14:paraId="5B0DBD06" w14:textId="77777777" w:rsidR="00950228" w:rsidRPr="00AF2789" w:rsidRDefault="000608BF" w:rsidP="00AF2789">
            <w:pPr>
              <w:tabs>
                <w:tab w:val="left" w:pos="567"/>
              </w:tabs>
              <w:spacing w:after="0" w:line="240" w:lineRule="auto"/>
              <w:jc w:val="both"/>
              <w:rPr>
                <w:rFonts w:ascii="Times New Roman" w:hAnsi="Times New Roman" w:cs="Times New Roman"/>
                <w:b/>
                <w:sz w:val="24"/>
                <w:szCs w:val="24"/>
              </w:rPr>
            </w:pPr>
            <w:r w:rsidRPr="00AF2789">
              <w:rPr>
                <w:rFonts w:ascii="Times New Roman" w:hAnsi="Times New Roman" w:cs="Times New Roman"/>
                <w:sz w:val="24"/>
                <w:szCs w:val="24"/>
              </w:rPr>
              <w:t>Composição do rebanho caprino durante o período avaliado.</w:t>
            </w:r>
            <w:r w:rsidR="00950228" w:rsidRPr="00AF2789">
              <w:rPr>
                <w:rFonts w:ascii="Times New Roman" w:hAnsi="Times New Roman" w:cs="Times New Roman"/>
                <w:sz w:val="24"/>
                <w:szCs w:val="24"/>
              </w:rPr>
              <w:t>...................</w:t>
            </w:r>
            <w:r w:rsidR="00DA6D90">
              <w:rPr>
                <w:rFonts w:ascii="Times New Roman" w:hAnsi="Times New Roman" w:cs="Times New Roman"/>
                <w:sz w:val="24"/>
                <w:szCs w:val="24"/>
              </w:rPr>
              <w:t>...............</w:t>
            </w:r>
            <w:r w:rsidR="00AF2789">
              <w:rPr>
                <w:rFonts w:ascii="Times New Roman" w:hAnsi="Times New Roman" w:cs="Times New Roman"/>
                <w:sz w:val="24"/>
                <w:szCs w:val="24"/>
              </w:rPr>
              <w:t>........................................................</w:t>
            </w:r>
            <w:r w:rsidR="00950228" w:rsidRPr="00AF2789">
              <w:rPr>
                <w:rFonts w:ascii="Times New Roman" w:hAnsi="Times New Roman" w:cs="Times New Roman"/>
                <w:sz w:val="24"/>
                <w:szCs w:val="24"/>
              </w:rPr>
              <w:t>.............</w:t>
            </w:r>
          </w:p>
        </w:tc>
        <w:tc>
          <w:tcPr>
            <w:tcW w:w="624" w:type="dxa"/>
            <w:vAlign w:val="bottom"/>
          </w:tcPr>
          <w:p w14:paraId="39196F50" w14:textId="77777777" w:rsidR="00950228" w:rsidRDefault="00950228" w:rsidP="006A582D">
            <w:pPr>
              <w:tabs>
                <w:tab w:val="left" w:pos="567"/>
              </w:tabs>
              <w:spacing w:after="0" w:line="240" w:lineRule="auto"/>
              <w:jc w:val="center"/>
              <w:rPr>
                <w:rFonts w:ascii="Times New Roman" w:hAnsi="Times New Roman" w:cs="Times New Roman"/>
                <w:sz w:val="24"/>
                <w:szCs w:val="24"/>
              </w:rPr>
            </w:pPr>
          </w:p>
          <w:p w14:paraId="1FD02BA1" w14:textId="2FBA2CC5" w:rsidR="00950228" w:rsidRPr="007463C8" w:rsidRDefault="000608BF" w:rsidP="006A582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r w:rsidR="00740BC1">
              <w:rPr>
                <w:rFonts w:ascii="Times New Roman" w:hAnsi="Times New Roman" w:cs="Times New Roman"/>
                <w:sz w:val="24"/>
                <w:szCs w:val="24"/>
              </w:rPr>
              <w:t>7</w:t>
            </w:r>
          </w:p>
        </w:tc>
      </w:tr>
      <w:tr w:rsidR="00950228" w:rsidRPr="003D27F5" w14:paraId="63DA6F96" w14:textId="77777777" w:rsidTr="006A582D">
        <w:tc>
          <w:tcPr>
            <w:tcW w:w="1242" w:type="dxa"/>
            <w:vAlign w:val="center"/>
          </w:tcPr>
          <w:p w14:paraId="2DE181BB" w14:textId="77777777" w:rsidR="00950228" w:rsidRPr="003D27F5" w:rsidRDefault="00950228" w:rsidP="008D4070">
            <w:pPr>
              <w:tabs>
                <w:tab w:val="left" w:pos="567"/>
              </w:tabs>
              <w:spacing w:after="0" w:line="240" w:lineRule="auto"/>
              <w:jc w:val="center"/>
              <w:rPr>
                <w:rFonts w:ascii="Times New Roman" w:hAnsi="Times New Roman" w:cs="Times New Roman"/>
                <w:b/>
                <w:sz w:val="24"/>
                <w:szCs w:val="24"/>
              </w:rPr>
            </w:pPr>
          </w:p>
          <w:p w14:paraId="3F3AB9C7" w14:textId="77777777" w:rsidR="00950228" w:rsidRPr="003D27F5" w:rsidRDefault="00950228" w:rsidP="008D4070">
            <w:pPr>
              <w:tabs>
                <w:tab w:val="left" w:pos="567"/>
              </w:tabs>
              <w:spacing w:after="0" w:line="240" w:lineRule="auto"/>
              <w:jc w:val="center"/>
              <w:rPr>
                <w:rFonts w:ascii="Times New Roman" w:hAnsi="Times New Roman" w:cs="Times New Roman"/>
                <w:b/>
                <w:sz w:val="24"/>
                <w:szCs w:val="24"/>
              </w:rPr>
            </w:pPr>
            <w:r w:rsidRPr="003D27F5">
              <w:rPr>
                <w:rFonts w:ascii="Times New Roman" w:hAnsi="Times New Roman" w:cs="Times New Roman"/>
                <w:b/>
                <w:sz w:val="24"/>
                <w:szCs w:val="24"/>
              </w:rPr>
              <w:t>Tabela 3</w:t>
            </w:r>
          </w:p>
        </w:tc>
        <w:tc>
          <w:tcPr>
            <w:tcW w:w="7323" w:type="dxa"/>
            <w:vAlign w:val="center"/>
          </w:tcPr>
          <w:p w14:paraId="4AF5CEC6" w14:textId="77777777" w:rsidR="00950228" w:rsidRPr="00AF2789" w:rsidRDefault="00950228" w:rsidP="00AF2789">
            <w:pPr>
              <w:tabs>
                <w:tab w:val="left" w:pos="567"/>
              </w:tabs>
              <w:spacing w:after="0" w:line="240" w:lineRule="auto"/>
              <w:jc w:val="both"/>
              <w:rPr>
                <w:rFonts w:ascii="Times New Roman" w:hAnsi="Times New Roman" w:cs="Times New Roman"/>
                <w:sz w:val="24"/>
                <w:szCs w:val="24"/>
              </w:rPr>
            </w:pPr>
          </w:p>
          <w:p w14:paraId="530A66B5" w14:textId="77777777" w:rsidR="00950228" w:rsidRPr="00AF2789" w:rsidRDefault="000608BF" w:rsidP="00AF2789">
            <w:pPr>
              <w:tabs>
                <w:tab w:val="left" w:pos="567"/>
              </w:tabs>
              <w:spacing w:after="0" w:line="240" w:lineRule="auto"/>
              <w:jc w:val="both"/>
              <w:rPr>
                <w:rFonts w:ascii="Times New Roman" w:hAnsi="Times New Roman" w:cs="Times New Roman"/>
                <w:b/>
                <w:sz w:val="24"/>
                <w:szCs w:val="24"/>
              </w:rPr>
            </w:pPr>
            <w:r w:rsidRPr="00AF2789">
              <w:rPr>
                <w:rFonts w:ascii="Times New Roman" w:hAnsi="Times New Roman" w:cs="Times New Roman"/>
                <w:sz w:val="24"/>
                <w:szCs w:val="24"/>
              </w:rPr>
              <w:t>Valores de referência para salário e hora de trabalho n</w:t>
            </w:r>
            <w:r w:rsidR="00DA6D90">
              <w:rPr>
                <w:rFonts w:ascii="Times New Roman" w:hAnsi="Times New Roman" w:cs="Times New Roman"/>
                <w:sz w:val="24"/>
                <w:szCs w:val="24"/>
              </w:rPr>
              <w:t>os anos de execução da pesquisa</w:t>
            </w:r>
            <w:r w:rsidR="00950228" w:rsidRPr="00AF2789">
              <w:rPr>
                <w:rFonts w:ascii="Times New Roman" w:hAnsi="Times New Roman" w:cs="Times New Roman"/>
                <w:sz w:val="24"/>
                <w:szCs w:val="24"/>
              </w:rPr>
              <w:t>....................................................................................</w:t>
            </w:r>
          </w:p>
        </w:tc>
        <w:tc>
          <w:tcPr>
            <w:tcW w:w="624" w:type="dxa"/>
            <w:vAlign w:val="bottom"/>
          </w:tcPr>
          <w:p w14:paraId="5113135B" w14:textId="1AD9BEF5" w:rsidR="00950228" w:rsidRPr="003D27F5" w:rsidRDefault="00740BC1" w:rsidP="006A582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138</w:t>
            </w:r>
          </w:p>
        </w:tc>
      </w:tr>
      <w:tr w:rsidR="00950228" w:rsidRPr="003D27F5" w14:paraId="3BE6B314" w14:textId="77777777" w:rsidTr="0086529D">
        <w:tc>
          <w:tcPr>
            <w:tcW w:w="1242" w:type="dxa"/>
            <w:vAlign w:val="center"/>
          </w:tcPr>
          <w:p w14:paraId="4DF7AC0D" w14:textId="77777777" w:rsidR="00950228" w:rsidRPr="003D27F5" w:rsidRDefault="00950228" w:rsidP="008D4070">
            <w:pPr>
              <w:tabs>
                <w:tab w:val="left" w:pos="567"/>
              </w:tabs>
              <w:spacing w:after="0" w:line="240" w:lineRule="auto"/>
              <w:jc w:val="center"/>
              <w:rPr>
                <w:rFonts w:ascii="Times New Roman" w:hAnsi="Times New Roman" w:cs="Times New Roman"/>
                <w:b/>
                <w:sz w:val="24"/>
                <w:szCs w:val="24"/>
              </w:rPr>
            </w:pPr>
          </w:p>
          <w:p w14:paraId="31905168" w14:textId="77777777" w:rsidR="00950228" w:rsidRPr="003D27F5" w:rsidRDefault="00950228" w:rsidP="008D4070">
            <w:pPr>
              <w:tabs>
                <w:tab w:val="left" w:pos="567"/>
              </w:tabs>
              <w:spacing w:after="0" w:line="240" w:lineRule="auto"/>
              <w:jc w:val="center"/>
              <w:rPr>
                <w:rFonts w:ascii="Times New Roman" w:hAnsi="Times New Roman" w:cs="Times New Roman"/>
                <w:b/>
                <w:sz w:val="24"/>
                <w:szCs w:val="24"/>
              </w:rPr>
            </w:pPr>
            <w:r w:rsidRPr="003D27F5">
              <w:rPr>
                <w:rFonts w:ascii="Times New Roman" w:hAnsi="Times New Roman" w:cs="Times New Roman"/>
                <w:b/>
                <w:sz w:val="24"/>
                <w:szCs w:val="24"/>
              </w:rPr>
              <w:t>Tabela 4</w:t>
            </w:r>
          </w:p>
        </w:tc>
        <w:tc>
          <w:tcPr>
            <w:tcW w:w="7323" w:type="dxa"/>
            <w:vAlign w:val="center"/>
          </w:tcPr>
          <w:p w14:paraId="088FBEBA" w14:textId="77777777" w:rsidR="00950228" w:rsidRPr="00AF2789" w:rsidRDefault="00950228" w:rsidP="00AF2789">
            <w:pPr>
              <w:tabs>
                <w:tab w:val="left" w:pos="567"/>
              </w:tabs>
              <w:spacing w:after="0" w:line="240" w:lineRule="auto"/>
              <w:jc w:val="both"/>
              <w:rPr>
                <w:rFonts w:ascii="Times New Roman" w:hAnsi="Times New Roman" w:cs="Times New Roman"/>
                <w:sz w:val="24"/>
                <w:szCs w:val="24"/>
              </w:rPr>
            </w:pPr>
          </w:p>
          <w:p w14:paraId="0D94A50A" w14:textId="77777777" w:rsidR="00950228" w:rsidRPr="00AF2789" w:rsidRDefault="000608BF" w:rsidP="00DA6D90">
            <w:pPr>
              <w:tabs>
                <w:tab w:val="left" w:pos="567"/>
              </w:tabs>
              <w:spacing w:after="0" w:line="240" w:lineRule="auto"/>
              <w:jc w:val="both"/>
              <w:rPr>
                <w:rFonts w:ascii="Times New Roman" w:hAnsi="Times New Roman" w:cs="Times New Roman"/>
                <w:b/>
                <w:sz w:val="24"/>
                <w:szCs w:val="24"/>
              </w:rPr>
            </w:pPr>
            <w:r w:rsidRPr="00AF2789">
              <w:rPr>
                <w:rFonts w:ascii="Times New Roman" w:hAnsi="Times New Roman" w:cs="Times New Roman"/>
                <w:sz w:val="24"/>
                <w:szCs w:val="24"/>
              </w:rPr>
              <w:t>Preços de venda em real (R$) do peso vivo comercializável (PVC) praticados nos diferentes mercados (informal e frigorifico especializado) para os três ciclos produtivos (1ºC, 2ºC e 3º C) para formar os quatro cenários avaliados.</w:t>
            </w:r>
            <w:r w:rsidR="00950228" w:rsidRPr="00AF2789">
              <w:rPr>
                <w:rFonts w:ascii="Times New Roman" w:hAnsi="Times New Roman" w:cs="Times New Roman"/>
                <w:sz w:val="24"/>
                <w:szCs w:val="24"/>
              </w:rPr>
              <w:t>.......................</w:t>
            </w:r>
            <w:r w:rsidR="00DA6D90">
              <w:rPr>
                <w:rFonts w:ascii="Times New Roman" w:hAnsi="Times New Roman" w:cs="Times New Roman"/>
                <w:sz w:val="24"/>
                <w:szCs w:val="24"/>
              </w:rPr>
              <w:t>.......................</w:t>
            </w:r>
            <w:r w:rsidR="00950228" w:rsidRPr="00AF2789">
              <w:rPr>
                <w:rFonts w:ascii="Times New Roman" w:hAnsi="Times New Roman" w:cs="Times New Roman"/>
                <w:sz w:val="24"/>
                <w:szCs w:val="24"/>
              </w:rPr>
              <w:t>.............</w:t>
            </w:r>
            <w:r w:rsidR="00373FF3">
              <w:rPr>
                <w:rFonts w:ascii="Times New Roman" w:hAnsi="Times New Roman" w:cs="Times New Roman"/>
                <w:sz w:val="24"/>
                <w:szCs w:val="24"/>
              </w:rPr>
              <w:t>.............................</w:t>
            </w:r>
          </w:p>
        </w:tc>
        <w:tc>
          <w:tcPr>
            <w:tcW w:w="624" w:type="dxa"/>
            <w:vAlign w:val="center"/>
          </w:tcPr>
          <w:p w14:paraId="1A8C1E57" w14:textId="77777777" w:rsidR="00950228" w:rsidRPr="003D27F5" w:rsidRDefault="00950228" w:rsidP="008D4070">
            <w:pPr>
              <w:tabs>
                <w:tab w:val="left" w:pos="567"/>
              </w:tabs>
              <w:spacing w:after="0" w:line="240" w:lineRule="auto"/>
              <w:jc w:val="center"/>
              <w:rPr>
                <w:rFonts w:ascii="Times New Roman" w:hAnsi="Times New Roman" w:cs="Times New Roman"/>
                <w:sz w:val="24"/>
                <w:szCs w:val="24"/>
              </w:rPr>
            </w:pPr>
          </w:p>
          <w:p w14:paraId="0C74C1CE" w14:textId="77777777" w:rsidR="00950228" w:rsidRPr="003D27F5" w:rsidRDefault="00950228" w:rsidP="008D4070">
            <w:pPr>
              <w:tabs>
                <w:tab w:val="left" w:pos="567"/>
              </w:tabs>
              <w:spacing w:after="0" w:line="240" w:lineRule="auto"/>
              <w:jc w:val="center"/>
              <w:rPr>
                <w:rFonts w:ascii="Times New Roman" w:hAnsi="Times New Roman" w:cs="Times New Roman"/>
                <w:sz w:val="24"/>
                <w:szCs w:val="24"/>
              </w:rPr>
            </w:pPr>
          </w:p>
          <w:p w14:paraId="763BB946" w14:textId="77777777" w:rsidR="00950228" w:rsidRPr="003D27F5" w:rsidRDefault="00950228" w:rsidP="008D4070">
            <w:pPr>
              <w:tabs>
                <w:tab w:val="left" w:pos="567"/>
              </w:tabs>
              <w:spacing w:after="0" w:line="240" w:lineRule="auto"/>
              <w:jc w:val="center"/>
              <w:rPr>
                <w:rFonts w:ascii="Times New Roman" w:hAnsi="Times New Roman" w:cs="Times New Roman"/>
                <w:sz w:val="24"/>
                <w:szCs w:val="24"/>
              </w:rPr>
            </w:pPr>
          </w:p>
          <w:p w14:paraId="6C3FB088" w14:textId="77777777" w:rsidR="00950228" w:rsidRPr="003D27F5" w:rsidRDefault="00950228" w:rsidP="008D4070">
            <w:pPr>
              <w:tabs>
                <w:tab w:val="left" w:pos="567"/>
              </w:tabs>
              <w:spacing w:after="0" w:line="240" w:lineRule="auto"/>
              <w:jc w:val="center"/>
              <w:rPr>
                <w:rFonts w:ascii="Times New Roman" w:hAnsi="Times New Roman" w:cs="Times New Roman"/>
                <w:sz w:val="24"/>
                <w:szCs w:val="24"/>
              </w:rPr>
            </w:pPr>
          </w:p>
          <w:p w14:paraId="62644638" w14:textId="4F7582D5" w:rsidR="00950228" w:rsidRPr="003D27F5" w:rsidRDefault="000608BF" w:rsidP="00051EB2">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r w:rsidR="0077450E">
              <w:rPr>
                <w:rFonts w:ascii="Times New Roman" w:hAnsi="Times New Roman" w:cs="Times New Roman"/>
                <w:sz w:val="24"/>
                <w:szCs w:val="24"/>
              </w:rPr>
              <w:t>5</w:t>
            </w:r>
          </w:p>
        </w:tc>
      </w:tr>
      <w:tr w:rsidR="00950228" w:rsidRPr="004D0B54" w14:paraId="473ECB5D" w14:textId="77777777" w:rsidTr="0086529D">
        <w:tc>
          <w:tcPr>
            <w:tcW w:w="1242" w:type="dxa"/>
            <w:vAlign w:val="center"/>
          </w:tcPr>
          <w:p w14:paraId="1C70CCDA" w14:textId="77777777" w:rsidR="00950228" w:rsidRPr="004D0B54" w:rsidRDefault="00950228" w:rsidP="008D4070">
            <w:pPr>
              <w:tabs>
                <w:tab w:val="left" w:pos="567"/>
              </w:tabs>
              <w:spacing w:after="0" w:line="240" w:lineRule="auto"/>
              <w:jc w:val="center"/>
              <w:rPr>
                <w:rFonts w:ascii="Times New Roman" w:hAnsi="Times New Roman" w:cs="Times New Roman"/>
                <w:b/>
                <w:sz w:val="24"/>
                <w:szCs w:val="24"/>
              </w:rPr>
            </w:pPr>
          </w:p>
          <w:p w14:paraId="2E6F7EB8" w14:textId="77777777" w:rsidR="00950228" w:rsidRPr="004D0B54" w:rsidRDefault="00950228" w:rsidP="008D4070">
            <w:pPr>
              <w:tabs>
                <w:tab w:val="left" w:pos="567"/>
              </w:tabs>
              <w:spacing w:after="0" w:line="240" w:lineRule="auto"/>
              <w:jc w:val="center"/>
              <w:rPr>
                <w:rFonts w:ascii="Times New Roman" w:hAnsi="Times New Roman" w:cs="Times New Roman"/>
                <w:b/>
                <w:sz w:val="24"/>
                <w:szCs w:val="24"/>
              </w:rPr>
            </w:pPr>
            <w:r w:rsidRPr="004D0B54">
              <w:rPr>
                <w:rFonts w:ascii="Times New Roman" w:hAnsi="Times New Roman" w:cs="Times New Roman"/>
                <w:b/>
                <w:sz w:val="24"/>
                <w:szCs w:val="24"/>
              </w:rPr>
              <w:t>Tabela 5</w:t>
            </w:r>
          </w:p>
        </w:tc>
        <w:tc>
          <w:tcPr>
            <w:tcW w:w="7323" w:type="dxa"/>
            <w:vAlign w:val="center"/>
          </w:tcPr>
          <w:p w14:paraId="065D232D" w14:textId="77777777" w:rsidR="00950228" w:rsidRPr="00AF2789" w:rsidRDefault="00950228" w:rsidP="00AF2789">
            <w:pPr>
              <w:tabs>
                <w:tab w:val="left" w:pos="567"/>
              </w:tabs>
              <w:spacing w:after="0" w:line="240" w:lineRule="auto"/>
              <w:jc w:val="both"/>
              <w:rPr>
                <w:rFonts w:ascii="Times New Roman" w:hAnsi="Times New Roman" w:cs="Times New Roman"/>
                <w:sz w:val="24"/>
                <w:szCs w:val="24"/>
              </w:rPr>
            </w:pPr>
          </w:p>
          <w:p w14:paraId="3E1B3004" w14:textId="6D5F0E9B" w:rsidR="00950228" w:rsidRPr="00AF2789" w:rsidRDefault="000608BF" w:rsidP="00E14448">
            <w:pPr>
              <w:tabs>
                <w:tab w:val="left" w:pos="567"/>
              </w:tabs>
              <w:spacing w:after="0" w:line="240" w:lineRule="auto"/>
              <w:jc w:val="both"/>
              <w:rPr>
                <w:rFonts w:ascii="Times New Roman" w:hAnsi="Times New Roman" w:cs="Times New Roman"/>
                <w:b/>
                <w:sz w:val="24"/>
                <w:szCs w:val="24"/>
              </w:rPr>
            </w:pPr>
            <w:r w:rsidRPr="00AF2789">
              <w:rPr>
                <w:rFonts w:ascii="Times New Roman" w:hAnsi="Times New Roman" w:cs="Times New Roman"/>
                <w:sz w:val="24"/>
                <w:szCs w:val="24"/>
              </w:rPr>
              <w:t>Renda bruta (RB) dos ciclos produtivos e ao ano nos diferentes cenários estudados expressos em reais (R$) e porcentagem (%) em relação à renda bruta da atividade (RBat)</w:t>
            </w:r>
            <w:r w:rsidR="00E14448">
              <w:rPr>
                <w:rFonts w:ascii="Times New Roman" w:hAnsi="Times New Roman" w:cs="Times New Roman"/>
                <w:sz w:val="24"/>
                <w:szCs w:val="24"/>
              </w:rPr>
              <w:t xml:space="preserve"> </w:t>
            </w:r>
            <w:r w:rsidR="00950228" w:rsidRPr="00AF2789">
              <w:rPr>
                <w:rFonts w:ascii="Times New Roman" w:hAnsi="Times New Roman" w:cs="Times New Roman"/>
                <w:sz w:val="24"/>
                <w:szCs w:val="24"/>
              </w:rPr>
              <w:t>........</w:t>
            </w:r>
            <w:r w:rsidR="00373FF3">
              <w:rPr>
                <w:rFonts w:ascii="Times New Roman" w:hAnsi="Times New Roman" w:cs="Times New Roman"/>
                <w:sz w:val="24"/>
                <w:szCs w:val="24"/>
              </w:rPr>
              <w:t>..............</w:t>
            </w:r>
            <w:r w:rsidR="00AF2789">
              <w:rPr>
                <w:rFonts w:ascii="Times New Roman" w:hAnsi="Times New Roman" w:cs="Times New Roman"/>
                <w:sz w:val="24"/>
                <w:szCs w:val="24"/>
              </w:rPr>
              <w:t>...........................................</w:t>
            </w:r>
            <w:r w:rsidR="00950228" w:rsidRPr="00AF2789">
              <w:rPr>
                <w:rFonts w:ascii="Times New Roman" w:hAnsi="Times New Roman" w:cs="Times New Roman"/>
                <w:sz w:val="24"/>
                <w:szCs w:val="24"/>
              </w:rPr>
              <w:t>...........</w:t>
            </w:r>
          </w:p>
        </w:tc>
        <w:tc>
          <w:tcPr>
            <w:tcW w:w="624" w:type="dxa"/>
            <w:vAlign w:val="center"/>
          </w:tcPr>
          <w:p w14:paraId="340DEBE9" w14:textId="77777777" w:rsidR="00950228" w:rsidRDefault="00950228" w:rsidP="008D4070">
            <w:pPr>
              <w:tabs>
                <w:tab w:val="left" w:pos="567"/>
              </w:tabs>
              <w:spacing w:after="0" w:line="240" w:lineRule="auto"/>
              <w:jc w:val="center"/>
              <w:rPr>
                <w:rFonts w:ascii="Times New Roman" w:hAnsi="Times New Roman" w:cs="Times New Roman"/>
                <w:sz w:val="24"/>
                <w:szCs w:val="24"/>
              </w:rPr>
            </w:pPr>
          </w:p>
          <w:p w14:paraId="1520170C" w14:textId="77777777" w:rsidR="00950228" w:rsidRDefault="00950228" w:rsidP="008D4070">
            <w:pPr>
              <w:tabs>
                <w:tab w:val="left" w:pos="567"/>
              </w:tabs>
              <w:spacing w:after="0" w:line="240" w:lineRule="auto"/>
              <w:jc w:val="center"/>
              <w:rPr>
                <w:rFonts w:ascii="Times New Roman" w:hAnsi="Times New Roman" w:cs="Times New Roman"/>
                <w:sz w:val="24"/>
                <w:szCs w:val="24"/>
              </w:rPr>
            </w:pPr>
          </w:p>
          <w:p w14:paraId="0B20F331" w14:textId="77777777" w:rsidR="00950228" w:rsidRDefault="00950228" w:rsidP="008D4070">
            <w:pPr>
              <w:tabs>
                <w:tab w:val="left" w:pos="567"/>
              </w:tabs>
              <w:spacing w:after="0" w:line="240" w:lineRule="auto"/>
              <w:jc w:val="center"/>
              <w:rPr>
                <w:rFonts w:ascii="Times New Roman" w:hAnsi="Times New Roman" w:cs="Times New Roman"/>
                <w:sz w:val="24"/>
                <w:szCs w:val="24"/>
              </w:rPr>
            </w:pPr>
          </w:p>
          <w:p w14:paraId="0A1E4B63" w14:textId="186B51D2" w:rsidR="00950228" w:rsidRPr="004D0B54" w:rsidRDefault="00E722E0" w:rsidP="008D4070">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147</w:t>
            </w:r>
          </w:p>
        </w:tc>
      </w:tr>
      <w:tr w:rsidR="000608BF" w:rsidRPr="004D0B54" w14:paraId="385C977F" w14:textId="77777777" w:rsidTr="0086529D">
        <w:tc>
          <w:tcPr>
            <w:tcW w:w="1242" w:type="dxa"/>
            <w:vAlign w:val="center"/>
          </w:tcPr>
          <w:p w14:paraId="4F0C83AE" w14:textId="77777777" w:rsidR="000608BF" w:rsidRPr="004D0B54" w:rsidRDefault="000608BF" w:rsidP="008D4070">
            <w:pPr>
              <w:tabs>
                <w:tab w:val="left" w:pos="567"/>
              </w:tabs>
              <w:spacing w:after="0" w:line="240" w:lineRule="auto"/>
              <w:jc w:val="center"/>
              <w:rPr>
                <w:rFonts w:ascii="Times New Roman" w:hAnsi="Times New Roman" w:cs="Times New Roman"/>
                <w:b/>
                <w:sz w:val="24"/>
                <w:szCs w:val="24"/>
              </w:rPr>
            </w:pPr>
          </w:p>
          <w:p w14:paraId="2E247C55" w14:textId="77777777" w:rsidR="000608BF" w:rsidRPr="004D0B54" w:rsidRDefault="000608BF" w:rsidP="008D4070">
            <w:pPr>
              <w:tabs>
                <w:tab w:val="left" w:pos="567"/>
              </w:tabs>
              <w:spacing w:after="0" w:line="240" w:lineRule="auto"/>
              <w:jc w:val="center"/>
              <w:rPr>
                <w:rFonts w:ascii="Times New Roman" w:hAnsi="Times New Roman" w:cs="Times New Roman"/>
                <w:b/>
                <w:sz w:val="24"/>
                <w:szCs w:val="24"/>
              </w:rPr>
            </w:pPr>
            <w:r w:rsidRPr="004D0B54">
              <w:rPr>
                <w:rFonts w:ascii="Times New Roman" w:hAnsi="Times New Roman" w:cs="Times New Roman"/>
                <w:b/>
                <w:sz w:val="24"/>
                <w:szCs w:val="24"/>
              </w:rPr>
              <w:t>Tabela 6</w:t>
            </w:r>
          </w:p>
        </w:tc>
        <w:tc>
          <w:tcPr>
            <w:tcW w:w="7323" w:type="dxa"/>
            <w:vAlign w:val="center"/>
          </w:tcPr>
          <w:p w14:paraId="48C2A5B7" w14:textId="77777777" w:rsidR="000608BF" w:rsidRPr="00AF2789" w:rsidRDefault="000608BF" w:rsidP="00AF2789">
            <w:pPr>
              <w:tabs>
                <w:tab w:val="left" w:pos="567"/>
              </w:tabs>
              <w:spacing w:after="0" w:line="240" w:lineRule="auto"/>
              <w:jc w:val="both"/>
              <w:rPr>
                <w:rFonts w:ascii="Times New Roman" w:hAnsi="Times New Roman" w:cs="Times New Roman"/>
                <w:sz w:val="24"/>
                <w:szCs w:val="24"/>
              </w:rPr>
            </w:pPr>
          </w:p>
          <w:p w14:paraId="6E5C3957" w14:textId="77777777" w:rsidR="000608BF" w:rsidRPr="00AF2789" w:rsidRDefault="000608BF" w:rsidP="00373FF3">
            <w:pPr>
              <w:tabs>
                <w:tab w:val="left" w:pos="567"/>
              </w:tabs>
              <w:spacing w:after="0" w:line="240" w:lineRule="auto"/>
              <w:jc w:val="both"/>
              <w:rPr>
                <w:rFonts w:ascii="Times New Roman" w:hAnsi="Times New Roman" w:cs="Times New Roman"/>
                <w:b/>
                <w:sz w:val="24"/>
                <w:szCs w:val="24"/>
              </w:rPr>
            </w:pPr>
            <w:r w:rsidRPr="00AF2789">
              <w:rPr>
                <w:rFonts w:ascii="Times New Roman" w:hAnsi="Times New Roman" w:cs="Times New Roman"/>
                <w:sz w:val="24"/>
                <w:szCs w:val="24"/>
              </w:rPr>
              <w:t>Demonstrativo do custo operacional efetivo (COE), custo operacional total (COT) e custo total (CT) expresso em reais (R$), em reais por quilograma de peso vivo comercializável (R$/PVC) e em porcentagem (%) ao ano para os quatro cenários avaliado..</w:t>
            </w:r>
            <w:r w:rsidR="00373FF3">
              <w:rPr>
                <w:rFonts w:ascii="Times New Roman" w:hAnsi="Times New Roman" w:cs="Times New Roman"/>
                <w:sz w:val="24"/>
                <w:szCs w:val="24"/>
              </w:rPr>
              <w:t>...........</w:t>
            </w:r>
            <w:r w:rsidRPr="00AF2789">
              <w:rPr>
                <w:rFonts w:ascii="Times New Roman" w:hAnsi="Times New Roman" w:cs="Times New Roman"/>
                <w:sz w:val="24"/>
                <w:szCs w:val="24"/>
              </w:rPr>
              <w:t>...................................</w:t>
            </w:r>
          </w:p>
        </w:tc>
        <w:tc>
          <w:tcPr>
            <w:tcW w:w="624" w:type="dxa"/>
            <w:vAlign w:val="center"/>
          </w:tcPr>
          <w:p w14:paraId="6310B2F8" w14:textId="77777777" w:rsidR="000608BF" w:rsidRDefault="000608BF" w:rsidP="008D4070">
            <w:pPr>
              <w:tabs>
                <w:tab w:val="left" w:pos="567"/>
              </w:tabs>
              <w:spacing w:after="0" w:line="240" w:lineRule="auto"/>
              <w:jc w:val="center"/>
              <w:rPr>
                <w:rFonts w:ascii="Times New Roman" w:hAnsi="Times New Roman" w:cs="Times New Roman"/>
                <w:sz w:val="24"/>
                <w:szCs w:val="24"/>
              </w:rPr>
            </w:pPr>
          </w:p>
          <w:p w14:paraId="12AEB162" w14:textId="77777777" w:rsidR="000608BF" w:rsidRDefault="000608BF" w:rsidP="008D4070">
            <w:pPr>
              <w:tabs>
                <w:tab w:val="left" w:pos="567"/>
              </w:tabs>
              <w:spacing w:after="0" w:line="240" w:lineRule="auto"/>
              <w:jc w:val="center"/>
              <w:rPr>
                <w:rFonts w:ascii="Times New Roman" w:hAnsi="Times New Roman" w:cs="Times New Roman"/>
                <w:sz w:val="24"/>
                <w:szCs w:val="24"/>
              </w:rPr>
            </w:pPr>
          </w:p>
          <w:p w14:paraId="52D7B58C" w14:textId="6777F9DE" w:rsidR="000608BF" w:rsidRPr="004D0B54" w:rsidRDefault="00345C6C" w:rsidP="00E722E0">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r w:rsidR="00E722E0">
              <w:rPr>
                <w:rFonts w:ascii="Times New Roman" w:hAnsi="Times New Roman" w:cs="Times New Roman"/>
                <w:sz w:val="24"/>
                <w:szCs w:val="24"/>
              </w:rPr>
              <w:t>2</w:t>
            </w:r>
          </w:p>
        </w:tc>
      </w:tr>
      <w:tr w:rsidR="00950228" w:rsidRPr="004D0B54" w14:paraId="7F847D25" w14:textId="77777777" w:rsidTr="0086529D">
        <w:tc>
          <w:tcPr>
            <w:tcW w:w="1242" w:type="dxa"/>
            <w:vAlign w:val="center"/>
          </w:tcPr>
          <w:p w14:paraId="532CC298" w14:textId="77777777" w:rsidR="00950228" w:rsidRPr="004D0B54" w:rsidRDefault="00950228" w:rsidP="008D4070">
            <w:pPr>
              <w:tabs>
                <w:tab w:val="left" w:pos="567"/>
              </w:tabs>
              <w:spacing w:after="0" w:line="240" w:lineRule="auto"/>
              <w:jc w:val="center"/>
              <w:rPr>
                <w:rFonts w:ascii="Times New Roman" w:hAnsi="Times New Roman" w:cs="Times New Roman"/>
                <w:b/>
                <w:sz w:val="24"/>
                <w:szCs w:val="24"/>
              </w:rPr>
            </w:pPr>
          </w:p>
          <w:p w14:paraId="77322ACA" w14:textId="77777777" w:rsidR="00950228" w:rsidRPr="004D0B54" w:rsidRDefault="00950228" w:rsidP="000608BF">
            <w:pPr>
              <w:tabs>
                <w:tab w:val="left" w:pos="567"/>
              </w:tabs>
              <w:spacing w:after="0" w:line="240" w:lineRule="auto"/>
              <w:jc w:val="center"/>
              <w:rPr>
                <w:rFonts w:ascii="Times New Roman" w:hAnsi="Times New Roman" w:cs="Times New Roman"/>
                <w:b/>
                <w:sz w:val="24"/>
                <w:szCs w:val="24"/>
              </w:rPr>
            </w:pPr>
            <w:r w:rsidRPr="004D0B54">
              <w:rPr>
                <w:rFonts w:ascii="Times New Roman" w:hAnsi="Times New Roman" w:cs="Times New Roman"/>
                <w:b/>
                <w:sz w:val="24"/>
                <w:szCs w:val="24"/>
              </w:rPr>
              <w:t xml:space="preserve">Tabela </w:t>
            </w:r>
            <w:r w:rsidR="000608BF">
              <w:rPr>
                <w:rFonts w:ascii="Times New Roman" w:hAnsi="Times New Roman" w:cs="Times New Roman"/>
                <w:b/>
                <w:sz w:val="24"/>
                <w:szCs w:val="24"/>
              </w:rPr>
              <w:t>7</w:t>
            </w:r>
          </w:p>
        </w:tc>
        <w:tc>
          <w:tcPr>
            <w:tcW w:w="7323" w:type="dxa"/>
            <w:vAlign w:val="center"/>
          </w:tcPr>
          <w:p w14:paraId="5AA084F6" w14:textId="77777777" w:rsidR="00950228" w:rsidRPr="00AF2789" w:rsidRDefault="00950228" w:rsidP="00AF2789">
            <w:pPr>
              <w:tabs>
                <w:tab w:val="left" w:pos="567"/>
              </w:tabs>
              <w:spacing w:after="0" w:line="240" w:lineRule="auto"/>
              <w:jc w:val="both"/>
              <w:rPr>
                <w:rFonts w:ascii="Times New Roman" w:hAnsi="Times New Roman" w:cs="Times New Roman"/>
                <w:sz w:val="24"/>
                <w:szCs w:val="24"/>
              </w:rPr>
            </w:pPr>
          </w:p>
          <w:p w14:paraId="5B19BBB0" w14:textId="77777777" w:rsidR="00950228" w:rsidRPr="00AF2789" w:rsidRDefault="000608BF" w:rsidP="00373FF3">
            <w:pPr>
              <w:tabs>
                <w:tab w:val="left" w:pos="567"/>
              </w:tabs>
              <w:spacing w:after="0" w:line="240" w:lineRule="auto"/>
              <w:jc w:val="both"/>
              <w:rPr>
                <w:rFonts w:ascii="Times New Roman" w:hAnsi="Times New Roman" w:cs="Times New Roman"/>
                <w:b/>
                <w:sz w:val="24"/>
                <w:szCs w:val="24"/>
              </w:rPr>
            </w:pPr>
            <w:r w:rsidRPr="00AF2789">
              <w:rPr>
                <w:rFonts w:ascii="Times New Roman" w:hAnsi="Times New Roman" w:cs="Times New Roman"/>
                <w:sz w:val="24"/>
                <w:szCs w:val="24"/>
              </w:rPr>
              <w:t>Indicadores de resultado econômico ao ano nos diferentes cenários avaliados do sistema de produção..</w:t>
            </w:r>
            <w:r w:rsidR="00950228" w:rsidRPr="00AF2789">
              <w:rPr>
                <w:rFonts w:ascii="Times New Roman" w:hAnsi="Times New Roman" w:cs="Times New Roman"/>
                <w:sz w:val="24"/>
                <w:szCs w:val="24"/>
              </w:rPr>
              <w:t>........</w:t>
            </w:r>
            <w:r w:rsidR="00AF2789">
              <w:rPr>
                <w:rFonts w:ascii="Times New Roman" w:hAnsi="Times New Roman" w:cs="Times New Roman"/>
                <w:sz w:val="24"/>
                <w:szCs w:val="24"/>
              </w:rPr>
              <w:t>........</w:t>
            </w:r>
            <w:r w:rsidR="00950228" w:rsidRPr="00AF2789">
              <w:rPr>
                <w:rFonts w:ascii="Times New Roman" w:hAnsi="Times New Roman" w:cs="Times New Roman"/>
                <w:sz w:val="24"/>
                <w:szCs w:val="24"/>
              </w:rPr>
              <w:t>...........</w:t>
            </w:r>
            <w:r w:rsidR="00373FF3">
              <w:rPr>
                <w:rFonts w:ascii="Times New Roman" w:hAnsi="Times New Roman" w:cs="Times New Roman"/>
                <w:sz w:val="24"/>
                <w:szCs w:val="24"/>
              </w:rPr>
              <w:t>..........</w:t>
            </w:r>
            <w:r w:rsidR="00950228" w:rsidRPr="00AF2789">
              <w:rPr>
                <w:rFonts w:ascii="Times New Roman" w:hAnsi="Times New Roman" w:cs="Times New Roman"/>
                <w:sz w:val="24"/>
                <w:szCs w:val="24"/>
              </w:rPr>
              <w:t>.........................</w:t>
            </w:r>
          </w:p>
        </w:tc>
        <w:tc>
          <w:tcPr>
            <w:tcW w:w="624" w:type="dxa"/>
            <w:vAlign w:val="center"/>
          </w:tcPr>
          <w:p w14:paraId="0542457A" w14:textId="77777777" w:rsidR="00950228" w:rsidRDefault="00950228" w:rsidP="008D4070">
            <w:pPr>
              <w:tabs>
                <w:tab w:val="left" w:pos="567"/>
              </w:tabs>
              <w:spacing w:after="0" w:line="240" w:lineRule="auto"/>
              <w:jc w:val="center"/>
              <w:rPr>
                <w:rFonts w:ascii="Times New Roman" w:hAnsi="Times New Roman" w:cs="Times New Roman"/>
                <w:sz w:val="24"/>
                <w:szCs w:val="24"/>
              </w:rPr>
            </w:pPr>
          </w:p>
          <w:p w14:paraId="5A701A6F" w14:textId="77777777" w:rsidR="00950228" w:rsidRDefault="00950228" w:rsidP="008D4070">
            <w:pPr>
              <w:tabs>
                <w:tab w:val="left" w:pos="567"/>
              </w:tabs>
              <w:spacing w:after="0" w:line="240" w:lineRule="auto"/>
              <w:jc w:val="center"/>
              <w:rPr>
                <w:rFonts w:ascii="Times New Roman" w:hAnsi="Times New Roman" w:cs="Times New Roman"/>
                <w:sz w:val="24"/>
                <w:szCs w:val="24"/>
              </w:rPr>
            </w:pPr>
          </w:p>
          <w:p w14:paraId="19B2E83F" w14:textId="2351A819" w:rsidR="00950228" w:rsidRPr="004D0B54" w:rsidRDefault="000608BF" w:rsidP="00E722E0">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950228">
              <w:rPr>
                <w:rFonts w:ascii="Times New Roman" w:hAnsi="Times New Roman" w:cs="Times New Roman"/>
                <w:sz w:val="24"/>
                <w:szCs w:val="24"/>
              </w:rPr>
              <w:t>5</w:t>
            </w:r>
            <w:r w:rsidR="00E722E0">
              <w:rPr>
                <w:rFonts w:ascii="Times New Roman" w:hAnsi="Times New Roman" w:cs="Times New Roman"/>
                <w:sz w:val="24"/>
                <w:szCs w:val="24"/>
              </w:rPr>
              <w:t>3</w:t>
            </w:r>
          </w:p>
        </w:tc>
      </w:tr>
    </w:tbl>
    <w:p w14:paraId="18C1E07E" w14:textId="77777777" w:rsidR="00950228" w:rsidRDefault="00950228" w:rsidP="005604F7">
      <w:pPr>
        <w:tabs>
          <w:tab w:val="left" w:pos="567"/>
        </w:tabs>
        <w:spacing w:after="120" w:line="360" w:lineRule="auto"/>
        <w:jc w:val="center"/>
        <w:rPr>
          <w:rFonts w:ascii="Times New Roman" w:hAnsi="Times New Roman" w:cs="Times New Roman"/>
          <w:b/>
          <w:sz w:val="24"/>
          <w:szCs w:val="24"/>
        </w:rPr>
      </w:pPr>
    </w:p>
    <w:p w14:paraId="60CDF28D" w14:textId="77777777" w:rsidR="008644DD" w:rsidRPr="007463C8" w:rsidRDefault="005604F7" w:rsidP="005604F7">
      <w:pPr>
        <w:tabs>
          <w:tab w:val="left" w:pos="567"/>
        </w:tabs>
        <w:spacing w:after="120" w:line="360" w:lineRule="auto"/>
        <w:jc w:val="center"/>
        <w:rPr>
          <w:rFonts w:ascii="Times New Roman" w:hAnsi="Times New Roman" w:cs="Times New Roman"/>
          <w:b/>
          <w:sz w:val="24"/>
          <w:szCs w:val="24"/>
        </w:rPr>
      </w:pPr>
      <w:r w:rsidRPr="007463C8">
        <w:rPr>
          <w:rFonts w:ascii="Times New Roman" w:hAnsi="Times New Roman" w:cs="Times New Roman"/>
          <w:b/>
          <w:sz w:val="24"/>
          <w:szCs w:val="24"/>
        </w:rPr>
        <w:t>LISTA DE FIGURAS</w:t>
      </w:r>
    </w:p>
    <w:p w14:paraId="57DEEE94" w14:textId="77777777" w:rsidR="00EF69C5" w:rsidRPr="007463C8" w:rsidRDefault="00EF69C5" w:rsidP="00EF69C5">
      <w:pPr>
        <w:pBdr>
          <w:bottom w:val="single" w:sz="12" w:space="1" w:color="auto"/>
        </w:pBdr>
        <w:tabs>
          <w:tab w:val="left" w:pos="567"/>
        </w:tabs>
        <w:spacing w:after="120" w:line="360" w:lineRule="auto"/>
        <w:jc w:val="center"/>
        <w:rPr>
          <w:rFonts w:ascii="Times New Roman" w:hAnsi="Times New Roman" w:cs="Times New Roman"/>
          <w:b/>
          <w:sz w:val="24"/>
          <w:szCs w:val="24"/>
        </w:rPr>
      </w:pPr>
      <w:r w:rsidRPr="007463C8">
        <w:rPr>
          <w:rFonts w:ascii="Times New Roman" w:hAnsi="Times New Roman" w:cs="Times New Roman"/>
          <w:b/>
          <w:sz w:val="24"/>
          <w:szCs w:val="24"/>
        </w:rPr>
        <w:t>CAPÍTULO I</w:t>
      </w:r>
    </w:p>
    <w:tbl>
      <w:tblPr>
        <w:tblStyle w:val="Tabelacomgrade"/>
        <w:tblW w:w="9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7409"/>
        <w:gridCol w:w="641"/>
      </w:tblGrid>
      <w:tr w:rsidR="0086529D" w:rsidRPr="007463C8" w14:paraId="2CB290D3" w14:textId="77777777" w:rsidTr="006A582D">
        <w:tc>
          <w:tcPr>
            <w:tcW w:w="1139" w:type="dxa"/>
            <w:vAlign w:val="center"/>
          </w:tcPr>
          <w:p w14:paraId="1E737810" w14:textId="77777777" w:rsidR="0086529D" w:rsidRPr="007463C8" w:rsidRDefault="0086529D" w:rsidP="008D4070">
            <w:pPr>
              <w:tabs>
                <w:tab w:val="left" w:pos="567"/>
              </w:tabs>
              <w:spacing w:after="0" w:line="240" w:lineRule="auto"/>
              <w:jc w:val="center"/>
              <w:rPr>
                <w:rFonts w:ascii="Times New Roman" w:hAnsi="Times New Roman" w:cs="Times New Roman"/>
                <w:b/>
                <w:sz w:val="24"/>
                <w:szCs w:val="24"/>
              </w:rPr>
            </w:pPr>
          </w:p>
          <w:p w14:paraId="4ED1BE8D" w14:textId="77777777" w:rsidR="0086529D" w:rsidRPr="007463C8" w:rsidRDefault="0086529D" w:rsidP="008D4070">
            <w:pPr>
              <w:tabs>
                <w:tab w:val="left" w:pos="567"/>
              </w:tabs>
              <w:spacing w:after="0" w:line="240" w:lineRule="auto"/>
              <w:jc w:val="center"/>
              <w:rPr>
                <w:rFonts w:ascii="Times New Roman" w:hAnsi="Times New Roman" w:cs="Times New Roman"/>
                <w:b/>
                <w:sz w:val="24"/>
                <w:szCs w:val="24"/>
              </w:rPr>
            </w:pPr>
            <w:r w:rsidRPr="007463C8">
              <w:rPr>
                <w:rFonts w:ascii="Times New Roman" w:hAnsi="Times New Roman" w:cs="Times New Roman"/>
                <w:b/>
                <w:sz w:val="24"/>
                <w:szCs w:val="24"/>
              </w:rPr>
              <w:t>Figura 1</w:t>
            </w:r>
          </w:p>
        </w:tc>
        <w:tc>
          <w:tcPr>
            <w:tcW w:w="7409" w:type="dxa"/>
            <w:vAlign w:val="center"/>
          </w:tcPr>
          <w:p w14:paraId="5F87FEAA" w14:textId="77777777" w:rsidR="0086529D" w:rsidRPr="00EF69C5" w:rsidRDefault="0086529D" w:rsidP="008D4070">
            <w:pPr>
              <w:tabs>
                <w:tab w:val="left" w:pos="567"/>
              </w:tabs>
              <w:spacing w:after="0" w:line="240" w:lineRule="auto"/>
              <w:rPr>
                <w:rFonts w:ascii="Times New Roman" w:hAnsi="Times New Roman" w:cs="Times New Roman"/>
                <w:sz w:val="24"/>
                <w:szCs w:val="24"/>
              </w:rPr>
            </w:pPr>
          </w:p>
          <w:p w14:paraId="7F41989F" w14:textId="77777777" w:rsidR="0086529D" w:rsidRPr="00EF69C5" w:rsidRDefault="0086529D" w:rsidP="008D4070">
            <w:pPr>
              <w:tabs>
                <w:tab w:val="left" w:pos="567"/>
              </w:tabs>
              <w:spacing w:after="0" w:line="240" w:lineRule="auto"/>
              <w:rPr>
                <w:rFonts w:ascii="Times New Roman" w:hAnsi="Times New Roman" w:cs="Times New Roman"/>
                <w:sz w:val="24"/>
                <w:szCs w:val="24"/>
              </w:rPr>
            </w:pPr>
            <w:r w:rsidRPr="00EF69C5">
              <w:rPr>
                <w:rFonts w:ascii="Times New Roman" w:hAnsi="Times New Roman" w:cs="Times New Roman"/>
                <w:bCs/>
                <w:sz w:val="24"/>
                <w:szCs w:val="24"/>
              </w:rPr>
              <w:t>Denominação dos grupos de custos e subgrupos</w:t>
            </w:r>
            <w:r>
              <w:rPr>
                <w:rFonts w:ascii="Times New Roman" w:hAnsi="Times New Roman" w:cs="Times New Roman"/>
                <w:bCs/>
                <w:sz w:val="24"/>
                <w:szCs w:val="24"/>
              </w:rPr>
              <w:t>...........................................</w:t>
            </w:r>
          </w:p>
        </w:tc>
        <w:tc>
          <w:tcPr>
            <w:tcW w:w="641" w:type="dxa"/>
            <w:vAlign w:val="bottom"/>
          </w:tcPr>
          <w:p w14:paraId="1288F5F0" w14:textId="77777777" w:rsidR="0086529D" w:rsidRPr="007463C8" w:rsidRDefault="0086529D" w:rsidP="006A582D">
            <w:pPr>
              <w:tabs>
                <w:tab w:val="left" w:pos="567"/>
              </w:tabs>
              <w:spacing w:after="0" w:line="240" w:lineRule="auto"/>
              <w:jc w:val="center"/>
              <w:rPr>
                <w:rFonts w:ascii="Times New Roman" w:hAnsi="Times New Roman" w:cs="Times New Roman"/>
                <w:sz w:val="24"/>
                <w:szCs w:val="24"/>
              </w:rPr>
            </w:pPr>
          </w:p>
          <w:p w14:paraId="2B4FBA80" w14:textId="77777777" w:rsidR="0086529D" w:rsidRPr="007463C8" w:rsidRDefault="00D86DB0" w:rsidP="006A582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r>
    </w:tbl>
    <w:p w14:paraId="596ABDB3" w14:textId="77777777" w:rsidR="0086529D" w:rsidRDefault="0086529D" w:rsidP="0086529D">
      <w:pPr>
        <w:pBdr>
          <w:bottom w:val="single" w:sz="12" w:space="1" w:color="auto"/>
        </w:pBdr>
        <w:tabs>
          <w:tab w:val="left" w:pos="567"/>
        </w:tabs>
        <w:spacing w:after="120" w:line="360" w:lineRule="auto"/>
        <w:jc w:val="center"/>
        <w:rPr>
          <w:rFonts w:ascii="Times New Roman" w:hAnsi="Times New Roman" w:cs="Times New Roman"/>
          <w:b/>
          <w:sz w:val="24"/>
          <w:szCs w:val="24"/>
        </w:rPr>
      </w:pPr>
    </w:p>
    <w:p w14:paraId="6EFC6E11" w14:textId="77777777" w:rsidR="0086529D" w:rsidRPr="007463C8" w:rsidRDefault="0086529D" w:rsidP="0086529D">
      <w:pPr>
        <w:pBdr>
          <w:bottom w:val="single" w:sz="12" w:space="1" w:color="auto"/>
        </w:pBdr>
        <w:tabs>
          <w:tab w:val="left" w:pos="567"/>
        </w:tabs>
        <w:spacing w:after="120" w:line="360" w:lineRule="auto"/>
        <w:jc w:val="center"/>
        <w:rPr>
          <w:rFonts w:ascii="Times New Roman" w:hAnsi="Times New Roman" w:cs="Times New Roman"/>
          <w:b/>
          <w:sz w:val="24"/>
          <w:szCs w:val="24"/>
        </w:rPr>
      </w:pPr>
      <w:r w:rsidRPr="007463C8">
        <w:rPr>
          <w:rFonts w:ascii="Times New Roman" w:hAnsi="Times New Roman" w:cs="Times New Roman"/>
          <w:b/>
          <w:sz w:val="24"/>
          <w:szCs w:val="24"/>
        </w:rPr>
        <w:t>CAPÍTULO I</w:t>
      </w:r>
      <w:r>
        <w:rPr>
          <w:rFonts w:ascii="Times New Roman" w:hAnsi="Times New Roman" w:cs="Times New Roman"/>
          <w:b/>
          <w:sz w:val="24"/>
          <w:szCs w:val="24"/>
        </w:rPr>
        <w:t>I</w:t>
      </w:r>
    </w:p>
    <w:tbl>
      <w:tblPr>
        <w:tblStyle w:val="Tabelacomgrade"/>
        <w:tblW w:w="9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7409"/>
        <w:gridCol w:w="641"/>
      </w:tblGrid>
      <w:tr w:rsidR="0086529D" w:rsidRPr="007463C8" w14:paraId="3B969594" w14:textId="77777777" w:rsidTr="006A582D">
        <w:tc>
          <w:tcPr>
            <w:tcW w:w="1139" w:type="dxa"/>
            <w:vAlign w:val="center"/>
          </w:tcPr>
          <w:p w14:paraId="65176D8C" w14:textId="77777777" w:rsidR="0086529D" w:rsidRPr="007463C8" w:rsidRDefault="0086529D" w:rsidP="008D4070">
            <w:pPr>
              <w:tabs>
                <w:tab w:val="left" w:pos="567"/>
              </w:tabs>
              <w:spacing w:after="0" w:line="240" w:lineRule="auto"/>
              <w:jc w:val="center"/>
              <w:rPr>
                <w:rFonts w:ascii="Times New Roman" w:hAnsi="Times New Roman" w:cs="Times New Roman"/>
                <w:b/>
                <w:sz w:val="24"/>
                <w:szCs w:val="24"/>
              </w:rPr>
            </w:pPr>
          </w:p>
          <w:p w14:paraId="4ED278F0" w14:textId="77777777" w:rsidR="0086529D" w:rsidRPr="007463C8" w:rsidRDefault="0086529D" w:rsidP="008D4070">
            <w:pPr>
              <w:tabs>
                <w:tab w:val="left" w:pos="567"/>
              </w:tabs>
              <w:spacing w:after="0" w:line="240" w:lineRule="auto"/>
              <w:jc w:val="center"/>
              <w:rPr>
                <w:rFonts w:ascii="Times New Roman" w:hAnsi="Times New Roman" w:cs="Times New Roman"/>
                <w:b/>
                <w:sz w:val="24"/>
                <w:szCs w:val="24"/>
              </w:rPr>
            </w:pPr>
            <w:r w:rsidRPr="007463C8">
              <w:rPr>
                <w:rFonts w:ascii="Times New Roman" w:hAnsi="Times New Roman" w:cs="Times New Roman"/>
                <w:b/>
                <w:sz w:val="24"/>
                <w:szCs w:val="24"/>
              </w:rPr>
              <w:t>Figura 1</w:t>
            </w:r>
          </w:p>
        </w:tc>
        <w:tc>
          <w:tcPr>
            <w:tcW w:w="7409" w:type="dxa"/>
            <w:vAlign w:val="center"/>
          </w:tcPr>
          <w:p w14:paraId="7B766A4C" w14:textId="77777777" w:rsidR="0086529D" w:rsidRPr="007B03C5" w:rsidRDefault="0086529D" w:rsidP="007B03C5">
            <w:pPr>
              <w:tabs>
                <w:tab w:val="left" w:pos="567"/>
              </w:tabs>
              <w:spacing w:after="0" w:line="240" w:lineRule="auto"/>
              <w:jc w:val="both"/>
              <w:rPr>
                <w:rFonts w:ascii="Times New Roman" w:hAnsi="Times New Roman" w:cs="Times New Roman"/>
                <w:sz w:val="24"/>
                <w:szCs w:val="24"/>
              </w:rPr>
            </w:pPr>
          </w:p>
          <w:p w14:paraId="08D8E105" w14:textId="77777777" w:rsidR="0086529D" w:rsidRPr="007B03C5" w:rsidRDefault="0086529D" w:rsidP="007B03C5">
            <w:pPr>
              <w:tabs>
                <w:tab w:val="left" w:pos="567"/>
              </w:tabs>
              <w:spacing w:after="0" w:line="240" w:lineRule="auto"/>
              <w:jc w:val="both"/>
              <w:rPr>
                <w:rFonts w:ascii="Times New Roman" w:hAnsi="Times New Roman" w:cs="Times New Roman"/>
                <w:sz w:val="24"/>
                <w:szCs w:val="24"/>
              </w:rPr>
            </w:pPr>
            <w:r w:rsidRPr="007B03C5">
              <w:rPr>
                <w:rFonts w:ascii="Times New Roman" w:hAnsi="Times New Roman" w:cs="Times New Roman"/>
                <w:sz w:val="24"/>
                <w:szCs w:val="24"/>
              </w:rPr>
              <w:t>Acumulados mensais de precipitação pluvial registrados na Estação Experimental Pendência durante os anos de 2013 a 2015.</w:t>
            </w:r>
            <w:r w:rsidRPr="007B03C5">
              <w:rPr>
                <w:rFonts w:ascii="Times New Roman" w:hAnsi="Times New Roman" w:cs="Times New Roman"/>
                <w:bCs/>
                <w:sz w:val="24"/>
                <w:szCs w:val="24"/>
              </w:rPr>
              <w:t>.............</w:t>
            </w:r>
            <w:r w:rsidR="00373FF3" w:rsidRPr="007B03C5">
              <w:rPr>
                <w:rFonts w:ascii="Times New Roman" w:hAnsi="Times New Roman" w:cs="Times New Roman"/>
                <w:bCs/>
                <w:sz w:val="24"/>
                <w:szCs w:val="24"/>
              </w:rPr>
              <w:t>.</w:t>
            </w:r>
            <w:r w:rsidR="007B03C5">
              <w:rPr>
                <w:rFonts w:ascii="Times New Roman" w:hAnsi="Times New Roman" w:cs="Times New Roman"/>
                <w:bCs/>
                <w:sz w:val="24"/>
                <w:szCs w:val="24"/>
              </w:rPr>
              <w:t>....</w:t>
            </w:r>
            <w:r w:rsidRPr="007B03C5">
              <w:rPr>
                <w:rFonts w:ascii="Times New Roman" w:hAnsi="Times New Roman" w:cs="Times New Roman"/>
                <w:bCs/>
                <w:sz w:val="24"/>
                <w:szCs w:val="24"/>
              </w:rPr>
              <w:t>..........</w:t>
            </w:r>
          </w:p>
        </w:tc>
        <w:tc>
          <w:tcPr>
            <w:tcW w:w="641" w:type="dxa"/>
            <w:vAlign w:val="bottom"/>
          </w:tcPr>
          <w:p w14:paraId="033D3697" w14:textId="77777777" w:rsidR="0086529D" w:rsidRPr="007463C8" w:rsidRDefault="0086529D" w:rsidP="006A582D">
            <w:pPr>
              <w:tabs>
                <w:tab w:val="left" w:pos="567"/>
              </w:tabs>
              <w:spacing w:after="0" w:line="240" w:lineRule="auto"/>
              <w:jc w:val="center"/>
              <w:rPr>
                <w:rFonts w:ascii="Times New Roman" w:hAnsi="Times New Roman" w:cs="Times New Roman"/>
                <w:sz w:val="24"/>
                <w:szCs w:val="24"/>
              </w:rPr>
            </w:pPr>
          </w:p>
          <w:p w14:paraId="5E63F40E" w14:textId="77777777" w:rsidR="0086529D" w:rsidRPr="007463C8" w:rsidRDefault="00D86DB0" w:rsidP="006A582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bl>
    <w:p w14:paraId="1AF52D1A" w14:textId="77777777" w:rsidR="0086529D" w:rsidRDefault="0086529D" w:rsidP="00EF69C5">
      <w:pPr>
        <w:tabs>
          <w:tab w:val="left" w:pos="567"/>
        </w:tabs>
        <w:spacing w:after="120" w:line="360" w:lineRule="auto"/>
        <w:jc w:val="center"/>
        <w:rPr>
          <w:rFonts w:ascii="Times New Roman" w:hAnsi="Times New Roman" w:cs="Times New Roman"/>
          <w:b/>
          <w:sz w:val="24"/>
          <w:szCs w:val="24"/>
        </w:rPr>
      </w:pPr>
    </w:p>
    <w:p w14:paraId="4AD00C38" w14:textId="77777777" w:rsidR="0086529D" w:rsidRPr="007463C8" w:rsidRDefault="0086529D" w:rsidP="0086529D">
      <w:pPr>
        <w:pBdr>
          <w:bottom w:val="single" w:sz="12" w:space="1" w:color="auto"/>
        </w:pBdr>
        <w:tabs>
          <w:tab w:val="left" w:pos="567"/>
        </w:tabs>
        <w:spacing w:after="120" w:line="360" w:lineRule="auto"/>
        <w:jc w:val="center"/>
        <w:rPr>
          <w:rFonts w:ascii="Times New Roman" w:hAnsi="Times New Roman" w:cs="Times New Roman"/>
          <w:b/>
          <w:sz w:val="24"/>
          <w:szCs w:val="24"/>
        </w:rPr>
      </w:pPr>
      <w:r w:rsidRPr="007463C8">
        <w:rPr>
          <w:rFonts w:ascii="Times New Roman" w:hAnsi="Times New Roman" w:cs="Times New Roman"/>
          <w:b/>
          <w:sz w:val="24"/>
          <w:szCs w:val="24"/>
        </w:rPr>
        <w:t>CAPÍTULO I</w:t>
      </w:r>
      <w:r>
        <w:rPr>
          <w:rFonts w:ascii="Times New Roman" w:hAnsi="Times New Roman" w:cs="Times New Roman"/>
          <w:b/>
          <w:sz w:val="24"/>
          <w:szCs w:val="24"/>
        </w:rPr>
        <w:t>II</w:t>
      </w:r>
    </w:p>
    <w:tbl>
      <w:tblPr>
        <w:tblStyle w:val="Tabelacomgrade"/>
        <w:tblW w:w="9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7409"/>
        <w:gridCol w:w="641"/>
      </w:tblGrid>
      <w:tr w:rsidR="0086529D" w:rsidRPr="007463C8" w14:paraId="5524F1C6" w14:textId="77777777" w:rsidTr="006A582D">
        <w:tc>
          <w:tcPr>
            <w:tcW w:w="1139" w:type="dxa"/>
            <w:vAlign w:val="center"/>
          </w:tcPr>
          <w:p w14:paraId="2A71AF04" w14:textId="77777777" w:rsidR="0086529D" w:rsidRPr="007463C8" w:rsidRDefault="0086529D" w:rsidP="008D4070">
            <w:pPr>
              <w:tabs>
                <w:tab w:val="left" w:pos="567"/>
              </w:tabs>
              <w:spacing w:after="0" w:line="240" w:lineRule="auto"/>
              <w:jc w:val="center"/>
              <w:rPr>
                <w:rFonts w:ascii="Times New Roman" w:hAnsi="Times New Roman" w:cs="Times New Roman"/>
                <w:b/>
                <w:sz w:val="24"/>
                <w:szCs w:val="24"/>
              </w:rPr>
            </w:pPr>
          </w:p>
          <w:p w14:paraId="6653EACB" w14:textId="77777777" w:rsidR="0086529D" w:rsidRPr="007463C8" w:rsidRDefault="0086529D" w:rsidP="008D4070">
            <w:pPr>
              <w:tabs>
                <w:tab w:val="left" w:pos="567"/>
              </w:tabs>
              <w:spacing w:after="0" w:line="240" w:lineRule="auto"/>
              <w:jc w:val="center"/>
              <w:rPr>
                <w:rFonts w:ascii="Times New Roman" w:hAnsi="Times New Roman" w:cs="Times New Roman"/>
                <w:b/>
                <w:sz w:val="24"/>
                <w:szCs w:val="24"/>
              </w:rPr>
            </w:pPr>
            <w:r w:rsidRPr="007463C8">
              <w:rPr>
                <w:rFonts w:ascii="Times New Roman" w:hAnsi="Times New Roman" w:cs="Times New Roman"/>
                <w:b/>
                <w:sz w:val="24"/>
                <w:szCs w:val="24"/>
              </w:rPr>
              <w:t>Figura 1</w:t>
            </w:r>
          </w:p>
        </w:tc>
        <w:tc>
          <w:tcPr>
            <w:tcW w:w="7409" w:type="dxa"/>
            <w:vAlign w:val="center"/>
          </w:tcPr>
          <w:p w14:paraId="3C634C62" w14:textId="77777777" w:rsidR="0086529D" w:rsidRPr="007B03C5" w:rsidRDefault="0086529D" w:rsidP="007B03C5">
            <w:pPr>
              <w:tabs>
                <w:tab w:val="left" w:pos="567"/>
              </w:tabs>
              <w:spacing w:after="0" w:line="240" w:lineRule="auto"/>
              <w:jc w:val="both"/>
              <w:rPr>
                <w:rFonts w:ascii="Times New Roman" w:hAnsi="Times New Roman" w:cs="Times New Roman"/>
                <w:sz w:val="24"/>
                <w:szCs w:val="24"/>
              </w:rPr>
            </w:pPr>
          </w:p>
          <w:p w14:paraId="48760EE3" w14:textId="77777777" w:rsidR="0086529D" w:rsidRPr="007B03C5" w:rsidRDefault="0086529D" w:rsidP="007B03C5">
            <w:pPr>
              <w:tabs>
                <w:tab w:val="left" w:pos="567"/>
              </w:tabs>
              <w:spacing w:after="0" w:line="240" w:lineRule="auto"/>
              <w:jc w:val="both"/>
              <w:rPr>
                <w:rFonts w:ascii="Times New Roman" w:hAnsi="Times New Roman" w:cs="Times New Roman"/>
                <w:sz w:val="24"/>
                <w:szCs w:val="24"/>
              </w:rPr>
            </w:pPr>
            <w:r w:rsidRPr="007B03C5">
              <w:rPr>
                <w:rFonts w:ascii="Times New Roman" w:hAnsi="Times New Roman" w:cs="Times New Roman"/>
                <w:sz w:val="24"/>
                <w:szCs w:val="24"/>
              </w:rPr>
              <w:t>Acumulados mensais de precipitação pluvial registrados na Estação Experimental Pendência durante os anos de 2013 a 2015.</w:t>
            </w:r>
            <w:r w:rsidR="00373FF3" w:rsidRPr="007B03C5">
              <w:rPr>
                <w:rFonts w:ascii="Times New Roman" w:hAnsi="Times New Roman" w:cs="Times New Roman"/>
                <w:bCs/>
                <w:sz w:val="24"/>
                <w:szCs w:val="24"/>
              </w:rPr>
              <w:t>....</w:t>
            </w:r>
            <w:r w:rsidR="007B03C5">
              <w:rPr>
                <w:rFonts w:ascii="Times New Roman" w:hAnsi="Times New Roman" w:cs="Times New Roman"/>
                <w:bCs/>
                <w:sz w:val="24"/>
                <w:szCs w:val="24"/>
              </w:rPr>
              <w:t>.</w:t>
            </w:r>
            <w:r w:rsidR="00373FF3" w:rsidRPr="007B03C5">
              <w:rPr>
                <w:rFonts w:ascii="Times New Roman" w:hAnsi="Times New Roman" w:cs="Times New Roman"/>
                <w:bCs/>
                <w:sz w:val="24"/>
                <w:szCs w:val="24"/>
              </w:rPr>
              <w:t>..........</w:t>
            </w:r>
            <w:r w:rsidR="007B03C5">
              <w:rPr>
                <w:rFonts w:ascii="Times New Roman" w:hAnsi="Times New Roman" w:cs="Times New Roman"/>
                <w:bCs/>
                <w:sz w:val="24"/>
                <w:szCs w:val="24"/>
              </w:rPr>
              <w:t>........</w:t>
            </w:r>
            <w:r w:rsidRPr="007B03C5">
              <w:rPr>
                <w:rFonts w:ascii="Times New Roman" w:hAnsi="Times New Roman" w:cs="Times New Roman"/>
                <w:bCs/>
                <w:sz w:val="24"/>
                <w:szCs w:val="24"/>
              </w:rPr>
              <w:t>.....</w:t>
            </w:r>
          </w:p>
        </w:tc>
        <w:tc>
          <w:tcPr>
            <w:tcW w:w="641" w:type="dxa"/>
            <w:vAlign w:val="bottom"/>
          </w:tcPr>
          <w:p w14:paraId="7425F8A6" w14:textId="77777777" w:rsidR="0086529D" w:rsidRPr="007463C8" w:rsidRDefault="0086529D" w:rsidP="006A582D">
            <w:pPr>
              <w:tabs>
                <w:tab w:val="left" w:pos="567"/>
              </w:tabs>
              <w:spacing w:after="0" w:line="240" w:lineRule="auto"/>
              <w:jc w:val="center"/>
              <w:rPr>
                <w:rFonts w:ascii="Times New Roman" w:hAnsi="Times New Roman" w:cs="Times New Roman"/>
                <w:sz w:val="24"/>
                <w:szCs w:val="24"/>
              </w:rPr>
            </w:pPr>
          </w:p>
          <w:p w14:paraId="6FC0DE81" w14:textId="75AE091C" w:rsidR="0086529D" w:rsidRPr="007463C8" w:rsidRDefault="00CB26EE" w:rsidP="006A582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106</w:t>
            </w:r>
          </w:p>
        </w:tc>
      </w:tr>
    </w:tbl>
    <w:p w14:paraId="055C1CF6" w14:textId="77777777" w:rsidR="0086529D" w:rsidRDefault="0086529D" w:rsidP="0086529D">
      <w:pPr>
        <w:pBdr>
          <w:bottom w:val="single" w:sz="12" w:space="1" w:color="auto"/>
        </w:pBdr>
        <w:tabs>
          <w:tab w:val="left" w:pos="567"/>
        </w:tabs>
        <w:spacing w:after="120" w:line="360" w:lineRule="auto"/>
        <w:jc w:val="center"/>
        <w:rPr>
          <w:rFonts w:ascii="Times New Roman" w:hAnsi="Times New Roman" w:cs="Times New Roman"/>
          <w:b/>
          <w:sz w:val="24"/>
          <w:szCs w:val="24"/>
        </w:rPr>
      </w:pPr>
    </w:p>
    <w:p w14:paraId="39CFCFA7" w14:textId="77777777" w:rsidR="00373FF3" w:rsidRDefault="00373FF3" w:rsidP="0086529D">
      <w:pPr>
        <w:pBdr>
          <w:bottom w:val="single" w:sz="12" w:space="1" w:color="auto"/>
        </w:pBdr>
        <w:tabs>
          <w:tab w:val="left" w:pos="567"/>
        </w:tabs>
        <w:spacing w:after="120" w:line="360" w:lineRule="auto"/>
        <w:jc w:val="center"/>
        <w:rPr>
          <w:rFonts w:ascii="Times New Roman" w:hAnsi="Times New Roman" w:cs="Times New Roman"/>
          <w:b/>
          <w:sz w:val="24"/>
          <w:szCs w:val="24"/>
        </w:rPr>
      </w:pPr>
    </w:p>
    <w:p w14:paraId="745DFBAD" w14:textId="77777777" w:rsidR="0086529D" w:rsidRPr="007463C8" w:rsidRDefault="0086529D" w:rsidP="0086529D">
      <w:pPr>
        <w:pBdr>
          <w:bottom w:val="single" w:sz="12" w:space="1" w:color="auto"/>
        </w:pBdr>
        <w:tabs>
          <w:tab w:val="left" w:pos="567"/>
        </w:tabs>
        <w:spacing w:after="120" w:line="360" w:lineRule="auto"/>
        <w:jc w:val="center"/>
        <w:rPr>
          <w:rFonts w:ascii="Times New Roman" w:hAnsi="Times New Roman" w:cs="Times New Roman"/>
          <w:b/>
          <w:sz w:val="24"/>
          <w:szCs w:val="24"/>
        </w:rPr>
      </w:pPr>
      <w:r w:rsidRPr="007463C8">
        <w:rPr>
          <w:rFonts w:ascii="Times New Roman" w:hAnsi="Times New Roman" w:cs="Times New Roman"/>
          <w:b/>
          <w:sz w:val="24"/>
          <w:szCs w:val="24"/>
        </w:rPr>
        <w:t>CAPÍTULO I</w:t>
      </w:r>
      <w:r>
        <w:rPr>
          <w:rFonts w:ascii="Times New Roman" w:hAnsi="Times New Roman" w:cs="Times New Roman"/>
          <w:b/>
          <w:sz w:val="24"/>
          <w:szCs w:val="24"/>
        </w:rPr>
        <w:t>V</w:t>
      </w:r>
    </w:p>
    <w:tbl>
      <w:tblPr>
        <w:tblStyle w:val="Tabelacomgrade"/>
        <w:tblW w:w="9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7409"/>
        <w:gridCol w:w="641"/>
      </w:tblGrid>
      <w:tr w:rsidR="0086529D" w:rsidRPr="0086529D" w14:paraId="43341786" w14:textId="77777777" w:rsidTr="006A582D">
        <w:tc>
          <w:tcPr>
            <w:tcW w:w="1139" w:type="dxa"/>
            <w:vAlign w:val="center"/>
          </w:tcPr>
          <w:p w14:paraId="548D1D06" w14:textId="77777777" w:rsidR="0086529D" w:rsidRPr="007463C8" w:rsidRDefault="0086529D" w:rsidP="008D4070">
            <w:pPr>
              <w:tabs>
                <w:tab w:val="left" w:pos="567"/>
              </w:tabs>
              <w:spacing w:after="0" w:line="240" w:lineRule="auto"/>
              <w:jc w:val="center"/>
              <w:rPr>
                <w:rFonts w:ascii="Times New Roman" w:hAnsi="Times New Roman" w:cs="Times New Roman"/>
                <w:b/>
                <w:sz w:val="24"/>
                <w:szCs w:val="24"/>
              </w:rPr>
            </w:pPr>
          </w:p>
          <w:p w14:paraId="449F4EB7" w14:textId="77777777" w:rsidR="0086529D" w:rsidRPr="007463C8" w:rsidRDefault="0086529D" w:rsidP="008D4070">
            <w:pPr>
              <w:tabs>
                <w:tab w:val="left" w:pos="567"/>
              </w:tabs>
              <w:spacing w:after="0" w:line="240" w:lineRule="auto"/>
              <w:jc w:val="center"/>
              <w:rPr>
                <w:rFonts w:ascii="Times New Roman" w:hAnsi="Times New Roman" w:cs="Times New Roman"/>
                <w:b/>
                <w:sz w:val="24"/>
                <w:szCs w:val="24"/>
              </w:rPr>
            </w:pPr>
            <w:r w:rsidRPr="007463C8">
              <w:rPr>
                <w:rFonts w:ascii="Times New Roman" w:hAnsi="Times New Roman" w:cs="Times New Roman"/>
                <w:b/>
                <w:sz w:val="24"/>
                <w:szCs w:val="24"/>
              </w:rPr>
              <w:t>Figura 1</w:t>
            </w:r>
          </w:p>
        </w:tc>
        <w:tc>
          <w:tcPr>
            <w:tcW w:w="7409" w:type="dxa"/>
            <w:vAlign w:val="center"/>
          </w:tcPr>
          <w:p w14:paraId="2E9B8CA9" w14:textId="77777777" w:rsidR="0086529D" w:rsidRPr="0086529D" w:rsidRDefault="0086529D" w:rsidP="007B03C5">
            <w:pPr>
              <w:tabs>
                <w:tab w:val="left" w:pos="567"/>
              </w:tabs>
              <w:spacing w:after="0" w:line="240" w:lineRule="auto"/>
              <w:jc w:val="both"/>
              <w:rPr>
                <w:rFonts w:ascii="Times New Roman" w:hAnsi="Times New Roman" w:cs="Times New Roman"/>
                <w:sz w:val="24"/>
                <w:szCs w:val="24"/>
              </w:rPr>
            </w:pPr>
          </w:p>
          <w:p w14:paraId="2070027E" w14:textId="77777777" w:rsidR="0086529D" w:rsidRPr="0086529D" w:rsidRDefault="0086529D" w:rsidP="007B03C5">
            <w:pPr>
              <w:tabs>
                <w:tab w:val="left" w:pos="567"/>
              </w:tabs>
              <w:spacing w:after="0" w:line="240" w:lineRule="auto"/>
              <w:jc w:val="both"/>
              <w:rPr>
                <w:rFonts w:ascii="Times New Roman" w:hAnsi="Times New Roman" w:cs="Times New Roman"/>
                <w:sz w:val="24"/>
                <w:szCs w:val="24"/>
              </w:rPr>
            </w:pPr>
            <w:r w:rsidRPr="0086529D">
              <w:rPr>
                <w:rFonts w:ascii="Times New Roman" w:hAnsi="Times New Roman" w:cs="Times New Roman"/>
                <w:sz w:val="24"/>
                <w:szCs w:val="24"/>
              </w:rPr>
              <w:t>Acumulados mensais de precipitação pluvial registrados na Estação Experimental Pendência durante os anos de 2013 a 2015.</w:t>
            </w:r>
            <w:r w:rsidR="00373FF3">
              <w:rPr>
                <w:rFonts w:ascii="Times New Roman" w:hAnsi="Times New Roman" w:cs="Times New Roman"/>
                <w:bCs/>
                <w:sz w:val="24"/>
                <w:szCs w:val="24"/>
              </w:rPr>
              <w:t>..........................</w:t>
            </w:r>
            <w:r w:rsidRPr="0086529D">
              <w:rPr>
                <w:rFonts w:ascii="Times New Roman" w:hAnsi="Times New Roman" w:cs="Times New Roman"/>
                <w:bCs/>
                <w:sz w:val="24"/>
                <w:szCs w:val="24"/>
              </w:rPr>
              <w:t>..</w:t>
            </w:r>
          </w:p>
        </w:tc>
        <w:tc>
          <w:tcPr>
            <w:tcW w:w="641" w:type="dxa"/>
            <w:vAlign w:val="bottom"/>
          </w:tcPr>
          <w:p w14:paraId="041C601D" w14:textId="77777777" w:rsidR="0086529D" w:rsidRPr="0086529D" w:rsidRDefault="0086529D" w:rsidP="006A582D">
            <w:pPr>
              <w:tabs>
                <w:tab w:val="left" w:pos="567"/>
              </w:tabs>
              <w:spacing w:after="0" w:line="240" w:lineRule="auto"/>
              <w:jc w:val="center"/>
              <w:rPr>
                <w:rFonts w:ascii="Times New Roman" w:hAnsi="Times New Roman" w:cs="Times New Roman"/>
                <w:sz w:val="24"/>
                <w:szCs w:val="24"/>
              </w:rPr>
            </w:pPr>
          </w:p>
          <w:p w14:paraId="4F9FDED3" w14:textId="0DC903EE" w:rsidR="0086529D" w:rsidRPr="0086529D" w:rsidRDefault="00D86DB0" w:rsidP="006A582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r w:rsidR="00DE2B82">
              <w:rPr>
                <w:rFonts w:ascii="Times New Roman" w:hAnsi="Times New Roman" w:cs="Times New Roman"/>
                <w:sz w:val="24"/>
                <w:szCs w:val="24"/>
              </w:rPr>
              <w:t>4</w:t>
            </w:r>
          </w:p>
        </w:tc>
      </w:tr>
      <w:tr w:rsidR="0086529D" w:rsidRPr="0086529D" w14:paraId="1AF09DC4" w14:textId="77777777" w:rsidTr="006A582D">
        <w:tc>
          <w:tcPr>
            <w:tcW w:w="1139" w:type="dxa"/>
            <w:vAlign w:val="center"/>
          </w:tcPr>
          <w:p w14:paraId="40774579" w14:textId="77777777" w:rsidR="0086529D" w:rsidRPr="007463C8" w:rsidRDefault="0086529D" w:rsidP="008D4070">
            <w:pPr>
              <w:tabs>
                <w:tab w:val="left" w:pos="567"/>
              </w:tabs>
              <w:spacing w:after="0" w:line="240" w:lineRule="auto"/>
              <w:jc w:val="center"/>
              <w:rPr>
                <w:rFonts w:ascii="Times New Roman" w:hAnsi="Times New Roman" w:cs="Times New Roman"/>
                <w:b/>
                <w:sz w:val="24"/>
                <w:szCs w:val="24"/>
              </w:rPr>
            </w:pPr>
          </w:p>
          <w:p w14:paraId="3AB10BF9" w14:textId="77777777" w:rsidR="0086529D" w:rsidRPr="007463C8" w:rsidRDefault="0086529D" w:rsidP="008D4070">
            <w:pPr>
              <w:tabs>
                <w:tab w:val="left" w:pos="567"/>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Figura 2</w:t>
            </w:r>
          </w:p>
        </w:tc>
        <w:tc>
          <w:tcPr>
            <w:tcW w:w="7409" w:type="dxa"/>
            <w:vAlign w:val="center"/>
          </w:tcPr>
          <w:p w14:paraId="35252134" w14:textId="77777777" w:rsidR="0086529D" w:rsidRPr="0086529D" w:rsidRDefault="0086529D" w:rsidP="00373FF3">
            <w:pPr>
              <w:tabs>
                <w:tab w:val="left" w:pos="567"/>
              </w:tabs>
              <w:spacing w:after="0" w:line="240" w:lineRule="auto"/>
              <w:jc w:val="both"/>
              <w:rPr>
                <w:rFonts w:ascii="Times New Roman" w:hAnsi="Times New Roman" w:cs="Times New Roman"/>
                <w:sz w:val="24"/>
                <w:szCs w:val="24"/>
              </w:rPr>
            </w:pPr>
          </w:p>
          <w:p w14:paraId="6C77A83F" w14:textId="24839102" w:rsidR="0086529D" w:rsidRPr="0086529D" w:rsidRDefault="0086529D" w:rsidP="00373FF3">
            <w:pPr>
              <w:tabs>
                <w:tab w:val="left" w:pos="567"/>
              </w:tabs>
              <w:spacing w:after="0" w:line="240" w:lineRule="auto"/>
              <w:jc w:val="both"/>
              <w:rPr>
                <w:rFonts w:ascii="Times New Roman" w:hAnsi="Times New Roman" w:cs="Times New Roman"/>
                <w:sz w:val="24"/>
                <w:szCs w:val="24"/>
              </w:rPr>
            </w:pPr>
            <w:r w:rsidRPr="0086529D">
              <w:rPr>
                <w:rFonts w:ascii="Times New Roman" w:hAnsi="Times New Roman" w:cs="Times New Roman"/>
                <w:sz w:val="24"/>
                <w:szCs w:val="24"/>
              </w:rPr>
              <w:t>Apresentado o quanto foi produzido de peso vivo de caprino comercializável (PVC) em quilogramas por ciclo de produção, e ao ano durante o período de realização da pesquisa, estão inclusos todos os ganhos com animais para abate, fêmeas para reposição e animais descarte.</w:t>
            </w:r>
          </w:p>
        </w:tc>
        <w:tc>
          <w:tcPr>
            <w:tcW w:w="641" w:type="dxa"/>
            <w:vAlign w:val="bottom"/>
          </w:tcPr>
          <w:p w14:paraId="457E695B" w14:textId="77777777" w:rsidR="0086529D" w:rsidRPr="0086529D" w:rsidRDefault="0086529D" w:rsidP="006A582D">
            <w:pPr>
              <w:tabs>
                <w:tab w:val="left" w:pos="567"/>
              </w:tabs>
              <w:spacing w:after="0" w:line="240" w:lineRule="auto"/>
              <w:jc w:val="center"/>
              <w:rPr>
                <w:rFonts w:ascii="Times New Roman" w:hAnsi="Times New Roman" w:cs="Times New Roman"/>
                <w:sz w:val="24"/>
                <w:szCs w:val="24"/>
              </w:rPr>
            </w:pPr>
          </w:p>
          <w:p w14:paraId="1D9C9443" w14:textId="42D127D9" w:rsidR="0086529D" w:rsidRPr="0086529D" w:rsidRDefault="00D86DB0" w:rsidP="006A582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r w:rsidR="00DE2B82">
              <w:rPr>
                <w:rFonts w:ascii="Times New Roman" w:hAnsi="Times New Roman" w:cs="Times New Roman"/>
                <w:sz w:val="24"/>
                <w:szCs w:val="24"/>
              </w:rPr>
              <w:t>6</w:t>
            </w:r>
          </w:p>
        </w:tc>
      </w:tr>
      <w:tr w:rsidR="0086529D" w:rsidRPr="0086529D" w14:paraId="071146DF" w14:textId="77777777" w:rsidTr="006A582D">
        <w:tc>
          <w:tcPr>
            <w:tcW w:w="1139" w:type="dxa"/>
            <w:vAlign w:val="center"/>
          </w:tcPr>
          <w:p w14:paraId="1BE1305D" w14:textId="77777777" w:rsidR="0086529D" w:rsidRPr="007463C8" w:rsidRDefault="0086529D" w:rsidP="008D4070">
            <w:pPr>
              <w:tabs>
                <w:tab w:val="left" w:pos="567"/>
              </w:tabs>
              <w:spacing w:after="0" w:line="240" w:lineRule="auto"/>
              <w:jc w:val="center"/>
              <w:rPr>
                <w:rFonts w:ascii="Times New Roman" w:hAnsi="Times New Roman" w:cs="Times New Roman"/>
                <w:b/>
                <w:sz w:val="24"/>
                <w:szCs w:val="24"/>
              </w:rPr>
            </w:pPr>
          </w:p>
          <w:p w14:paraId="29091031" w14:textId="77777777" w:rsidR="0086529D" w:rsidRPr="007463C8" w:rsidRDefault="0086529D" w:rsidP="0086529D">
            <w:pPr>
              <w:tabs>
                <w:tab w:val="left" w:pos="567"/>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Figura 3</w:t>
            </w:r>
          </w:p>
        </w:tc>
        <w:tc>
          <w:tcPr>
            <w:tcW w:w="7409" w:type="dxa"/>
            <w:vAlign w:val="center"/>
          </w:tcPr>
          <w:p w14:paraId="5BBEE850" w14:textId="77777777" w:rsidR="0086529D" w:rsidRPr="0086529D" w:rsidRDefault="0086529D" w:rsidP="00373FF3">
            <w:pPr>
              <w:tabs>
                <w:tab w:val="left" w:pos="567"/>
              </w:tabs>
              <w:spacing w:after="0" w:line="240" w:lineRule="auto"/>
              <w:jc w:val="both"/>
              <w:rPr>
                <w:rFonts w:ascii="Times New Roman" w:hAnsi="Times New Roman" w:cs="Times New Roman"/>
                <w:sz w:val="24"/>
                <w:szCs w:val="24"/>
              </w:rPr>
            </w:pPr>
          </w:p>
          <w:p w14:paraId="45E32DF6" w14:textId="77777777" w:rsidR="0086529D" w:rsidRPr="00373FF3" w:rsidRDefault="0086529D" w:rsidP="00373FF3">
            <w:pPr>
              <w:tabs>
                <w:tab w:val="left" w:pos="567"/>
              </w:tabs>
              <w:spacing w:after="0" w:line="240" w:lineRule="auto"/>
              <w:jc w:val="both"/>
              <w:rPr>
                <w:rFonts w:ascii="Times New Roman" w:hAnsi="Times New Roman" w:cs="Times New Roman"/>
                <w:bCs/>
                <w:sz w:val="24"/>
                <w:szCs w:val="24"/>
              </w:rPr>
            </w:pPr>
            <w:r w:rsidRPr="0086529D">
              <w:rPr>
                <w:rFonts w:ascii="Times New Roman" w:hAnsi="Times New Roman" w:cs="Times New Roman"/>
                <w:sz w:val="24"/>
                <w:szCs w:val="24"/>
              </w:rPr>
              <w:lastRenderedPageBreak/>
              <w:t>Especificação dos dados reais (não formação dos cenários) obtidos para o sistema de produção da contribuição em porcentagem (%) dos itens que fizeram parte da alimentação dos animais, nos três ciclos produtivos avaliados e ao ano.</w:t>
            </w:r>
            <w:r w:rsidR="00373FF3">
              <w:rPr>
                <w:rFonts w:ascii="Times New Roman" w:hAnsi="Times New Roman" w:cs="Times New Roman"/>
                <w:sz w:val="24"/>
                <w:szCs w:val="24"/>
              </w:rPr>
              <w:t>.........................................................................................</w:t>
            </w:r>
          </w:p>
        </w:tc>
        <w:tc>
          <w:tcPr>
            <w:tcW w:w="641" w:type="dxa"/>
            <w:vAlign w:val="bottom"/>
          </w:tcPr>
          <w:p w14:paraId="37671B99" w14:textId="77777777" w:rsidR="0086529D" w:rsidRPr="0086529D" w:rsidRDefault="0086529D" w:rsidP="006A582D">
            <w:pPr>
              <w:tabs>
                <w:tab w:val="left" w:pos="567"/>
              </w:tabs>
              <w:spacing w:after="0" w:line="240" w:lineRule="auto"/>
              <w:jc w:val="center"/>
              <w:rPr>
                <w:rFonts w:ascii="Times New Roman" w:hAnsi="Times New Roman" w:cs="Times New Roman"/>
                <w:sz w:val="24"/>
                <w:szCs w:val="24"/>
              </w:rPr>
            </w:pPr>
          </w:p>
          <w:p w14:paraId="099A7F46" w14:textId="59533BC3" w:rsidR="0086529D" w:rsidRPr="0086529D" w:rsidRDefault="00D86DB0" w:rsidP="006A582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15</w:t>
            </w:r>
            <w:r w:rsidR="00DE2B82">
              <w:rPr>
                <w:rFonts w:ascii="Times New Roman" w:hAnsi="Times New Roman" w:cs="Times New Roman"/>
                <w:sz w:val="24"/>
                <w:szCs w:val="24"/>
              </w:rPr>
              <w:t>0</w:t>
            </w:r>
          </w:p>
        </w:tc>
      </w:tr>
    </w:tbl>
    <w:p w14:paraId="3CD89375" w14:textId="77777777" w:rsidR="0086529D" w:rsidRDefault="0086529D" w:rsidP="00EF69C5">
      <w:pPr>
        <w:tabs>
          <w:tab w:val="left" w:pos="567"/>
        </w:tabs>
        <w:spacing w:after="120" w:line="360" w:lineRule="auto"/>
        <w:jc w:val="center"/>
        <w:rPr>
          <w:rFonts w:ascii="Times New Roman" w:hAnsi="Times New Roman" w:cs="Times New Roman"/>
          <w:b/>
          <w:sz w:val="24"/>
          <w:szCs w:val="24"/>
        </w:rPr>
      </w:pPr>
    </w:p>
    <w:p w14:paraId="5B9DBD0E" w14:textId="77777777" w:rsidR="00EF69C5" w:rsidRDefault="00EF69C5" w:rsidP="00EF69C5">
      <w:pPr>
        <w:tabs>
          <w:tab w:val="left" w:pos="567"/>
        </w:tabs>
        <w:spacing w:after="120" w:line="360" w:lineRule="auto"/>
        <w:jc w:val="center"/>
        <w:rPr>
          <w:rFonts w:ascii="Times New Roman" w:hAnsi="Times New Roman" w:cs="Times New Roman"/>
          <w:b/>
          <w:sz w:val="24"/>
          <w:szCs w:val="24"/>
        </w:rPr>
      </w:pPr>
      <w:r w:rsidRPr="007463C8">
        <w:rPr>
          <w:rFonts w:ascii="Times New Roman" w:hAnsi="Times New Roman" w:cs="Times New Roman"/>
          <w:b/>
          <w:sz w:val="24"/>
          <w:szCs w:val="24"/>
        </w:rPr>
        <w:t>LISTA DE QUADROS</w:t>
      </w:r>
    </w:p>
    <w:p w14:paraId="4D6A9BD9" w14:textId="77777777" w:rsidR="00373FF3" w:rsidRPr="007463C8" w:rsidRDefault="00373FF3" w:rsidP="00373FF3">
      <w:pPr>
        <w:pBdr>
          <w:bottom w:val="single" w:sz="12" w:space="1" w:color="auto"/>
        </w:pBdr>
        <w:tabs>
          <w:tab w:val="left" w:pos="567"/>
        </w:tabs>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t>CAPÍTULO II</w:t>
      </w:r>
    </w:p>
    <w:tbl>
      <w:tblPr>
        <w:tblStyle w:val="Tabelacomgrade"/>
        <w:tblW w:w="9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1"/>
        <w:gridCol w:w="7363"/>
        <w:gridCol w:w="615"/>
      </w:tblGrid>
      <w:tr w:rsidR="00373FF3" w:rsidRPr="0086529D" w14:paraId="3A3D6DED" w14:textId="77777777" w:rsidTr="006A582D">
        <w:tc>
          <w:tcPr>
            <w:tcW w:w="1242" w:type="dxa"/>
            <w:vAlign w:val="center"/>
          </w:tcPr>
          <w:p w14:paraId="0DE9C4E7" w14:textId="77777777" w:rsidR="00373FF3" w:rsidRPr="007463C8" w:rsidRDefault="00373FF3" w:rsidP="008D4070">
            <w:pPr>
              <w:tabs>
                <w:tab w:val="left" w:pos="567"/>
              </w:tabs>
              <w:spacing w:after="0" w:line="240" w:lineRule="auto"/>
              <w:jc w:val="center"/>
              <w:rPr>
                <w:rFonts w:ascii="Times New Roman" w:hAnsi="Times New Roman" w:cs="Times New Roman"/>
                <w:b/>
                <w:sz w:val="24"/>
                <w:szCs w:val="24"/>
              </w:rPr>
            </w:pPr>
          </w:p>
          <w:p w14:paraId="5C338910" w14:textId="77777777" w:rsidR="00373FF3" w:rsidRPr="007463C8" w:rsidRDefault="00373FF3" w:rsidP="008D4070">
            <w:pPr>
              <w:tabs>
                <w:tab w:val="left" w:pos="567"/>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Quadro </w:t>
            </w:r>
            <w:r w:rsidRPr="007463C8">
              <w:rPr>
                <w:rFonts w:ascii="Times New Roman" w:hAnsi="Times New Roman" w:cs="Times New Roman"/>
                <w:b/>
                <w:sz w:val="24"/>
                <w:szCs w:val="24"/>
              </w:rPr>
              <w:t>1</w:t>
            </w:r>
          </w:p>
        </w:tc>
        <w:tc>
          <w:tcPr>
            <w:tcW w:w="7306" w:type="dxa"/>
            <w:vAlign w:val="center"/>
          </w:tcPr>
          <w:p w14:paraId="401E1F07" w14:textId="77777777" w:rsidR="00373FF3" w:rsidRPr="00373FF3" w:rsidRDefault="00373FF3" w:rsidP="00D5076E">
            <w:pPr>
              <w:tabs>
                <w:tab w:val="left" w:pos="567"/>
              </w:tabs>
              <w:spacing w:after="0" w:line="240" w:lineRule="auto"/>
              <w:jc w:val="both"/>
              <w:rPr>
                <w:rFonts w:ascii="Times New Roman" w:hAnsi="Times New Roman" w:cs="Times New Roman"/>
                <w:sz w:val="24"/>
                <w:szCs w:val="24"/>
              </w:rPr>
            </w:pPr>
          </w:p>
          <w:p w14:paraId="5E991ED1" w14:textId="77777777" w:rsidR="00373FF3" w:rsidRPr="00373FF3" w:rsidRDefault="00373FF3" w:rsidP="00D5076E">
            <w:pPr>
              <w:tabs>
                <w:tab w:val="left" w:pos="567"/>
              </w:tabs>
              <w:spacing w:after="0" w:line="240" w:lineRule="auto"/>
              <w:jc w:val="both"/>
              <w:rPr>
                <w:rFonts w:ascii="Times New Roman" w:hAnsi="Times New Roman" w:cs="Times New Roman"/>
                <w:sz w:val="24"/>
                <w:szCs w:val="24"/>
              </w:rPr>
            </w:pPr>
            <w:r w:rsidRPr="00373FF3">
              <w:rPr>
                <w:rFonts w:ascii="Times New Roman" w:hAnsi="Times New Roman" w:cs="Times New Roman"/>
                <w:sz w:val="24"/>
                <w:szCs w:val="24"/>
              </w:rPr>
              <w:t>Meses e anos em que se deram cada fase/período dos ciclos produtivos..</w:t>
            </w:r>
            <w:r w:rsidRPr="00373FF3">
              <w:rPr>
                <w:rFonts w:ascii="Times New Roman" w:hAnsi="Times New Roman" w:cs="Times New Roman"/>
                <w:bCs/>
                <w:sz w:val="24"/>
                <w:szCs w:val="24"/>
              </w:rPr>
              <w:t>....................................................................................................</w:t>
            </w:r>
          </w:p>
        </w:tc>
        <w:tc>
          <w:tcPr>
            <w:tcW w:w="641" w:type="dxa"/>
            <w:vAlign w:val="bottom"/>
          </w:tcPr>
          <w:p w14:paraId="33401882" w14:textId="77777777" w:rsidR="00373FF3" w:rsidRPr="0086529D" w:rsidRDefault="00373FF3" w:rsidP="006A582D">
            <w:pPr>
              <w:tabs>
                <w:tab w:val="left" w:pos="567"/>
              </w:tabs>
              <w:spacing w:after="0" w:line="240" w:lineRule="auto"/>
              <w:jc w:val="center"/>
              <w:rPr>
                <w:rFonts w:ascii="Times New Roman" w:hAnsi="Times New Roman" w:cs="Times New Roman"/>
                <w:sz w:val="24"/>
                <w:szCs w:val="24"/>
              </w:rPr>
            </w:pPr>
          </w:p>
          <w:p w14:paraId="3CF9123C" w14:textId="77777777" w:rsidR="00373FF3" w:rsidRPr="0086529D" w:rsidRDefault="00D86DB0" w:rsidP="006A582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r>
    </w:tbl>
    <w:p w14:paraId="61AEE6AD" w14:textId="77777777" w:rsidR="00EE2C56" w:rsidRDefault="00AC27B3" w:rsidP="00AC27B3">
      <w:pPr>
        <w:pBdr>
          <w:bottom w:val="single" w:sz="12" w:space="1" w:color="auto"/>
        </w:pBdr>
        <w:tabs>
          <w:tab w:val="left" w:pos="567"/>
          <w:tab w:val="left" w:pos="1578"/>
          <w:tab w:val="center" w:pos="4394"/>
        </w:tabs>
        <w:spacing w:after="120"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0DD462ED" w14:textId="77777777" w:rsidR="005604F7" w:rsidRPr="007463C8" w:rsidRDefault="005604F7" w:rsidP="00EE2C56">
      <w:pPr>
        <w:pBdr>
          <w:bottom w:val="single" w:sz="12" w:space="1" w:color="auto"/>
        </w:pBdr>
        <w:tabs>
          <w:tab w:val="left" w:pos="567"/>
          <w:tab w:val="left" w:pos="1578"/>
          <w:tab w:val="center" w:pos="4394"/>
        </w:tabs>
        <w:spacing w:after="120" w:line="360" w:lineRule="auto"/>
        <w:jc w:val="center"/>
        <w:rPr>
          <w:rFonts w:ascii="Times New Roman" w:hAnsi="Times New Roman" w:cs="Times New Roman"/>
          <w:b/>
          <w:sz w:val="24"/>
          <w:szCs w:val="24"/>
        </w:rPr>
      </w:pPr>
      <w:r w:rsidRPr="007463C8">
        <w:rPr>
          <w:rFonts w:ascii="Times New Roman" w:hAnsi="Times New Roman" w:cs="Times New Roman"/>
          <w:b/>
          <w:sz w:val="24"/>
          <w:szCs w:val="24"/>
        </w:rPr>
        <w:t>CAPÍTULO II</w:t>
      </w:r>
      <w:r w:rsidR="0047202D" w:rsidRPr="007463C8">
        <w:rPr>
          <w:rFonts w:ascii="Times New Roman" w:hAnsi="Times New Roman" w:cs="Times New Roman"/>
          <w:b/>
          <w:sz w:val="24"/>
          <w:szCs w:val="24"/>
        </w:rPr>
        <w:t>I</w:t>
      </w:r>
    </w:p>
    <w:tbl>
      <w:tblPr>
        <w:tblStyle w:val="Tabelacomgrade"/>
        <w:tblW w:w="9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7306"/>
        <w:gridCol w:w="641"/>
      </w:tblGrid>
      <w:tr w:rsidR="00E87A5C" w:rsidRPr="007463C8" w14:paraId="32201AA5" w14:textId="77777777" w:rsidTr="006A582D">
        <w:tc>
          <w:tcPr>
            <w:tcW w:w="1242" w:type="dxa"/>
            <w:vAlign w:val="center"/>
          </w:tcPr>
          <w:p w14:paraId="27E3DD0A" w14:textId="77777777" w:rsidR="00860EFC" w:rsidRPr="007463C8" w:rsidRDefault="00860EFC" w:rsidP="00860EFC">
            <w:pPr>
              <w:tabs>
                <w:tab w:val="left" w:pos="567"/>
              </w:tabs>
              <w:spacing w:after="0" w:line="240" w:lineRule="auto"/>
              <w:jc w:val="center"/>
              <w:rPr>
                <w:rFonts w:ascii="Times New Roman" w:hAnsi="Times New Roman" w:cs="Times New Roman"/>
                <w:b/>
                <w:sz w:val="24"/>
                <w:szCs w:val="24"/>
              </w:rPr>
            </w:pPr>
            <w:r w:rsidRPr="007463C8">
              <w:rPr>
                <w:rFonts w:ascii="Times New Roman" w:hAnsi="Times New Roman" w:cs="Times New Roman"/>
                <w:b/>
                <w:sz w:val="24"/>
                <w:szCs w:val="24"/>
              </w:rPr>
              <w:t>Quadro 1</w:t>
            </w:r>
          </w:p>
        </w:tc>
        <w:tc>
          <w:tcPr>
            <w:tcW w:w="7306" w:type="dxa"/>
            <w:vAlign w:val="center"/>
          </w:tcPr>
          <w:p w14:paraId="6BA39249" w14:textId="77777777" w:rsidR="00860EFC" w:rsidRPr="00373FF3" w:rsidRDefault="00373FF3" w:rsidP="00D46B30">
            <w:pPr>
              <w:tabs>
                <w:tab w:val="left" w:pos="567"/>
              </w:tabs>
              <w:spacing w:after="0" w:line="240" w:lineRule="auto"/>
              <w:jc w:val="both"/>
              <w:rPr>
                <w:rFonts w:ascii="Times New Roman" w:hAnsi="Times New Roman" w:cs="Times New Roman"/>
                <w:b/>
                <w:sz w:val="24"/>
                <w:szCs w:val="24"/>
              </w:rPr>
            </w:pPr>
            <w:r w:rsidRPr="00373FF3">
              <w:rPr>
                <w:rFonts w:ascii="Times New Roman" w:hAnsi="Times New Roman" w:cs="Times New Roman"/>
                <w:sz w:val="24"/>
                <w:szCs w:val="24"/>
              </w:rPr>
              <w:t>Meses e anos em que se deram cada fase/período dos ciclos produtivos.</w:t>
            </w:r>
            <w:r w:rsidR="00860EFC" w:rsidRPr="00373FF3">
              <w:rPr>
                <w:rFonts w:ascii="Times New Roman" w:hAnsi="Times New Roman" w:cs="Times New Roman"/>
                <w:sz w:val="24"/>
                <w:szCs w:val="24"/>
              </w:rPr>
              <w:t>.........................</w:t>
            </w:r>
            <w:r>
              <w:rPr>
                <w:rFonts w:ascii="Times New Roman" w:hAnsi="Times New Roman" w:cs="Times New Roman"/>
                <w:sz w:val="24"/>
                <w:szCs w:val="24"/>
              </w:rPr>
              <w:t>.............................</w:t>
            </w:r>
            <w:r w:rsidR="00860EFC" w:rsidRPr="00373FF3">
              <w:rPr>
                <w:rFonts w:ascii="Times New Roman" w:hAnsi="Times New Roman" w:cs="Times New Roman"/>
                <w:sz w:val="24"/>
                <w:szCs w:val="24"/>
              </w:rPr>
              <w:t>..............................................</w:t>
            </w:r>
          </w:p>
        </w:tc>
        <w:tc>
          <w:tcPr>
            <w:tcW w:w="641" w:type="dxa"/>
            <w:vAlign w:val="bottom"/>
          </w:tcPr>
          <w:p w14:paraId="7D2FE98F" w14:textId="4A5884EA" w:rsidR="00860EFC" w:rsidRPr="007463C8" w:rsidRDefault="00D86DB0" w:rsidP="006A582D">
            <w:pPr>
              <w:tabs>
                <w:tab w:val="left" w:pos="567"/>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00DE2B82">
              <w:rPr>
                <w:rFonts w:ascii="Times New Roman" w:hAnsi="Times New Roman" w:cs="Times New Roman"/>
                <w:sz w:val="24"/>
                <w:szCs w:val="24"/>
              </w:rPr>
              <w:t>7</w:t>
            </w:r>
          </w:p>
        </w:tc>
      </w:tr>
    </w:tbl>
    <w:p w14:paraId="14AB03FC" w14:textId="77777777" w:rsidR="00373FF3" w:rsidRDefault="00373FF3" w:rsidP="00373FF3">
      <w:pPr>
        <w:pBdr>
          <w:bottom w:val="single" w:sz="12" w:space="1" w:color="auto"/>
        </w:pBdr>
        <w:tabs>
          <w:tab w:val="left" w:pos="567"/>
        </w:tabs>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tab/>
      </w:r>
    </w:p>
    <w:p w14:paraId="7FC49E6E" w14:textId="77777777" w:rsidR="00373FF3" w:rsidRPr="007463C8" w:rsidRDefault="00373FF3" w:rsidP="00373FF3">
      <w:pPr>
        <w:pBdr>
          <w:bottom w:val="single" w:sz="12" w:space="1" w:color="auto"/>
        </w:pBdr>
        <w:tabs>
          <w:tab w:val="left" w:pos="567"/>
        </w:tabs>
        <w:spacing w:after="120" w:line="360" w:lineRule="auto"/>
        <w:jc w:val="center"/>
        <w:rPr>
          <w:rFonts w:ascii="Times New Roman" w:hAnsi="Times New Roman" w:cs="Times New Roman"/>
          <w:b/>
          <w:sz w:val="24"/>
          <w:szCs w:val="24"/>
        </w:rPr>
      </w:pPr>
      <w:r>
        <w:rPr>
          <w:rFonts w:ascii="Times New Roman" w:hAnsi="Times New Roman" w:cs="Times New Roman"/>
          <w:b/>
          <w:sz w:val="24"/>
          <w:szCs w:val="24"/>
        </w:rPr>
        <w:t>CAPÍTULO IV</w:t>
      </w:r>
    </w:p>
    <w:tbl>
      <w:tblPr>
        <w:tblStyle w:val="Tabelacomgrade"/>
        <w:tblW w:w="9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306"/>
        <w:gridCol w:w="641"/>
      </w:tblGrid>
      <w:tr w:rsidR="00373FF3" w:rsidRPr="0086529D" w14:paraId="74B89EC7" w14:textId="77777777" w:rsidTr="006A582D">
        <w:tc>
          <w:tcPr>
            <w:tcW w:w="1242" w:type="dxa"/>
            <w:vAlign w:val="center"/>
          </w:tcPr>
          <w:p w14:paraId="34FED188" w14:textId="77777777" w:rsidR="00373FF3" w:rsidRPr="007463C8" w:rsidRDefault="00373FF3" w:rsidP="008D4070">
            <w:pPr>
              <w:tabs>
                <w:tab w:val="left" w:pos="567"/>
              </w:tabs>
              <w:spacing w:after="0" w:line="240" w:lineRule="auto"/>
              <w:jc w:val="center"/>
              <w:rPr>
                <w:rFonts w:ascii="Times New Roman" w:hAnsi="Times New Roman" w:cs="Times New Roman"/>
                <w:b/>
                <w:sz w:val="24"/>
                <w:szCs w:val="24"/>
              </w:rPr>
            </w:pPr>
          </w:p>
          <w:p w14:paraId="2EB913B7" w14:textId="77777777" w:rsidR="00373FF3" w:rsidRPr="007463C8" w:rsidRDefault="00373FF3" w:rsidP="008D4070">
            <w:pPr>
              <w:tabs>
                <w:tab w:val="left" w:pos="567"/>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Quadro </w:t>
            </w:r>
            <w:r w:rsidRPr="007463C8">
              <w:rPr>
                <w:rFonts w:ascii="Times New Roman" w:hAnsi="Times New Roman" w:cs="Times New Roman"/>
                <w:b/>
                <w:sz w:val="24"/>
                <w:szCs w:val="24"/>
              </w:rPr>
              <w:t>1</w:t>
            </w:r>
          </w:p>
        </w:tc>
        <w:tc>
          <w:tcPr>
            <w:tcW w:w="7306" w:type="dxa"/>
            <w:vAlign w:val="center"/>
          </w:tcPr>
          <w:p w14:paraId="0D362DFF" w14:textId="77777777" w:rsidR="00373FF3" w:rsidRPr="00373FF3" w:rsidRDefault="00373FF3" w:rsidP="00373FF3">
            <w:pPr>
              <w:tabs>
                <w:tab w:val="left" w:pos="567"/>
              </w:tabs>
              <w:spacing w:after="0" w:line="240" w:lineRule="auto"/>
              <w:jc w:val="both"/>
              <w:rPr>
                <w:rFonts w:ascii="Times New Roman" w:hAnsi="Times New Roman" w:cs="Times New Roman"/>
                <w:sz w:val="24"/>
                <w:szCs w:val="24"/>
              </w:rPr>
            </w:pPr>
          </w:p>
          <w:p w14:paraId="728F534B" w14:textId="77777777" w:rsidR="00373FF3" w:rsidRPr="00373FF3" w:rsidRDefault="00373FF3" w:rsidP="00373FF3">
            <w:pPr>
              <w:tabs>
                <w:tab w:val="left" w:pos="567"/>
              </w:tabs>
              <w:spacing w:after="0" w:line="240" w:lineRule="auto"/>
              <w:jc w:val="both"/>
              <w:rPr>
                <w:rFonts w:ascii="Times New Roman" w:hAnsi="Times New Roman" w:cs="Times New Roman"/>
                <w:sz w:val="24"/>
                <w:szCs w:val="24"/>
              </w:rPr>
            </w:pPr>
            <w:r w:rsidRPr="00373FF3">
              <w:rPr>
                <w:rFonts w:ascii="Times New Roman" w:hAnsi="Times New Roman" w:cs="Times New Roman"/>
                <w:sz w:val="24"/>
                <w:szCs w:val="24"/>
              </w:rPr>
              <w:t>Meses e anos em que se deram cada fase/período dos ciclos produtivos.</w:t>
            </w:r>
            <w:r w:rsidRPr="00373FF3">
              <w:rPr>
                <w:rFonts w:ascii="Times New Roman" w:hAnsi="Times New Roman" w:cs="Times New Roman"/>
                <w:bCs/>
                <w:sz w:val="24"/>
                <w:szCs w:val="24"/>
              </w:rPr>
              <w:t>........................</w:t>
            </w:r>
            <w:r>
              <w:rPr>
                <w:rFonts w:ascii="Times New Roman" w:hAnsi="Times New Roman" w:cs="Times New Roman"/>
                <w:bCs/>
                <w:sz w:val="24"/>
                <w:szCs w:val="24"/>
              </w:rPr>
              <w:t>.........................................................</w:t>
            </w:r>
            <w:r w:rsidRPr="00373FF3">
              <w:rPr>
                <w:rFonts w:ascii="Times New Roman" w:hAnsi="Times New Roman" w:cs="Times New Roman"/>
                <w:bCs/>
                <w:sz w:val="24"/>
                <w:szCs w:val="24"/>
              </w:rPr>
              <w:t>...................</w:t>
            </w:r>
          </w:p>
        </w:tc>
        <w:tc>
          <w:tcPr>
            <w:tcW w:w="641" w:type="dxa"/>
            <w:vAlign w:val="bottom"/>
          </w:tcPr>
          <w:p w14:paraId="7F7B6545" w14:textId="77777777" w:rsidR="00373FF3" w:rsidRPr="0086529D" w:rsidRDefault="00373FF3" w:rsidP="006A582D">
            <w:pPr>
              <w:tabs>
                <w:tab w:val="left" w:pos="567"/>
              </w:tabs>
              <w:spacing w:after="0" w:line="240" w:lineRule="auto"/>
              <w:jc w:val="center"/>
              <w:rPr>
                <w:rFonts w:ascii="Times New Roman" w:hAnsi="Times New Roman" w:cs="Times New Roman"/>
                <w:sz w:val="24"/>
                <w:szCs w:val="24"/>
              </w:rPr>
            </w:pPr>
          </w:p>
          <w:p w14:paraId="3BE9002D" w14:textId="0C4523DA" w:rsidR="00373FF3" w:rsidRPr="0086529D" w:rsidRDefault="00373FF3" w:rsidP="006A582D">
            <w:pPr>
              <w:tabs>
                <w:tab w:val="left" w:pos="567"/>
              </w:tabs>
              <w:spacing w:after="0" w:line="240" w:lineRule="auto"/>
              <w:jc w:val="center"/>
              <w:rPr>
                <w:rFonts w:ascii="Times New Roman" w:hAnsi="Times New Roman" w:cs="Times New Roman"/>
                <w:sz w:val="24"/>
                <w:szCs w:val="24"/>
              </w:rPr>
            </w:pPr>
            <w:r w:rsidRPr="0086529D">
              <w:rPr>
                <w:rFonts w:ascii="Times New Roman" w:hAnsi="Times New Roman" w:cs="Times New Roman"/>
                <w:sz w:val="24"/>
                <w:szCs w:val="24"/>
              </w:rPr>
              <w:t>1</w:t>
            </w:r>
            <w:r w:rsidR="00D86DB0">
              <w:rPr>
                <w:rFonts w:ascii="Times New Roman" w:hAnsi="Times New Roman" w:cs="Times New Roman"/>
                <w:sz w:val="24"/>
                <w:szCs w:val="24"/>
              </w:rPr>
              <w:t>3</w:t>
            </w:r>
            <w:r w:rsidR="00DE2B82">
              <w:rPr>
                <w:rFonts w:ascii="Times New Roman" w:hAnsi="Times New Roman" w:cs="Times New Roman"/>
                <w:sz w:val="24"/>
                <w:szCs w:val="24"/>
              </w:rPr>
              <w:t>7</w:t>
            </w:r>
          </w:p>
        </w:tc>
      </w:tr>
    </w:tbl>
    <w:p w14:paraId="69B02FBA" w14:textId="77777777" w:rsidR="00373FF3" w:rsidRDefault="00373FF3" w:rsidP="00373FF3">
      <w:pPr>
        <w:tabs>
          <w:tab w:val="left" w:pos="4934"/>
        </w:tabs>
        <w:spacing w:after="120" w:line="360" w:lineRule="auto"/>
        <w:jc w:val="both"/>
        <w:rPr>
          <w:rFonts w:ascii="Times New Roman" w:hAnsi="Times New Roman" w:cs="Times New Roman"/>
          <w:b/>
          <w:sz w:val="24"/>
          <w:szCs w:val="24"/>
        </w:rPr>
      </w:pPr>
    </w:p>
    <w:p w14:paraId="3F23162C" w14:textId="77777777" w:rsidR="004E51AB" w:rsidRDefault="004E51AB" w:rsidP="00373FF3">
      <w:pPr>
        <w:tabs>
          <w:tab w:val="left" w:pos="4934"/>
        </w:tabs>
        <w:rPr>
          <w:rFonts w:ascii="Times New Roman" w:hAnsi="Times New Roman" w:cs="Times New Roman"/>
          <w:sz w:val="24"/>
          <w:szCs w:val="24"/>
        </w:rPr>
      </w:pPr>
      <w:r>
        <w:rPr>
          <w:rFonts w:ascii="Times New Roman" w:hAnsi="Times New Roman" w:cs="Times New Roman"/>
          <w:sz w:val="24"/>
          <w:szCs w:val="24"/>
        </w:rPr>
        <w:br w:type="page"/>
      </w:r>
    </w:p>
    <w:p w14:paraId="2B0B8723" w14:textId="77777777" w:rsidR="004E51AB" w:rsidRPr="00FC02F6" w:rsidRDefault="004E51AB" w:rsidP="004E51AB">
      <w:pPr>
        <w:spacing w:after="0" w:line="360" w:lineRule="auto"/>
        <w:jc w:val="both"/>
        <w:rPr>
          <w:rStyle w:val="A1"/>
          <w:sz w:val="24"/>
          <w:szCs w:val="24"/>
        </w:rPr>
      </w:pPr>
      <w:r w:rsidRPr="00FC02F6">
        <w:rPr>
          <w:rFonts w:ascii="Times New Roman" w:hAnsi="Times New Roman" w:cs="Times New Roman"/>
          <w:b/>
          <w:sz w:val="24"/>
          <w:szCs w:val="24"/>
        </w:rPr>
        <w:lastRenderedPageBreak/>
        <w:t>Resumo</w:t>
      </w:r>
      <w:r>
        <w:rPr>
          <w:rFonts w:ascii="Times New Roman" w:hAnsi="Times New Roman" w:cs="Times New Roman"/>
          <w:sz w:val="24"/>
          <w:szCs w:val="24"/>
        </w:rPr>
        <w:t xml:space="preserve"> – Este</w:t>
      </w:r>
      <w:r w:rsidRPr="00FC02F6">
        <w:rPr>
          <w:rFonts w:ascii="Times New Roman" w:hAnsi="Times New Roman" w:cs="Times New Roman"/>
          <w:sz w:val="24"/>
          <w:szCs w:val="24"/>
        </w:rPr>
        <w:t xml:space="preserve"> trabalho teve por objetivo avaliar os i</w:t>
      </w:r>
      <w:r w:rsidRPr="00FC02F6">
        <w:rPr>
          <w:rFonts w:ascii="Times New Roman" w:eastAsia="Times New Roman" w:hAnsi="Times New Roman" w:cs="Times New Roman"/>
          <w:sz w:val="24"/>
          <w:szCs w:val="24"/>
          <w:lang w:eastAsia="pt-BR"/>
        </w:rPr>
        <w:t xml:space="preserve">ndicadores de desempenho zootécnico e econômico de um sistema de produção de caprinos de corte submetido a três partos em dois anos no semiárido nordestino. Foi </w:t>
      </w:r>
      <w:proofErr w:type="gramStart"/>
      <w:r w:rsidRPr="00FC02F6">
        <w:rPr>
          <w:rFonts w:ascii="Times New Roman" w:eastAsia="Times New Roman" w:hAnsi="Times New Roman" w:cs="Times New Roman"/>
          <w:sz w:val="24"/>
          <w:szCs w:val="24"/>
          <w:lang w:eastAsia="pt-BR"/>
        </w:rPr>
        <w:t>realizadas</w:t>
      </w:r>
      <w:proofErr w:type="gramEnd"/>
      <w:r w:rsidRPr="00FC02F6">
        <w:rPr>
          <w:rFonts w:ascii="Times New Roman" w:eastAsia="Times New Roman" w:hAnsi="Times New Roman" w:cs="Times New Roman"/>
          <w:sz w:val="24"/>
          <w:szCs w:val="24"/>
          <w:lang w:eastAsia="pt-BR"/>
        </w:rPr>
        <w:t xml:space="preserve"> análises de um sistema de produção de caprinos de corte que buscava a obtenção de três partos em dois anos, a fim de verificar</w:t>
      </w:r>
      <w:r w:rsidRPr="00FC02F6">
        <w:rPr>
          <w:rFonts w:ascii="Times New Roman" w:hAnsi="Times New Roman" w:cs="Times New Roman"/>
          <w:sz w:val="24"/>
          <w:szCs w:val="24"/>
        </w:rPr>
        <w:t xml:space="preserve"> a sua viabilidade perante o desempenho zootécnico do sistema de produção, assim como </w:t>
      </w:r>
      <w:r w:rsidRPr="00FC02F6">
        <w:rPr>
          <w:rFonts w:ascii="Times New Roman" w:hAnsi="Times New Roman" w:cs="Times New Roman"/>
          <w:color w:val="000000"/>
          <w:sz w:val="24"/>
          <w:szCs w:val="24"/>
        </w:rPr>
        <w:t xml:space="preserve">analisar os indicadores de desempenho econômico </w:t>
      </w:r>
      <w:r w:rsidRPr="00FC02F6">
        <w:rPr>
          <w:rFonts w:ascii="Times New Roman" w:hAnsi="Times New Roman" w:cs="Times New Roman"/>
          <w:sz w:val="24"/>
          <w:szCs w:val="24"/>
        </w:rPr>
        <w:t xml:space="preserve">do sistema de produção. A pesquisa foi desenvolvida durante os meses de abril de 2013 e finalizado em maio de 2015. A partir dos resultados obtidos, conclui-se que o sistema de produção de três partos em dois anos e economicamente viável, </w:t>
      </w:r>
      <w:r w:rsidRPr="00FC02F6">
        <w:rPr>
          <w:rStyle w:val="A1"/>
          <w:sz w:val="24"/>
          <w:szCs w:val="24"/>
        </w:rPr>
        <w:t>visto que intensificação do manejo reprodutivo para redução do intervalo entre partos, o mais próximo de três partos em dois anos, apresenta-se como uma alternativa para que se possa maximizar a produção do rebanho. Mas o</w:t>
      </w:r>
      <w:r w:rsidRPr="00FC02F6">
        <w:rPr>
          <w:rFonts w:ascii="Times New Roman" w:hAnsi="Times New Roman" w:cs="Times New Roman"/>
          <w:sz w:val="24"/>
          <w:szCs w:val="24"/>
        </w:rPr>
        <w:t>s resultados indicam cautela para investir na atividade da caprinocultura nas condições em que foram desenvolvidas está pesquisa.</w:t>
      </w:r>
    </w:p>
    <w:p w14:paraId="744C0E59" w14:textId="77777777" w:rsidR="004E51AB" w:rsidRDefault="004E51AB" w:rsidP="004E51AB">
      <w:pPr>
        <w:spacing w:after="0" w:line="360" w:lineRule="auto"/>
        <w:jc w:val="both"/>
        <w:rPr>
          <w:rFonts w:ascii="Times New Roman" w:hAnsi="Times New Roman" w:cs="Times New Roman"/>
          <w:sz w:val="24"/>
          <w:szCs w:val="24"/>
        </w:rPr>
      </w:pPr>
    </w:p>
    <w:p w14:paraId="24CF54DC" w14:textId="77777777" w:rsidR="004E51AB" w:rsidRDefault="004E51AB" w:rsidP="004E51AB">
      <w:pPr>
        <w:spacing w:after="0" w:line="360" w:lineRule="auto"/>
        <w:jc w:val="both"/>
        <w:rPr>
          <w:rFonts w:ascii="Times New Roman" w:hAnsi="Times New Roman" w:cs="Times New Roman"/>
          <w:sz w:val="24"/>
          <w:szCs w:val="24"/>
        </w:rPr>
      </w:pPr>
      <w:r w:rsidRPr="0011135B">
        <w:rPr>
          <w:rFonts w:ascii="Times New Roman" w:hAnsi="Times New Roman" w:cs="Times New Roman"/>
          <w:b/>
          <w:sz w:val="24"/>
          <w:szCs w:val="24"/>
        </w:rPr>
        <w:t>Palavras chave</w:t>
      </w:r>
      <w:r>
        <w:rPr>
          <w:rFonts w:ascii="Times New Roman" w:hAnsi="Times New Roman" w:cs="Times New Roman"/>
          <w:sz w:val="24"/>
          <w:szCs w:val="24"/>
        </w:rPr>
        <w:t xml:space="preserve">: Boer, </w:t>
      </w:r>
      <w:r w:rsidRPr="00FC02F6">
        <w:rPr>
          <w:rFonts w:ascii="Times New Roman" w:hAnsi="Times New Roman" w:cs="Times New Roman"/>
          <w:sz w:val="24"/>
          <w:szCs w:val="24"/>
        </w:rPr>
        <w:t>econômico</w:t>
      </w:r>
      <w:r>
        <w:rPr>
          <w:rFonts w:ascii="Times New Roman" w:hAnsi="Times New Roman" w:cs="Times New Roman"/>
          <w:sz w:val="24"/>
          <w:szCs w:val="24"/>
        </w:rPr>
        <w:t>-financeira; reprodução; Savana</w:t>
      </w:r>
    </w:p>
    <w:p w14:paraId="40F73E62" w14:textId="77777777" w:rsidR="004E51AB" w:rsidRDefault="004E51AB" w:rsidP="004E51AB">
      <w:pPr>
        <w:spacing w:after="0" w:line="360" w:lineRule="auto"/>
        <w:jc w:val="both"/>
        <w:rPr>
          <w:rFonts w:ascii="Times New Roman" w:hAnsi="Times New Roman" w:cs="Times New Roman"/>
          <w:sz w:val="24"/>
          <w:szCs w:val="24"/>
        </w:rPr>
      </w:pPr>
    </w:p>
    <w:p w14:paraId="682113DC" w14:textId="77777777" w:rsidR="004E51AB" w:rsidRPr="00FC02F6" w:rsidRDefault="004E51AB" w:rsidP="004E51AB">
      <w:pPr>
        <w:spacing w:after="0" w:line="360" w:lineRule="auto"/>
        <w:jc w:val="both"/>
        <w:rPr>
          <w:rFonts w:ascii="Times New Roman" w:eastAsia="Times New Roman" w:hAnsi="Times New Roman" w:cs="Times New Roman"/>
          <w:sz w:val="24"/>
          <w:szCs w:val="24"/>
          <w:lang w:eastAsia="pt-BR"/>
        </w:rPr>
      </w:pPr>
      <w:r w:rsidRPr="00FC02F6">
        <w:rPr>
          <w:rFonts w:ascii="Times New Roman" w:eastAsia="Times New Roman" w:hAnsi="Times New Roman" w:cs="Times New Roman"/>
          <w:b/>
          <w:sz w:val="24"/>
          <w:szCs w:val="24"/>
          <w:lang w:eastAsia="pt-BR"/>
        </w:rPr>
        <w:t>Abstract</w:t>
      </w:r>
      <w:r w:rsidRPr="00FC02F6">
        <w:rPr>
          <w:rFonts w:ascii="Times New Roman" w:eastAsia="Times New Roman" w:hAnsi="Times New Roman" w:cs="Times New Roman"/>
          <w:sz w:val="24"/>
          <w:szCs w:val="24"/>
          <w:lang w:eastAsia="pt-BR"/>
        </w:rPr>
        <w:t xml:space="preserve"> - This study aimed to evaluate the zootechnical and economic performance indicators of a production system of beef goats subjected to three calves in two years in the northeastern semiarid. Analyzes of a production system of beef goats that sought to obtain three deliveries in two years were carried out in order to verify its viability in view of the zootechnical performance of the production system, as well as to analyze the economic performance indicators of the production system. </w:t>
      </w:r>
      <w:proofErr w:type="gramStart"/>
      <w:r w:rsidRPr="00FC02F6">
        <w:rPr>
          <w:rFonts w:ascii="Times New Roman" w:eastAsia="Times New Roman" w:hAnsi="Times New Roman" w:cs="Times New Roman"/>
          <w:sz w:val="24"/>
          <w:szCs w:val="24"/>
          <w:lang w:eastAsia="pt-BR"/>
        </w:rPr>
        <w:t>production</w:t>
      </w:r>
      <w:proofErr w:type="gramEnd"/>
      <w:r w:rsidRPr="00FC02F6">
        <w:rPr>
          <w:rFonts w:ascii="Times New Roman" w:eastAsia="Times New Roman" w:hAnsi="Times New Roman" w:cs="Times New Roman"/>
          <w:sz w:val="24"/>
          <w:szCs w:val="24"/>
          <w:lang w:eastAsia="pt-BR"/>
        </w:rPr>
        <w:t>. The research was developed during the months of April 2013 and ended in May 2015. From the results obtained, it is concluded that the production system of three births in two years is economically viable, since intensification of reproductive management for reduction the interval between deliveries, the closest to three deliveries in two years, presents itself as an alternative to maximize the production of the herd. But the results indicate caution to invest in the activity of goat farming under the conditions in which this research was developed.</w:t>
      </w:r>
    </w:p>
    <w:p w14:paraId="5803CC17" w14:textId="77777777" w:rsidR="004E51AB" w:rsidRPr="00FC02F6" w:rsidRDefault="004E51AB" w:rsidP="004E51AB">
      <w:pPr>
        <w:spacing w:after="0" w:line="360" w:lineRule="auto"/>
        <w:jc w:val="both"/>
        <w:rPr>
          <w:rFonts w:ascii="Times New Roman" w:eastAsia="Times New Roman" w:hAnsi="Times New Roman" w:cs="Times New Roman"/>
          <w:sz w:val="24"/>
          <w:szCs w:val="24"/>
          <w:lang w:eastAsia="pt-BR"/>
        </w:rPr>
      </w:pPr>
    </w:p>
    <w:p w14:paraId="24B98126" w14:textId="77777777" w:rsidR="004E51AB" w:rsidRPr="00FC02F6" w:rsidRDefault="004E51AB" w:rsidP="004E51AB">
      <w:pPr>
        <w:spacing w:after="0" w:line="360" w:lineRule="auto"/>
        <w:jc w:val="both"/>
        <w:rPr>
          <w:rFonts w:ascii="Times New Roman" w:eastAsia="Times New Roman" w:hAnsi="Times New Roman" w:cs="Times New Roman"/>
          <w:sz w:val="24"/>
          <w:szCs w:val="24"/>
          <w:lang w:eastAsia="pt-BR"/>
        </w:rPr>
      </w:pPr>
      <w:r w:rsidRPr="00FC02F6">
        <w:rPr>
          <w:rFonts w:ascii="Times New Roman" w:eastAsia="Times New Roman" w:hAnsi="Times New Roman" w:cs="Times New Roman"/>
          <w:b/>
          <w:sz w:val="24"/>
          <w:szCs w:val="24"/>
          <w:lang w:eastAsia="pt-BR"/>
        </w:rPr>
        <w:t>Key</w:t>
      </w:r>
      <w:r>
        <w:rPr>
          <w:rFonts w:ascii="Times New Roman" w:eastAsia="Times New Roman" w:hAnsi="Times New Roman" w:cs="Times New Roman"/>
          <w:b/>
          <w:sz w:val="24"/>
          <w:szCs w:val="24"/>
          <w:lang w:eastAsia="pt-BR"/>
        </w:rPr>
        <w:t xml:space="preserve"> </w:t>
      </w:r>
      <w:r w:rsidRPr="00FC02F6">
        <w:rPr>
          <w:rFonts w:ascii="Times New Roman" w:eastAsia="Times New Roman" w:hAnsi="Times New Roman" w:cs="Times New Roman"/>
          <w:b/>
          <w:sz w:val="24"/>
          <w:szCs w:val="24"/>
          <w:lang w:eastAsia="pt-BR"/>
        </w:rPr>
        <w:t>words</w:t>
      </w:r>
      <w:r>
        <w:rPr>
          <w:rFonts w:ascii="Times New Roman" w:eastAsia="Times New Roman" w:hAnsi="Times New Roman" w:cs="Times New Roman"/>
          <w:sz w:val="24"/>
          <w:szCs w:val="24"/>
          <w:lang w:eastAsia="pt-BR"/>
        </w:rPr>
        <w:t>: Boer; economic-financial; reproduction; Sava</w:t>
      </w:r>
      <w:r w:rsidRPr="00FC02F6">
        <w:rPr>
          <w:rFonts w:ascii="Times New Roman" w:eastAsia="Times New Roman" w:hAnsi="Times New Roman" w:cs="Times New Roman"/>
          <w:sz w:val="24"/>
          <w:szCs w:val="24"/>
          <w:lang w:eastAsia="pt-BR"/>
        </w:rPr>
        <w:t>na</w:t>
      </w:r>
    </w:p>
    <w:p w14:paraId="2723E117" w14:textId="26F27945" w:rsidR="005D5213" w:rsidRPr="00373FF3" w:rsidRDefault="00373FF3" w:rsidP="00373FF3">
      <w:pPr>
        <w:tabs>
          <w:tab w:val="left" w:pos="4934"/>
        </w:tabs>
        <w:rPr>
          <w:rFonts w:ascii="Times New Roman" w:hAnsi="Times New Roman" w:cs="Times New Roman"/>
          <w:sz w:val="24"/>
          <w:szCs w:val="24"/>
        </w:rPr>
        <w:sectPr w:rsidR="005D5213" w:rsidRPr="00373FF3" w:rsidSect="00E76D11">
          <w:headerReference w:type="default" r:id="rId15"/>
          <w:pgSz w:w="11907" w:h="16840" w:code="9"/>
          <w:pgMar w:top="1701" w:right="1418" w:bottom="1418" w:left="1701" w:header="1134" w:footer="454" w:gutter="0"/>
          <w:pgNumType w:fmt="lowerRoman"/>
          <w:cols w:space="708"/>
          <w:docGrid w:linePitch="299"/>
        </w:sectPr>
      </w:pPr>
      <w:r>
        <w:rPr>
          <w:rFonts w:ascii="Times New Roman" w:hAnsi="Times New Roman" w:cs="Times New Roman"/>
          <w:sz w:val="24"/>
          <w:szCs w:val="24"/>
        </w:rPr>
        <w:tab/>
      </w:r>
    </w:p>
    <w:p w14:paraId="267F0620" w14:textId="4C999068" w:rsidR="0047202D" w:rsidRDefault="0047202D" w:rsidP="008F796C">
      <w:pPr>
        <w:shd w:val="clear" w:color="auto" w:fill="FFFFFF"/>
        <w:spacing w:after="120" w:line="360" w:lineRule="auto"/>
        <w:jc w:val="both"/>
        <w:rPr>
          <w:rFonts w:ascii="Times New Roman" w:eastAsia="Times New Roman" w:hAnsi="Times New Roman" w:cs="Times New Roman"/>
          <w:b/>
          <w:sz w:val="24"/>
          <w:szCs w:val="24"/>
          <w:lang w:eastAsia="pt-BR"/>
        </w:rPr>
      </w:pPr>
    </w:p>
    <w:p w14:paraId="3A45D400" w14:textId="2EF87147" w:rsidR="00D27F64" w:rsidRDefault="00D27F64" w:rsidP="008F796C">
      <w:pPr>
        <w:shd w:val="clear" w:color="auto" w:fill="FFFFFF"/>
        <w:spacing w:after="120" w:line="360" w:lineRule="auto"/>
        <w:jc w:val="both"/>
        <w:rPr>
          <w:rFonts w:ascii="Times New Roman" w:eastAsia="Times New Roman" w:hAnsi="Times New Roman" w:cs="Times New Roman"/>
          <w:b/>
          <w:sz w:val="24"/>
          <w:szCs w:val="24"/>
          <w:lang w:eastAsia="pt-BR"/>
        </w:rPr>
      </w:pPr>
    </w:p>
    <w:p w14:paraId="0C1E6C37" w14:textId="7D5D4BE9" w:rsidR="00D27F64" w:rsidRDefault="00D27F64" w:rsidP="008F796C">
      <w:pPr>
        <w:shd w:val="clear" w:color="auto" w:fill="FFFFFF"/>
        <w:spacing w:after="120" w:line="360" w:lineRule="auto"/>
        <w:jc w:val="both"/>
        <w:rPr>
          <w:rFonts w:ascii="Times New Roman" w:eastAsia="Times New Roman" w:hAnsi="Times New Roman" w:cs="Times New Roman"/>
          <w:b/>
          <w:sz w:val="24"/>
          <w:szCs w:val="24"/>
          <w:lang w:eastAsia="pt-BR"/>
        </w:rPr>
      </w:pPr>
    </w:p>
    <w:p w14:paraId="7F363263" w14:textId="77777777" w:rsidR="00D27F64" w:rsidRPr="007463C8" w:rsidRDefault="00D27F64" w:rsidP="008F796C">
      <w:pPr>
        <w:shd w:val="clear" w:color="auto" w:fill="FFFFFF"/>
        <w:spacing w:after="120" w:line="360" w:lineRule="auto"/>
        <w:jc w:val="both"/>
        <w:rPr>
          <w:rFonts w:ascii="Times New Roman" w:eastAsia="Times New Roman" w:hAnsi="Times New Roman" w:cs="Times New Roman"/>
          <w:b/>
          <w:sz w:val="24"/>
          <w:szCs w:val="24"/>
          <w:lang w:eastAsia="pt-BR"/>
        </w:rPr>
      </w:pPr>
    </w:p>
    <w:p w14:paraId="721ABA23" w14:textId="77777777" w:rsidR="0092610C" w:rsidRPr="007463C8" w:rsidRDefault="0092610C" w:rsidP="008F796C">
      <w:pPr>
        <w:shd w:val="clear" w:color="auto" w:fill="FFFFFF"/>
        <w:spacing w:after="120" w:line="360" w:lineRule="auto"/>
        <w:jc w:val="both"/>
        <w:rPr>
          <w:rFonts w:ascii="Times New Roman" w:eastAsia="Times New Roman" w:hAnsi="Times New Roman" w:cs="Times New Roman"/>
          <w:b/>
          <w:sz w:val="24"/>
          <w:szCs w:val="24"/>
          <w:lang w:eastAsia="pt-BR"/>
        </w:rPr>
      </w:pPr>
    </w:p>
    <w:p w14:paraId="0663B99E" w14:textId="77777777" w:rsidR="0092610C" w:rsidRPr="007463C8" w:rsidRDefault="0092610C" w:rsidP="008F796C">
      <w:pPr>
        <w:shd w:val="clear" w:color="auto" w:fill="FFFFFF"/>
        <w:spacing w:after="120" w:line="360" w:lineRule="auto"/>
        <w:jc w:val="both"/>
        <w:rPr>
          <w:rFonts w:ascii="Times New Roman" w:eastAsia="Times New Roman" w:hAnsi="Times New Roman" w:cs="Times New Roman"/>
          <w:b/>
          <w:sz w:val="24"/>
          <w:szCs w:val="24"/>
          <w:lang w:eastAsia="pt-BR"/>
        </w:rPr>
      </w:pPr>
    </w:p>
    <w:p w14:paraId="3AD4A144" w14:textId="77777777" w:rsidR="0092610C" w:rsidRPr="007463C8" w:rsidRDefault="0092610C" w:rsidP="008F796C">
      <w:pPr>
        <w:shd w:val="clear" w:color="auto" w:fill="FFFFFF"/>
        <w:spacing w:after="120" w:line="360" w:lineRule="auto"/>
        <w:jc w:val="both"/>
        <w:rPr>
          <w:rFonts w:ascii="Times New Roman" w:eastAsia="Times New Roman" w:hAnsi="Times New Roman" w:cs="Times New Roman"/>
          <w:b/>
          <w:sz w:val="24"/>
          <w:szCs w:val="24"/>
          <w:lang w:eastAsia="pt-BR"/>
        </w:rPr>
      </w:pPr>
    </w:p>
    <w:p w14:paraId="0A3B7065" w14:textId="77777777" w:rsidR="0092610C" w:rsidRPr="007463C8" w:rsidRDefault="0092610C" w:rsidP="008F796C">
      <w:pPr>
        <w:shd w:val="clear" w:color="auto" w:fill="FFFFFF"/>
        <w:spacing w:after="120" w:line="360" w:lineRule="auto"/>
        <w:jc w:val="both"/>
        <w:rPr>
          <w:rFonts w:ascii="Times New Roman" w:eastAsia="Times New Roman" w:hAnsi="Times New Roman" w:cs="Times New Roman"/>
          <w:b/>
          <w:sz w:val="24"/>
          <w:szCs w:val="24"/>
          <w:lang w:eastAsia="pt-BR"/>
        </w:rPr>
      </w:pPr>
    </w:p>
    <w:p w14:paraId="25537922" w14:textId="77777777" w:rsidR="0092610C" w:rsidRPr="007463C8" w:rsidRDefault="0092610C" w:rsidP="008F796C">
      <w:pPr>
        <w:shd w:val="clear" w:color="auto" w:fill="FFFFFF"/>
        <w:spacing w:after="120" w:line="360" w:lineRule="auto"/>
        <w:jc w:val="both"/>
        <w:rPr>
          <w:rFonts w:ascii="Times New Roman" w:eastAsia="Times New Roman" w:hAnsi="Times New Roman" w:cs="Times New Roman"/>
          <w:b/>
          <w:sz w:val="24"/>
          <w:szCs w:val="24"/>
          <w:lang w:eastAsia="pt-BR"/>
        </w:rPr>
      </w:pPr>
    </w:p>
    <w:p w14:paraId="0E5AC7CD" w14:textId="77777777" w:rsidR="0092610C" w:rsidRPr="007463C8" w:rsidRDefault="0092610C" w:rsidP="008F796C">
      <w:pPr>
        <w:shd w:val="clear" w:color="auto" w:fill="FFFFFF"/>
        <w:spacing w:after="120" w:line="360" w:lineRule="auto"/>
        <w:jc w:val="both"/>
        <w:rPr>
          <w:rFonts w:ascii="Times New Roman" w:eastAsia="Times New Roman" w:hAnsi="Times New Roman" w:cs="Times New Roman"/>
          <w:b/>
          <w:sz w:val="24"/>
          <w:szCs w:val="24"/>
          <w:lang w:eastAsia="pt-BR"/>
        </w:rPr>
      </w:pPr>
    </w:p>
    <w:p w14:paraId="4BAFAAA9" w14:textId="77777777" w:rsidR="0092610C" w:rsidRPr="007463C8" w:rsidRDefault="0092610C" w:rsidP="008F796C">
      <w:pPr>
        <w:shd w:val="clear" w:color="auto" w:fill="FFFFFF"/>
        <w:spacing w:after="120" w:line="360" w:lineRule="auto"/>
        <w:jc w:val="both"/>
        <w:rPr>
          <w:rFonts w:ascii="Times New Roman" w:eastAsia="Times New Roman" w:hAnsi="Times New Roman" w:cs="Times New Roman"/>
          <w:b/>
          <w:sz w:val="24"/>
          <w:szCs w:val="24"/>
          <w:lang w:eastAsia="pt-BR"/>
        </w:rPr>
      </w:pPr>
    </w:p>
    <w:p w14:paraId="2D32EF29" w14:textId="77777777" w:rsidR="0092610C" w:rsidRPr="007463C8" w:rsidRDefault="0092610C" w:rsidP="008F796C">
      <w:pPr>
        <w:shd w:val="clear" w:color="auto" w:fill="FFFFFF"/>
        <w:spacing w:after="120" w:line="360" w:lineRule="auto"/>
        <w:jc w:val="both"/>
        <w:rPr>
          <w:rFonts w:ascii="Times New Roman" w:eastAsia="Times New Roman" w:hAnsi="Times New Roman" w:cs="Times New Roman"/>
          <w:b/>
          <w:sz w:val="24"/>
          <w:szCs w:val="24"/>
          <w:lang w:eastAsia="pt-BR"/>
        </w:rPr>
      </w:pPr>
    </w:p>
    <w:p w14:paraId="160DC29A" w14:textId="77777777" w:rsidR="0092610C" w:rsidRPr="007463C8" w:rsidRDefault="0092610C" w:rsidP="0092610C">
      <w:pPr>
        <w:pBdr>
          <w:bottom w:val="single" w:sz="12" w:space="1" w:color="auto"/>
        </w:pBdr>
        <w:shd w:val="clear" w:color="auto" w:fill="FFFFFF"/>
        <w:spacing w:after="120" w:line="360" w:lineRule="auto"/>
        <w:jc w:val="center"/>
        <w:rPr>
          <w:rFonts w:ascii="Times New Roman" w:eastAsia="Times New Roman" w:hAnsi="Times New Roman" w:cs="Times New Roman"/>
          <w:b/>
          <w:sz w:val="24"/>
          <w:szCs w:val="24"/>
          <w:lang w:eastAsia="pt-BR"/>
        </w:rPr>
      </w:pPr>
      <w:r w:rsidRPr="007463C8">
        <w:rPr>
          <w:rFonts w:ascii="Times New Roman" w:eastAsia="Times New Roman" w:hAnsi="Times New Roman" w:cs="Times New Roman"/>
          <w:b/>
          <w:sz w:val="24"/>
          <w:szCs w:val="24"/>
          <w:lang w:eastAsia="pt-BR"/>
        </w:rPr>
        <w:t>CAPÍTULO I</w:t>
      </w:r>
    </w:p>
    <w:p w14:paraId="28EF4518" w14:textId="77777777" w:rsidR="005D5213" w:rsidRPr="007463C8" w:rsidRDefault="005D5213" w:rsidP="005D5213">
      <w:pPr>
        <w:shd w:val="clear" w:color="auto" w:fill="FFFFFF"/>
        <w:spacing w:after="120" w:line="360" w:lineRule="auto"/>
        <w:jc w:val="center"/>
        <w:rPr>
          <w:rFonts w:ascii="Times New Roman" w:hAnsi="Times New Roman" w:cs="Times New Roman"/>
          <w:b/>
          <w:sz w:val="28"/>
          <w:szCs w:val="28"/>
        </w:rPr>
      </w:pPr>
      <w:r w:rsidRPr="007463C8">
        <w:rPr>
          <w:rFonts w:ascii="Times New Roman" w:hAnsi="Times New Roman" w:cs="Times New Roman"/>
          <w:b/>
          <w:sz w:val="28"/>
          <w:szCs w:val="28"/>
        </w:rPr>
        <w:t>Indicadores de desempenho zootécnico e econômico de um sistema de produção de caprinos de corte submetidos</w:t>
      </w:r>
      <w:r w:rsidRPr="007463C8">
        <w:rPr>
          <w:rFonts w:ascii="Times New Roman" w:hAnsi="Times New Roman" w:cs="Times New Roman"/>
          <w:b/>
          <w:bCs/>
          <w:sz w:val="28"/>
          <w:szCs w:val="28"/>
        </w:rPr>
        <w:t xml:space="preserve"> a três partos em dois anos</w:t>
      </w:r>
      <w:r w:rsidRPr="007463C8">
        <w:rPr>
          <w:rFonts w:ascii="Times New Roman" w:hAnsi="Times New Roman" w:cs="Times New Roman"/>
          <w:b/>
          <w:sz w:val="28"/>
          <w:szCs w:val="28"/>
        </w:rPr>
        <w:t xml:space="preserve"> no semiárido.</w:t>
      </w:r>
    </w:p>
    <w:p w14:paraId="7E3A7791" w14:textId="77777777" w:rsidR="0092610C" w:rsidRPr="007463C8" w:rsidRDefault="0092610C" w:rsidP="0092610C">
      <w:pPr>
        <w:shd w:val="clear" w:color="auto" w:fill="FFFFFF"/>
        <w:spacing w:after="120" w:line="360" w:lineRule="auto"/>
        <w:jc w:val="both"/>
        <w:rPr>
          <w:rFonts w:ascii="Times New Roman" w:hAnsi="Times New Roman" w:cs="Times New Roman"/>
          <w:b/>
          <w:sz w:val="24"/>
          <w:szCs w:val="24"/>
        </w:rPr>
      </w:pPr>
    </w:p>
    <w:p w14:paraId="2409EB51" w14:textId="77777777" w:rsidR="00FF2C4A" w:rsidRPr="007463C8" w:rsidRDefault="00FF2C4A" w:rsidP="0092610C">
      <w:pPr>
        <w:shd w:val="clear" w:color="auto" w:fill="FFFFFF"/>
        <w:spacing w:after="120" w:line="360" w:lineRule="auto"/>
        <w:jc w:val="both"/>
        <w:rPr>
          <w:rFonts w:ascii="Times New Roman" w:hAnsi="Times New Roman" w:cs="Times New Roman"/>
          <w:b/>
          <w:sz w:val="24"/>
          <w:szCs w:val="24"/>
        </w:rPr>
      </w:pPr>
    </w:p>
    <w:p w14:paraId="2B953CCC" w14:textId="77777777" w:rsidR="00FF2C4A" w:rsidRPr="007463C8" w:rsidRDefault="00FF2C4A" w:rsidP="0092610C">
      <w:pPr>
        <w:shd w:val="clear" w:color="auto" w:fill="FFFFFF"/>
        <w:spacing w:after="120" w:line="360" w:lineRule="auto"/>
        <w:jc w:val="both"/>
        <w:rPr>
          <w:rFonts w:ascii="Times New Roman" w:hAnsi="Times New Roman" w:cs="Times New Roman"/>
          <w:b/>
          <w:sz w:val="24"/>
          <w:szCs w:val="24"/>
        </w:rPr>
      </w:pPr>
    </w:p>
    <w:p w14:paraId="174A24B2" w14:textId="77777777" w:rsidR="00FF2C4A" w:rsidRPr="007463C8" w:rsidRDefault="00FF2C4A" w:rsidP="0092610C">
      <w:pPr>
        <w:shd w:val="clear" w:color="auto" w:fill="FFFFFF"/>
        <w:spacing w:after="120" w:line="360" w:lineRule="auto"/>
        <w:jc w:val="both"/>
        <w:rPr>
          <w:rFonts w:ascii="Times New Roman" w:hAnsi="Times New Roman" w:cs="Times New Roman"/>
          <w:b/>
          <w:sz w:val="24"/>
          <w:szCs w:val="24"/>
        </w:rPr>
      </w:pPr>
    </w:p>
    <w:p w14:paraId="126E7830" w14:textId="77777777" w:rsidR="00FF2C4A" w:rsidRPr="007463C8" w:rsidRDefault="00FF2C4A" w:rsidP="0092610C">
      <w:pPr>
        <w:shd w:val="clear" w:color="auto" w:fill="FFFFFF"/>
        <w:spacing w:after="120" w:line="360" w:lineRule="auto"/>
        <w:jc w:val="both"/>
        <w:rPr>
          <w:rFonts w:ascii="Times New Roman" w:hAnsi="Times New Roman" w:cs="Times New Roman"/>
          <w:b/>
          <w:sz w:val="24"/>
          <w:szCs w:val="24"/>
        </w:rPr>
      </w:pPr>
    </w:p>
    <w:p w14:paraId="330593C4" w14:textId="77777777" w:rsidR="00FF2C4A" w:rsidRPr="007463C8" w:rsidRDefault="00FF2C4A" w:rsidP="0092610C">
      <w:pPr>
        <w:shd w:val="clear" w:color="auto" w:fill="FFFFFF"/>
        <w:spacing w:after="120" w:line="360" w:lineRule="auto"/>
        <w:jc w:val="both"/>
        <w:rPr>
          <w:rFonts w:ascii="Times New Roman" w:hAnsi="Times New Roman" w:cs="Times New Roman"/>
          <w:b/>
          <w:sz w:val="24"/>
          <w:szCs w:val="24"/>
        </w:rPr>
      </w:pPr>
    </w:p>
    <w:p w14:paraId="7802A73B" w14:textId="77777777" w:rsidR="00FF2C4A" w:rsidRPr="007463C8" w:rsidRDefault="00FF2C4A" w:rsidP="0092610C">
      <w:pPr>
        <w:shd w:val="clear" w:color="auto" w:fill="FFFFFF"/>
        <w:spacing w:after="120" w:line="360" w:lineRule="auto"/>
        <w:jc w:val="both"/>
        <w:rPr>
          <w:rFonts w:ascii="Times New Roman" w:hAnsi="Times New Roman" w:cs="Times New Roman"/>
          <w:b/>
          <w:sz w:val="24"/>
          <w:szCs w:val="24"/>
        </w:rPr>
      </w:pPr>
    </w:p>
    <w:p w14:paraId="18D68B41" w14:textId="77777777" w:rsidR="00FF2C4A" w:rsidRPr="007463C8" w:rsidRDefault="00FF2C4A" w:rsidP="0092610C">
      <w:pPr>
        <w:shd w:val="clear" w:color="auto" w:fill="FFFFFF"/>
        <w:spacing w:after="120" w:line="360" w:lineRule="auto"/>
        <w:jc w:val="both"/>
        <w:rPr>
          <w:rFonts w:ascii="Times New Roman" w:hAnsi="Times New Roman" w:cs="Times New Roman"/>
          <w:b/>
          <w:sz w:val="24"/>
          <w:szCs w:val="24"/>
        </w:rPr>
      </w:pPr>
    </w:p>
    <w:p w14:paraId="79A90A29" w14:textId="77777777" w:rsidR="00FF2C4A" w:rsidRPr="007463C8" w:rsidRDefault="00FF2C4A" w:rsidP="0092610C">
      <w:pPr>
        <w:shd w:val="clear" w:color="auto" w:fill="FFFFFF"/>
        <w:spacing w:after="120" w:line="360" w:lineRule="auto"/>
        <w:jc w:val="both"/>
        <w:rPr>
          <w:rFonts w:ascii="Times New Roman" w:hAnsi="Times New Roman" w:cs="Times New Roman"/>
          <w:b/>
          <w:sz w:val="24"/>
          <w:szCs w:val="24"/>
        </w:rPr>
      </w:pPr>
    </w:p>
    <w:p w14:paraId="64F7C705" w14:textId="77777777" w:rsidR="00FF2C4A" w:rsidRPr="007463C8" w:rsidRDefault="00FF2C4A" w:rsidP="0092610C">
      <w:pPr>
        <w:shd w:val="clear" w:color="auto" w:fill="FFFFFF"/>
        <w:spacing w:after="120" w:line="360" w:lineRule="auto"/>
        <w:jc w:val="both"/>
        <w:rPr>
          <w:rFonts w:ascii="Times New Roman" w:hAnsi="Times New Roman" w:cs="Times New Roman"/>
          <w:b/>
          <w:sz w:val="24"/>
          <w:szCs w:val="24"/>
        </w:rPr>
      </w:pPr>
    </w:p>
    <w:p w14:paraId="109AFC09" w14:textId="77777777" w:rsidR="00FF2C4A" w:rsidRPr="007463C8" w:rsidRDefault="00FF2C4A" w:rsidP="0092610C">
      <w:pPr>
        <w:shd w:val="clear" w:color="auto" w:fill="FFFFFF"/>
        <w:spacing w:after="120" w:line="360" w:lineRule="auto"/>
        <w:jc w:val="both"/>
        <w:rPr>
          <w:rFonts w:ascii="Times New Roman" w:hAnsi="Times New Roman" w:cs="Times New Roman"/>
          <w:b/>
          <w:sz w:val="24"/>
          <w:szCs w:val="24"/>
        </w:rPr>
      </w:pPr>
    </w:p>
    <w:p w14:paraId="24C3AA5B" w14:textId="77777777" w:rsidR="00FF2C4A" w:rsidRPr="007463C8" w:rsidRDefault="00FF2C4A" w:rsidP="0092610C">
      <w:pPr>
        <w:shd w:val="clear" w:color="auto" w:fill="FFFFFF"/>
        <w:spacing w:after="120" w:line="360" w:lineRule="auto"/>
        <w:jc w:val="both"/>
        <w:rPr>
          <w:rFonts w:ascii="Times New Roman" w:hAnsi="Times New Roman" w:cs="Times New Roman"/>
          <w:b/>
          <w:sz w:val="24"/>
          <w:szCs w:val="24"/>
        </w:rPr>
      </w:pPr>
    </w:p>
    <w:p w14:paraId="016B2AAC" w14:textId="77777777" w:rsidR="0047202D" w:rsidRPr="007463C8" w:rsidRDefault="0047202D" w:rsidP="0092610C">
      <w:pPr>
        <w:shd w:val="clear" w:color="auto" w:fill="FFFFFF"/>
        <w:spacing w:after="120" w:line="360" w:lineRule="auto"/>
        <w:jc w:val="both"/>
        <w:rPr>
          <w:rFonts w:ascii="Times New Roman" w:hAnsi="Times New Roman" w:cs="Times New Roman"/>
          <w:b/>
          <w:sz w:val="24"/>
          <w:szCs w:val="24"/>
        </w:rPr>
      </w:pPr>
      <w:r w:rsidRPr="007463C8">
        <w:rPr>
          <w:rFonts w:ascii="Times New Roman" w:hAnsi="Times New Roman" w:cs="Times New Roman"/>
          <w:b/>
          <w:sz w:val="24"/>
          <w:szCs w:val="24"/>
        </w:rPr>
        <w:br w:type="page"/>
      </w:r>
    </w:p>
    <w:p w14:paraId="0750B226" w14:textId="77777777" w:rsidR="00D76F9D" w:rsidRPr="007463C8" w:rsidRDefault="00D76F9D" w:rsidP="003B4566">
      <w:pPr>
        <w:pStyle w:val="PargrafodaLista"/>
        <w:numPr>
          <w:ilvl w:val="0"/>
          <w:numId w:val="11"/>
        </w:numPr>
        <w:spacing w:after="0" w:line="360" w:lineRule="auto"/>
        <w:ind w:left="0" w:firstLine="851"/>
        <w:jc w:val="both"/>
        <w:rPr>
          <w:rFonts w:ascii="Times New Roman" w:hAnsi="Times New Roman" w:cs="Times New Roman"/>
          <w:b/>
          <w:sz w:val="24"/>
          <w:szCs w:val="24"/>
        </w:rPr>
      </w:pPr>
      <w:r w:rsidRPr="007463C8">
        <w:rPr>
          <w:rFonts w:ascii="Times New Roman" w:hAnsi="Times New Roman" w:cs="Times New Roman"/>
          <w:b/>
          <w:sz w:val="24"/>
          <w:szCs w:val="24"/>
        </w:rPr>
        <w:lastRenderedPageBreak/>
        <w:t>INTRODUÇÃO</w:t>
      </w:r>
    </w:p>
    <w:p w14:paraId="3DCF0EFB" w14:textId="77777777" w:rsidR="00D76F9D" w:rsidRPr="007463C8" w:rsidRDefault="00D76F9D" w:rsidP="003B4566">
      <w:pPr>
        <w:spacing w:after="0" w:line="360" w:lineRule="auto"/>
        <w:ind w:firstLine="567"/>
        <w:jc w:val="both"/>
        <w:rPr>
          <w:rFonts w:ascii="Times New Roman" w:hAnsi="Times New Roman" w:cs="Times New Roman"/>
          <w:b/>
          <w:sz w:val="24"/>
          <w:szCs w:val="24"/>
        </w:rPr>
      </w:pPr>
    </w:p>
    <w:p w14:paraId="4B7E9AD9" w14:textId="77777777" w:rsidR="00D76F9D" w:rsidRPr="007463C8" w:rsidRDefault="00D76F9D" w:rsidP="003B4566">
      <w:pPr>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A pecuária é atividade de destaque no Nordeste, sendo a criação de pequenos ruminantes (caprinocultura e ovinocultura) uma das mais importantes atividades econômicas no Semiárido nordestino, sendo estas atividades desenvolvidas por todas as classes sociais. Destaca-se a criação de caprinos, que corresponde a 92,7% do efetivo nacional (I</w:t>
      </w:r>
      <w:r w:rsidR="00750ED8" w:rsidRPr="007463C8">
        <w:rPr>
          <w:rFonts w:ascii="Times New Roman" w:hAnsi="Times New Roman" w:cs="Times New Roman"/>
          <w:sz w:val="24"/>
          <w:szCs w:val="24"/>
        </w:rPr>
        <w:t>BGE, 2016</w:t>
      </w:r>
      <w:r w:rsidRPr="007463C8">
        <w:rPr>
          <w:rFonts w:ascii="Times New Roman" w:hAnsi="Times New Roman" w:cs="Times New Roman"/>
          <w:sz w:val="24"/>
          <w:szCs w:val="24"/>
        </w:rPr>
        <w:t xml:space="preserve">).  </w:t>
      </w:r>
    </w:p>
    <w:p w14:paraId="530748F4" w14:textId="77777777" w:rsidR="00D76F9D" w:rsidRPr="007463C8" w:rsidRDefault="00D76F9D" w:rsidP="003B4566">
      <w:pPr>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Segundo Aquino </w:t>
      </w:r>
      <w:r w:rsidR="00CF4E3E">
        <w:rPr>
          <w:rFonts w:ascii="Times New Roman" w:hAnsi="Times New Roman" w:cs="Times New Roman"/>
          <w:i/>
          <w:sz w:val="24"/>
          <w:szCs w:val="24"/>
        </w:rPr>
        <w:t>et al</w:t>
      </w:r>
      <w:r w:rsidRPr="007463C8">
        <w:rPr>
          <w:rFonts w:ascii="Times New Roman" w:hAnsi="Times New Roman" w:cs="Times New Roman"/>
          <w:sz w:val="24"/>
          <w:szCs w:val="24"/>
        </w:rPr>
        <w:t xml:space="preserve">. (2016) a pujança da caprinocultura na região Nordeste se deu principalmente por fatores históricos e geoclimáticos, já que são animais bastante adaptados às </w:t>
      </w:r>
      <w:r w:rsidR="004A11F5">
        <w:rPr>
          <w:rFonts w:ascii="Times New Roman" w:hAnsi="Times New Roman" w:cs="Times New Roman"/>
          <w:sz w:val="24"/>
          <w:szCs w:val="24"/>
        </w:rPr>
        <w:t>condições do semiárido (PEACOCK</w:t>
      </w:r>
      <w:r w:rsidR="004D0B54">
        <w:rPr>
          <w:rFonts w:ascii="Times New Roman" w:hAnsi="Times New Roman" w:cs="Times New Roman"/>
          <w:sz w:val="24"/>
          <w:szCs w:val="24"/>
        </w:rPr>
        <w:t>;</w:t>
      </w:r>
      <w:r w:rsidRPr="007463C8">
        <w:rPr>
          <w:rFonts w:ascii="Times New Roman" w:hAnsi="Times New Roman" w:cs="Times New Roman"/>
          <w:sz w:val="24"/>
          <w:szCs w:val="24"/>
        </w:rPr>
        <w:t xml:space="preserve"> SHERMAN, 2010). Logo, a criação de pequenos ruminantes se estabelece como uma das principais atividades para a economia do Nordeste, fornecendo uma diversidade de produtos que podem ser explorados comercialmente (reprodutores, matrizes, carnes, pele, leite e derivados), constituindo-se em considerável fator de geração de renda e fonte de proteína na dieta alimentar, principalmente da população rural (NOGUEIRA FILHO </w:t>
      </w:r>
      <w:r w:rsidR="00CF4E3E">
        <w:rPr>
          <w:rFonts w:ascii="Times New Roman" w:hAnsi="Times New Roman" w:cs="Times New Roman"/>
          <w:i/>
          <w:sz w:val="24"/>
          <w:szCs w:val="24"/>
        </w:rPr>
        <w:t>et al</w:t>
      </w:r>
      <w:r w:rsidRPr="007463C8">
        <w:rPr>
          <w:rFonts w:ascii="Times New Roman" w:hAnsi="Times New Roman" w:cs="Times New Roman"/>
          <w:sz w:val="24"/>
          <w:szCs w:val="24"/>
        </w:rPr>
        <w:t xml:space="preserve">., 2010). </w:t>
      </w:r>
    </w:p>
    <w:p w14:paraId="5986957A" w14:textId="77777777" w:rsidR="00D76F9D" w:rsidRPr="007463C8" w:rsidRDefault="00D76F9D" w:rsidP="003B4566">
      <w:pPr>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Apesar de todo potencial para o desenvolvimento da caprinocultura na região Nordeste, ainda não é possível atender as necessidades exigidas pelo mercado interno, seja pela qualidade ou regularidade na oferta de carne, leite e pele. Isto devido principalmente pela ineficiência dos atuais sistemas</w:t>
      </w:r>
      <w:r w:rsidR="00227004" w:rsidRPr="007463C8">
        <w:rPr>
          <w:rFonts w:ascii="Times New Roman" w:hAnsi="Times New Roman" w:cs="Times New Roman"/>
          <w:sz w:val="24"/>
          <w:szCs w:val="24"/>
        </w:rPr>
        <w:t xml:space="preserve"> de produção</w:t>
      </w:r>
      <w:r w:rsidRPr="007463C8">
        <w:rPr>
          <w:rFonts w:ascii="Times New Roman" w:hAnsi="Times New Roman" w:cs="Times New Roman"/>
          <w:sz w:val="24"/>
          <w:szCs w:val="24"/>
        </w:rPr>
        <w:t xml:space="preserve"> praticados na região Nordeste, causado pela falta de informação, práticas de manejo ineficientes, baixo valor genético dos animais e a baixa apropriação de tecnologias, implicando assim em baixos índices zootécnicos, elevada idade de abate, altas taxas de mortalidade e baixa taxa de desfrute</w:t>
      </w:r>
      <w:r w:rsidR="00C63BB6" w:rsidRPr="007463C8">
        <w:rPr>
          <w:rFonts w:ascii="Times New Roman" w:hAnsi="Times New Roman" w:cs="Times New Roman"/>
          <w:sz w:val="24"/>
          <w:szCs w:val="24"/>
        </w:rPr>
        <w:t xml:space="preserve"> do rebanho</w:t>
      </w:r>
      <w:r w:rsidRPr="007463C8">
        <w:rPr>
          <w:rFonts w:ascii="Times New Roman" w:hAnsi="Times New Roman" w:cs="Times New Roman"/>
          <w:sz w:val="24"/>
          <w:szCs w:val="24"/>
        </w:rPr>
        <w:t xml:space="preserve">, fazendo com que a atividade seja pouco competitiva e </w:t>
      </w:r>
      <w:r w:rsidR="00C63BB6" w:rsidRPr="007463C8">
        <w:rPr>
          <w:rFonts w:ascii="Times New Roman" w:hAnsi="Times New Roman" w:cs="Times New Roman"/>
          <w:sz w:val="24"/>
          <w:szCs w:val="24"/>
        </w:rPr>
        <w:t xml:space="preserve">lucrativa, trazendo </w:t>
      </w:r>
      <w:r w:rsidRPr="007463C8">
        <w:rPr>
          <w:rFonts w:ascii="Times New Roman" w:hAnsi="Times New Roman" w:cs="Times New Roman"/>
          <w:sz w:val="24"/>
          <w:szCs w:val="24"/>
        </w:rPr>
        <w:t xml:space="preserve">reflexos negativos para o setor (JUCÁ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xml:space="preserve">., 2013; CARVALHO </w:t>
      </w:r>
      <w:r w:rsidR="00CF4E3E" w:rsidRPr="00CF4E3E">
        <w:rPr>
          <w:rFonts w:ascii="Times New Roman" w:hAnsi="Times New Roman" w:cs="Times New Roman"/>
          <w:i/>
          <w:sz w:val="24"/>
          <w:szCs w:val="24"/>
        </w:rPr>
        <w:t>et al</w:t>
      </w:r>
      <w:r w:rsidRPr="007463C8">
        <w:rPr>
          <w:rFonts w:ascii="Times New Roman" w:hAnsi="Times New Roman" w:cs="Times New Roman"/>
          <w:sz w:val="24"/>
          <w:szCs w:val="24"/>
        </w:rPr>
        <w:t>., 2016).</w:t>
      </w:r>
    </w:p>
    <w:p w14:paraId="1B21452F" w14:textId="77777777" w:rsidR="00D76F9D" w:rsidRPr="007463C8" w:rsidRDefault="00D76F9D" w:rsidP="003B4566">
      <w:pPr>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Uma das formas de maximizar a produção pecuária é melhorar a eficiência reprodutiva dos rebanhos. Moreira </w:t>
      </w:r>
      <w:r w:rsidR="00CF4E3E" w:rsidRPr="00CF4E3E">
        <w:rPr>
          <w:rFonts w:ascii="Times New Roman" w:hAnsi="Times New Roman" w:cs="Times New Roman"/>
          <w:i/>
          <w:sz w:val="24"/>
          <w:szCs w:val="24"/>
        </w:rPr>
        <w:t>et al</w:t>
      </w:r>
      <w:r w:rsidR="00CF4E3E">
        <w:rPr>
          <w:rFonts w:ascii="Times New Roman" w:hAnsi="Times New Roman" w:cs="Times New Roman"/>
          <w:sz w:val="24"/>
          <w:szCs w:val="24"/>
        </w:rPr>
        <w:t>. (2014)</w:t>
      </w:r>
      <w:r w:rsidRPr="007463C8">
        <w:rPr>
          <w:rFonts w:ascii="Times New Roman" w:hAnsi="Times New Roman" w:cs="Times New Roman"/>
          <w:sz w:val="24"/>
          <w:szCs w:val="24"/>
        </w:rPr>
        <w:t xml:space="preserve"> comentam que, assim como ocorre com bovinos e bubalinos, no sistema de criação de caprinos, a eficiência reprodutiva é um dos principais fatores que interferem na </w:t>
      </w:r>
      <w:r w:rsidR="00580F4C" w:rsidRPr="007463C8">
        <w:rPr>
          <w:rFonts w:ascii="Times New Roman" w:hAnsi="Times New Roman" w:cs="Times New Roman"/>
          <w:sz w:val="24"/>
          <w:szCs w:val="24"/>
        </w:rPr>
        <w:t>produção</w:t>
      </w:r>
      <w:r w:rsidRPr="007463C8">
        <w:rPr>
          <w:rFonts w:ascii="Times New Roman" w:hAnsi="Times New Roman" w:cs="Times New Roman"/>
          <w:sz w:val="24"/>
          <w:szCs w:val="24"/>
        </w:rPr>
        <w:t xml:space="preserve"> do rebanho. Segundo Fonseca (2006), mesmo com aplicação de técnicas corretas ao manejo nutricional, sanitário e </w:t>
      </w:r>
      <w:r w:rsidR="0033533C" w:rsidRPr="007463C8">
        <w:rPr>
          <w:rFonts w:ascii="Times New Roman" w:hAnsi="Times New Roman" w:cs="Times New Roman"/>
          <w:sz w:val="24"/>
          <w:szCs w:val="24"/>
        </w:rPr>
        <w:t>com</w:t>
      </w:r>
      <w:r w:rsidRPr="007463C8">
        <w:rPr>
          <w:rFonts w:ascii="Times New Roman" w:hAnsi="Times New Roman" w:cs="Times New Roman"/>
          <w:sz w:val="24"/>
          <w:szCs w:val="24"/>
        </w:rPr>
        <w:t xml:space="preserve"> práticas adequadas de bem-estar animal, a obtenção de um </w:t>
      </w:r>
      <w:r w:rsidR="0033533C" w:rsidRPr="007463C8">
        <w:rPr>
          <w:rFonts w:ascii="Times New Roman" w:hAnsi="Times New Roman" w:cs="Times New Roman"/>
          <w:sz w:val="24"/>
          <w:szCs w:val="24"/>
        </w:rPr>
        <w:t xml:space="preserve">competente </w:t>
      </w:r>
      <w:r w:rsidRPr="007463C8">
        <w:rPr>
          <w:rFonts w:ascii="Times New Roman" w:hAnsi="Times New Roman" w:cs="Times New Roman"/>
          <w:sz w:val="24"/>
          <w:szCs w:val="24"/>
        </w:rPr>
        <w:t>sistema produtivo</w:t>
      </w:r>
      <w:r w:rsidR="0033533C" w:rsidRPr="007463C8">
        <w:rPr>
          <w:rFonts w:ascii="Times New Roman" w:hAnsi="Times New Roman" w:cs="Times New Roman"/>
          <w:sz w:val="24"/>
          <w:szCs w:val="24"/>
        </w:rPr>
        <w:t>,</w:t>
      </w:r>
      <w:r w:rsidRPr="007463C8">
        <w:rPr>
          <w:rFonts w:ascii="Times New Roman" w:hAnsi="Times New Roman" w:cs="Times New Roman"/>
          <w:sz w:val="24"/>
          <w:szCs w:val="24"/>
        </w:rPr>
        <w:t xml:space="preserve"> se limitará a eficiência reprodutiva do rebanho. Compreende-se como manejo reprodutivo o conjunto de medidas e técnicas utilizadas para monitorar, controlar, elevar ou reduzir a eficiência reprodutiva de um rebanho, ora com foco no macho, ora com foco na fêmea, ou em ambos (FONSECA e SOUZA, 2011).</w:t>
      </w:r>
    </w:p>
    <w:p w14:paraId="6667EA13" w14:textId="77777777" w:rsidR="00D76F9D" w:rsidRPr="007463C8" w:rsidRDefault="00D76F9D" w:rsidP="003B4566">
      <w:pPr>
        <w:spacing w:after="0" w:line="360" w:lineRule="auto"/>
        <w:ind w:firstLine="851"/>
        <w:jc w:val="both"/>
        <w:rPr>
          <w:rFonts w:ascii="Times New Roman" w:eastAsia="Times New Roman" w:hAnsi="Times New Roman" w:cs="Times New Roman"/>
          <w:sz w:val="24"/>
          <w:szCs w:val="24"/>
          <w:lang w:eastAsia="pt-BR"/>
        </w:rPr>
      </w:pPr>
      <w:r w:rsidRPr="007463C8">
        <w:rPr>
          <w:rFonts w:ascii="Times New Roman" w:hAnsi="Times New Roman" w:cs="Times New Roman"/>
          <w:sz w:val="24"/>
          <w:szCs w:val="24"/>
        </w:rPr>
        <w:t>Fonseca (2006) comenta que, uma forma de manter a regularidade na oferta da produção de caprinos, carne, pele, leite</w:t>
      </w:r>
      <w:r w:rsidR="003246FC">
        <w:rPr>
          <w:rFonts w:ascii="Times New Roman" w:hAnsi="Times New Roman" w:cs="Times New Roman"/>
          <w:sz w:val="24"/>
          <w:szCs w:val="24"/>
        </w:rPr>
        <w:t xml:space="preserve"> e derivados</w:t>
      </w:r>
      <w:r w:rsidRPr="007463C8">
        <w:rPr>
          <w:rFonts w:ascii="Times New Roman" w:hAnsi="Times New Roman" w:cs="Times New Roman"/>
          <w:sz w:val="24"/>
          <w:szCs w:val="24"/>
        </w:rPr>
        <w:t>, é</w:t>
      </w:r>
      <w:r w:rsidR="003246FC">
        <w:rPr>
          <w:rFonts w:ascii="Times New Roman" w:hAnsi="Times New Roman" w:cs="Times New Roman"/>
          <w:sz w:val="24"/>
          <w:szCs w:val="24"/>
        </w:rPr>
        <w:t xml:space="preserve"> com a redução d</w:t>
      </w:r>
      <w:r w:rsidRPr="007463C8">
        <w:rPr>
          <w:rFonts w:ascii="Times New Roman" w:hAnsi="Times New Roman" w:cs="Times New Roman"/>
          <w:sz w:val="24"/>
          <w:szCs w:val="24"/>
        </w:rPr>
        <w:t xml:space="preserve">o </w:t>
      </w:r>
      <w:r w:rsidRPr="007463C8">
        <w:rPr>
          <w:rFonts w:ascii="Times New Roman" w:eastAsia="Times New Roman" w:hAnsi="Times New Roman" w:cs="Times New Roman"/>
          <w:sz w:val="24"/>
          <w:szCs w:val="24"/>
          <w:lang w:eastAsia="pt-BR"/>
        </w:rPr>
        <w:t xml:space="preserve">intervalo entre partos </w:t>
      </w:r>
      <w:r w:rsidRPr="007463C8">
        <w:rPr>
          <w:rFonts w:ascii="Times New Roman" w:eastAsia="Times New Roman" w:hAnsi="Times New Roman" w:cs="Times New Roman"/>
          <w:sz w:val="24"/>
          <w:szCs w:val="24"/>
          <w:lang w:eastAsia="pt-BR"/>
        </w:rPr>
        <w:lastRenderedPageBreak/>
        <w:t>para 8 meses, propiciando três partos em dois anos, maximizando a produção, e aumentando o desfrute do rebanho. A redução do intervalo de partos</w:t>
      </w:r>
      <w:r w:rsidR="00F56D76" w:rsidRPr="007463C8">
        <w:rPr>
          <w:rFonts w:ascii="Times New Roman" w:eastAsia="Times New Roman" w:hAnsi="Times New Roman" w:cs="Times New Roman"/>
          <w:sz w:val="24"/>
          <w:szCs w:val="24"/>
          <w:lang w:eastAsia="pt-BR"/>
        </w:rPr>
        <w:t>,</w:t>
      </w:r>
      <w:r w:rsidRPr="007463C8">
        <w:rPr>
          <w:rFonts w:ascii="Times New Roman" w:eastAsia="Times New Roman" w:hAnsi="Times New Roman" w:cs="Times New Roman"/>
          <w:sz w:val="24"/>
          <w:szCs w:val="24"/>
          <w:lang w:eastAsia="pt-BR"/>
        </w:rPr>
        <w:t xml:space="preserve"> implica em diminuição do período improdutivo do animal e aumentos de cerca de 50% n</w:t>
      </w:r>
      <w:r w:rsidR="00F56D76" w:rsidRPr="007463C8">
        <w:rPr>
          <w:rFonts w:ascii="Times New Roman" w:eastAsia="Times New Roman" w:hAnsi="Times New Roman" w:cs="Times New Roman"/>
          <w:sz w:val="24"/>
          <w:szCs w:val="24"/>
          <w:lang w:eastAsia="pt-BR"/>
        </w:rPr>
        <w:t>o número de crias por animal/</w:t>
      </w:r>
      <w:r w:rsidRPr="007463C8">
        <w:rPr>
          <w:rFonts w:ascii="Times New Roman" w:eastAsia="Times New Roman" w:hAnsi="Times New Roman" w:cs="Times New Roman"/>
          <w:sz w:val="24"/>
          <w:szCs w:val="24"/>
          <w:lang w:eastAsia="pt-BR"/>
        </w:rPr>
        <w:t>ano. Estes fatores são fundamentais para intensificar a produção e melhorar a produtividade do rebanho.</w:t>
      </w:r>
    </w:p>
    <w:p w14:paraId="3B8BB81D" w14:textId="78864B4F" w:rsidR="00532AD8" w:rsidRPr="007463C8" w:rsidRDefault="006709D5" w:rsidP="003B4566">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A</w:t>
      </w:r>
      <w:r w:rsidR="000E063D">
        <w:rPr>
          <w:rFonts w:ascii="Times New Roman" w:hAnsi="Times New Roman" w:cs="Times New Roman"/>
          <w:sz w:val="24"/>
          <w:szCs w:val="24"/>
        </w:rPr>
        <w:t xml:space="preserve"> </w:t>
      </w:r>
      <w:r w:rsidRPr="007463C8">
        <w:rPr>
          <w:rFonts w:ascii="Times New Roman" w:hAnsi="Times New Roman" w:cs="Times New Roman"/>
          <w:sz w:val="24"/>
          <w:szCs w:val="24"/>
        </w:rPr>
        <w:t>inclusão</w:t>
      </w:r>
      <w:r w:rsidR="00D76F9D" w:rsidRPr="007463C8">
        <w:rPr>
          <w:rFonts w:ascii="Times New Roman" w:hAnsi="Times New Roman" w:cs="Times New Roman"/>
          <w:sz w:val="24"/>
          <w:szCs w:val="24"/>
        </w:rPr>
        <w:t xml:space="preserve"> da análise econômica dos custos de produção no </w:t>
      </w:r>
      <w:r w:rsidRPr="007463C8">
        <w:rPr>
          <w:rFonts w:ascii="Times New Roman" w:hAnsi="Times New Roman" w:cs="Times New Roman"/>
          <w:sz w:val="24"/>
          <w:szCs w:val="24"/>
        </w:rPr>
        <w:t>conjunto</w:t>
      </w:r>
      <w:r w:rsidR="00D76F9D" w:rsidRPr="007463C8">
        <w:rPr>
          <w:rFonts w:ascii="Times New Roman" w:hAnsi="Times New Roman" w:cs="Times New Roman"/>
          <w:sz w:val="24"/>
          <w:szCs w:val="24"/>
        </w:rPr>
        <w:t xml:space="preserve"> do sistema de produção animal é </w:t>
      </w:r>
      <w:r w:rsidRPr="007463C8">
        <w:rPr>
          <w:rFonts w:ascii="Times New Roman" w:hAnsi="Times New Roman" w:cs="Times New Roman"/>
          <w:sz w:val="24"/>
          <w:szCs w:val="24"/>
        </w:rPr>
        <w:t>indispensável</w:t>
      </w:r>
      <w:r w:rsidR="00D76F9D" w:rsidRPr="007463C8">
        <w:rPr>
          <w:rFonts w:ascii="Times New Roman" w:hAnsi="Times New Roman" w:cs="Times New Roman"/>
          <w:sz w:val="24"/>
          <w:szCs w:val="24"/>
        </w:rPr>
        <w:t xml:space="preserve"> para a expansão da sua competitividade, </w:t>
      </w:r>
      <w:r>
        <w:rPr>
          <w:rFonts w:ascii="Times New Roman" w:hAnsi="Times New Roman" w:cs="Times New Roman"/>
          <w:sz w:val="24"/>
          <w:szCs w:val="24"/>
        </w:rPr>
        <w:t xml:space="preserve">seja no mercado interno ou </w:t>
      </w:r>
      <w:r w:rsidR="00D76F9D" w:rsidRPr="007463C8">
        <w:rPr>
          <w:rFonts w:ascii="Times New Roman" w:hAnsi="Times New Roman" w:cs="Times New Roman"/>
          <w:sz w:val="24"/>
          <w:szCs w:val="24"/>
        </w:rPr>
        <w:t xml:space="preserve">externo. Pois o acompanhamento de todas as operações realizadas na </w:t>
      </w:r>
      <w:r>
        <w:rPr>
          <w:rFonts w:ascii="Times New Roman" w:hAnsi="Times New Roman" w:cs="Times New Roman"/>
          <w:sz w:val="24"/>
          <w:szCs w:val="24"/>
        </w:rPr>
        <w:t xml:space="preserve">empresa rural </w:t>
      </w:r>
      <w:r w:rsidR="00D76F9D" w:rsidRPr="007463C8">
        <w:rPr>
          <w:rFonts w:ascii="Times New Roman" w:hAnsi="Times New Roman" w:cs="Times New Roman"/>
          <w:sz w:val="24"/>
          <w:szCs w:val="24"/>
        </w:rPr>
        <w:t xml:space="preserve">permitirá aos técnicos e produtores conhecer os custos de produção, receita e </w:t>
      </w:r>
      <w:r w:rsidR="007F40D6" w:rsidRPr="007463C8">
        <w:rPr>
          <w:rFonts w:ascii="Times New Roman" w:hAnsi="Times New Roman" w:cs="Times New Roman"/>
          <w:sz w:val="24"/>
          <w:szCs w:val="24"/>
        </w:rPr>
        <w:t>indicadores</w:t>
      </w:r>
      <w:r w:rsidR="00D76F9D" w:rsidRPr="007463C8">
        <w:rPr>
          <w:rFonts w:ascii="Times New Roman" w:hAnsi="Times New Roman" w:cs="Times New Roman"/>
          <w:sz w:val="24"/>
          <w:szCs w:val="24"/>
        </w:rPr>
        <w:t xml:space="preserve"> de rentabilidade que são utilizadas como ferramenta para tomadas de decisões, possibilitando a descoberta das causas para a obtenção de lucro ou prejuízo (MON</w:t>
      </w:r>
      <w:r w:rsidR="00532AD8" w:rsidRPr="007463C8">
        <w:rPr>
          <w:rFonts w:ascii="Times New Roman" w:hAnsi="Times New Roman" w:cs="Times New Roman"/>
          <w:sz w:val="24"/>
          <w:szCs w:val="24"/>
        </w:rPr>
        <w:t>TEIRO; BARROS; CANZIANI, 2007).</w:t>
      </w:r>
    </w:p>
    <w:p w14:paraId="7A2308DF" w14:textId="77777777" w:rsidR="00D76F9D" w:rsidRPr="007463C8" w:rsidRDefault="00D76F9D" w:rsidP="003B4566">
      <w:pPr>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No entanto, Lopes (2009), comenta que a maioria dos empresários rurais, ainda tomam decisões baseadas na experiência, tradição, potencial da região e disponibilidade de recursos financeiros e da mão de obra, dando-se pouco destaque à gestão econômica. Pois não realizam escrituração zootécnica e controle dos custos de produção, e, desta forma, não possui informações referentes ao desempenho econômico-financeiro da atividade.</w:t>
      </w:r>
    </w:p>
    <w:p w14:paraId="2D185923" w14:textId="77777777" w:rsidR="00D76F9D" w:rsidRPr="007463C8" w:rsidRDefault="00D76F9D" w:rsidP="003B4566">
      <w:pPr>
        <w:spacing w:after="0" w:line="360" w:lineRule="auto"/>
        <w:ind w:firstLine="851"/>
        <w:jc w:val="both"/>
        <w:rPr>
          <w:rFonts w:ascii="Times New Roman" w:eastAsia="Times New Roman" w:hAnsi="Times New Roman" w:cs="Times New Roman"/>
          <w:sz w:val="24"/>
          <w:szCs w:val="26"/>
          <w:lang w:eastAsia="pt-BR"/>
        </w:rPr>
      </w:pPr>
      <w:r w:rsidRPr="007463C8">
        <w:rPr>
          <w:rFonts w:ascii="Times New Roman" w:hAnsi="Times New Roman" w:cs="Times New Roman"/>
          <w:sz w:val="24"/>
          <w:szCs w:val="24"/>
        </w:rPr>
        <w:t>Nesse sentido, em decorrência das dificuldades enfrentadas por caprinocultores, objetivou-se com este estudo</w:t>
      </w:r>
      <w:r w:rsidR="007F40D6" w:rsidRPr="007463C8">
        <w:rPr>
          <w:rFonts w:ascii="Times New Roman" w:hAnsi="Times New Roman" w:cs="Times New Roman"/>
          <w:sz w:val="24"/>
          <w:szCs w:val="24"/>
        </w:rPr>
        <w:t>,</w:t>
      </w:r>
      <w:r w:rsidRPr="007463C8">
        <w:rPr>
          <w:rFonts w:ascii="Times New Roman" w:hAnsi="Times New Roman" w:cs="Times New Roman"/>
          <w:sz w:val="24"/>
          <w:szCs w:val="24"/>
        </w:rPr>
        <w:t xml:space="preserve"> avaliar os i</w:t>
      </w:r>
      <w:r w:rsidRPr="007463C8">
        <w:rPr>
          <w:rFonts w:ascii="Times New Roman" w:eastAsia="Times New Roman" w:hAnsi="Times New Roman" w:cs="Times New Roman"/>
          <w:sz w:val="24"/>
          <w:szCs w:val="26"/>
          <w:lang w:eastAsia="pt-BR"/>
        </w:rPr>
        <w:t xml:space="preserve">ndicadores de desempenho zootécnico e econômico de um sistema de produção de caprinos de corte submetido a três partos em dois anos no semiárido nordestino. </w:t>
      </w:r>
    </w:p>
    <w:p w14:paraId="1A204C97" w14:textId="77777777" w:rsidR="005D5213" w:rsidRPr="007463C8" w:rsidRDefault="005D5213" w:rsidP="003B4566">
      <w:pPr>
        <w:spacing w:after="0" w:line="360" w:lineRule="auto"/>
        <w:ind w:firstLine="567"/>
        <w:jc w:val="both"/>
        <w:rPr>
          <w:rFonts w:ascii="Times New Roman" w:eastAsia="Times New Roman" w:hAnsi="Times New Roman" w:cs="Times New Roman"/>
          <w:sz w:val="24"/>
          <w:szCs w:val="26"/>
          <w:lang w:eastAsia="pt-BR"/>
        </w:rPr>
      </w:pPr>
    </w:p>
    <w:p w14:paraId="6426EB29" w14:textId="77777777" w:rsidR="005D5213" w:rsidRPr="007463C8" w:rsidRDefault="001148AA" w:rsidP="00114E8F">
      <w:pPr>
        <w:pStyle w:val="PargrafodaLista"/>
        <w:numPr>
          <w:ilvl w:val="0"/>
          <w:numId w:val="11"/>
        </w:numPr>
        <w:spacing w:after="0" w:line="360" w:lineRule="auto"/>
        <w:ind w:left="0" w:firstLine="851"/>
        <w:jc w:val="both"/>
        <w:rPr>
          <w:rFonts w:ascii="Times New Roman" w:hAnsi="Times New Roman" w:cs="Times New Roman"/>
          <w:b/>
          <w:sz w:val="24"/>
          <w:szCs w:val="24"/>
        </w:rPr>
      </w:pPr>
      <w:r w:rsidRPr="007463C8">
        <w:rPr>
          <w:rFonts w:ascii="Times New Roman" w:hAnsi="Times New Roman" w:cs="Times New Roman"/>
          <w:b/>
          <w:bCs/>
          <w:sz w:val="24"/>
          <w:szCs w:val="24"/>
        </w:rPr>
        <w:t>REFERENCIAL TEÓRICO</w:t>
      </w:r>
    </w:p>
    <w:p w14:paraId="44186779" w14:textId="77777777" w:rsidR="008F796C" w:rsidRPr="007463C8" w:rsidRDefault="0044490E" w:rsidP="00114E8F">
      <w:pPr>
        <w:pStyle w:val="PargrafodaLista"/>
        <w:numPr>
          <w:ilvl w:val="1"/>
          <w:numId w:val="12"/>
        </w:numPr>
        <w:shd w:val="clear" w:color="auto" w:fill="FFFFFF"/>
        <w:spacing w:after="0" w:line="360" w:lineRule="auto"/>
        <w:ind w:left="0" w:firstLine="851"/>
        <w:jc w:val="both"/>
        <w:rPr>
          <w:rFonts w:ascii="Times New Roman" w:eastAsia="Times New Roman" w:hAnsi="Times New Roman" w:cs="Times New Roman"/>
          <w:b/>
          <w:sz w:val="24"/>
          <w:szCs w:val="24"/>
          <w:lang w:eastAsia="pt-BR"/>
        </w:rPr>
      </w:pPr>
      <w:r w:rsidRPr="007463C8">
        <w:rPr>
          <w:rFonts w:ascii="Times New Roman" w:eastAsia="Times New Roman" w:hAnsi="Times New Roman" w:cs="Times New Roman"/>
          <w:b/>
          <w:sz w:val="24"/>
          <w:szCs w:val="24"/>
          <w:lang w:eastAsia="pt-BR"/>
        </w:rPr>
        <w:t>–Caracterização do Bioma Caatinga</w:t>
      </w:r>
    </w:p>
    <w:p w14:paraId="77467627" w14:textId="77777777" w:rsidR="00023BC5" w:rsidRPr="007463C8" w:rsidRDefault="00023BC5" w:rsidP="003B4566">
      <w:pPr>
        <w:spacing w:after="0" w:line="360" w:lineRule="auto"/>
        <w:ind w:firstLine="567"/>
        <w:jc w:val="both"/>
        <w:rPr>
          <w:rFonts w:ascii="Times New Roman" w:hAnsi="Times New Roman" w:cs="Times New Roman"/>
          <w:sz w:val="24"/>
          <w:szCs w:val="24"/>
        </w:rPr>
      </w:pPr>
    </w:p>
    <w:p w14:paraId="652FB744" w14:textId="1C06A558" w:rsidR="00BA2AF1" w:rsidRPr="007463C8" w:rsidRDefault="00952BC5" w:rsidP="003B4566">
      <w:pPr>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O Brasil abriga a maior biodiversidade do mundo, com uma rica fauna e flora</w:t>
      </w:r>
      <w:r w:rsidR="00CE0DD6" w:rsidRPr="007463C8">
        <w:rPr>
          <w:rFonts w:ascii="Times New Roman" w:hAnsi="Times New Roman" w:cs="Times New Roman"/>
          <w:sz w:val="24"/>
          <w:szCs w:val="24"/>
        </w:rPr>
        <w:t xml:space="preserve">, </w:t>
      </w:r>
      <w:r w:rsidRPr="007463C8">
        <w:rPr>
          <w:rFonts w:ascii="Times New Roman" w:hAnsi="Times New Roman" w:cs="Times New Roman"/>
          <w:sz w:val="24"/>
          <w:szCs w:val="24"/>
        </w:rPr>
        <w:t xml:space="preserve">representada pelos biomas Amazônia, </w:t>
      </w:r>
      <w:r w:rsidR="00CE0DD6" w:rsidRPr="007463C8">
        <w:rPr>
          <w:rFonts w:ascii="Times New Roman" w:hAnsi="Times New Roman" w:cs="Times New Roman"/>
          <w:sz w:val="24"/>
          <w:szCs w:val="24"/>
        </w:rPr>
        <w:t xml:space="preserve">Cerrado, Pampa, </w:t>
      </w:r>
      <w:r w:rsidRPr="007463C8">
        <w:rPr>
          <w:rFonts w:ascii="Times New Roman" w:hAnsi="Times New Roman" w:cs="Times New Roman"/>
          <w:sz w:val="24"/>
          <w:szCs w:val="24"/>
        </w:rPr>
        <w:t>Mata Atlântica, Pantanal</w:t>
      </w:r>
      <w:r w:rsidR="00CE0DD6" w:rsidRPr="007463C8">
        <w:rPr>
          <w:rFonts w:ascii="Times New Roman" w:hAnsi="Times New Roman" w:cs="Times New Roman"/>
          <w:sz w:val="24"/>
          <w:szCs w:val="24"/>
        </w:rPr>
        <w:t xml:space="preserve"> e</w:t>
      </w:r>
      <w:r w:rsidR="000E063D">
        <w:rPr>
          <w:rFonts w:ascii="Times New Roman" w:hAnsi="Times New Roman" w:cs="Times New Roman"/>
          <w:sz w:val="24"/>
          <w:szCs w:val="24"/>
        </w:rPr>
        <w:t xml:space="preserve"> </w:t>
      </w:r>
      <w:r w:rsidR="00CE0DD6" w:rsidRPr="007463C8">
        <w:rPr>
          <w:rFonts w:ascii="Times New Roman" w:hAnsi="Times New Roman" w:cs="Times New Roman"/>
          <w:sz w:val="24"/>
          <w:szCs w:val="24"/>
        </w:rPr>
        <w:t xml:space="preserve">Caatinga </w:t>
      </w:r>
      <w:r w:rsidRPr="007463C8">
        <w:rPr>
          <w:rFonts w:ascii="Times New Roman" w:hAnsi="Times New Roman" w:cs="Times New Roman"/>
          <w:sz w:val="24"/>
          <w:szCs w:val="24"/>
        </w:rPr>
        <w:t>(</w:t>
      </w:r>
      <w:r w:rsidR="00CE0DD6" w:rsidRPr="007463C8">
        <w:rPr>
          <w:rFonts w:ascii="Times New Roman" w:hAnsi="Times New Roman" w:cs="Times New Roman"/>
          <w:sz w:val="24"/>
          <w:szCs w:val="24"/>
        </w:rPr>
        <w:t xml:space="preserve">FORZZA </w:t>
      </w:r>
      <w:r w:rsidR="00CF4E3E" w:rsidRPr="00313FAF">
        <w:rPr>
          <w:rFonts w:ascii="Times New Roman" w:hAnsi="Times New Roman" w:cs="Times New Roman"/>
          <w:i/>
          <w:sz w:val="24"/>
          <w:szCs w:val="24"/>
        </w:rPr>
        <w:t>et al</w:t>
      </w:r>
      <w:r w:rsidR="0093649B" w:rsidRPr="007463C8">
        <w:rPr>
          <w:rFonts w:ascii="Times New Roman" w:hAnsi="Times New Roman" w:cs="Times New Roman"/>
          <w:sz w:val="24"/>
          <w:szCs w:val="24"/>
        </w:rPr>
        <w:t xml:space="preserve">., 2012, CUTOLO, </w:t>
      </w:r>
      <w:r w:rsidR="006B72E8" w:rsidRPr="007463C8">
        <w:rPr>
          <w:rFonts w:ascii="Times New Roman" w:hAnsi="Times New Roman" w:cs="Times New Roman"/>
          <w:sz w:val="24"/>
          <w:szCs w:val="24"/>
        </w:rPr>
        <w:t>MALHEIROS;</w:t>
      </w:r>
      <w:r w:rsidR="0093649B" w:rsidRPr="007463C8">
        <w:rPr>
          <w:rFonts w:ascii="Times New Roman" w:hAnsi="Times New Roman" w:cs="Times New Roman"/>
          <w:sz w:val="24"/>
          <w:szCs w:val="24"/>
        </w:rPr>
        <w:t xml:space="preserve"> PHILIPPI Jr., 2010).</w:t>
      </w:r>
    </w:p>
    <w:p w14:paraId="7296AAB4" w14:textId="77777777" w:rsidR="008B0619" w:rsidRPr="007463C8" w:rsidRDefault="007A7866" w:rsidP="003B4566">
      <w:pPr>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O Bioma Caatinga </w:t>
      </w:r>
      <w:r w:rsidR="00F53851" w:rsidRPr="007463C8">
        <w:rPr>
          <w:rFonts w:ascii="Times New Roman" w:hAnsi="Times New Roman" w:cs="Times New Roman"/>
          <w:sz w:val="24"/>
          <w:szCs w:val="24"/>
        </w:rPr>
        <w:t>é exclusivo do</w:t>
      </w:r>
      <w:r w:rsidRPr="007463C8">
        <w:rPr>
          <w:rFonts w:ascii="Times New Roman" w:hAnsi="Times New Roman" w:cs="Times New Roman"/>
          <w:sz w:val="24"/>
          <w:szCs w:val="24"/>
        </w:rPr>
        <w:t xml:space="preserve"> Brasil, </w:t>
      </w:r>
      <w:r w:rsidR="000F460D" w:rsidRPr="007463C8">
        <w:rPr>
          <w:rFonts w:ascii="Times New Roman" w:hAnsi="Times New Roman" w:cs="Times New Roman"/>
          <w:sz w:val="24"/>
          <w:szCs w:val="24"/>
        </w:rPr>
        <w:t>localizado</w:t>
      </w:r>
      <w:r w:rsidR="00CF6A1D" w:rsidRPr="007463C8">
        <w:rPr>
          <w:rFonts w:ascii="Times New Roman" w:hAnsi="Times New Roman" w:cs="Times New Roman"/>
          <w:sz w:val="24"/>
          <w:szCs w:val="24"/>
        </w:rPr>
        <w:t xml:space="preserve"> na região nordeste do país, ocupando uma área de mais de 8</w:t>
      </w:r>
      <w:r w:rsidR="002852F2" w:rsidRPr="007463C8">
        <w:rPr>
          <w:rFonts w:ascii="Times New Roman" w:hAnsi="Times New Roman" w:cs="Times New Roman"/>
          <w:sz w:val="24"/>
          <w:szCs w:val="24"/>
        </w:rPr>
        <w:t>44</w:t>
      </w:r>
      <w:r w:rsidR="00CF6A1D" w:rsidRPr="007463C8">
        <w:rPr>
          <w:rFonts w:ascii="Times New Roman" w:hAnsi="Times New Roman" w:cs="Times New Roman"/>
          <w:sz w:val="24"/>
          <w:szCs w:val="24"/>
        </w:rPr>
        <w:t xml:space="preserve"> mil km², o que representa cerca de 1</w:t>
      </w:r>
      <w:r w:rsidR="002852F2" w:rsidRPr="007463C8">
        <w:rPr>
          <w:rFonts w:ascii="Times New Roman" w:hAnsi="Times New Roman" w:cs="Times New Roman"/>
          <w:sz w:val="24"/>
          <w:szCs w:val="24"/>
        </w:rPr>
        <w:t>1</w:t>
      </w:r>
      <w:r w:rsidR="00CF6A1D" w:rsidRPr="007463C8">
        <w:rPr>
          <w:rFonts w:ascii="Times New Roman" w:hAnsi="Times New Roman" w:cs="Times New Roman"/>
          <w:sz w:val="24"/>
          <w:szCs w:val="24"/>
        </w:rPr>
        <w:t xml:space="preserve">% do território nacional, </w:t>
      </w:r>
      <w:r w:rsidRPr="007463C8">
        <w:rPr>
          <w:rFonts w:ascii="Times New Roman" w:hAnsi="Times New Roman" w:cs="Times New Roman"/>
          <w:sz w:val="24"/>
          <w:szCs w:val="24"/>
        </w:rPr>
        <w:t>sendo sua área principal localizada na Região Nordeste</w:t>
      </w:r>
      <w:r w:rsidR="00CF6A1D" w:rsidRPr="007463C8">
        <w:rPr>
          <w:rFonts w:ascii="Times New Roman" w:hAnsi="Times New Roman" w:cs="Times New Roman"/>
          <w:sz w:val="24"/>
          <w:szCs w:val="24"/>
        </w:rPr>
        <w:t>, nos estados da Bahia, Sergipe, Alagoas, Pernambuco, Paraíba, Rio Grande do Norte, Ceará e Piauí</w:t>
      </w:r>
      <w:r w:rsidRPr="007463C8">
        <w:rPr>
          <w:rFonts w:ascii="Times New Roman" w:hAnsi="Times New Roman" w:cs="Times New Roman"/>
          <w:sz w:val="24"/>
          <w:szCs w:val="24"/>
        </w:rPr>
        <w:t>, ocorrendo também em um pequeno trecho da Região Sudeste</w:t>
      </w:r>
      <w:r w:rsidR="00CF6A1D" w:rsidRPr="007463C8">
        <w:rPr>
          <w:rFonts w:ascii="Times New Roman" w:hAnsi="Times New Roman" w:cs="Times New Roman"/>
          <w:sz w:val="24"/>
          <w:szCs w:val="24"/>
        </w:rPr>
        <w:t xml:space="preserve">, mais precisamente no </w:t>
      </w:r>
      <w:r w:rsidRPr="007463C8">
        <w:rPr>
          <w:rFonts w:ascii="Times New Roman" w:hAnsi="Times New Roman" w:cs="Times New Roman"/>
          <w:sz w:val="24"/>
          <w:szCs w:val="24"/>
        </w:rPr>
        <w:t>norte do Estado de Minas Gerais</w:t>
      </w:r>
      <w:r w:rsidR="00B911BE" w:rsidRPr="007463C8">
        <w:rPr>
          <w:rFonts w:ascii="Times New Roman" w:hAnsi="Times New Roman" w:cs="Times New Roman"/>
          <w:sz w:val="24"/>
          <w:szCs w:val="24"/>
        </w:rPr>
        <w:t xml:space="preserve"> (BRASIL, 2017). </w:t>
      </w:r>
    </w:p>
    <w:p w14:paraId="191FB706" w14:textId="0FF318F8" w:rsidR="00B911BE" w:rsidRPr="007463C8" w:rsidRDefault="008B0619" w:rsidP="003B4566">
      <w:pPr>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lastRenderedPageBreak/>
        <w:t>Segundo Queiroz, (2009), n</w:t>
      </w:r>
      <w:r w:rsidR="00B911BE" w:rsidRPr="007463C8">
        <w:rPr>
          <w:rFonts w:ascii="Times New Roman" w:hAnsi="Times New Roman" w:cs="Times New Roman"/>
          <w:sz w:val="24"/>
          <w:szCs w:val="24"/>
        </w:rPr>
        <w:t xml:space="preserve">essa região </w:t>
      </w:r>
      <w:r w:rsidR="000F460D" w:rsidRPr="007463C8">
        <w:rPr>
          <w:rFonts w:ascii="Times New Roman" w:hAnsi="Times New Roman" w:cs="Times New Roman"/>
          <w:sz w:val="24"/>
          <w:szCs w:val="24"/>
        </w:rPr>
        <w:t xml:space="preserve">ocupada pelo Bioma Caatinga, </w:t>
      </w:r>
      <w:r w:rsidR="00B911BE" w:rsidRPr="007463C8">
        <w:rPr>
          <w:rFonts w:ascii="Times New Roman" w:hAnsi="Times New Roman" w:cs="Times New Roman"/>
          <w:sz w:val="24"/>
          <w:szCs w:val="24"/>
        </w:rPr>
        <w:t>ocorre uma deficiência hídrica, devido à combinação de elevada evapotranspiração potencial</w:t>
      </w:r>
      <w:r w:rsidR="00656389" w:rsidRPr="007463C8">
        <w:rPr>
          <w:rFonts w:ascii="Times New Roman" w:hAnsi="Times New Roman" w:cs="Times New Roman"/>
          <w:sz w:val="24"/>
          <w:szCs w:val="24"/>
        </w:rPr>
        <w:t xml:space="preserve">, podendo </w:t>
      </w:r>
      <w:r w:rsidR="00B34892" w:rsidRPr="007463C8">
        <w:rPr>
          <w:rFonts w:ascii="Times New Roman" w:hAnsi="Times New Roman" w:cs="Times New Roman"/>
          <w:sz w:val="24"/>
          <w:szCs w:val="24"/>
        </w:rPr>
        <w:t xml:space="preserve">chegar a </w:t>
      </w:r>
      <w:r w:rsidR="00B911BE" w:rsidRPr="007463C8">
        <w:rPr>
          <w:rFonts w:ascii="Times New Roman" w:hAnsi="Times New Roman" w:cs="Times New Roman"/>
          <w:sz w:val="24"/>
          <w:szCs w:val="24"/>
        </w:rPr>
        <w:t>2000 mm/ano</w:t>
      </w:r>
      <w:r w:rsidR="00656389" w:rsidRPr="007463C8">
        <w:rPr>
          <w:rFonts w:ascii="Times New Roman" w:hAnsi="Times New Roman" w:cs="Times New Roman"/>
          <w:sz w:val="24"/>
          <w:szCs w:val="24"/>
        </w:rPr>
        <w:t>,</w:t>
      </w:r>
      <w:r w:rsidR="000E063D">
        <w:rPr>
          <w:rFonts w:ascii="Times New Roman" w:hAnsi="Times New Roman" w:cs="Times New Roman"/>
          <w:sz w:val="24"/>
          <w:szCs w:val="24"/>
        </w:rPr>
        <w:t xml:space="preserve"> </w:t>
      </w:r>
      <w:r w:rsidR="00856B0E" w:rsidRPr="007463C8">
        <w:rPr>
          <w:rFonts w:ascii="Times New Roman" w:hAnsi="Times New Roman" w:cs="Times New Roman"/>
          <w:sz w:val="24"/>
          <w:szCs w:val="24"/>
        </w:rPr>
        <w:t xml:space="preserve">em relação </w:t>
      </w:r>
      <w:r w:rsidR="002B744F" w:rsidRPr="007463C8">
        <w:rPr>
          <w:rFonts w:ascii="Times New Roman" w:hAnsi="Times New Roman" w:cs="Times New Roman"/>
          <w:sz w:val="24"/>
          <w:szCs w:val="24"/>
        </w:rPr>
        <w:t>às</w:t>
      </w:r>
      <w:r w:rsidR="00856B0E" w:rsidRPr="007463C8">
        <w:rPr>
          <w:rFonts w:ascii="Times New Roman" w:hAnsi="Times New Roman" w:cs="Times New Roman"/>
          <w:sz w:val="24"/>
          <w:szCs w:val="24"/>
        </w:rPr>
        <w:t xml:space="preserve"> precipitações médias da região</w:t>
      </w:r>
      <w:r w:rsidR="006C54A3" w:rsidRPr="007463C8">
        <w:rPr>
          <w:rFonts w:ascii="Times New Roman" w:hAnsi="Times New Roman" w:cs="Times New Roman"/>
          <w:sz w:val="24"/>
          <w:szCs w:val="24"/>
        </w:rPr>
        <w:t xml:space="preserve">, que </w:t>
      </w:r>
      <w:r w:rsidRPr="007463C8">
        <w:rPr>
          <w:rFonts w:ascii="Times New Roman" w:hAnsi="Times New Roman" w:cs="Times New Roman"/>
          <w:sz w:val="24"/>
          <w:szCs w:val="24"/>
        </w:rPr>
        <w:t>na maioria dos casos, são inferiores a 800</w:t>
      </w:r>
      <w:r w:rsidR="00B911BE" w:rsidRPr="007463C8">
        <w:rPr>
          <w:rFonts w:ascii="Times New Roman" w:hAnsi="Times New Roman" w:cs="Times New Roman"/>
          <w:sz w:val="24"/>
          <w:szCs w:val="24"/>
        </w:rPr>
        <w:t xml:space="preserve"> mm</w:t>
      </w:r>
      <w:r w:rsidRPr="007463C8">
        <w:rPr>
          <w:rFonts w:ascii="Times New Roman" w:hAnsi="Times New Roman" w:cs="Times New Roman"/>
          <w:sz w:val="24"/>
          <w:szCs w:val="24"/>
        </w:rPr>
        <w:t xml:space="preserve"> ao </w:t>
      </w:r>
      <w:r w:rsidR="00B911BE" w:rsidRPr="007463C8">
        <w:rPr>
          <w:rFonts w:ascii="Times New Roman" w:hAnsi="Times New Roman" w:cs="Times New Roman"/>
          <w:sz w:val="24"/>
          <w:szCs w:val="24"/>
        </w:rPr>
        <w:t>ano</w:t>
      </w:r>
      <w:r w:rsidR="006C54A3" w:rsidRPr="007463C8">
        <w:rPr>
          <w:rFonts w:ascii="Times New Roman" w:hAnsi="Times New Roman" w:cs="Times New Roman"/>
          <w:sz w:val="24"/>
          <w:szCs w:val="24"/>
        </w:rPr>
        <w:t xml:space="preserve">, </w:t>
      </w:r>
      <w:r w:rsidR="00B911BE" w:rsidRPr="007463C8">
        <w:rPr>
          <w:rFonts w:ascii="Times New Roman" w:hAnsi="Times New Roman" w:cs="Times New Roman"/>
          <w:sz w:val="24"/>
          <w:szCs w:val="24"/>
        </w:rPr>
        <w:t xml:space="preserve">e concentradas em </w:t>
      </w:r>
      <w:r w:rsidR="00B34892" w:rsidRPr="007463C8">
        <w:rPr>
          <w:rFonts w:ascii="Times New Roman" w:hAnsi="Times New Roman" w:cs="Times New Roman"/>
          <w:sz w:val="24"/>
          <w:szCs w:val="24"/>
        </w:rPr>
        <w:t>três a cinco</w:t>
      </w:r>
      <w:r w:rsidR="00B911BE" w:rsidRPr="007463C8">
        <w:rPr>
          <w:rFonts w:ascii="Times New Roman" w:hAnsi="Times New Roman" w:cs="Times New Roman"/>
          <w:sz w:val="24"/>
          <w:szCs w:val="24"/>
        </w:rPr>
        <w:t xml:space="preserve"> meses</w:t>
      </w:r>
      <w:r w:rsidRPr="007463C8">
        <w:rPr>
          <w:rFonts w:ascii="Times New Roman" w:hAnsi="Times New Roman" w:cs="Times New Roman"/>
          <w:sz w:val="24"/>
          <w:szCs w:val="24"/>
        </w:rPr>
        <w:t xml:space="preserve">, sendo irregularmente distribuídas no tempo e no espaço (LIMA </w:t>
      </w:r>
      <w:r w:rsidR="00CF4E3E" w:rsidRPr="0085442E">
        <w:rPr>
          <w:rFonts w:ascii="Times New Roman" w:hAnsi="Times New Roman" w:cs="Times New Roman"/>
          <w:i/>
          <w:sz w:val="24"/>
          <w:szCs w:val="24"/>
        </w:rPr>
        <w:t>et al</w:t>
      </w:r>
      <w:r w:rsidRPr="007463C8">
        <w:rPr>
          <w:rFonts w:ascii="Times New Roman" w:hAnsi="Times New Roman" w:cs="Times New Roman"/>
          <w:sz w:val="24"/>
          <w:szCs w:val="24"/>
        </w:rPr>
        <w:t>., 2011</w:t>
      </w:r>
      <w:r w:rsidR="00B911BE" w:rsidRPr="007463C8">
        <w:rPr>
          <w:rFonts w:ascii="Times New Roman" w:hAnsi="Times New Roman" w:cs="Times New Roman"/>
          <w:sz w:val="24"/>
          <w:szCs w:val="24"/>
        </w:rPr>
        <w:t>).</w:t>
      </w:r>
    </w:p>
    <w:p w14:paraId="70BD2FED" w14:textId="0B03867D" w:rsidR="00D15C15" w:rsidRPr="007463C8" w:rsidRDefault="00A636D7" w:rsidP="003B4566">
      <w:pPr>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A</w:t>
      </w:r>
      <w:r w:rsidR="006A0402">
        <w:rPr>
          <w:rFonts w:ascii="Times New Roman" w:hAnsi="Times New Roman" w:cs="Times New Roman"/>
          <w:sz w:val="24"/>
          <w:szCs w:val="24"/>
        </w:rPr>
        <w:t xml:space="preserve"> </w:t>
      </w:r>
      <w:r w:rsidRPr="007463C8">
        <w:rPr>
          <w:rFonts w:ascii="Times New Roman" w:hAnsi="Times New Roman" w:cs="Times New Roman"/>
          <w:sz w:val="24"/>
          <w:szCs w:val="24"/>
        </w:rPr>
        <w:t xml:space="preserve">designação </w:t>
      </w:r>
      <w:r w:rsidR="00BA2AF1" w:rsidRPr="007463C8">
        <w:rPr>
          <w:rFonts w:ascii="Times New Roman" w:hAnsi="Times New Roman" w:cs="Times New Roman"/>
          <w:sz w:val="24"/>
          <w:szCs w:val="24"/>
        </w:rPr>
        <w:t xml:space="preserve">“Caatinga” </w:t>
      </w:r>
      <w:r w:rsidRPr="007463C8">
        <w:rPr>
          <w:rFonts w:ascii="Times New Roman" w:hAnsi="Times New Roman" w:cs="Times New Roman"/>
          <w:sz w:val="24"/>
          <w:szCs w:val="24"/>
        </w:rPr>
        <w:t xml:space="preserve">tem sua origem da língua indígena Tupi-Guarani </w:t>
      </w:r>
      <w:r w:rsidR="00BA2AF1" w:rsidRPr="007463C8">
        <w:rPr>
          <w:rFonts w:ascii="Times New Roman" w:hAnsi="Times New Roman" w:cs="Times New Roman"/>
          <w:sz w:val="24"/>
          <w:szCs w:val="24"/>
        </w:rPr>
        <w:t>composto por duas palavras</w:t>
      </w:r>
      <w:r w:rsidR="001C07E7" w:rsidRPr="007463C8">
        <w:rPr>
          <w:rFonts w:ascii="Times New Roman" w:hAnsi="Times New Roman" w:cs="Times New Roman"/>
          <w:sz w:val="24"/>
          <w:szCs w:val="24"/>
        </w:rPr>
        <w:t xml:space="preserve">: </w:t>
      </w:r>
      <w:r w:rsidR="00F165E5">
        <w:rPr>
          <w:rFonts w:ascii="Times New Roman" w:hAnsi="Times New Roman" w:cs="Times New Roman"/>
          <w:sz w:val="24"/>
          <w:szCs w:val="24"/>
        </w:rPr>
        <w:t>CAA</w:t>
      </w:r>
      <w:r w:rsidRPr="007463C8">
        <w:rPr>
          <w:rFonts w:ascii="Times New Roman" w:hAnsi="Times New Roman" w:cs="Times New Roman"/>
          <w:sz w:val="24"/>
          <w:szCs w:val="24"/>
        </w:rPr>
        <w:t xml:space="preserve">, </w:t>
      </w:r>
      <w:r w:rsidR="001F7049" w:rsidRPr="007463C8">
        <w:rPr>
          <w:rFonts w:ascii="Times New Roman" w:hAnsi="Times New Roman" w:cs="Times New Roman"/>
          <w:sz w:val="24"/>
          <w:szCs w:val="24"/>
        </w:rPr>
        <w:t>(</w:t>
      </w:r>
      <w:r w:rsidR="00BA2AF1" w:rsidRPr="007463C8">
        <w:rPr>
          <w:rFonts w:ascii="Times New Roman" w:hAnsi="Times New Roman" w:cs="Times New Roman"/>
          <w:sz w:val="24"/>
          <w:szCs w:val="24"/>
        </w:rPr>
        <w:t>mata</w:t>
      </w:r>
      <w:r w:rsidR="001F7049" w:rsidRPr="007463C8">
        <w:rPr>
          <w:rFonts w:ascii="Times New Roman" w:hAnsi="Times New Roman" w:cs="Times New Roman"/>
          <w:sz w:val="24"/>
          <w:szCs w:val="24"/>
        </w:rPr>
        <w:t>)</w:t>
      </w:r>
      <w:r w:rsidR="001C07E7" w:rsidRPr="007463C8">
        <w:rPr>
          <w:rFonts w:ascii="Times New Roman" w:hAnsi="Times New Roman" w:cs="Times New Roman"/>
          <w:sz w:val="24"/>
          <w:szCs w:val="24"/>
        </w:rPr>
        <w:t>,</w:t>
      </w:r>
      <w:r w:rsidR="00BA2AF1" w:rsidRPr="007463C8">
        <w:rPr>
          <w:rFonts w:ascii="Times New Roman" w:hAnsi="Times New Roman" w:cs="Times New Roman"/>
          <w:sz w:val="24"/>
          <w:szCs w:val="24"/>
        </w:rPr>
        <w:t xml:space="preserve"> e</w:t>
      </w:r>
      <w:r w:rsidR="00F165E5">
        <w:rPr>
          <w:rFonts w:ascii="Times New Roman" w:hAnsi="Times New Roman" w:cs="Times New Roman"/>
          <w:sz w:val="24"/>
          <w:szCs w:val="24"/>
        </w:rPr>
        <w:t xml:space="preserve"> TIN</w:t>
      </w:r>
      <w:r w:rsidR="00F165E5" w:rsidRPr="007463C8">
        <w:rPr>
          <w:rFonts w:ascii="Times New Roman" w:hAnsi="Times New Roman" w:cs="Times New Roman"/>
          <w:sz w:val="24"/>
          <w:szCs w:val="24"/>
        </w:rPr>
        <w:t>GA</w:t>
      </w:r>
      <w:r w:rsidRPr="007463C8">
        <w:rPr>
          <w:rFonts w:ascii="Times New Roman" w:hAnsi="Times New Roman" w:cs="Times New Roman"/>
          <w:sz w:val="24"/>
          <w:szCs w:val="24"/>
        </w:rPr>
        <w:t xml:space="preserve">, </w:t>
      </w:r>
      <w:r w:rsidR="001F7049" w:rsidRPr="007463C8">
        <w:rPr>
          <w:rFonts w:ascii="Times New Roman" w:hAnsi="Times New Roman" w:cs="Times New Roman"/>
          <w:sz w:val="24"/>
          <w:szCs w:val="24"/>
        </w:rPr>
        <w:t>(</w:t>
      </w:r>
      <w:r w:rsidR="00F165E5">
        <w:rPr>
          <w:rFonts w:ascii="Times New Roman" w:hAnsi="Times New Roman" w:cs="Times New Roman"/>
          <w:sz w:val="24"/>
          <w:szCs w:val="24"/>
        </w:rPr>
        <w:t>branca, clara, seca</w:t>
      </w:r>
      <w:r w:rsidR="001F7049" w:rsidRPr="007463C8">
        <w:rPr>
          <w:rFonts w:ascii="Times New Roman" w:hAnsi="Times New Roman" w:cs="Times New Roman"/>
          <w:sz w:val="24"/>
          <w:szCs w:val="24"/>
        </w:rPr>
        <w:t>)</w:t>
      </w:r>
      <w:r w:rsidRPr="007463C8">
        <w:rPr>
          <w:rFonts w:ascii="Times New Roman" w:hAnsi="Times New Roman" w:cs="Times New Roman"/>
          <w:sz w:val="24"/>
          <w:szCs w:val="24"/>
        </w:rPr>
        <w:t>, significando "mat</w:t>
      </w:r>
      <w:r w:rsidR="00F165E5">
        <w:rPr>
          <w:rFonts w:ascii="Times New Roman" w:hAnsi="Times New Roman" w:cs="Times New Roman"/>
          <w:sz w:val="24"/>
          <w:szCs w:val="24"/>
        </w:rPr>
        <w:t xml:space="preserve">a branca" ou “floresta branca” (ALVES, 2007) </w:t>
      </w:r>
      <w:r w:rsidRPr="007463C8">
        <w:rPr>
          <w:rFonts w:ascii="Times New Roman" w:hAnsi="Times New Roman" w:cs="Times New Roman"/>
          <w:sz w:val="24"/>
          <w:szCs w:val="24"/>
        </w:rPr>
        <w:t>que certamente caracteriza bem o aspecto da vegetação na estação seca</w:t>
      </w:r>
      <w:r w:rsidR="0029595F" w:rsidRPr="007463C8">
        <w:rPr>
          <w:rFonts w:ascii="Times New Roman" w:hAnsi="Times New Roman" w:cs="Times New Roman"/>
          <w:sz w:val="24"/>
          <w:szCs w:val="24"/>
        </w:rPr>
        <w:t xml:space="preserve"> do ano</w:t>
      </w:r>
      <w:r w:rsidRPr="007463C8">
        <w:rPr>
          <w:rFonts w:ascii="Times New Roman" w:hAnsi="Times New Roman" w:cs="Times New Roman"/>
          <w:sz w:val="24"/>
          <w:szCs w:val="24"/>
        </w:rPr>
        <w:t xml:space="preserve">, quando </w:t>
      </w:r>
      <w:r w:rsidR="0029595F" w:rsidRPr="007463C8">
        <w:rPr>
          <w:rFonts w:ascii="Times New Roman" w:hAnsi="Times New Roman" w:cs="Times New Roman"/>
          <w:sz w:val="24"/>
          <w:szCs w:val="24"/>
        </w:rPr>
        <w:t xml:space="preserve">todas as plantas perdem suas folhas, </w:t>
      </w:r>
      <w:r w:rsidR="0029682E" w:rsidRPr="007463C8">
        <w:rPr>
          <w:rFonts w:ascii="Times New Roman" w:hAnsi="Times New Roman" w:cs="Times New Roman"/>
          <w:sz w:val="24"/>
          <w:szCs w:val="24"/>
        </w:rPr>
        <w:t>predominando apenas</w:t>
      </w:r>
      <w:r w:rsidRPr="007463C8">
        <w:rPr>
          <w:rFonts w:ascii="Times New Roman" w:hAnsi="Times New Roman" w:cs="Times New Roman"/>
          <w:sz w:val="24"/>
          <w:szCs w:val="24"/>
        </w:rPr>
        <w:t xml:space="preserve"> os troncos brancos d</w:t>
      </w:r>
      <w:r w:rsidR="0029595F" w:rsidRPr="007463C8">
        <w:rPr>
          <w:rFonts w:ascii="Times New Roman" w:hAnsi="Times New Roman" w:cs="Times New Roman"/>
          <w:sz w:val="24"/>
          <w:szCs w:val="24"/>
        </w:rPr>
        <w:t xml:space="preserve">as </w:t>
      </w:r>
      <w:r w:rsidRPr="007463C8">
        <w:rPr>
          <w:rFonts w:ascii="Times New Roman" w:hAnsi="Times New Roman" w:cs="Times New Roman"/>
          <w:sz w:val="24"/>
          <w:szCs w:val="24"/>
        </w:rPr>
        <w:t>árvores</w:t>
      </w:r>
      <w:r w:rsidR="0029595F" w:rsidRPr="007463C8">
        <w:rPr>
          <w:rFonts w:ascii="Times New Roman" w:hAnsi="Times New Roman" w:cs="Times New Roman"/>
          <w:sz w:val="24"/>
          <w:szCs w:val="24"/>
        </w:rPr>
        <w:t xml:space="preserve"> e arbustos </w:t>
      </w:r>
      <w:r w:rsidRPr="007463C8">
        <w:rPr>
          <w:rFonts w:ascii="Times New Roman" w:hAnsi="Times New Roman" w:cs="Times New Roman"/>
          <w:sz w:val="24"/>
          <w:szCs w:val="24"/>
        </w:rPr>
        <w:t>na paisagem (</w:t>
      </w:r>
      <w:r w:rsidR="0029595F" w:rsidRPr="007463C8">
        <w:rPr>
          <w:rFonts w:ascii="Times New Roman" w:hAnsi="Times New Roman" w:cs="Times New Roman"/>
          <w:sz w:val="24"/>
          <w:szCs w:val="24"/>
        </w:rPr>
        <w:t xml:space="preserve">BELARMINO, 2001; </w:t>
      </w:r>
      <w:r w:rsidRPr="007463C8">
        <w:rPr>
          <w:rFonts w:ascii="Times New Roman" w:hAnsi="Times New Roman" w:cs="Times New Roman"/>
          <w:sz w:val="24"/>
          <w:szCs w:val="24"/>
        </w:rPr>
        <w:t>PRADO, 2003).</w:t>
      </w:r>
    </w:p>
    <w:p w14:paraId="24E493A1" w14:textId="77777777" w:rsidR="00D15C15" w:rsidRPr="007463C8" w:rsidRDefault="00D15C15" w:rsidP="003B4566">
      <w:pPr>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A </w:t>
      </w:r>
      <w:r w:rsidR="006264A4" w:rsidRPr="007463C8">
        <w:rPr>
          <w:rFonts w:ascii="Times New Roman" w:hAnsi="Times New Roman" w:cs="Times New Roman"/>
          <w:sz w:val="24"/>
          <w:szCs w:val="24"/>
        </w:rPr>
        <w:t xml:space="preserve">Caatinga </w:t>
      </w:r>
      <w:r w:rsidRPr="007463C8">
        <w:rPr>
          <w:rFonts w:ascii="Times New Roman" w:hAnsi="Times New Roman" w:cs="Times New Roman"/>
          <w:sz w:val="24"/>
          <w:szCs w:val="24"/>
        </w:rPr>
        <w:t>apresenta</w:t>
      </w:r>
      <w:r w:rsidR="006264A4" w:rsidRPr="007463C8">
        <w:rPr>
          <w:rFonts w:ascii="Times New Roman" w:hAnsi="Times New Roman" w:cs="Times New Roman"/>
          <w:sz w:val="24"/>
          <w:szCs w:val="24"/>
        </w:rPr>
        <w:t xml:space="preserve"> um tipo de formação vegetal</w:t>
      </w:r>
      <w:r w:rsidR="00AA40DB" w:rsidRPr="007463C8">
        <w:rPr>
          <w:rFonts w:ascii="Times New Roman" w:hAnsi="Times New Roman" w:cs="Times New Roman"/>
          <w:sz w:val="24"/>
          <w:szCs w:val="24"/>
        </w:rPr>
        <w:t xml:space="preserve"> com características bem definidas, </w:t>
      </w:r>
      <w:r w:rsidR="00EB6B3F" w:rsidRPr="007463C8">
        <w:rPr>
          <w:rFonts w:ascii="Times New Roman" w:hAnsi="Times New Roman" w:cs="Times New Roman"/>
          <w:sz w:val="24"/>
          <w:szCs w:val="24"/>
        </w:rPr>
        <w:t xml:space="preserve">sua paisagem é formada por árvores de troncos tortuosos, recobertos por cortiça e espinhos, </w:t>
      </w:r>
      <w:r w:rsidR="00AA40DB" w:rsidRPr="007463C8">
        <w:rPr>
          <w:rFonts w:ascii="Times New Roman" w:hAnsi="Times New Roman" w:cs="Times New Roman"/>
          <w:sz w:val="24"/>
          <w:szCs w:val="24"/>
        </w:rPr>
        <w:t>com</w:t>
      </w:r>
      <w:r w:rsidRPr="007463C8">
        <w:rPr>
          <w:rFonts w:ascii="Times New Roman" w:hAnsi="Times New Roman" w:cs="Times New Roman"/>
          <w:sz w:val="24"/>
          <w:szCs w:val="24"/>
        </w:rPr>
        <w:t xml:space="preserve"> grande capacidade adaptativa às condições </w:t>
      </w:r>
      <w:r w:rsidR="00AA40DB" w:rsidRPr="007463C8">
        <w:rPr>
          <w:rFonts w:ascii="Times New Roman" w:hAnsi="Times New Roman" w:cs="Times New Roman"/>
          <w:sz w:val="24"/>
          <w:szCs w:val="24"/>
        </w:rPr>
        <w:t>de semiaridez</w:t>
      </w:r>
      <w:r w:rsidR="00EB6B3F" w:rsidRPr="007463C8">
        <w:rPr>
          <w:rFonts w:ascii="Times New Roman" w:hAnsi="Times New Roman" w:cs="Times New Roman"/>
          <w:sz w:val="24"/>
          <w:szCs w:val="24"/>
        </w:rPr>
        <w:t xml:space="preserve">, </w:t>
      </w:r>
      <w:r w:rsidR="000F460D" w:rsidRPr="007463C8">
        <w:rPr>
          <w:rFonts w:ascii="Times New Roman" w:hAnsi="Times New Roman" w:cs="Times New Roman"/>
          <w:sz w:val="24"/>
          <w:szCs w:val="24"/>
        </w:rPr>
        <w:t xml:space="preserve">outra </w:t>
      </w:r>
      <w:r w:rsidRPr="007463C8">
        <w:rPr>
          <w:rFonts w:ascii="Times New Roman" w:hAnsi="Times New Roman" w:cs="Times New Roman"/>
          <w:sz w:val="24"/>
          <w:szCs w:val="24"/>
        </w:rPr>
        <w:t>característica marcante</w:t>
      </w:r>
      <w:r w:rsidR="000F460D" w:rsidRPr="007463C8">
        <w:rPr>
          <w:rFonts w:ascii="Times New Roman" w:hAnsi="Times New Roman" w:cs="Times New Roman"/>
          <w:sz w:val="24"/>
          <w:szCs w:val="24"/>
        </w:rPr>
        <w:t>, é a presença de</w:t>
      </w:r>
      <w:r w:rsidR="00AA40DB" w:rsidRPr="007463C8">
        <w:rPr>
          <w:rFonts w:ascii="Times New Roman" w:hAnsi="Times New Roman" w:cs="Times New Roman"/>
          <w:sz w:val="24"/>
          <w:szCs w:val="24"/>
        </w:rPr>
        <w:t xml:space="preserve"> muitas </w:t>
      </w:r>
      <w:r w:rsidR="00EB6B3F" w:rsidRPr="007463C8">
        <w:rPr>
          <w:rFonts w:ascii="Times New Roman" w:hAnsi="Times New Roman" w:cs="Times New Roman"/>
          <w:sz w:val="24"/>
          <w:szCs w:val="24"/>
        </w:rPr>
        <w:t xml:space="preserve">espécies </w:t>
      </w:r>
      <w:r w:rsidR="00AA40DB" w:rsidRPr="007463C8">
        <w:rPr>
          <w:rFonts w:ascii="Times New Roman" w:hAnsi="Times New Roman" w:cs="Times New Roman"/>
          <w:sz w:val="24"/>
          <w:szCs w:val="24"/>
        </w:rPr>
        <w:t xml:space="preserve">xerófitas, também </w:t>
      </w:r>
      <w:r w:rsidRPr="007463C8">
        <w:rPr>
          <w:rFonts w:ascii="Times New Roman" w:hAnsi="Times New Roman" w:cs="Times New Roman"/>
          <w:sz w:val="24"/>
          <w:szCs w:val="24"/>
        </w:rPr>
        <w:t>apresenta um elevado grau de endemismo e heterogeneidade em relação às suas fitofisionomias e estruturas</w:t>
      </w:r>
      <w:r w:rsidR="000F7F24" w:rsidRPr="007463C8">
        <w:rPr>
          <w:rFonts w:ascii="Times New Roman" w:hAnsi="Times New Roman" w:cs="Times New Roman"/>
          <w:sz w:val="24"/>
          <w:szCs w:val="24"/>
        </w:rPr>
        <w:t xml:space="preserve"> (PRADO, 2003)</w:t>
      </w:r>
      <w:r w:rsidRPr="007463C8">
        <w:rPr>
          <w:rFonts w:ascii="Times New Roman" w:hAnsi="Times New Roman" w:cs="Times New Roman"/>
          <w:sz w:val="24"/>
          <w:szCs w:val="24"/>
        </w:rPr>
        <w:t xml:space="preserve">, sendo constituída por espécies </w:t>
      </w:r>
      <w:r w:rsidR="000F7F24" w:rsidRPr="007463C8">
        <w:rPr>
          <w:rFonts w:ascii="Times New Roman" w:hAnsi="Times New Roman" w:cs="Times New Roman"/>
          <w:sz w:val="24"/>
          <w:szCs w:val="24"/>
        </w:rPr>
        <w:t xml:space="preserve">arbustivas e arbóreas de pequeno porte, </w:t>
      </w:r>
      <w:r w:rsidR="00EB6B3F" w:rsidRPr="007463C8">
        <w:rPr>
          <w:rFonts w:ascii="Times New Roman" w:hAnsi="Times New Roman" w:cs="Times New Roman"/>
          <w:sz w:val="24"/>
          <w:szCs w:val="24"/>
        </w:rPr>
        <w:t>em sua grande maioria</w:t>
      </w:r>
      <w:r w:rsidR="00BB27BF" w:rsidRPr="007463C8">
        <w:rPr>
          <w:rFonts w:ascii="Times New Roman" w:hAnsi="Times New Roman" w:cs="Times New Roman"/>
          <w:sz w:val="24"/>
          <w:szCs w:val="24"/>
        </w:rPr>
        <w:t>,</w:t>
      </w:r>
      <w:r w:rsidR="00EB6B3F" w:rsidRPr="007463C8">
        <w:rPr>
          <w:rFonts w:ascii="Times New Roman" w:hAnsi="Times New Roman" w:cs="Times New Roman"/>
          <w:sz w:val="24"/>
          <w:szCs w:val="24"/>
        </w:rPr>
        <w:t xml:space="preserve"> dotadas de espinhos ou acúleos, </w:t>
      </w:r>
      <w:r w:rsidR="000F7F24" w:rsidRPr="007463C8">
        <w:rPr>
          <w:rFonts w:ascii="Times New Roman" w:hAnsi="Times New Roman" w:cs="Times New Roman"/>
          <w:sz w:val="24"/>
          <w:szCs w:val="24"/>
        </w:rPr>
        <w:t xml:space="preserve">que, em geral, perdem suas folhas na estação das secas, apresenta também </w:t>
      </w:r>
      <w:r w:rsidRPr="007463C8">
        <w:rPr>
          <w:rFonts w:ascii="Times New Roman" w:hAnsi="Times New Roman" w:cs="Times New Roman"/>
          <w:sz w:val="24"/>
          <w:szCs w:val="24"/>
        </w:rPr>
        <w:t>herbáceas</w:t>
      </w:r>
      <w:r w:rsidR="000F7F24" w:rsidRPr="007463C8">
        <w:rPr>
          <w:rFonts w:ascii="Times New Roman" w:hAnsi="Times New Roman" w:cs="Times New Roman"/>
          <w:sz w:val="24"/>
          <w:szCs w:val="24"/>
        </w:rPr>
        <w:t xml:space="preserve"> e br</w:t>
      </w:r>
      <w:r w:rsidRPr="007463C8">
        <w:rPr>
          <w:rFonts w:ascii="Times New Roman" w:hAnsi="Times New Roman" w:cs="Times New Roman"/>
          <w:sz w:val="24"/>
          <w:szCs w:val="24"/>
        </w:rPr>
        <w:t xml:space="preserve">omeliáceas, </w:t>
      </w:r>
      <w:r w:rsidR="000F7F24" w:rsidRPr="007463C8">
        <w:rPr>
          <w:rFonts w:ascii="Times New Roman" w:hAnsi="Times New Roman" w:cs="Times New Roman"/>
          <w:sz w:val="24"/>
          <w:szCs w:val="24"/>
        </w:rPr>
        <w:t xml:space="preserve">além de muitas cactáceas, que apresentam estruturas adaptadas para armazenamento </w:t>
      </w:r>
      <w:r w:rsidR="00EB6B3F" w:rsidRPr="007463C8">
        <w:rPr>
          <w:rFonts w:ascii="Times New Roman" w:hAnsi="Times New Roman" w:cs="Times New Roman"/>
          <w:sz w:val="24"/>
          <w:szCs w:val="24"/>
        </w:rPr>
        <w:t xml:space="preserve">e maior aproveitamento </w:t>
      </w:r>
      <w:r w:rsidR="000F7F24" w:rsidRPr="007463C8">
        <w:rPr>
          <w:rFonts w:ascii="Times New Roman" w:hAnsi="Times New Roman" w:cs="Times New Roman"/>
          <w:sz w:val="24"/>
          <w:szCs w:val="24"/>
        </w:rPr>
        <w:t>de água</w:t>
      </w:r>
      <w:r w:rsidRPr="007463C8">
        <w:rPr>
          <w:rFonts w:ascii="Times New Roman" w:hAnsi="Times New Roman" w:cs="Times New Roman"/>
          <w:sz w:val="24"/>
          <w:szCs w:val="24"/>
        </w:rPr>
        <w:t>(</w:t>
      </w:r>
      <w:r w:rsidR="00EB6B3F" w:rsidRPr="007463C8">
        <w:rPr>
          <w:rFonts w:ascii="Times New Roman" w:hAnsi="Times New Roman" w:cs="Times New Roman"/>
          <w:sz w:val="24"/>
          <w:szCs w:val="24"/>
        </w:rPr>
        <w:t xml:space="preserve">ALVAREZ </w:t>
      </w:r>
      <w:r w:rsidR="00CF4E3E" w:rsidRPr="005924C4">
        <w:rPr>
          <w:rFonts w:ascii="Times New Roman" w:hAnsi="Times New Roman" w:cs="Times New Roman"/>
          <w:i/>
          <w:sz w:val="24"/>
          <w:szCs w:val="24"/>
        </w:rPr>
        <w:t>et al</w:t>
      </w:r>
      <w:r w:rsidR="00EB6B3F" w:rsidRPr="007463C8">
        <w:rPr>
          <w:rFonts w:ascii="Times New Roman" w:hAnsi="Times New Roman" w:cs="Times New Roman"/>
          <w:sz w:val="24"/>
          <w:szCs w:val="24"/>
        </w:rPr>
        <w:t>., 2012</w:t>
      </w:r>
      <w:r w:rsidR="00FE53DB" w:rsidRPr="007463C8">
        <w:rPr>
          <w:rFonts w:ascii="Times New Roman" w:hAnsi="Times New Roman" w:cs="Times New Roman"/>
          <w:sz w:val="24"/>
          <w:szCs w:val="24"/>
        </w:rPr>
        <w:t xml:space="preserve">; </w:t>
      </w:r>
      <w:r w:rsidRPr="007463C8">
        <w:rPr>
          <w:rFonts w:ascii="Times New Roman" w:hAnsi="Times New Roman" w:cs="Times New Roman"/>
          <w:sz w:val="24"/>
          <w:szCs w:val="24"/>
        </w:rPr>
        <w:t xml:space="preserve">DRUMOND </w:t>
      </w:r>
      <w:r w:rsidR="00CF4E3E" w:rsidRPr="005924C4">
        <w:rPr>
          <w:rFonts w:ascii="Times New Roman" w:hAnsi="Times New Roman" w:cs="Times New Roman"/>
          <w:i/>
          <w:sz w:val="24"/>
          <w:szCs w:val="24"/>
        </w:rPr>
        <w:t>et al</w:t>
      </w:r>
      <w:r w:rsidRPr="007463C8">
        <w:rPr>
          <w:rFonts w:ascii="Times New Roman" w:hAnsi="Times New Roman" w:cs="Times New Roman"/>
          <w:sz w:val="24"/>
          <w:szCs w:val="24"/>
        </w:rPr>
        <w:t>., 2000</w:t>
      </w:r>
      <w:r w:rsidR="00FE53DB" w:rsidRPr="007463C8">
        <w:rPr>
          <w:rFonts w:ascii="Times New Roman" w:hAnsi="Times New Roman" w:cs="Times New Roman"/>
          <w:sz w:val="24"/>
          <w:szCs w:val="24"/>
        </w:rPr>
        <w:t>).</w:t>
      </w:r>
    </w:p>
    <w:p w14:paraId="70005D21" w14:textId="77777777" w:rsidR="00625405" w:rsidRPr="007463C8" w:rsidRDefault="00D15C15" w:rsidP="003B4566">
      <w:pPr>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Apesar de ainda </w:t>
      </w:r>
      <w:r w:rsidR="0088374F" w:rsidRPr="007463C8">
        <w:rPr>
          <w:rFonts w:ascii="Times New Roman" w:hAnsi="Times New Roman" w:cs="Times New Roman"/>
          <w:sz w:val="24"/>
          <w:szCs w:val="24"/>
        </w:rPr>
        <w:t xml:space="preserve">ser </w:t>
      </w:r>
      <w:r w:rsidR="00733264" w:rsidRPr="007463C8">
        <w:rPr>
          <w:rFonts w:ascii="Times New Roman" w:hAnsi="Times New Roman" w:cs="Times New Roman"/>
          <w:sz w:val="24"/>
          <w:szCs w:val="24"/>
        </w:rPr>
        <w:t xml:space="preserve">pouco </w:t>
      </w:r>
      <w:r w:rsidR="0088374F" w:rsidRPr="007463C8">
        <w:rPr>
          <w:rFonts w:ascii="Times New Roman" w:hAnsi="Times New Roman" w:cs="Times New Roman"/>
          <w:sz w:val="24"/>
          <w:szCs w:val="24"/>
        </w:rPr>
        <w:t xml:space="preserve">conhecida, a Caatinga é frequentemente associado a uma baixa </w:t>
      </w:r>
      <w:r w:rsidRPr="007463C8">
        <w:rPr>
          <w:rFonts w:ascii="Times New Roman" w:hAnsi="Times New Roman" w:cs="Times New Roman"/>
          <w:sz w:val="24"/>
          <w:szCs w:val="24"/>
        </w:rPr>
        <w:t>bio</w:t>
      </w:r>
      <w:r w:rsidR="0088374F" w:rsidRPr="007463C8">
        <w:rPr>
          <w:rFonts w:ascii="Times New Roman" w:hAnsi="Times New Roman" w:cs="Times New Roman"/>
          <w:sz w:val="24"/>
          <w:szCs w:val="24"/>
        </w:rPr>
        <w:t xml:space="preserve">diversidade de plantas e </w:t>
      </w:r>
      <w:r w:rsidRPr="007463C8">
        <w:rPr>
          <w:rFonts w:ascii="Times New Roman" w:hAnsi="Times New Roman" w:cs="Times New Roman"/>
          <w:sz w:val="24"/>
          <w:szCs w:val="24"/>
        </w:rPr>
        <w:t>animais</w:t>
      </w:r>
      <w:r w:rsidR="0088374F" w:rsidRPr="007463C8">
        <w:rPr>
          <w:rFonts w:ascii="Times New Roman" w:hAnsi="Times New Roman" w:cs="Times New Roman"/>
          <w:sz w:val="24"/>
          <w:szCs w:val="24"/>
        </w:rPr>
        <w:t xml:space="preserve">. Porém, </w:t>
      </w:r>
      <w:r w:rsidR="00150396" w:rsidRPr="007463C8">
        <w:rPr>
          <w:rFonts w:ascii="Times New Roman" w:hAnsi="Times New Roman" w:cs="Times New Roman"/>
          <w:sz w:val="24"/>
          <w:szCs w:val="24"/>
        </w:rPr>
        <w:t>o bioma Caatinga</w:t>
      </w:r>
      <w:r w:rsidR="00A442EA" w:rsidRPr="007463C8">
        <w:rPr>
          <w:rFonts w:ascii="Times New Roman" w:hAnsi="Times New Roman" w:cs="Times New Roman"/>
          <w:sz w:val="24"/>
          <w:szCs w:val="24"/>
        </w:rPr>
        <w:t xml:space="preserve"> apresenta um grande patrimônio biológico e grande riqueza em recursos genéticos</w:t>
      </w:r>
      <w:r w:rsidR="0012507B" w:rsidRPr="007463C8">
        <w:rPr>
          <w:rFonts w:ascii="Times New Roman" w:hAnsi="Times New Roman" w:cs="Times New Roman"/>
          <w:sz w:val="24"/>
          <w:szCs w:val="24"/>
        </w:rPr>
        <w:t>, quando comparado a</w:t>
      </w:r>
      <w:r w:rsidR="00733264" w:rsidRPr="007463C8">
        <w:rPr>
          <w:rFonts w:ascii="Times New Roman" w:hAnsi="Times New Roman" w:cs="Times New Roman"/>
          <w:sz w:val="24"/>
          <w:szCs w:val="24"/>
        </w:rPr>
        <w:t xml:space="preserve"> outro bioma do mundo, exposto às mesmas condições </w:t>
      </w:r>
      <w:r w:rsidR="00212E77" w:rsidRPr="007463C8">
        <w:rPr>
          <w:rFonts w:ascii="Times New Roman" w:hAnsi="Times New Roman" w:cs="Times New Roman"/>
          <w:sz w:val="24"/>
          <w:szCs w:val="24"/>
        </w:rPr>
        <w:t xml:space="preserve">de solo e </w:t>
      </w:r>
      <w:r w:rsidR="00046BCB" w:rsidRPr="007463C8">
        <w:rPr>
          <w:rFonts w:ascii="Times New Roman" w:hAnsi="Times New Roman" w:cs="Times New Roman"/>
          <w:sz w:val="24"/>
          <w:szCs w:val="24"/>
        </w:rPr>
        <w:t xml:space="preserve">de clima (SILVA </w:t>
      </w:r>
      <w:r w:rsidR="00CF4E3E" w:rsidRPr="005924C4">
        <w:rPr>
          <w:rFonts w:ascii="Times New Roman" w:hAnsi="Times New Roman" w:cs="Times New Roman"/>
          <w:i/>
          <w:sz w:val="24"/>
          <w:szCs w:val="24"/>
        </w:rPr>
        <w:t>et al</w:t>
      </w:r>
      <w:r w:rsidR="00046BCB" w:rsidRPr="007463C8">
        <w:rPr>
          <w:rFonts w:ascii="Times New Roman" w:hAnsi="Times New Roman" w:cs="Times New Roman"/>
          <w:sz w:val="24"/>
          <w:szCs w:val="24"/>
        </w:rPr>
        <w:t>., 2003)</w:t>
      </w:r>
      <w:r w:rsidR="00625405" w:rsidRPr="007463C8">
        <w:rPr>
          <w:rFonts w:ascii="Times New Roman" w:hAnsi="Times New Roman" w:cs="Times New Roman"/>
          <w:sz w:val="24"/>
          <w:szCs w:val="24"/>
        </w:rPr>
        <w:t>.</w:t>
      </w:r>
    </w:p>
    <w:p w14:paraId="5901AC6E" w14:textId="77777777" w:rsidR="00A0479A" w:rsidRPr="007463C8" w:rsidRDefault="00625405" w:rsidP="003B4566">
      <w:pPr>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Botanicamente, a </w:t>
      </w:r>
      <w:r w:rsidR="00634AE5" w:rsidRPr="007463C8">
        <w:rPr>
          <w:rFonts w:ascii="Times New Roman" w:hAnsi="Times New Roman" w:cs="Times New Roman"/>
          <w:sz w:val="24"/>
          <w:szCs w:val="24"/>
        </w:rPr>
        <w:t>C</w:t>
      </w:r>
      <w:r w:rsidRPr="007463C8">
        <w:rPr>
          <w:rFonts w:ascii="Times New Roman" w:hAnsi="Times New Roman" w:cs="Times New Roman"/>
          <w:sz w:val="24"/>
          <w:szCs w:val="24"/>
        </w:rPr>
        <w:t xml:space="preserve">aatinga constitui um complexo vegetal muito rico em </w:t>
      </w:r>
      <w:r w:rsidR="003F356C" w:rsidRPr="007463C8">
        <w:rPr>
          <w:rFonts w:ascii="Times New Roman" w:hAnsi="Times New Roman" w:cs="Times New Roman"/>
          <w:sz w:val="24"/>
          <w:szCs w:val="24"/>
        </w:rPr>
        <w:t>espécies nos diferentes estratos: herbáceo, arbus</w:t>
      </w:r>
      <w:r w:rsidR="004A11F5">
        <w:rPr>
          <w:rFonts w:ascii="Times New Roman" w:hAnsi="Times New Roman" w:cs="Times New Roman"/>
          <w:sz w:val="24"/>
          <w:szCs w:val="24"/>
        </w:rPr>
        <w:t>tivo e arbóreo (CÂNDIDO; ARAÚJO</w:t>
      </w:r>
      <w:r w:rsidR="004D0B54">
        <w:rPr>
          <w:rFonts w:ascii="Times New Roman" w:hAnsi="Times New Roman" w:cs="Times New Roman"/>
          <w:sz w:val="24"/>
          <w:szCs w:val="24"/>
        </w:rPr>
        <w:t>;</w:t>
      </w:r>
      <w:r w:rsidR="003F356C" w:rsidRPr="007463C8">
        <w:rPr>
          <w:rFonts w:ascii="Times New Roman" w:hAnsi="Times New Roman" w:cs="Times New Roman"/>
          <w:sz w:val="24"/>
          <w:szCs w:val="24"/>
        </w:rPr>
        <w:t xml:space="preserve"> CAVALCANTE, 2005)</w:t>
      </w:r>
      <w:r w:rsidR="003901C9" w:rsidRPr="007463C8">
        <w:rPr>
          <w:rFonts w:ascii="Times New Roman" w:hAnsi="Times New Roman" w:cs="Times New Roman"/>
          <w:sz w:val="24"/>
          <w:szCs w:val="24"/>
        </w:rPr>
        <w:t xml:space="preserve">, </w:t>
      </w:r>
      <w:r w:rsidR="00B43AB4" w:rsidRPr="007463C8">
        <w:rPr>
          <w:rFonts w:ascii="Times New Roman" w:hAnsi="Times New Roman" w:cs="Times New Roman"/>
          <w:sz w:val="24"/>
          <w:szCs w:val="24"/>
        </w:rPr>
        <w:t xml:space="preserve">representada por </w:t>
      </w:r>
      <w:r w:rsidR="00E569C8" w:rsidRPr="007463C8">
        <w:rPr>
          <w:rFonts w:ascii="Times New Roman" w:hAnsi="Times New Roman" w:cs="Times New Roman"/>
          <w:sz w:val="24"/>
          <w:szCs w:val="24"/>
        </w:rPr>
        <w:t>aproximadamente</w:t>
      </w:r>
      <w:r w:rsidR="00B43AB4" w:rsidRPr="007463C8">
        <w:rPr>
          <w:rFonts w:ascii="Times New Roman" w:hAnsi="Times New Roman" w:cs="Times New Roman"/>
          <w:sz w:val="24"/>
          <w:szCs w:val="24"/>
        </w:rPr>
        <w:t xml:space="preserve"> 5</w:t>
      </w:r>
      <w:r w:rsidR="00E569C8" w:rsidRPr="007463C8">
        <w:rPr>
          <w:rFonts w:ascii="Times New Roman" w:hAnsi="Times New Roman" w:cs="Times New Roman"/>
          <w:sz w:val="24"/>
          <w:szCs w:val="24"/>
        </w:rPr>
        <w:t xml:space="preserve"> mil</w:t>
      </w:r>
      <w:r w:rsidR="00B43AB4" w:rsidRPr="007463C8">
        <w:rPr>
          <w:rFonts w:ascii="Times New Roman" w:hAnsi="Times New Roman" w:cs="Times New Roman"/>
          <w:sz w:val="24"/>
          <w:szCs w:val="24"/>
        </w:rPr>
        <w:t xml:space="preserve"> espécies, </w:t>
      </w:r>
      <w:r w:rsidR="00E569C8" w:rsidRPr="007463C8">
        <w:rPr>
          <w:rFonts w:ascii="Times New Roman" w:hAnsi="Times New Roman" w:cs="Times New Roman"/>
          <w:sz w:val="24"/>
          <w:szCs w:val="24"/>
        </w:rPr>
        <w:t xml:space="preserve">sendo que cerca de </w:t>
      </w:r>
      <w:r w:rsidR="00B43AB4" w:rsidRPr="007463C8">
        <w:rPr>
          <w:rFonts w:ascii="Times New Roman" w:hAnsi="Times New Roman" w:cs="Times New Roman"/>
          <w:sz w:val="24"/>
          <w:szCs w:val="24"/>
        </w:rPr>
        <w:t>380</w:t>
      </w:r>
      <w:r w:rsidR="00E569C8" w:rsidRPr="007463C8">
        <w:rPr>
          <w:rFonts w:ascii="Times New Roman" w:hAnsi="Times New Roman" w:cs="Times New Roman"/>
          <w:sz w:val="24"/>
          <w:szCs w:val="24"/>
        </w:rPr>
        <w:t xml:space="preserve"> são endêmicas </w:t>
      </w:r>
      <w:r w:rsidR="00B43AB4" w:rsidRPr="007463C8">
        <w:rPr>
          <w:rFonts w:ascii="Times New Roman" w:hAnsi="Times New Roman" w:cs="Times New Roman"/>
          <w:sz w:val="24"/>
          <w:szCs w:val="24"/>
        </w:rPr>
        <w:t>(</w:t>
      </w:r>
      <w:r w:rsidR="00046BCB" w:rsidRPr="007463C8">
        <w:rPr>
          <w:rFonts w:ascii="Times New Roman" w:hAnsi="Times New Roman" w:cs="Times New Roman"/>
          <w:sz w:val="24"/>
          <w:szCs w:val="24"/>
        </w:rPr>
        <w:t>SIQUEIRA FILHO</w:t>
      </w:r>
      <w:r w:rsidR="00B43AB4" w:rsidRPr="007463C8">
        <w:rPr>
          <w:rFonts w:ascii="Times New Roman" w:hAnsi="Times New Roman" w:cs="Times New Roman"/>
          <w:sz w:val="24"/>
          <w:szCs w:val="24"/>
        </w:rPr>
        <w:t>, 2012).</w:t>
      </w:r>
      <w:r w:rsidR="00634AE5" w:rsidRPr="007463C8">
        <w:rPr>
          <w:rFonts w:ascii="Times New Roman" w:hAnsi="Times New Roman" w:cs="Times New Roman"/>
          <w:sz w:val="24"/>
          <w:szCs w:val="24"/>
        </w:rPr>
        <w:t xml:space="preserve">A família </w:t>
      </w:r>
      <w:r w:rsidR="00B33E04" w:rsidRPr="007463C8">
        <w:rPr>
          <w:rFonts w:ascii="Times New Roman" w:hAnsi="Times New Roman" w:cs="Times New Roman"/>
          <w:sz w:val="24"/>
          <w:szCs w:val="24"/>
        </w:rPr>
        <w:t xml:space="preserve">Leguminosae apresenta o </w:t>
      </w:r>
      <w:r w:rsidR="00634AE5" w:rsidRPr="007463C8">
        <w:rPr>
          <w:rFonts w:ascii="Times New Roman" w:hAnsi="Times New Roman" w:cs="Times New Roman"/>
          <w:sz w:val="24"/>
          <w:szCs w:val="24"/>
        </w:rPr>
        <w:t>maior número de espécies endêmicas</w:t>
      </w:r>
      <w:r w:rsidR="00B33E04" w:rsidRPr="007463C8">
        <w:rPr>
          <w:rFonts w:ascii="Times New Roman" w:hAnsi="Times New Roman" w:cs="Times New Roman"/>
          <w:sz w:val="24"/>
          <w:szCs w:val="24"/>
        </w:rPr>
        <w:t xml:space="preserve">, cerca de </w:t>
      </w:r>
      <w:r w:rsidR="00634AE5" w:rsidRPr="007463C8">
        <w:rPr>
          <w:rFonts w:ascii="Times New Roman" w:hAnsi="Times New Roman" w:cs="Times New Roman"/>
          <w:sz w:val="24"/>
          <w:szCs w:val="24"/>
        </w:rPr>
        <w:t>80</w:t>
      </w:r>
      <w:r w:rsidR="00B33E04" w:rsidRPr="007463C8">
        <w:rPr>
          <w:rFonts w:ascii="Times New Roman" w:hAnsi="Times New Roman" w:cs="Times New Roman"/>
          <w:sz w:val="24"/>
          <w:szCs w:val="24"/>
        </w:rPr>
        <w:t xml:space="preserve">, </w:t>
      </w:r>
      <w:r w:rsidR="00634AE5" w:rsidRPr="007463C8">
        <w:rPr>
          <w:rFonts w:ascii="Times New Roman" w:hAnsi="Times New Roman" w:cs="Times New Roman"/>
          <w:sz w:val="24"/>
          <w:szCs w:val="24"/>
        </w:rPr>
        <w:t xml:space="preserve">também </w:t>
      </w:r>
      <w:r w:rsidR="006F1F28" w:rsidRPr="007463C8">
        <w:rPr>
          <w:rFonts w:ascii="Times New Roman" w:hAnsi="Times New Roman" w:cs="Times New Roman"/>
          <w:sz w:val="24"/>
          <w:szCs w:val="24"/>
        </w:rPr>
        <w:t xml:space="preserve">é </w:t>
      </w:r>
      <w:r w:rsidR="00634AE5" w:rsidRPr="007463C8">
        <w:rPr>
          <w:rFonts w:ascii="Times New Roman" w:hAnsi="Times New Roman" w:cs="Times New Roman"/>
          <w:sz w:val="24"/>
          <w:szCs w:val="24"/>
        </w:rPr>
        <w:t>o grupo mais bem representado nas caatingas (</w:t>
      </w:r>
      <w:r w:rsidR="003901C9" w:rsidRPr="007463C8">
        <w:rPr>
          <w:rFonts w:ascii="Times New Roman" w:hAnsi="Times New Roman" w:cs="Times New Roman"/>
          <w:sz w:val="24"/>
          <w:szCs w:val="24"/>
        </w:rPr>
        <w:t xml:space="preserve">QUEIROZ, </w:t>
      </w:r>
      <w:r w:rsidR="00634AE5" w:rsidRPr="007463C8">
        <w:rPr>
          <w:rFonts w:ascii="Times New Roman" w:hAnsi="Times New Roman" w:cs="Times New Roman"/>
          <w:sz w:val="24"/>
          <w:szCs w:val="24"/>
        </w:rPr>
        <w:t>2002)</w:t>
      </w:r>
      <w:r w:rsidR="00FE1928" w:rsidRPr="007463C8">
        <w:rPr>
          <w:rFonts w:ascii="Times New Roman" w:hAnsi="Times New Roman" w:cs="Times New Roman"/>
          <w:sz w:val="24"/>
          <w:szCs w:val="24"/>
        </w:rPr>
        <w:t xml:space="preserve">, em seguida vem à </w:t>
      </w:r>
      <w:r w:rsidR="00634AE5" w:rsidRPr="007463C8">
        <w:rPr>
          <w:rFonts w:ascii="Times New Roman" w:hAnsi="Times New Roman" w:cs="Times New Roman"/>
          <w:sz w:val="24"/>
          <w:szCs w:val="24"/>
        </w:rPr>
        <w:t xml:space="preserve">família </w:t>
      </w:r>
      <w:r w:rsidR="00FE1928" w:rsidRPr="007463C8">
        <w:rPr>
          <w:rFonts w:ascii="Times New Roman" w:hAnsi="Times New Roman" w:cs="Times New Roman"/>
          <w:sz w:val="24"/>
          <w:szCs w:val="24"/>
        </w:rPr>
        <w:t xml:space="preserve">Cactaceae, </w:t>
      </w:r>
      <w:r w:rsidR="00634AE5" w:rsidRPr="007463C8">
        <w:rPr>
          <w:rFonts w:ascii="Times New Roman" w:hAnsi="Times New Roman" w:cs="Times New Roman"/>
          <w:sz w:val="24"/>
          <w:szCs w:val="24"/>
        </w:rPr>
        <w:t xml:space="preserve">com </w:t>
      </w:r>
      <w:r w:rsidR="00FE1928" w:rsidRPr="007463C8">
        <w:rPr>
          <w:rFonts w:ascii="Times New Roman" w:hAnsi="Times New Roman" w:cs="Times New Roman"/>
          <w:sz w:val="24"/>
          <w:szCs w:val="24"/>
        </w:rPr>
        <w:t xml:space="preserve">41 </w:t>
      </w:r>
      <w:r w:rsidR="00634AE5" w:rsidRPr="007463C8">
        <w:rPr>
          <w:rFonts w:ascii="Times New Roman" w:hAnsi="Times New Roman" w:cs="Times New Roman"/>
          <w:sz w:val="24"/>
          <w:szCs w:val="24"/>
        </w:rPr>
        <w:t>espé</w:t>
      </w:r>
      <w:r w:rsidR="00FE1928" w:rsidRPr="007463C8">
        <w:rPr>
          <w:rFonts w:ascii="Times New Roman" w:hAnsi="Times New Roman" w:cs="Times New Roman"/>
          <w:sz w:val="24"/>
          <w:szCs w:val="24"/>
        </w:rPr>
        <w:t xml:space="preserve">cies endêmicas </w:t>
      </w:r>
      <w:r w:rsidR="004A11F5">
        <w:rPr>
          <w:rFonts w:ascii="Times New Roman" w:hAnsi="Times New Roman" w:cs="Times New Roman"/>
          <w:sz w:val="24"/>
          <w:szCs w:val="24"/>
        </w:rPr>
        <w:t xml:space="preserve">(GIULIETTI </w:t>
      </w:r>
      <w:r w:rsidR="00CF4E3E" w:rsidRPr="005924C4">
        <w:rPr>
          <w:rFonts w:ascii="Times New Roman" w:hAnsi="Times New Roman" w:cs="Times New Roman"/>
          <w:i/>
          <w:sz w:val="24"/>
          <w:szCs w:val="24"/>
        </w:rPr>
        <w:t>et al</w:t>
      </w:r>
      <w:r w:rsidR="004A11F5">
        <w:rPr>
          <w:rFonts w:ascii="Times New Roman" w:hAnsi="Times New Roman" w:cs="Times New Roman"/>
          <w:sz w:val="24"/>
          <w:szCs w:val="24"/>
        </w:rPr>
        <w:t>., 2004; TAYLOR</w:t>
      </w:r>
      <w:r w:rsidR="004D0B54">
        <w:rPr>
          <w:rFonts w:ascii="Times New Roman" w:hAnsi="Times New Roman" w:cs="Times New Roman"/>
          <w:sz w:val="24"/>
          <w:szCs w:val="24"/>
        </w:rPr>
        <w:t>;</w:t>
      </w:r>
      <w:r w:rsidR="00B33E04" w:rsidRPr="007463C8">
        <w:rPr>
          <w:rFonts w:ascii="Times New Roman" w:hAnsi="Times New Roman" w:cs="Times New Roman"/>
          <w:sz w:val="24"/>
          <w:szCs w:val="24"/>
        </w:rPr>
        <w:t xml:space="preserve"> ZAPPI, </w:t>
      </w:r>
      <w:r w:rsidR="00634AE5" w:rsidRPr="007463C8">
        <w:rPr>
          <w:rFonts w:ascii="Times New Roman" w:hAnsi="Times New Roman" w:cs="Times New Roman"/>
          <w:sz w:val="24"/>
          <w:szCs w:val="24"/>
        </w:rPr>
        <w:t>2002)</w:t>
      </w:r>
      <w:r w:rsidR="00FE1928" w:rsidRPr="007463C8">
        <w:rPr>
          <w:rFonts w:ascii="Times New Roman" w:hAnsi="Times New Roman" w:cs="Times New Roman"/>
          <w:sz w:val="24"/>
          <w:szCs w:val="24"/>
        </w:rPr>
        <w:t>. Se</w:t>
      </w:r>
      <w:r w:rsidR="007B6AC5" w:rsidRPr="007463C8">
        <w:rPr>
          <w:rFonts w:ascii="Times New Roman" w:hAnsi="Times New Roman" w:cs="Times New Roman"/>
          <w:sz w:val="24"/>
          <w:szCs w:val="24"/>
        </w:rPr>
        <w:t>ndo que dessas, várias podem se</w:t>
      </w:r>
      <w:r w:rsidR="00FE1928" w:rsidRPr="007463C8">
        <w:rPr>
          <w:rFonts w:ascii="Times New Roman" w:hAnsi="Times New Roman" w:cs="Times New Roman"/>
          <w:sz w:val="24"/>
          <w:szCs w:val="24"/>
        </w:rPr>
        <w:t xml:space="preserve"> perder ao longo do tempo</w:t>
      </w:r>
      <w:r w:rsidR="007B6AC5" w:rsidRPr="007463C8">
        <w:rPr>
          <w:rFonts w:ascii="Times New Roman" w:hAnsi="Times New Roman" w:cs="Times New Roman"/>
          <w:sz w:val="24"/>
          <w:szCs w:val="24"/>
        </w:rPr>
        <w:t>,</w:t>
      </w:r>
      <w:r w:rsidR="00FE1928" w:rsidRPr="007463C8">
        <w:rPr>
          <w:rFonts w:ascii="Times New Roman" w:hAnsi="Times New Roman" w:cs="Times New Roman"/>
          <w:sz w:val="24"/>
          <w:szCs w:val="24"/>
        </w:rPr>
        <w:t xml:space="preserve"> sem serem ao menos estudas, pois muitas estão incluídas na lista de plantas vulneráveis ou em perigo de extinção, principalmente devido à degradação da Caatinga.</w:t>
      </w:r>
    </w:p>
    <w:p w14:paraId="3040D21A" w14:textId="77777777" w:rsidR="00EA71C6" w:rsidRPr="007463C8" w:rsidRDefault="00A0479A" w:rsidP="003B4566">
      <w:pPr>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lastRenderedPageBreak/>
        <w:t xml:space="preserve">A </w:t>
      </w:r>
      <w:r w:rsidR="00020DEF" w:rsidRPr="007463C8">
        <w:rPr>
          <w:rFonts w:ascii="Times New Roman" w:hAnsi="Times New Roman" w:cs="Times New Roman"/>
          <w:sz w:val="24"/>
          <w:szCs w:val="24"/>
        </w:rPr>
        <w:t>Caatinga vem sendo degradada ano após anos, principalmente devido o avanço da atividade pecuária</w:t>
      </w:r>
      <w:r w:rsidR="00111E37" w:rsidRPr="007463C8">
        <w:rPr>
          <w:rFonts w:ascii="Times New Roman" w:hAnsi="Times New Roman" w:cs="Times New Roman"/>
          <w:sz w:val="24"/>
          <w:szCs w:val="24"/>
        </w:rPr>
        <w:t xml:space="preserve">, em que </w:t>
      </w:r>
      <w:r w:rsidR="00A57BB4" w:rsidRPr="007463C8">
        <w:rPr>
          <w:rFonts w:ascii="Times New Roman" w:hAnsi="Times New Roman" w:cs="Times New Roman"/>
          <w:sz w:val="24"/>
          <w:szCs w:val="24"/>
        </w:rPr>
        <w:t xml:space="preserve">se </w:t>
      </w:r>
      <w:r w:rsidR="00882950" w:rsidRPr="007463C8">
        <w:rPr>
          <w:rFonts w:ascii="Times New Roman" w:hAnsi="Times New Roman" w:cs="Times New Roman"/>
          <w:sz w:val="24"/>
          <w:szCs w:val="24"/>
        </w:rPr>
        <w:t>iniciou</w:t>
      </w:r>
      <w:r w:rsidR="00111E37" w:rsidRPr="007463C8">
        <w:rPr>
          <w:rFonts w:ascii="Times New Roman" w:hAnsi="Times New Roman" w:cs="Times New Roman"/>
          <w:sz w:val="24"/>
          <w:szCs w:val="24"/>
        </w:rPr>
        <w:t xml:space="preserve"> no século XVII</w:t>
      </w:r>
      <w:r w:rsidR="00020DEF" w:rsidRPr="007463C8">
        <w:rPr>
          <w:rFonts w:ascii="Times New Roman" w:hAnsi="Times New Roman" w:cs="Times New Roman"/>
          <w:sz w:val="24"/>
          <w:szCs w:val="24"/>
        </w:rPr>
        <w:t xml:space="preserve"> (</w:t>
      </w:r>
      <w:r w:rsidR="004A11F5" w:rsidRPr="007463C8">
        <w:rPr>
          <w:rFonts w:ascii="Times New Roman" w:hAnsi="Times New Roman" w:cs="Times New Roman"/>
          <w:sz w:val="24"/>
          <w:szCs w:val="24"/>
        </w:rPr>
        <w:t>NOGUEIRA;</w:t>
      </w:r>
      <w:r w:rsidR="00020DEF" w:rsidRPr="007463C8">
        <w:rPr>
          <w:rFonts w:ascii="Times New Roman" w:hAnsi="Times New Roman" w:cs="Times New Roman"/>
          <w:sz w:val="24"/>
          <w:szCs w:val="24"/>
        </w:rPr>
        <w:t xml:space="preserve"> SIMÕES, 2009)</w:t>
      </w:r>
      <w:r w:rsidR="00A57BB4" w:rsidRPr="007463C8">
        <w:rPr>
          <w:rFonts w:ascii="Times New Roman" w:hAnsi="Times New Roman" w:cs="Times New Roman"/>
          <w:sz w:val="24"/>
          <w:szCs w:val="24"/>
        </w:rPr>
        <w:t xml:space="preserve">. E a situação se agravou ao longo dos anos, principalmente pelo uso incorreto das áreas </w:t>
      </w:r>
      <w:r w:rsidR="0023714B" w:rsidRPr="007463C8">
        <w:rPr>
          <w:rFonts w:ascii="Times New Roman" w:hAnsi="Times New Roman" w:cs="Times New Roman"/>
          <w:sz w:val="24"/>
          <w:szCs w:val="24"/>
        </w:rPr>
        <w:t xml:space="preserve">florestais </w:t>
      </w:r>
      <w:r w:rsidR="00A57BB4" w:rsidRPr="007463C8">
        <w:rPr>
          <w:rFonts w:ascii="Times New Roman" w:hAnsi="Times New Roman" w:cs="Times New Roman"/>
          <w:sz w:val="24"/>
          <w:szCs w:val="24"/>
        </w:rPr>
        <w:t xml:space="preserve">de Caatinga submetidas à exploração predatória, especialmente pela extração ilegal de madeira </w:t>
      </w:r>
      <w:r w:rsidR="004C5118" w:rsidRPr="007463C8">
        <w:rPr>
          <w:rFonts w:ascii="Times New Roman" w:hAnsi="Times New Roman" w:cs="Times New Roman"/>
          <w:sz w:val="24"/>
          <w:szCs w:val="24"/>
        </w:rPr>
        <w:t xml:space="preserve">(PAREYN, 2010) </w:t>
      </w:r>
      <w:r w:rsidR="00A57BB4" w:rsidRPr="007463C8">
        <w:rPr>
          <w:rFonts w:ascii="Times New Roman" w:hAnsi="Times New Roman" w:cs="Times New Roman"/>
          <w:sz w:val="24"/>
          <w:szCs w:val="24"/>
        </w:rPr>
        <w:t>para produção de energia e carvão vegetal, e desmatamento para formação de pastagens ou áreas para agricultura irrigada (BRASILEIRO, 2009).</w:t>
      </w:r>
      <w:r w:rsidR="00EA71C6" w:rsidRPr="007463C8">
        <w:rPr>
          <w:rFonts w:ascii="Times New Roman" w:hAnsi="Times New Roman" w:cs="Times New Roman"/>
          <w:sz w:val="24"/>
          <w:szCs w:val="24"/>
        </w:rPr>
        <w:t>Práticas essas</w:t>
      </w:r>
      <w:r w:rsidR="00882950" w:rsidRPr="007463C8">
        <w:rPr>
          <w:rFonts w:ascii="Times New Roman" w:hAnsi="Times New Roman" w:cs="Times New Roman"/>
          <w:sz w:val="24"/>
          <w:szCs w:val="24"/>
        </w:rPr>
        <w:t>,</w:t>
      </w:r>
      <w:r w:rsidR="00EA71C6" w:rsidRPr="007463C8">
        <w:rPr>
          <w:rFonts w:ascii="Times New Roman" w:hAnsi="Times New Roman" w:cs="Times New Roman"/>
          <w:sz w:val="24"/>
          <w:szCs w:val="24"/>
        </w:rPr>
        <w:t xml:space="preserve"> que</w:t>
      </w:r>
      <w:r w:rsidR="00882950" w:rsidRPr="007463C8">
        <w:rPr>
          <w:rFonts w:ascii="Times New Roman" w:hAnsi="Times New Roman" w:cs="Times New Roman"/>
          <w:sz w:val="24"/>
          <w:szCs w:val="24"/>
        </w:rPr>
        <w:t>,</w:t>
      </w:r>
      <w:r w:rsidR="00EA71C6" w:rsidRPr="007463C8">
        <w:rPr>
          <w:rFonts w:ascii="Times New Roman" w:hAnsi="Times New Roman" w:cs="Times New Roman"/>
          <w:sz w:val="24"/>
          <w:szCs w:val="24"/>
        </w:rPr>
        <w:t xml:space="preserve"> não só destroem a cobertura vegetal, mas também prejudica a qualidade do solo, da água e dificulta a manutenção de populações da fauna silvestre (LEAL; </w:t>
      </w:r>
      <w:r w:rsidR="004A11F5" w:rsidRPr="007463C8">
        <w:rPr>
          <w:rFonts w:ascii="Times New Roman" w:hAnsi="Times New Roman" w:cs="Times New Roman"/>
          <w:sz w:val="24"/>
          <w:szCs w:val="24"/>
        </w:rPr>
        <w:t>TABARELLI;</w:t>
      </w:r>
      <w:r w:rsidR="00EA71C6" w:rsidRPr="007463C8">
        <w:rPr>
          <w:rFonts w:ascii="Times New Roman" w:hAnsi="Times New Roman" w:cs="Times New Roman"/>
          <w:sz w:val="24"/>
          <w:szCs w:val="24"/>
        </w:rPr>
        <w:t xml:space="preserve"> SILVA, 2003).</w:t>
      </w:r>
    </w:p>
    <w:p w14:paraId="41C8F6A1" w14:textId="77777777" w:rsidR="00733264" w:rsidRPr="007463C8" w:rsidRDefault="00A0479A" w:rsidP="003B4566">
      <w:pPr>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Estima-se que </w:t>
      </w:r>
      <w:r w:rsidR="00425EF0" w:rsidRPr="007463C8">
        <w:rPr>
          <w:rFonts w:ascii="Times New Roman" w:hAnsi="Times New Roman" w:cs="Times New Roman"/>
          <w:sz w:val="24"/>
          <w:szCs w:val="24"/>
        </w:rPr>
        <w:t>mais de 70% de toda área de C</w:t>
      </w:r>
      <w:r w:rsidRPr="007463C8">
        <w:rPr>
          <w:rFonts w:ascii="Times New Roman" w:hAnsi="Times New Roman" w:cs="Times New Roman"/>
          <w:sz w:val="24"/>
          <w:szCs w:val="24"/>
        </w:rPr>
        <w:t xml:space="preserve">aatinga </w:t>
      </w:r>
      <w:r w:rsidR="00425EF0" w:rsidRPr="007463C8">
        <w:rPr>
          <w:rFonts w:ascii="Times New Roman" w:hAnsi="Times New Roman" w:cs="Times New Roman"/>
          <w:sz w:val="24"/>
          <w:szCs w:val="24"/>
        </w:rPr>
        <w:t xml:space="preserve">já tenha sofrido algum tipo de alteração pelo homem, o mais preocupante, é que, menos de </w:t>
      </w:r>
      <w:r w:rsidRPr="007463C8">
        <w:rPr>
          <w:rFonts w:ascii="Times New Roman" w:hAnsi="Times New Roman" w:cs="Times New Roman"/>
          <w:sz w:val="24"/>
          <w:szCs w:val="24"/>
        </w:rPr>
        <w:t xml:space="preserve">2% de </w:t>
      </w:r>
      <w:r w:rsidR="00425EF0" w:rsidRPr="007463C8">
        <w:rPr>
          <w:rFonts w:ascii="Times New Roman" w:hAnsi="Times New Roman" w:cs="Times New Roman"/>
          <w:sz w:val="24"/>
          <w:szCs w:val="24"/>
        </w:rPr>
        <w:t xml:space="preserve">toda </w:t>
      </w:r>
      <w:r w:rsidRPr="007463C8">
        <w:rPr>
          <w:rFonts w:ascii="Times New Roman" w:hAnsi="Times New Roman" w:cs="Times New Roman"/>
          <w:sz w:val="24"/>
          <w:szCs w:val="24"/>
        </w:rPr>
        <w:t>sua área</w:t>
      </w:r>
      <w:r w:rsidR="00425EF0" w:rsidRPr="007463C8">
        <w:rPr>
          <w:rFonts w:ascii="Times New Roman" w:hAnsi="Times New Roman" w:cs="Times New Roman"/>
          <w:sz w:val="24"/>
          <w:szCs w:val="24"/>
        </w:rPr>
        <w:t xml:space="preserve"> de cobertura vegetal</w:t>
      </w:r>
      <w:r w:rsidRPr="007463C8">
        <w:rPr>
          <w:rFonts w:ascii="Times New Roman" w:hAnsi="Times New Roman" w:cs="Times New Roman"/>
          <w:sz w:val="24"/>
          <w:szCs w:val="24"/>
        </w:rPr>
        <w:t xml:space="preserve"> é protegida, na forma de unidades de conservação</w:t>
      </w:r>
      <w:r w:rsidR="00425EF0" w:rsidRPr="007463C8">
        <w:rPr>
          <w:rFonts w:ascii="Times New Roman" w:hAnsi="Times New Roman" w:cs="Times New Roman"/>
          <w:sz w:val="24"/>
          <w:szCs w:val="24"/>
        </w:rPr>
        <w:t xml:space="preserve"> integral</w:t>
      </w:r>
      <w:r w:rsidRPr="007463C8">
        <w:rPr>
          <w:rFonts w:ascii="Times New Roman" w:hAnsi="Times New Roman" w:cs="Times New Roman"/>
          <w:sz w:val="24"/>
          <w:szCs w:val="24"/>
        </w:rPr>
        <w:t xml:space="preserve"> (</w:t>
      </w:r>
      <w:r w:rsidR="004A11F5" w:rsidRPr="007463C8">
        <w:rPr>
          <w:rFonts w:ascii="Times New Roman" w:hAnsi="Times New Roman" w:cs="Times New Roman"/>
          <w:sz w:val="24"/>
          <w:szCs w:val="24"/>
        </w:rPr>
        <w:t>TABARELLI;</w:t>
      </w:r>
      <w:r w:rsidR="00A63958" w:rsidRPr="007463C8">
        <w:rPr>
          <w:rFonts w:ascii="Times New Roman" w:hAnsi="Times New Roman" w:cs="Times New Roman"/>
          <w:sz w:val="24"/>
          <w:szCs w:val="24"/>
        </w:rPr>
        <w:t xml:space="preserve"> VICENTE, 2003).</w:t>
      </w:r>
    </w:p>
    <w:p w14:paraId="55AA4764" w14:textId="77777777" w:rsidR="00DC3EDD" w:rsidRPr="007463C8" w:rsidRDefault="00DC3EDD" w:rsidP="003B4566">
      <w:pPr>
        <w:spacing w:after="0" w:line="360" w:lineRule="auto"/>
        <w:ind w:firstLine="567"/>
        <w:jc w:val="both"/>
        <w:rPr>
          <w:rFonts w:ascii="Times New Roman" w:hAnsi="Times New Roman" w:cs="Times New Roman"/>
          <w:sz w:val="24"/>
          <w:szCs w:val="24"/>
        </w:rPr>
      </w:pPr>
    </w:p>
    <w:p w14:paraId="0081BD6B" w14:textId="77777777" w:rsidR="0044490E" w:rsidRPr="007463C8" w:rsidRDefault="00D92FD6" w:rsidP="00114E8F">
      <w:pPr>
        <w:pStyle w:val="PargrafodaLista"/>
        <w:numPr>
          <w:ilvl w:val="1"/>
          <w:numId w:val="12"/>
        </w:numPr>
        <w:shd w:val="clear" w:color="auto" w:fill="FFFFFF"/>
        <w:spacing w:after="0" w:line="360" w:lineRule="auto"/>
        <w:ind w:left="0" w:firstLine="851"/>
        <w:jc w:val="both"/>
        <w:rPr>
          <w:rFonts w:ascii="Times New Roman" w:eastAsia="Times New Roman" w:hAnsi="Times New Roman" w:cs="Times New Roman"/>
          <w:b/>
          <w:sz w:val="24"/>
          <w:szCs w:val="24"/>
          <w:lang w:eastAsia="pt-BR"/>
        </w:rPr>
      </w:pPr>
      <w:r w:rsidRPr="007463C8">
        <w:rPr>
          <w:rFonts w:ascii="Times New Roman" w:eastAsia="Times New Roman" w:hAnsi="Times New Roman" w:cs="Times New Roman"/>
          <w:b/>
          <w:sz w:val="24"/>
          <w:szCs w:val="24"/>
          <w:lang w:eastAsia="pt-BR"/>
        </w:rPr>
        <w:t xml:space="preserve">- Sistemas de produção </w:t>
      </w:r>
      <w:r w:rsidR="0044490E" w:rsidRPr="007463C8">
        <w:rPr>
          <w:rFonts w:ascii="Times New Roman" w:eastAsia="Times New Roman" w:hAnsi="Times New Roman" w:cs="Times New Roman"/>
          <w:b/>
          <w:sz w:val="24"/>
          <w:szCs w:val="24"/>
          <w:lang w:eastAsia="pt-BR"/>
        </w:rPr>
        <w:t>predominantes</w:t>
      </w:r>
      <w:r w:rsidR="00060390" w:rsidRPr="007463C8">
        <w:rPr>
          <w:rFonts w:ascii="Times New Roman" w:eastAsia="Times New Roman" w:hAnsi="Times New Roman" w:cs="Times New Roman"/>
          <w:b/>
          <w:sz w:val="24"/>
          <w:szCs w:val="24"/>
          <w:lang w:eastAsia="pt-BR"/>
        </w:rPr>
        <w:t xml:space="preserve"> no</w:t>
      </w:r>
      <w:r w:rsidRPr="007463C8">
        <w:rPr>
          <w:rFonts w:ascii="Times New Roman" w:eastAsia="Times New Roman" w:hAnsi="Times New Roman" w:cs="Times New Roman"/>
          <w:b/>
          <w:sz w:val="24"/>
          <w:szCs w:val="24"/>
          <w:lang w:eastAsia="pt-BR"/>
        </w:rPr>
        <w:t xml:space="preserve"> Nordeste - Caprinocultura de corte.</w:t>
      </w:r>
    </w:p>
    <w:p w14:paraId="0C4C6F8A" w14:textId="77777777" w:rsidR="008F796C" w:rsidRPr="007463C8" w:rsidRDefault="008F796C" w:rsidP="003B4566">
      <w:pPr>
        <w:autoSpaceDE w:val="0"/>
        <w:autoSpaceDN w:val="0"/>
        <w:adjustRightInd w:val="0"/>
        <w:spacing w:after="0" w:line="360" w:lineRule="auto"/>
        <w:ind w:firstLine="567"/>
        <w:jc w:val="both"/>
        <w:rPr>
          <w:rFonts w:ascii="Times New Roman" w:hAnsi="Times New Roman" w:cs="Times New Roman"/>
          <w:sz w:val="24"/>
          <w:szCs w:val="24"/>
        </w:rPr>
      </w:pPr>
    </w:p>
    <w:p w14:paraId="6B5FC76A" w14:textId="77777777" w:rsidR="008F796C" w:rsidRPr="007463C8" w:rsidRDefault="008F796C"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A pecuária é atividade de destaque no Nordeste, sendo a criação de pequenos ruminantes (caprinocultura e ovinocultura) uma das mais importantes atividades econômicas no Semiárido nordestino, sendo estas atividades desenvolvidas por todas as classes sociais (GOMES </w:t>
      </w:r>
      <w:r w:rsidR="00CF4E3E" w:rsidRPr="005924C4">
        <w:rPr>
          <w:rFonts w:ascii="Times New Roman" w:hAnsi="Times New Roman" w:cs="Times New Roman"/>
          <w:i/>
          <w:sz w:val="24"/>
          <w:szCs w:val="24"/>
        </w:rPr>
        <w:t>et al</w:t>
      </w:r>
      <w:r w:rsidR="00B34BD2" w:rsidRPr="007463C8">
        <w:rPr>
          <w:rFonts w:ascii="Times New Roman" w:hAnsi="Times New Roman" w:cs="Times New Roman"/>
          <w:sz w:val="24"/>
          <w:szCs w:val="24"/>
        </w:rPr>
        <w:t xml:space="preserve">., 2007; SILVA </w:t>
      </w:r>
      <w:r w:rsidR="00CF4E3E" w:rsidRPr="005924C4">
        <w:rPr>
          <w:rFonts w:ascii="Times New Roman" w:hAnsi="Times New Roman" w:cs="Times New Roman"/>
          <w:i/>
          <w:sz w:val="24"/>
          <w:szCs w:val="24"/>
        </w:rPr>
        <w:t>et al</w:t>
      </w:r>
      <w:r w:rsidR="00B34BD2" w:rsidRPr="007463C8">
        <w:rPr>
          <w:rFonts w:ascii="Times New Roman" w:hAnsi="Times New Roman" w:cs="Times New Roman"/>
          <w:sz w:val="24"/>
          <w:szCs w:val="24"/>
        </w:rPr>
        <w:t xml:space="preserve">., 2004). </w:t>
      </w:r>
      <w:r w:rsidRPr="007463C8">
        <w:rPr>
          <w:rFonts w:ascii="Times New Roman" w:hAnsi="Times New Roman" w:cs="Times New Roman"/>
          <w:sz w:val="24"/>
          <w:szCs w:val="24"/>
        </w:rPr>
        <w:t xml:space="preserve">Embora </w:t>
      </w:r>
      <w:r w:rsidR="00B34BD2" w:rsidRPr="007463C8">
        <w:rPr>
          <w:rFonts w:ascii="Times New Roman" w:hAnsi="Times New Roman" w:cs="Times New Roman"/>
          <w:sz w:val="24"/>
          <w:szCs w:val="24"/>
        </w:rPr>
        <w:t>a criação de pequenos ruminantes não tenha</w:t>
      </w:r>
      <w:r w:rsidRPr="007463C8">
        <w:rPr>
          <w:rFonts w:ascii="Times New Roman" w:hAnsi="Times New Roman" w:cs="Times New Roman"/>
          <w:sz w:val="24"/>
          <w:szCs w:val="24"/>
        </w:rPr>
        <w:t xml:space="preserve"> representação significativa em relação à pecuária nacional, ela constitui uma atividade sustentável e viável economicamente, principalmente para pequenos e médios produtores</w:t>
      </w:r>
      <w:r w:rsidR="00846217" w:rsidRPr="007463C8">
        <w:rPr>
          <w:rFonts w:ascii="Times New Roman" w:hAnsi="Times New Roman" w:cs="Times New Roman"/>
          <w:sz w:val="24"/>
          <w:szCs w:val="24"/>
        </w:rPr>
        <w:t xml:space="preserve"> (</w:t>
      </w:r>
      <w:r w:rsidR="00985738" w:rsidRPr="007463C8">
        <w:rPr>
          <w:rFonts w:ascii="Times New Roman" w:hAnsi="Times New Roman" w:cs="Times New Roman"/>
          <w:sz w:val="24"/>
          <w:szCs w:val="24"/>
        </w:rPr>
        <w:t xml:space="preserve">NOGUEIRA </w:t>
      </w:r>
      <w:r w:rsidR="004A11F5" w:rsidRPr="007463C8">
        <w:rPr>
          <w:rFonts w:ascii="Times New Roman" w:hAnsi="Times New Roman" w:cs="Times New Roman"/>
          <w:sz w:val="24"/>
          <w:szCs w:val="24"/>
        </w:rPr>
        <w:t>FILHO;</w:t>
      </w:r>
      <w:r w:rsidR="00846217" w:rsidRPr="007463C8">
        <w:rPr>
          <w:rFonts w:ascii="Times New Roman" w:hAnsi="Times New Roman" w:cs="Times New Roman"/>
          <w:sz w:val="24"/>
          <w:szCs w:val="24"/>
        </w:rPr>
        <w:t xml:space="preserve"> KASPRZYKOWSKI, 2006), </w:t>
      </w:r>
    </w:p>
    <w:p w14:paraId="54722162" w14:textId="5788AEF2" w:rsidR="005D11DD" w:rsidRPr="007463C8" w:rsidRDefault="008F796C"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Segundo Lima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(2006) a criação de pequenos ruminantes no Semiárido, tem sido apontada como uma das poucas atividades com potencial para viabilizar negócios rurais sustentáveis e competitivos</w:t>
      </w:r>
      <w:r w:rsidR="00B34BD2" w:rsidRPr="007463C8">
        <w:rPr>
          <w:rFonts w:ascii="Times New Roman" w:hAnsi="Times New Roman" w:cs="Times New Roman"/>
          <w:sz w:val="24"/>
          <w:szCs w:val="24"/>
        </w:rPr>
        <w:t>, principalmente para base da</w:t>
      </w:r>
      <w:r w:rsidRPr="007463C8">
        <w:rPr>
          <w:rFonts w:ascii="Times New Roman" w:hAnsi="Times New Roman" w:cs="Times New Roman"/>
          <w:sz w:val="24"/>
          <w:szCs w:val="24"/>
        </w:rPr>
        <w:t xml:space="preserve"> agricultura familiar</w:t>
      </w:r>
      <w:r w:rsidR="00B34BD2" w:rsidRPr="007463C8">
        <w:rPr>
          <w:rFonts w:ascii="Times New Roman" w:hAnsi="Times New Roman" w:cs="Times New Roman"/>
          <w:sz w:val="24"/>
          <w:szCs w:val="24"/>
        </w:rPr>
        <w:t xml:space="preserve"> (LOPES, 2008), sobretudo no que </w:t>
      </w:r>
      <w:r w:rsidR="00A0173A" w:rsidRPr="007463C8">
        <w:rPr>
          <w:rFonts w:ascii="Times New Roman" w:hAnsi="Times New Roman" w:cs="Times New Roman"/>
          <w:sz w:val="24"/>
          <w:szCs w:val="24"/>
        </w:rPr>
        <w:t>referisse</w:t>
      </w:r>
      <w:r w:rsidR="00B34BD2" w:rsidRPr="007463C8">
        <w:rPr>
          <w:rFonts w:ascii="Times New Roman" w:hAnsi="Times New Roman" w:cs="Times New Roman"/>
          <w:sz w:val="24"/>
          <w:szCs w:val="24"/>
        </w:rPr>
        <w:t xml:space="preserve"> a fixação do homem ao campo, contribuindo para a redução do êxodo rural (</w:t>
      </w:r>
      <w:r w:rsidR="00B80D90">
        <w:rPr>
          <w:rFonts w:ascii="Times New Roman" w:hAnsi="Times New Roman" w:cs="Times New Roman"/>
          <w:sz w:val="24"/>
          <w:szCs w:val="24"/>
        </w:rPr>
        <w:t xml:space="preserve">ARAÚJO </w:t>
      </w:r>
      <w:r w:rsidR="00B34BD2" w:rsidRPr="007463C8">
        <w:rPr>
          <w:rFonts w:ascii="Times New Roman" w:hAnsi="Times New Roman" w:cs="Times New Roman"/>
          <w:sz w:val="24"/>
          <w:szCs w:val="24"/>
        </w:rPr>
        <w:t xml:space="preserve">FILHO, 2006). </w:t>
      </w:r>
    </w:p>
    <w:p w14:paraId="3977962D" w14:textId="26263F5D" w:rsidR="00A3222A" w:rsidRPr="007463C8" w:rsidRDefault="00A47922"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D</w:t>
      </w:r>
      <w:r w:rsidR="005D11DD" w:rsidRPr="007463C8">
        <w:rPr>
          <w:rFonts w:ascii="Times New Roman" w:hAnsi="Times New Roman" w:cs="Times New Roman"/>
          <w:sz w:val="24"/>
          <w:szCs w:val="24"/>
        </w:rPr>
        <w:t xml:space="preserve">entre </w:t>
      </w:r>
      <w:r w:rsidR="004F2531" w:rsidRPr="007463C8">
        <w:rPr>
          <w:rFonts w:ascii="Times New Roman" w:hAnsi="Times New Roman" w:cs="Times New Roman"/>
          <w:sz w:val="24"/>
          <w:szCs w:val="24"/>
        </w:rPr>
        <w:t>as várias vantagens da caprinocultura para o Nordeste</w:t>
      </w:r>
      <w:r w:rsidR="005D11DD" w:rsidRPr="007463C8">
        <w:rPr>
          <w:rFonts w:ascii="Times New Roman" w:hAnsi="Times New Roman" w:cs="Times New Roman"/>
          <w:sz w:val="24"/>
          <w:szCs w:val="24"/>
        </w:rPr>
        <w:t>, estão: adequação aos agroecossistemas do se</w:t>
      </w:r>
      <w:r w:rsidR="007B62DE" w:rsidRPr="007463C8">
        <w:rPr>
          <w:rFonts w:ascii="Times New Roman" w:hAnsi="Times New Roman" w:cs="Times New Roman"/>
          <w:sz w:val="24"/>
          <w:szCs w:val="24"/>
        </w:rPr>
        <w:t>mi</w:t>
      </w:r>
      <w:r w:rsidR="005D11DD" w:rsidRPr="007463C8">
        <w:rPr>
          <w:rFonts w:ascii="Times New Roman" w:hAnsi="Times New Roman" w:cs="Times New Roman"/>
          <w:sz w:val="24"/>
          <w:szCs w:val="24"/>
        </w:rPr>
        <w:t>árido, baixa necessidade de capital inicial</w:t>
      </w:r>
      <w:r w:rsidR="007B62DE" w:rsidRPr="007463C8">
        <w:rPr>
          <w:rFonts w:ascii="Times New Roman" w:hAnsi="Times New Roman" w:cs="Times New Roman"/>
          <w:sz w:val="24"/>
          <w:szCs w:val="24"/>
        </w:rPr>
        <w:t xml:space="preserve"> frente a outras atividades</w:t>
      </w:r>
      <w:r w:rsidR="00624337" w:rsidRPr="007463C8">
        <w:rPr>
          <w:rFonts w:ascii="Times New Roman" w:hAnsi="Times New Roman" w:cs="Times New Roman"/>
          <w:sz w:val="24"/>
          <w:szCs w:val="24"/>
        </w:rPr>
        <w:t>, como a bovinocultura por exemplo</w:t>
      </w:r>
      <w:r w:rsidR="005D11DD" w:rsidRPr="007463C8">
        <w:rPr>
          <w:rFonts w:ascii="Times New Roman" w:hAnsi="Times New Roman" w:cs="Times New Roman"/>
          <w:sz w:val="24"/>
          <w:szCs w:val="24"/>
        </w:rPr>
        <w:t xml:space="preserve">, capacidade de acumulação de renda em pequena escala, e oferta de produtos com grande apelo </w:t>
      </w:r>
      <w:r w:rsidR="008634A7" w:rsidRPr="007463C8">
        <w:rPr>
          <w:rFonts w:ascii="Times New Roman" w:hAnsi="Times New Roman" w:cs="Times New Roman"/>
          <w:sz w:val="24"/>
          <w:szCs w:val="24"/>
        </w:rPr>
        <w:t xml:space="preserve">sociocultural </w:t>
      </w:r>
      <w:r w:rsidR="005D11DD" w:rsidRPr="007463C8">
        <w:rPr>
          <w:rFonts w:ascii="Times New Roman" w:hAnsi="Times New Roman" w:cs="Times New Roman"/>
          <w:sz w:val="24"/>
          <w:szCs w:val="24"/>
        </w:rPr>
        <w:t>em novos mercados</w:t>
      </w:r>
      <w:r w:rsidR="007B62DE" w:rsidRPr="007463C8">
        <w:rPr>
          <w:rFonts w:ascii="Times New Roman" w:hAnsi="Times New Roman" w:cs="Times New Roman"/>
          <w:sz w:val="24"/>
          <w:szCs w:val="24"/>
        </w:rPr>
        <w:t xml:space="preserve"> (HOLANDA </w:t>
      </w:r>
      <w:r w:rsidR="004A11F5" w:rsidRPr="007463C8">
        <w:rPr>
          <w:rFonts w:ascii="Times New Roman" w:hAnsi="Times New Roman" w:cs="Times New Roman"/>
          <w:sz w:val="24"/>
          <w:szCs w:val="24"/>
        </w:rPr>
        <w:t>JÚNIOR;</w:t>
      </w:r>
      <w:r w:rsidR="007B62DE" w:rsidRPr="007463C8">
        <w:rPr>
          <w:rFonts w:ascii="Times New Roman" w:hAnsi="Times New Roman" w:cs="Times New Roman"/>
          <w:sz w:val="24"/>
          <w:szCs w:val="24"/>
        </w:rPr>
        <w:t xml:space="preserve"> MARTINS, 2008)</w:t>
      </w:r>
      <w:r w:rsidR="00A3222A" w:rsidRPr="007463C8">
        <w:rPr>
          <w:rFonts w:ascii="Times New Roman" w:hAnsi="Times New Roman" w:cs="Times New Roman"/>
          <w:sz w:val="24"/>
          <w:szCs w:val="24"/>
        </w:rPr>
        <w:t xml:space="preserve">. Aliado a isso, </w:t>
      </w:r>
      <w:r w:rsidR="004F2531" w:rsidRPr="007463C8">
        <w:rPr>
          <w:rFonts w:ascii="Times New Roman" w:hAnsi="Times New Roman" w:cs="Times New Roman"/>
          <w:sz w:val="24"/>
          <w:szCs w:val="24"/>
        </w:rPr>
        <w:t>a caprinocultura é uma atividade</w:t>
      </w:r>
      <w:r w:rsidR="000E063D">
        <w:rPr>
          <w:rFonts w:ascii="Times New Roman" w:hAnsi="Times New Roman" w:cs="Times New Roman"/>
          <w:sz w:val="24"/>
          <w:szCs w:val="24"/>
        </w:rPr>
        <w:t xml:space="preserve"> </w:t>
      </w:r>
      <w:r w:rsidR="004F2531" w:rsidRPr="007463C8">
        <w:rPr>
          <w:rFonts w:ascii="Times New Roman" w:hAnsi="Times New Roman" w:cs="Times New Roman"/>
          <w:sz w:val="24"/>
          <w:szCs w:val="24"/>
        </w:rPr>
        <w:t xml:space="preserve">que apresenta um curto </w:t>
      </w:r>
      <w:r w:rsidR="008F796C" w:rsidRPr="007463C8">
        <w:rPr>
          <w:rFonts w:ascii="Times New Roman" w:hAnsi="Times New Roman" w:cs="Times New Roman"/>
          <w:sz w:val="24"/>
          <w:szCs w:val="24"/>
        </w:rPr>
        <w:t xml:space="preserve">ciclo </w:t>
      </w:r>
      <w:r w:rsidR="008F796C" w:rsidRPr="007463C8">
        <w:rPr>
          <w:rFonts w:ascii="Times New Roman" w:hAnsi="Times New Roman" w:cs="Times New Roman"/>
          <w:sz w:val="24"/>
          <w:szCs w:val="24"/>
        </w:rPr>
        <w:lastRenderedPageBreak/>
        <w:t>de duração, com aproximadamente 270 dias, constituindo um atrativo, por apresentar retorno financeiro</w:t>
      </w:r>
      <w:r w:rsidR="004F2531" w:rsidRPr="007463C8">
        <w:rPr>
          <w:rFonts w:ascii="Times New Roman" w:hAnsi="Times New Roman" w:cs="Times New Roman"/>
          <w:sz w:val="24"/>
          <w:szCs w:val="24"/>
        </w:rPr>
        <w:t xml:space="preserve"> rápido</w:t>
      </w:r>
      <w:r w:rsidR="00A3222A" w:rsidRPr="007463C8">
        <w:rPr>
          <w:rFonts w:ascii="Times New Roman" w:hAnsi="Times New Roman" w:cs="Times New Roman"/>
          <w:sz w:val="24"/>
          <w:szCs w:val="24"/>
        </w:rPr>
        <w:t xml:space="preserve"> (VAZ, 2007)</w:t>
      </w:r>
      <w:r w:rsidR="008F796C" w:rsidRPr="007463C8">
        <w:rPr>
          <w:rFonts w:ascii="Times New Roman" w:hAnsi="Times New Roman" w:cs="Times New Roman"/>
          <w:sz w:val="24"/>
          <w:szCs w:val="24"/>
        </w:rPr>
        <w:t xml:space="preserve">. </w:t>
      </w:r>
    </w:p>
    <w:p w14:paraId="3BC91391" w14:textId="77777777" w:rsidR="004D09F4" w:rsidRPr="007463C8" w:rsidRDefault="008F796C"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Mas quando se avalia o desempenho das explorações desses pequenos ruminantes, ainda observa-se, em geral, baixa produtividade, pequena agregação de valores aos produtos e reduzida adoção de tecnologias e procedimentos gerenciais, que resultam em animais com baixa velocidade de crescimento, abate tardio, baixo rendimento de ca</w:t>
      </w:r>
      <w:r w:rsidR="00E25CE6" w:rsidRPr="007463C8">
        <w:rPr>
          <w:rFonts w:ascii="Times New Roman" w:hAnsi="Times New Roman" w:cs="Times New Roman"/>
          <w:sz w:val="24"/>
          <w:szCs w:val="24"/>
        </w:rPr>
        <w:t>rcaça, baixa produção leiteira,</w:t>
      </w:r>
      <w:r w:rsidRPr="007463C8">
        <w:rPr>
          <w:rFonts w:ascii="Times New Roman" w:hAnsi="Times New Roman" w:cs="Times New Roman"/>
          <w:sz w:val="24"/>
          <w:szCs w:val="24"/>
        </w:rPr>
        <w:t xml:space="preserve"> altas taxas de mortalidade (LIMA </w:t>
      </w:r>
      <w:r w:rsidR="00CF4E3E" w:rsidRPr="005924C4">
        <w:rPr>
          <w:rFonts w:ascii="Times New Roman" w:hAnsi="Times New Roman" w:cs="Times New Roman"/>
          <w:i/>
          <w:sz w:val="24"/>
          <w:szCs w:val="24"/>
        </w:rPr>
        <w:t>et al</w:t>
      </w:r>
      <w:r w:rsidRPr="007463C8">
        <w:rPr>
          <w:rFonts w:ascii="Times New Roman" w:hAnsi="Times New Roman" w:cs="Times New Roman"/>
          <w:sz w:val="24"/>
          <w:szCs w:val="24"/>
        </w:rPr>
        <w:t>., 2006)</w:t>
      </w:r>
      <w:r w:rsidR="00E25CE6" w:rsidRPr="007463C8">
        <w:rPr>
          <w:rFonts w:ascii="Times New Roman" w:hAnsi="Times New Roman" w:cs="Times New Roman"/>
          <w:sz w:val="24"/>
          <w:szCs w:val="24"/>
        </w:rPr>
        <w:t xml:space="preserve">, e baixas taxas de desfrute do rebanho, mesmo que ainda exista um crescimento da demanda por produtos de origem caprina (ALENCAR </w:t>
      </w:r>
      <w:r w:rsidR="00CF4E3E" w:rsidRPr="005924C4">
        <w:rPr>
          <w:rFonts w:ascii="Times New Roman" w:hAnsi="Times New Roman" w:cs="Times New Roman"/>
          <w:i/>
          <w:sz w:val="24"/>
          <w:szCs w:val="24"/>
        </w:rPr>
        <w:t>et al</w:t>
      </w:r>
      <w:r w:rsidR="00E25CE6" w:rsidRPr="007463C8">
        <w:rPr>
          <w:rFonts w:ascii="Times New Roman" w:hAnsi="Times New Roman" w:cs="Times New Roman"/>
          <w:sz w:val="24"/>
          <w:szCs w:val="24"/>
        </w:rPr>
        <w:t>., 2010).</w:t>
      </w:r>
      <w:r w:rsidR="00D405EB" w:rsidRPr="007463C8">
        <w:rPr>
          <w:rFonts w:ascii="Times New Roman" w:hAnsi="Times New Roman" w:cs="Times New Roman"/>
          <w:sz w:val="24"/>
          <w:szCs w:val="24"/>
        </w:rPr>
        <w:t xml:space="preserve"> Os baixos</w:t>
      </w:r>
      <w:r w:rsidR="004D09F4" w:rsidRPr="007463C8">
        <w:rPr>
          <w:rFonts w:ascii="Times New Roman" w:hAnsi="Times New Roman" w:cs="Times New Roman"/>
          <w:sz w:val="24"/>
          <w:szCs w:val="24"/>
        </w:rPr>
        <w:t xml:space="preserve"> índices produtivos observados no Nordeste</w:t>
      </w:r>
      <w:r w:rsidR="00ED1F9D" w:rsidRPr="007463C8">
        <w:rPr>
          <w:rFonts w:ascii="Times New Roman" w:hAnsi="Times New Roman" w:cs="Times New Roman"/>
          <w:sz w:val="24"/>
          <w:szCs w:val="24"/>
        </w:rPr>
        <w:t>,</w:t>
      </w:r>
      <w:r w:rsidR="00D405EB" w:rsidRPr="007463C8">
        <w:rPr>
          <w:rFonts w:ascii="Times New Roman" w:hAnsi="Times New Roman" w:cs="Times New Roman"/>
          <w:sz w:val="24"/>
          <w:szCs w:val="24"/>
        </w:rPr>
        <w:t xml:space="preserve"> são</w:t>
      </w:r>
      <w:r w:rsidR="004D09F4" w:rsidRPr="007463C8">
        <w:rPr>
          <w:rFonts w:ascii="Times New Roman" w:hAnsi="Times New Roman" w:cs="Times New Roman"/>
          <w:sz w:val="24"/>
          <w:szCs w:val="24"/>
        </w:rPr>
        <w:t xml:space="preserve"> atribuídos </w:t>
      </w:r>
      <w:r w:rsidR="00C94537" w:rsidRPr="007463C8">
        <w:rPr>
          <w:rFonts w:ascii="Times New Roman" w:hAnsi="Times New Roman" w:cs="Times New Roman"/>
          <w:sz w:val="24"/>
          <w:szCs w:val="24"/>
        </w:rPr>
        <w:t>à</w:t>
      </w:r>
      <w:r w:rsidR="004D09F4" w:rsidRPr="007463C8">
        <w:rPr>
          <w:rFonts w:ascii="Times New Roman" w:hAnsi="Times New Roman" w:cs="Times New Roman"/>
          <w:sz w:val="24"/>
          <w:szCs w:val="24"/>
        </w:rPr>
        <w:t xml:space="preserve"> baixa adoção de tecnologias aos sistemas de produtivos.  </w:t>
      </w:r>
    </w:p>
    <w:p w14:paraId="2C0065A3" w14:textId="270BF863" w:rsidR="00001A4E" w:rsidRPr="007463C8" w:rsidRDefault="004D09F4"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Segundo </w:t>
      </w:r>
      <w:r w:rsidR="00033776" w:rsidRPr="007463C8">
        <w:rPr>
          <w:rFonts w:ascii="Times New Roman" w:hAnsi="Times New Roman" w:cs="Times New Roman"/>
          <w:sz w:val="24"/>
          <w:szCs w:val="24"/>
        </w:rPr>
        <w:t xml:space="preserve">Silva (2013) citando </w:t>
      </w:r>
      <w:r w:rsidRPr="007463C8">
        <w:rPr>
          <w:rFonts w:ascii="Times New Roman" w:hAnsi="Times New Roman" w:cs="Times New Roman"/>
          <w:sz w:val="24"/>
          <w:szCs w:val="24"/>
        </w:rPr>
        <w:t>Paredes e Saldarriaga (1980),</w:t>
      </w:r>
      <w:r w:rsidR="000E063D">
        <w:rPr>
          <w:rFonts w:ascii="Times New Roman" w:hAnsi="Times New Roman" w:cs="Times New Roman"/>
          <w:sz w:val="24"/>
          <w:szCs w:val="24"/>
        </w:rPr>
        <w:t xml:space="preserve"> </w:t>
      </w:r>
      <w:r w:rsidR="00831EE0" w:rsidRPr="007463C8">
        <w:rPr>
          <w:rFonts w:ascii="Times New Roman" w:hAnsi="Times New Roman" w:cs="Times New Roman"/>
          <w:sz w:val="24"/>
          <w:szCs w:val="24"/>
        </w:rPr>
        <w:t>sistemas produtivos podem ser</w:t>
      </w:r>
      <w:r w:rsidR="000E063D">
        <w:rPr>
          <w:rFonts w:ascii="Times New Roman" w:hAnsi="Times New Roman" w:cs="Times New Roman"/>
          <w:sz w:val="24"/>
          <w:szCs w:val="24"/>
        </w:rPr>
        <w:t xml:space="preserve"> </w:t>
      </w:r>
      <w:r w:rsidR="00D405EB" w:rsidRPr="007463C8">
        <w:rPr>
          <w:rFonts w:ascii="Times New Roman" w:hAnsi="Times New Roman" w:cs="Times New Roman"/>
          <w:sz w:val="24"/>
          <w:szCs w:val="24"/>
        </w:rPr>
        <w:t>definidos</w:t>
      </w:r>
      <w:r w:rsidRPr="007463C8">
        <w:rPr>
          <w:rFonts w:ascii="Times New Roman" w:hAnsi="Times New Roman" w:cs="Times New Roman"/>
          <w:sz w:val="24"/>
          <w:szCs w:val="24"/>
        </w:rPr>
        <w:t xml:space="preserve"> como</w:t>
      </w:r>
      <w:r w:rsidR="001B377A" w:rsidRPr="007463C8">
        <w:rPr>
          <w:rFonts w:ascii="Times New Roman" w:hAnsi="Times New Roman" w:cs="Times New Roman"/>
          <w:sz w:val="24"/>
          <w:szCs w:val="24"/>
        </w:rPr>
        <w:t>,</w:t>
      </w:r>
      <w:r w:rsidRPr="007463C8">
        <w:rPr>
          <w:rFonts w:ascii="Times New Roman" w:hAnsi="Times New Roman" w:cs="Times New Roman"/>
          <w:sz w:val="24"/>
          <w:szCs w:val="24"/>
        </w:rPr>
        <w:t xml:space="preserve"> um complexo de elementos que atuam coordenadamente entre si para alcançar um conjunto de objetivos e produtos, acontecendo isso por meio de processos interligados, compreendidos por uma fronteira que delimita o exterior do sistema que é constituído pelo ambi</w:t>
      </w:r>
      <w:r w:rsidR="00D405EB" w:rsidRPr="007463C8">
        <w:rPr>
          <w:rFonts w:ascii="Times New Roman" w:hAnsi="Times New Roman" w:cs="Times New Roman"/>
          <w:sz w:val="24"/>
          <w:szCs w:val="24"/>
        </w:rPr>
        <w:t>ente.</w:t>
      </w:r>
    </w:p>
    <w:p w14:paraId="2647EE64" w14:textId="2FE855A5" w:rsidR="00001A4E" w:rsidRPr="007463C8" w:rsidRDefault="00001A4E"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De acordo com Dal Monte </w:t>
      </w:r>
      <w:r w:rsidR="00CF4E3E" w:rsidRPr="005924C4">
        <w:rPr>
          <w:rFonts w:ascii="Times New Roman" w:hAnsi="Times New Roman" w:cs="Times New Roman"/>
          <w:i/>
          <w:sz w:val="24"/>
          <w:szCs w:val="24"/>
        </w:rPr>
        <w:t>et al</w:t>
      </w:r>
      <w:r w:rsidRPr="007463C8">
        <w:rPr>
          <w:rFonts w:ascii="Times New Roman" w:hAnsi="Times New Roman" w:cs="Times New Roman"/>
          <w:sz w:val="24"/>
          <w:szCs w:val="24"/>
        </w:rPr>
        <w:t xml:space="preserve">. (2010), os sistemas de produção diferenciam-se pelas tecnologias adotadas e pela especialização da produção com vistas à inserção do produto no mercado. </w:t>
      </w:r>
      <w:r w:rsidR="00B95DF5" w:rsidRPr="007463C8">
        <w:rPr>
          <w:rFonts w:ascii="Times New Roman" w:hAnsi="Times New Roman" w:cs="Times New Roman"/>
          <w:sz w:val="24"/>
          <w:szCs w:val="24"/>
        </w:rPr>
        <w:t>Nogueira e Simões (2009)</w:t>
      </w:r>
      <w:r w:rsidRPr="007463C8">
        <w:rPr>
          <w:rFonts w:ascii="Times New Roman" w:hAnsi="Times New Roman" w:cs="Times New Roman"/>
          <w:sz w:val="24"/>
          <w:szCs w:val="24"/>
        </w:rPr>
        <w:t xml:space="preserve"> complementa</w:t>
      </w:r>
      <w:r w:rsidR="009F19B7" w:rsidRPr="007463C8">
        <w:rPr>
          <w:rFonts w:ascii="Times New Roman" w:hAnsi="Times New Roman" w:cs="Times New Roman"/>
          <w:sz w:val="24"/>
          <w:szCs w:val="24"/>
        </w:rPr>
        <w:t>m</w:t>
      </w:r>
      <w:r w:rsidRPr="007463C8">
        <w:rPr>
          <w:rFonts w:ascii="Times New Roman" w:hAnsi="Times New Roman" w:cs="Times New Roman"/>
          <w:sz w:val="24"/>
          <w:szCs w:val="24"/>
        </w:rPr>
        <w:t xml:space="preserve"> que</w:t>
      </w:r>
      <w:r w:rsidR="009F19B7" w:rsidRPr="007463C8">
        <w:rPr>
          <w:rFonts w:ascii="Times New Roman" w:hAnsi="Times New Roman" w:cs="Times New Roman"/>
          <w:sz w:val="24"/>
          <w:szCs w:val="24"/>
        </w:rPr>
        <w:t>,</w:t>
      </w:r>
      <w:r w:rsidR="000E063D">
        <w:rPr>
          <w:rFonts w:ascii="Times New Roman" w:hAnsi="Times New Roman" w:cs="Times New Roman"/>
          <w:sz w:val="24"/>
          <w:szCs w:val="24"/>
        </w:rPr>
        <w:t xml:space="preserve"> </w:t>
      </w:r>
      <w:r w:rsidR="00B95DF5" w:rsidRPr="007463C8">
        <w:rPr>
          <w:rFonts w:ascii="Times New Roman" w:hAnsi="Times New Roman" w:cs="Times New Roman"/>
          <w:sz w:val="24"/>
          <w:szCs w:val="24"/>
        </w:rPr>
        <w:t>os sistemas de produção</w:t>
      </w:r>
      <w:r w:rsidR="001B377A" w:rsidRPr="007463C8">
        <w:rPr>
          <w:rFonts w:ascii="Times New Roman" w:hAnsi="Times New Roman" w:cs="Times New Roman"/>
          <w:sz w:val="24"/>
          <w:szCs w:val="24"/>
        </w:rPr>
        <w:t>,</w:t>
      </w:r>
      <w:r w:rsidR="00B95DF5" w:rsidRPr="007463C8">
        <w:rPr>
          <w:rFonts w:ascii="Times New Roman" w:hAnsi="Times New Roman" w:cs="Times New Roman"/>
          <w:sz w:val="24"/>
          <w:szCs w:val="24"/>
        </w:rPr>
        <w:t xml:space="preserve"> não são estáticos, e vivem em constante transformação no tempo e no espaço</w:t>
      </w:r>
      <w:r w:rsidR="001B377A" w:rsidRPr="007463C8">
        <w:rPr>
          <w:rFonts w:ascii="Times New Roman" w:hAnsi="Times New Roman" w:cs="Times New Roman"/>
          <w:sz w:val="24"/>
          <w:szCs w:val="24"/>
        </w:rPr>
        <w:t>,</w:t>
      </w:r>
      <w:r w:rsidR="00B95DF5" w:rsidRPr="007463C8">
        <w:rPr>
          <w:rFonts w:ascii="Times New Roman" w:hAnsi="Times New Roman" w:cs="Times New Roman"/>
          <w:sz w:val="24"/>
          <w:szCs w:val="24"/>
        </w:rPr>
        <w:t xml:space="preserve"> de acordo com os interesses dos produtores e a disponibilidade de recursos, permitindo que decisões estratégicas sejam tomadas a fim de melhorar o desempenho produtivo do sistema com base na realidade local</w:t>
      </w:r>
      <w:r w:rsidRPr="007463C8">
        <w:rPr>
          <w:rFonts w:ascii="Times New Roman" w:hAnsi="Times New Roman" w:cs="Times New Roman"/>
          <w:sz w:val="24"/>
          <w:szCs w:val="24"/>
        </w:rPr>
        <w:t>.</w:t>
      </w:r>
    </w:p>
    <w:p w14:paraId="30913371" w14:textId="77777777" w:rsidR="002B694E" w:rsidRPr="007463C8" w:rsidRDefault="007B72B1"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Dentre os diversos tipos de sistemas de produção existentes, basicamente se dividem em três: sistema intensivo, em que é adotado alto nível de tecnologia e controle zootécnico, </w:t>
      </w:r>
      <w:r w:rsidR="001B377A" w:rsidRPr="007463C8">
        <w:rPr>
          <w:rFonts w:ascii="Times New Roman" w:hAnsi="Times New Roman" w:cs="Times New Roman"/>
          <w:sz w:val="24"/>
          <w:szCs w:val="24"/>
        </w:rPr>
        <w:t>podendo</w:t>
      </w:r>
      <w:r w:rsidRPr="007463C8">
        <w:rPr>
          <w:rFonts w:ascii="Times New Roman" w:hAnsi="Times New Roman" w:cs="Times New Roman"/>
          <w:sz w:val="24"/>
          <w:szCs w:val="24"/>
        </w:rPr>
        <w:t xml:space="preserve"> os animais serem criados em pastagens cultivadas ou </w:t>
      </w:r>
      <w:r w:rsidR="001B377A" w:rsidRPr="007463C8">
        <w:rPr>
          <w:rFonts w:ascii="Times New Roman" w:hAnsi="Times New Roman" w:cs="Times New Roman"/>
          <w:sz w:val="24"/>
          <w:szCs w:val="24"/>
        </w:rPr>
        <w:t xml:space="preserve">em </w:t>
      </w:r>
      <w:r w:rsidRPr="007463C8">
        <w:rPr>
          <w:rFonts w:ascii="Times New Roman" w:hAnsi="Times New Roman" w:cs="Times New Roman"/>
          <w:sz w:val="24"/>
          <w:szCs w:val="24"/>
        </w:rPr>
        <w:t xml:space="preserve">confinamento; sistema semi-intensivo ou semi-extensivo, em que existe pouca adoção de tecnologia e é realizado um controle bem básico do rebanho; e o sistema extensivo, no qual os animais são criados exclusivamente a pasto, sem adoção de tecnologias ou qualquer tipo de controle do rebanho. </w:t>
      </w:r>
    </w:p>
    <w:p w14:paraId="4D6F49F8" w14:textId="77777777" w:rsidR="00610C61" w:rsidRPr="007463C8" w:rsidRDefault="004F5DE6" w:rsidP="003B4566">
      <w:pPr>
        <w:autoSpaceDE w:val="0"/>
        <w:autoSpaceDN w:val="0"/>
        <w:adjustRightInd w:val="0"/>
        <w:spacing w:after="0" w:line="360" w:lineRule="auto"/>
        <w:ind w:firstLine="851"/>
        <w:jc w:val="both"/>
        <w:rPr>
          <w:rFonts w:ascii="Times New Roman" w:eastAsia="TimesNewRoman" w:hAnsi="Times New Roman" w:cs="Times New Roman"/>
          <w:sz w:val="24"/>
          <w:szCs w:val="24"/>
        </w:rPr>
      </w:pPr>
      <w:r w:rsidRPr="007463C8">
        <w:rPr>
          <w:rFonts w:ascii="Times New Roman" w:hAnsi="Times New Roman" w:cs="Times New Roman"/>
          <w:sz w:val="24"/>
          <w:szCs w:val="24"/>
        </w:rPr>
        <w:t xml:space="preserve">No Nordeste, os sistemas de produção variam de acordo com o nível tecnológico adotado pelos produtores e com a região, </w:t>
      </w:r>
      <w:r w:rsidR="002B694E" w:rsidRPr="007463C8">
        <w:rPr>
          <w:rFonts w:ascii="Times New Roman" w:hAnsi="Times New Roman" w:cs="Times New Roman"/>
          <w:sz w:val="24"/>
          <w:szCs w:val="24"/>
        </w:rPr>
        <w:t>na caprinocultura</w:t>
      </w:r>
      <w:r w:rsidR="001B377A" w:rsidRPr="007463C8">
        <w:rPr>
          <w:rFonts w:ascii="Times New Roman" w:hAnsi="Times New Roman" w:cs="Times New Roman"/>
          <w:sz w:val="24"/>
          <w:szCs w:val="24"/>
        </w:rPr>
        <w:t>,</w:t>
      </w:r>
      <w:r w:rsidR="002B694E" w:rsidRPr="007463C8">
        <w:rPr>
          <w:rFonts w:ascii="Times New Roman" w:hAnsi="Times New Roman" w:cs="Times New Roman"/>
          <w:sz w:val="24"/>
          <w:szCs w:val="24"/>
        </w:rPr>
        <w:t xml:space="preserve"> predomina o sistema </w:t>
      </w:r>
      <w:r w:rsidR="002B694E" w:rsidRPr="007463C8">
        <w:rPr>
          <w:rFonts w:ascii="Times New Roman" w:eastAsia="TimesNewRoman" w:hAnsi="Times New Roman" w:cs="Times New Roman"/>
          <w:sz w:val="24"/>
          <w:szCs w:val="24"/>
        </w:rPr>
        <w:t xml:space="preserve">extensivo ou o semi-intensivo, com dependência da vegetação de caatinga (SOUZA </w:t>
      </w:r>
      <w:r w:rsidR="00CF4E3E" w:rsidRPr="005924C4">
        <w:rPr>
          <w:rFonts w:ascii="Times New Roman" w:eastAsia="TimesNewRoman" w:hAnsi="Times New Roman" w:cs="Times New Roman"/>
          <w:i/>
          <w:sz w:val="24"/>
          <w:szCs w:val="24"/>
        </w:rPr>
        <w:t>et al</w:t>
      </w:r>
      <w:r w:rsidR="002B694E" w:rsidRPr="007463C8">
        <w:rPr>
          <w:rFonts w:ascii="Times New Roman" w:eastAsia="TimesNewRoman" w:hAnsi="Times New Roman" w:cs="Times New Roman"/>
          <w:sz w:val="24"/>
          <w:szCs w:val="24"/>
        </w:rPr>
        <w:t>., 2014).</w:t>
      </w:r>
    </w:p>
    <w:p w14:paraId="417599B8" w14:textId="77777777" w:rsidR="000F22EE" w:rsidRPr="007463C8" w:rsidRDefault="00610C61"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eastAsia="TimesNewRoman" w:hAnsi="Times New Roman" w:cs="Times New Roman"/>
          <w:sz w:val="24"/>
          <w:szCs w:val="24"/>
        </w:rPr>
        <w:t>Santos (2010) comenta que, n</w:t>
      </w:r>
      <w:r w:rsidR="007E14AE" w:rsidRPr="007463C8">
        <w:rPr>
          <w:rFonts w:ascii="Times New Roman" w:eastAsia="TimesNewRoman" w:hAnsi="Times New Roman" w:cs="Times New Roman"/>
          <w:sz w:val="24"/>
          <w:szCs w:val="24"/>
        </w:rPr>
        <w:t xml:space="preserve">o sistema semi-intensivo, </w:t>
      </w:r>
      <w:r w:rsidR="00346F82" w:rsidRPr="007463C8">
        <w:rPr>
          <w:rFonts w:ascii="Times New Roman" w:hAnsi="Times New Roman" w:cs="Times New Roman"/>
          <w:sz w:val="24"/>
          <w:szCs w:val="24"/>
        </w:rPr>
        <w:t xml:space="preserve">os animais ficam a maior parte do dia soltos em pastagem nativa, </w:t>
      </w:r>
      <w:r w:rsidR="001B377A" w:rsidRPr="007463C8">
        <w:rPr>
          <w:rFonts w:ascii="Times New Roman" w:hAnsi="Times New Roman" w:cs="Times New Roman"/>
          <w:sz w:val="24"/>
          <w:szCs w:val="24"/>
        </w:rPr>
        <w:t xml:space="preserve">com disponibilidade de água e sal, </w:t>
      </w:r>
      <w:r w:rsidRPr="007463C8">
        <w:rPr>
          <w:rFonts w:ascii="Times New Roman" w:hAnsi="Times New Roman" w:cs="Times New Roman"/>
          <w:sz w:val="24"/>
          <w:szCs w:val="24"/>
        </w:rPr>
        <w:t xml:space="preserve">que </w:t>
      </w:r>
      <w:r w:rsidR="001B377A" w:rsidRPr="007463C8">
        <w:rPr>
          <w:rFonts w:ascii="Times New Roman" w:hAnsi="Times New Roman" w:cs="Times New Roman"/>
          <w:sz w:val="24"/>
          <w:szCs w:val="24"/>
        </w:rPr>
        <w:t xml:space="preserve">geralmente é o cloreto de sódio, </w:t>
      </w:r>
      <w:r w:rsidR="00346F82" w:rsidRPr="007463C8">
        <w:rPr>
          <w:rFonts w:ascii="Times New Roman" w:hAnsi="Times New Roman" w:cs="Times New Roman"/>
          <w:sz w:val="24"/>
          <w:szCs w:val="24"/>
        </w:rPr>
        <w:t xml:space="preserve">podendo </w:t>
      </w:r>
      <w:r w:rsidR="001B377A" w:rsidRPr="007463C8">
        <w:rPr>
          <w:rFonts w:ascii="Times New Roman" w:hAnsi="Times New Roman" w:cs="Times New Roman"/>
          <w:sz w:val="24"/>
          <w:szCs w:val="24"/>
        </w:rPr>
        <w:t xml:space="preserve">em alguns casos, </w:t>
      </w:r>
      <w:r w:rsidR="00346F82" w:rsidRPr="007463C8">
        <w:rPr>
          <w:rFonts w:ascii="Times New Roman" w:hAnsi="Times New Roman" w:cs="Times New Roman"/>
          <w:sz w:val="24"/>
          <w:szCs w:val="24"/>
        </w:rPr>
        <w:t xml:space="preserve">ter </w:t>
      </w:r>
      <w:r w:rsidR="00946080" w:rsidRPr="007463C8">
        <w:rPr>
          <w:rFonts w:ascii="Times New Roman" w:hAnsi="Times New Roman" w:cs="Times New Roman"/>
          <w:sz w:val="24"/>
          <w:szCs w:val="24"/>
        </w:rPr>
        <w:t>pasto cultivado</w:t>
      </w:r>
      <w:r w:rsidR="00090EBB" w:rsidRPr="007463C8">
        <w:rPr>
          <w:rFonts w:ascii="Times New Roman" w:hAnsi="Times New Roman" w:cs="Times New Roman"/>
          <w:sz w:val="24"/>
          <w:szCs w:val="24"/>
        </w:rPr>
        <w:t>. Ao final do dia, o</w:t>
      </w:r>
      <w:r w:rsidR="00473AB7" w:rsidRPr="007463C8">
        <w:rPr>
          <w:rFonts w:ascii="Times New Roman" w:hAnsi="Times New Roman" w:cs="Times New Roman"/>
          <w:sz w:val="24"/>
          <w:szCs w:val="24"/>
        </w:rPr>
        <w:t xml:space="preserve">s animais são </w:t>
      </w:r>
      <w:r w:rsidR="00346F82" w:rsidRPr="007463C8">
        <w:rPr>
          <w:rFonts w:ascii="Times New Roman" w:hAnsi="Times New Roman" w:cs="Times New Roman"/>
          <w:sz w:val="24"/>
          <w:szCs w:val="24"/>
        </w:rPr>
        <w:lastRenderedPageBreak/>
        <w:t>recolhidos ao aprisco</w:t>
      </w:r>
      <w:r w:rsidR="00E74DFC" w:rsidRPr="007463C8">
        <w:rPr>
          <w:rFonts w:ascii="Times New Roman" w:hAnsi="Times New Roman" w:cs="Times New Roman"/>
          <w:sz w:val="24"/>
          <w:szCs w:val="24"/>
        </w:rPr>
        <w:t xml:space="preserve"> para passarem a noite</w:t>
      </w:r>
      <w:r w:rsidR="00346F82" w:rsidRPr="007463C8">
        <w:rPr>
          <w:rFonts w:ascii="Times New Roman" w:hAnsi="Times New Roman" w:cs="Times New Roman"/>
          <w:sz w:val="24"/>
          <w:szCs w:val="24"/>
        </w:rPr>
        <w:t xml:space="preserve">, </w:t>
      </w:r>
      <w:r w:rsidR="00090EBB" w:rsidRPr="007463C8">
        <w:rPr>
          <w:rFonts w:ascii="Times New Roman" w:hAnsi="Times New Roman" w:cs="Times New Roman"/>
          <w:sz w:val="24"/>
          <w:szCs w:val="24"/>
        </w:rPr>
        <w:t xml:space="preserve">momento </w:t>
      </w:r>
      <w:r w:rsidR="00346F82" w:rsidRPr="007463C8">
        <w:rPr>
          <w:rFonts w:ascii="Times New Roman" w:hAnsi="Times New Roman" w:cs="Times New Roman"/>
          <w:sz w:val="24"/>
          <w:szCs w:val="24"/>
        </w:rPr>
        <w:t>em que recebem algum</w:t>
      </w:r>
      <w:r w:rsidR="00E74DFC" w:rsidRPr="007463C8">
        <w:rPr>
          <w:rFonts w:ascii="Times New Roman" w:hAnsi="Times New Roman" w:cs="Times New Roman"/>
          <w:sz w:val="24"/>
          <w:szCs w:val="24"/>
        </w:rPr>
        <w:t xml:space="preserve">a </w:t>
      </w:r>
      <w:r w:rsidR="00346F82" w:rsidRPr="007463C8">
        <w:rPr>
          <w:rFonts w:ascii="Times New Roman" w:hAnsi="Times New Roman" w:cs="Times New Roman"/>
          <w:sz w:val="24"/>
          <w:szCs w:val="24"/>
        </w:rPr>
        <w:t xml:space="preserve">suplementação alimentar e </w:t>
      </w:r>
      <w:r w:rsidRPr="007463C8">
        <w:rPr>
          <w:rFonts w:ascii="Times New Roman" w:hAnsi="Times New Roman" w:cs="Times New Roman"/>
          <w:sz w:val="24"/>
          <w:szCs w:val="24"/>
        </w:rPr>
        <w:t xml:space="preserve">se faz avaliação e </w:t>
      </w:r>
      <w:r w:rsidR="00346F82" w:rsidRPr="007463C8">
        <w:rPr>
          <w:rFonts w:ascii="Times New Roman" w:hAnsi="Times New Roman" w:cs="Times New Roman"/>
          <w:sz w:val="24"/>
          <w:szCs w:val="24"/>
        </w:rPr>
        <w:t>controle sanitário.</w:t>
      </w:r>
    </w:p>
    <w:p w14:paraId="5796ED87" w14:textId="1F9C082D" w:rsidR="006D3943" w:rsidRPr="007463C8" w:rsidRDefault="000F22EE"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Mas esses sistemas</w:t>
      </w:r>
      <w:r w:rsidR="00FA7956" w:rsidRPr="007463C8">
        <w:rPr>
          <w:rFonts w:ascii="Times New Roman" w:hAnsi="Times New Roman" w:cs="Times New Roman"/>
          <w:sz w:val="24"/>
          <w:szCs w:val="24"/>
        </w:rPr>
        <w:t xml:space="preserve">, não propiciam maximizar a produção, pois </w:t>
      </w:r>
      <w:r w:rsidRPr="007463C8">
        <w:rPr>
          <w:rFonts w:ascii="Times New Roman" w:hAnsi="Times New Roman" w:cs="Times New Roman"/>
          <w:sz w:val="24"/>
          <w:szCs w:val="24"/>
        </w:rPr>
        <w:t xml:space="preserve">apresenta </w:t>
      </w:r>
      <w:r w:rsidR="00080428" w:rsidRPr="007463C8">
        <w:rPr>
          <w:rFonts w:ascii="Times New Roman" w:hAnsi="Times New Roman" w:cs="Times New Roman"/>
          <w:sz w:val="24"/>
          <w:szCs w:val="24"/>
        </w:rPr>
        <w:t>baixíssima adoção de tecnologias,</w:t>
      </w:r>
      <w:r w:rsidR="000E063D">
        <w:rPr>
          <w:rFonts w:ascii="Times New Roman" w:hAnsi="Times New Roman" w:cs="Times New Roman"/>
          <w:sz w:val="24"/>
          <w:szCs w:val="24"/>
        </w:rPr>
        <w:t xml:space="preserve"> </w:t>
      </w:r>
      <w:r w:rsidR="00C56B8D" w:rsidRPr="007463C8">
        <w:rPr>
          <w:rFonts w:ascii="Times New Roman" w:hAnsi="Times New Roman" w:cs="Times New Roman"/>
          <w:sz w:val="24"/>
          <w:szCs w:val="24"/>
        </w:rPr>
        <w:t xml:space="preserve">falta de práticas básicas de gerenciamento, </w:t>
      </w:r>
      <w:r w:rsidR="00FA7956" w:rsidRPr="007463C8">
        <w:rPr>
          <w:rFonts w:ascii="Times New Roman" w:hAnsi="Times New Roman" w:cs="Times New Roman"/>
          <w:sz w:val="24"/>
          <w:szCs w:val="24"/>
        </w:rPr>
        <w:t>a exemplo d</w:t>
      </w:r>
      <w:r w:rsidR="00C56B8D" w:rsidRPr="007463C8">
        <w:rPr>
          <w:rFonts w:ascii="Times New Roman" w:hAnsi="Times New Roman" w:cs="Times New Roman"/>
          <w:sz w:val="24"/>
          <w:szCs w:val="24"/>
        </w:rPr>
        <w:t xml:space="preserve">a escrituração zootécnica para maior controle do rebanho (ALENCAR </w:t>
      </w:r>
      <w:r w:rsidR="00CF4E3E" w:rsidRPr="005924C4">
        <w:rPr>
          <w:rFonts w:ascii="Times New Roman" w:hAnsi="Times New Roman" w:cs="Times New Roman"/>
          <w:i/>
          <w:sz w:val="24"/>
          <w:szCs w:val="24"/>
        </w:rPr>
        <w:t>et al</w:t>
      </w:r>
      <w:r w:rsidR="00C56B8D" w:rsidRPr="007463C8">
        <w:rPr>
          <w:rFonts w:ascii="Times New Roman" w:hAnsi="Times New Roman" w:cs="Times New Roman"/>
          <w:sz w:val="24"/>
          <w:szCs w:val="24"/>
        </w:rPr>
        <w:t xml:space="preserve">., 2010), ausência de métodos de seleção ou manejo reprodutivo que viabilizem a melhoria produtiva do rebanho (COSTA </w:t>
      </w:r>
      <w:r w:rsidR="00CF4E3E" w:rsidRPr="005924C4">
        <w:rPr>
          <w:rFonts w:ascii="Times New Roman" w:hAnsi="Times New Roman" w:cs="Times New Roman"/>
          <w:i/>
          <w:sz w:val="24"/>
          <w:szCs w:val="24"/>
        </w:rPr>
        <w:t>et al</w:t>
      </w:r>
      <w:r w:rsidR="00C56B8D" w:rsidRPr="007463C8">
        <w:rPr>
          <w:rFonts w:ascii="Times New Roman" w:hAnsi="Times New Roman" w:cs="Times New Roman"/>
          <w:sz w:val="24"/>
          <w:szCs w:val="24"/>
        </w:rPr>
        <w:t>., 2008),</w:t>
      </w:r>
      <w:r w:rsidR="006A0402">
        <w:rPr>
          <w:rFonts w:ascii="Times New Roman" w:hAnsi="Times New Roman" w:cs="Times New Roman"/>
          <w:sz w:val="24"/>
          <w:szCs w:val="24"/>
        </w:rPr>
        <w:t xml:space="preserve"> </w:t>
      </w:r>
      <w:r w:rsidR="00646D00" w:rsidRPr="007463C8">
        <w:rPr>
          <w:rFonts w:ascii="Times New Roman" w:hAnsi="Times New Roman" w:cs="Times New Roman"/>
          <w:sz w:val="24"/>
          <w:szCs w:val="24"/>
        </w:rPr>
        <w:t xml:space="preserve">instalações inadequadas (DINIZ </w:t>
      </w:r>
      <w:r w:rsidR="00CF4E3E" w:rsidRPr="005924C4">
        <w:rPr>
          <w:rFonts w:ascii="Times New Roman" w:hAnsi="Times New Roman" w:cs="Times New Roman"/>
          <w:i/>
          <w:sz w:val="24"/>
          <w:szCs w:val="24"/>
        </w:rPr>
        <w:t>et al</w:t>
      </w:r>
      <w:r w:rsidR="00646D00" w:rsidRPr="007463C8">
        <w:rPr>
          <w:rFonts w:ascii="Times New Roman" w:hAnsi="Times New Roman" w:cs="Times New Roman"/>
          <w:sz w:val="24"/>
          <w:szCs w:val="24"/>
        </w:rPr>
        <w:t>., 2014)</w:t>
      </w:r>
      <w:r w:rsidR="001D5783" w:rsidRPr="007463C8">
        <w:rPr>
          <w:rFonts w:ascii="Times New Roman" w:hAnsi="Times New Roman" w:cs="Times New Roman"/>
          <w:sz w:val="24"/>
          <w:szCs w:val="24"/>
        </w:rPr>
        <w:t>,</w:t>
      </w:r>
      <w:r w:rsidR="00080428" w:rsidRPr="007463C8">
        <w:rPr>
          <w:rFonts w:ascii="Times New Roman" w:hAnsi="Times New Roman" w:cs="Times New Roman"/>
          <w:sz w:val="24"/>
          <w:szCs w:val="24"/>
        </w:rPr>
        <w:t xml:space="preserve"> e</w:t>
      </w:r>
      <w:r w:rsidR="001D5783" w:rsidRPr="007463C8">
        <w:rPr>
          <w:rFonts w:ascii="Times New Roman" w:hAnsi="Times New Roman" w:cs="Times New Roman"/>
          <w:sz w:val="24"/>
          <w:szCs w:val="24"/>
        </w:rPr>
        <w:t xml:space="preserve">  precariedade</w:t>
      </w:r>
      <w:r w:rsidR="006D3943" w:rsidRPr="007463C8">
        <w:rPr>
          <w:rFonts w:ascii="Times New Roman" w:hAnsi="Times New Roman" w:cs="Times New Roman"/>
          <w:sz w:val="24"/>
          <w:szCs w:val="24"/>
        </w:rPr>
        <w:t xml:space="preserve"> do manejo higiênico-sanitário e no manejo alimentar (RIET-CORREA </w:t>
      </w:r>
      <w:r w:rsidR="00CF4E3E" w:rsidRPr="005924C4">
        <w:rPr>
          <w:rFonts w:ascii="Times New Roman" w:hAnsi="Times New Roman" w:cs="Times New Roman"/>
          <w:i/>
          <w:sz w:val="24"/>
          <w:szCs w:val="24"/>
        </w:rPr>
        <w:t>et al</w:t>
      </w:r>
      <w:r w:rsidR="006D3943" w:rsidRPr="007463C8">
        <w:rPr>
          <w:rFonts w:ascii="Times New Roman" w:hAnsi="Times New Roman" w:cs="Times New Roman"/>
          <w:sz w:val="24"/>
          <w:szCs w:val="24"/>
        </w:rPr>
        <w:t xml:space="preserve">., 2013) </w:t>
      </w:r>
      <w:r w:rsidR="001D5783" w:rsidRPr="007463C8">
        <w:rPr>
          <w:rFonts w:ascii="Times New Roman" w:hAnsi="Times New Roman" w:cs="Times New Roman"/>
          <w:sz w:val="24"/>
          <w:szCs w:val="24"/>
        </w:rPr>
        <w:t xml:space="preserve">são entraves que prejudicam o </w:t>
      </w:r>
      <w:r w:rsidR="006D3943" w:rsidRPr="007463C8">
        <w:rPr>
          <w:rFonts w:ascii="Times New Roman" w:hAnsi="Times New Roman" w:cs="Times New Roman"/>
          <w:sz w:val="24"/>
          <w:szCs w:val="24"/>
        </w:rPr>
        <w:t xml:space="preserve">crescimento da </w:t>
      </w:r>
      <w:r w:rsidR="00080428" w:rsidRPr="007463C8">
        <w:rPr>
          <w:rFonts w:ascii="Times New Roman" w:hAnsi="Times New Roman" w:cs="Times New Roman"/>
          <w:sz w:val="24"/>
          <w:szCs w:val="24"/>
        </w:rPr>
        <w:t>caprinocultura</w:t>
      </w:r>
      <w:r w:rsidR="006D3943" w:rsidRPr="007463C8">
        <w:rPr>
          <w:rFonts w:ascii="Times New Roman" w:hAnsi="Times New Roman" w:cs="Times New Roman"/>
          <w:sz w:val="24"/>
          <w:szCs w:val="24"/>
        </w:rPr>
        <w:t xml:space="preserve"> e </w:t>
      </w:r>
      <w:r w:rsidR="001D5783" w:rsidRPr="007463C8">
        <w:rPr>
          <w:rFonts w:ascii="Times New Roman" w:hAnsi="Times New Roman" w:cs="Times New Roman"/>
          <w:sz w:val="24"/>
          <w:szCs w:val="24"/>
        </w:rPr>
        <w:t xml:space="preserve">limitam o potencial produtivo </w:t>
      </w:r>
      <w:r w:rsidR="00080428" w:rsidRPr="007463C8">
        <w:rPr>
          <w:rFonts w:ascii="Times New Roman" w:hAnsi="Times New Roman" w:cs="Times New Roman"/>
          <w:sz w:val="24"/>
          <w:szCs w:val="24"/>
        </w:rPr>
        <w:t>dos</w:t>
      </w:r>
      <w:r w:rsidR="001D5783" w:rsidRPr="007463C8">
        <w:rPr>
          <w:rFonts w:ascii="Times New Roman" w:hAnsi="Times New Roman" w:cs="Times New Roman"/>
          <w:sz w:val="24"/>
          <w:szCs w:val="24"/>
        </w:rPr>
        <w:t xml:space="preserve"> animais (CHAPAVAL </w:t>
      </w:r>
      <w:r w:rsidR="00CF4E3E" w:rsidRPr="005924C4">
        <w:rPr>
          <w:rFonts w:ascii="Times New Roman" w:hAnsi="Times New Roman" w:cs="Times New Roman"/>
          <w:i/>
          <w:sz w:val="24"/>
          <w:szCs w:val="24"/>
        </w:rPr>
        <w:t>et al</w:t>
      </w:r>
      <w:r w:rsidR="001D5783" w:rsidRPr="007463C8">
        <w:rPr>
          <w:rFonts w:ascii="Times New Roman" w:hAnsi="Times New Roman" w:cs="Times New Roman"/>
          <w:sz w:val="24"/>
          <w:szCs w:val="24"/>
        </w:rPr>
        <w:t>., 2009).</w:t>
      </w:r>
    </w:p>
    <w:p w14:paraId="54232B09" w14:textId="77777777" w:rsidR="001D5783" w:rsidRPr="007463C8" w:rsidRDefault="006D3943"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Segundo Pimenta Filho </w:t>
      </w:r>
      <w:r w:rsidR="00CF4E3E" w:rsidRPr="005924C4">
        <w:rPr>
          <w:rFonts w:ascii="Times New Roman" w:hAnsi="Times New Roman" w:cs="Times New Roman"/>
          <w:i/>
          <w:sz w:val="24"/>
          <w:szCs w:val="24"/>
        </w:rPr>
        <w:t>et al</w:t>
      </w:r>
      <w:r w:rsidRPr="007463C8">
        <w:rPr>
          <w:rFonts w:ascii="Times New Roman" w:hAnsi="Times New Roman" w:cs="Times New Roman"/>
          <w:sz w:val="24"/>
          <w:szCs w:val="24"/>
        </w:rPr>
        <w:t xml:space="preserve">. (2009), a produtividade dos animais no semiárido é muito influenciada pela distribuição das chuvas, o que vai influenciar na oferta de forragem aos animais, e sistemas da produção </w:t>
      </w:r>
      <w:r w:rsidR="007A1BE8" w:rsidRPr="007463C8">
        <w:rPr>
          <w:rFonts w:ascii="Times New Roman" w:hAnsi="Times New Roman" w:cs="Times New Roman"/>
          <w:sz w:val="24"/>
          <w:szCs w:val="24"/>
        </w:rPr>
        <w:t>que</w:t>
      </w:r>
      <w:r w:rsidRPr="007463C8">
        <w:rPr>
          <w:rFonts w:ascii="Times New Roman" w:hAnsi="Times New Roman" w:cs="Times New Roman"/>
          <w:sz w:val="24"/>
          <w:szCs w:val="24"/>
        </w:rPr>
        <w:t xml:space="preserve"> priorizem a conservação de volumoso, seja na forma de feno ou silagem (COSTA </w:t>
      </w:r>
      <w:r w:rsidR="00CF4E3E" w:rsidRPr="005924C4">
        <w:rPr>
          <w:rFonts w:ascii="Times New Roman" w:hAnsi="Times New Roman" w:cs="Times New Roman"/>
          <w:i/>
          <w:sz w:val="24"/>
          <w:szCs w:val="24"/>
        </w:rPr>
        <w:t>et al</w:t>
      </w:r>
      <w:r w:rsidRPr="007463C8">
        <w:rPr>
          <w:rFonts w:ascii="Times New Roman" w:hAnsi="Times New Roman" w:cs="Times New Roman"/>
          <w:sz w:val="24"/>
          <w:szCs w:val="24"/>
        </w:rPr>
        <w:t>., 2008), acabam reduzindo os custos com</w:t>
      </w:r>
      <w:r w:rsidR="007A1BE8" w:rsidRPr="007463C8">
        <w:rPr>
          <w:rFonts w:ascii="Times New Roman" w:hAnsi="Times New Roman" w:cs="Times New Roman"/>
          <w:sz w:val="24"/>
          <w:szCs w:val="24"/>
        </w:rPr>
        <w:t xml:space="preserve"> a</w:t>
      </w:r>
      <w:r w:rsidRPr="007463C8">
        <w:rPr>
          <w:rFonts w:ascii="Times New Roman" w:hAnsi="Times New Roman" w:cs="Times New Roman"/>
          <w:sz w:val="24"/>
          <w:szCs w:val="24"/>
        </w:rPr>
        <w:t xml:space="preserve"> produção, e tornando a atividade mais rentável (DAL MONTE </w:t>
      </w:r>
      <w:r w:rsidR="00CF4E3E" w:rsidRPr="005924C4">
        <w:rPr>
          <w:rFonts w:ascii="Times New Roman" w:hAnsi="Times New Roman" w:cs="Times New Roman"/>
          <w:i/>
          <w:sz w:val="24"/>
          <w:szCs w:val="24"/>
        </w:rPr>
        <w:t>et al</w:t>
      </w:r>
      <w:r w:rsidRPr="007463C8">
        <w:rPr>
          <w:rFonts w:ascii="Times New Roman" w:hAnsi="Times New Roman" w:cs="Times New Roman"/>
          <w:sz w:val="24"/>
          <w:szCs w:val="24"/>
        </w:rPr>
        <w:t>., 2010).</w:t>
      </w:r>
    </w:p>
    <w:p w14:paraId="6436CDB0" w14:textId="77777777" w:rsidR="008F796C" w:rsidRPr="007463C8" w:rsidRDefault="008F796C" w:rsidP="003B4566">
      <w:pPr>
        <w:autoSpaceDE w:val="0"/>
        <w:autoSpaceDN w:val="0"/>
        <w:adjustRightInd w:val="0"/>
        <w:spacing w:after="0" w:line="360" w:lineRule="auto"/>
        <w:ind w:firstLine="851"/>
        <w:jc w:val="both"/>
        <w:rPr>
          <w:rFonts w:ascii="Times New Roman" w:hAnsi="Times New Roman" w:cs="Times New Roman"/>
          <w:sz w:val="24"/>
          <w:szCs w:val="24"/>
          <w:lang w:eastAsia="pt-BR"/>
        </w:rPr>
      </w:pPr>
      <w:r w:rsidRPr="007463C8">
        <w:rPr>
          <w:rFonts w:ascii="Times New Roman" w:hAnsi="Times New Roman" w:cs="Times New Roman"/>
          <w:sz w:val="24"/>
          <w:szCs w:val="24"/>
          <w:lang w:eastAsia="pt-BR"/>
        </w:rPr>
        <w:t>O</w:t>
      </w:r>
      <w:r w:rsidR="00516DF8" w:rsidRPr="007463C8">
        <w:rPr>
          <w:rFonts w:ascii="Times New Roman" w:hAnsi="Times New Roman" w:cs="Times New Roman"/>
          <w:sz w:val="24"/>
          <w:szCs w:val="24"/>
          <w:lang w:eastAsia="pt-BR"/>
        </w:rPr>
        <w:t>s</w:t>
      </w:r>
      <w:r w:rsidRPr="007463C8">
        <w:rPr>
          <w:rFonts w:ascii="Times New Roman" w:hAnsi="Times New Roman" w:cs="Times New Roman"/>
          <w:sz w:val="24"/>
          <w:szCs w:val="24"/>
          <w:lang w:eastAsia="pt-BR"/>
        </w:rPr>
        <w:t xml:space="preserve"> sistema</w:t>
      </w:r>
      <w:r w:rsidR="00516DF8" w:rsidRPr="007463C8">
        <w:rPr>
          <w:rFonts w:ascii="Times New Roman" w:hAnsi="Times New Roman" w:cs="Times New Roman"/>
          <w:sz w:val="24"/>
          <w:szCs w:val="24"/>
          <w:lang w:eastAsia="pt-BR"/>
        </w:rPr>
        <w:t>s</w:t>
      </w:r>
      <w:r w:rsidRPr="007463C8">
        <w:rPr>
          <w:rFonts w:ascii="Times New Roman" w:hAnsi="Times New Roman" w:cs="Times New Roman"/>
          <w:sz w:val="24"/>
          <w:szCs w:val="24"/>
          <w:lang w:eastAsia="pt-BR"/>
        </w:rPr>
        <w:t xml:space="preserve"> de </w:t>
      </w:r>
      <w:r w:rsidR="00516DF8" w:rsidRPr="007463C8">
        <w:rPr>
          <w:rFonts w:ascii="Times New Roman" w:hAnsi="Times New Roman" w:cs="Times New Roman"/>
          <w:sz w:val="24"/>
          <w:szCs w:val="24"/>
          <w:lang w:eastAsia="pt-BR"/>
        </w:rPr>
        <w:t xml:space="preserve">produção </w:t>
      </w:r>
      <w:r w:rsidRPr="007463C8">
        <w:rPr>
          <w:rFonts w:ascii="Times New Roman" w:hAnsi="Times New Roman" w:cs="Times New Roman"/>
          <w:sz w:val="24"/>
          <w:szCs w:val="24"/>
          <w:lang w:eastAsia="pt-BR"/>
        </w:rPr>
        <w:t xml:space="preserve">dos rebanhos no Nordeste brasileiro, geralmente subsiste sob condições muito aquém daquelas requeridas para uma </w:t>
      </w:r>
      <w:r w:rsidR="00516DF8" w:rsidRPr="007463C8">
        <w:rPr>
          <w:rFonts w:ascii="Times New Roman" w:hAnsi="Times New Roman" w:cs="Times New Roman"/>
          <w:sz w:val="24"/>
          <w:szCs w:val="24"/>
          <w:lang w:eastAsia="pt-BR"/>
        </w:rPr>
        <w:t>adequada exploração racional. É</w:t>
      </w:r>
      <w:r w:rsidR="006D3943" w:rsidRPr="007463C8">
        <w:rPr>
          <w:rFonts w:ascii="Times New Roman" w:hAnsi="Times New Roman" w:cs="Times New Roman"/>
          <w:sz w:val="24"/>
          <w:szCs w:val="24"/>
          <w:lang w:eastAsia="pt-BR"/>
        </w:rPr>
        <w:t xml:space="preserve"> preciso </w:t>
      </w:r>
      <w:r w:rsidRPr="007463C8">
        <w:rPr>
          <w:rFonts w:ascii="Times New Roman" w:hAnsi="Times New Roman" w:cs="Times New Roman"/>
          <w:sz w:val="24"/>
          <w:szCs w:val="24"/>
          <w:lang w:eastAsia="pt-BR"/>
        </w:rPr>
        <w:t xml:space="preserve">trazer maior tecnificação e competitividade aos criatórios para o atendimento das exigências quantitativas e qualitativas do mercado, aliado a resultados lucrativos (NUNES </w:t>
      </w:r>
      <w:r w:rsidRPr="005924C4">
        <w:rPr>
          <w:rFonts w:ascii="Times New Roman" w:hAnsi="Times New Roman" w:cs="Times New Roman"/>
          <w:i/>
          <w:sz w:val="24"/>
          <w:szCs w:val="24"/>
          <w:lang w:eastAsia="pt-BR"/>
        </w:rPr>
        <w:t>et. al</w:t>
      </w:r>
      <w:r w:rsidRPr="007463C8">
        <w:rPr>
          <w:rFonts w:ascii="Times New Roman" w:hAnsi="Times New Roman" w:cs="Times New Roman"/>
          <w:sz w:val="24"/>
          <w:szCs w:val="24"/>
          <w:lang w:eastAsia="pt-BR"/>
        </w:rPr>
        <w:t>., 2007).</w:t>
      </w:r>
    </w:p>
    <w:p w14:paraId="257DB57A" w14:textId="77777777" w:rsidR="008F796C" w:rsidRPr="007463C8" w:rsidRDefault="008F796C" w:rsidP="003B4566">
      <w:pPr>
        <w:autoSpaceDE w:val="0"/>
        <w:autoSpaceDN w:val="0"/>
        <w:adjustRightInd w:val="0"/>
        <w:spacing w:after="0" w:line="360" w:lineRule="auto"/>
        <w:ind w:firstLine="567"/>
        <w:jc w:val="both"/>
        <w:rPr>
          <w:rFonts w:ascii="Times New Roman" w:hAnsi="Times New Roman" w:cs="Times New Roman"/>
          <w:sz w:val="24"/>
          <w:szCs w:val="24"/>
          <w:lang w:eastAsia="pt-BR"/>
        </w:rPr>
      </w:pPr>
    </w:p>
    <w:p w14:paraId="62A7C94F" w14:textId="77777777" w:rsidR="008F796C" w:rsidRPr="007463C8" w:rsidRDefault="007704C7" w:rsidP="00114E8F">
      <w:pPr>
        <w:autoSpaceDE w:val="0"/>
        <w:autoSpaceDN w:val="0"/>
        <w:adjustRightInd w:val="0"/>
        <w:spacing w:after="0" w:line="360" w:lineRule="auto"/>
        <w:ind w:firstLine="851"/>
        <w:jc w:val="both"/>
        <w:rPr>
          <w:rFonts w:ascii="Times New Roman" w:hAnsi="Times New Roman" w:cs="Times New Roman"/>
          <w:b/>
          <w:sz w:val="24"/>
          <w:szCs w:val="24"/>
          <w:lang w:eastAsia="pt-BR"/>
        </w:rPr>
      </w:pPr>
      <w:r w:rsidRPr="007463C8">
        <w:rPr>
          <w:rFonts w:ascii="Times New Roman" w:hAnsi="Times New Roman" w:cs="Times New Roman"/>
          <w:b/>
          <w:sz w:val="24"/>
          <w:szCs w:val="24"/>
          <w:lang w:eastAsia="pt-BR"/>
        </w:rPr>
        <w:t xml:space="preserve">2.3 </w:t>
      </w:r>
      <w:r w:rsidR="00997E45" w:rsidRPr="007463C8">
        <w:rPr>
          <w:rFonts w:ascii="Times New Roman" w:hAnsi="Times New Roman" w:cs="Times New Roman"/>
          <w:b/>
          <w:sz w:val="24"/>
          <w:szCs w:val="24"/>
          <w:lang w:eastAsia="pt-BR"/>
        </w:rPr>
        <w:t xml:space="preserve">- </w:t>
      </w:r>
      <w:r w:rsidR="001B26F6" w:rsidRPr="007463C8">
        <w:rPr>
          <w:rFonts w:ascii="Times New Roman" w:hAnsi="Times New Roman" w:cs="Times New Roman"/>
          <w:b/>
          <w:sz w:val="24"/>
          <w:szCs w:val="24"/>
          <w:lang w:eastAsia="pt-BR"/>
        </w:rPr>
        <w:t>G</w:t>
      </w:r>
      <w:r w:rsidR="008F796C" w:rsidRPr="007463C8">
        <w:rPr>
          <w:rFonts w:ascii="Times New Roman" w:hAnsi="Times New Roman" w:cs="Times New Roman"/>
          <w:b/>
          <w:sz w:val="24"/>
          <w:szCs w:val="24"/>
          <w:lang w:eastAsia="pt-BR"/>
        </w:rPr>
        <w:t xml:space="preserve">enótipos </w:t>
      </w:r>
      <w:r w:rsidR="00F1460A" w:rsidRPr="007463C8">
        <w:rPr>
          <w:rFonts w:ascii="Times New Roman" w:hAnsi="Times New Roman" w:cs="Times New Roman"/>
          <w:b/>
          <w:sz w:val="24"/>
          <w:szCs w:val="24"/>
          <w:lang w:eastAsia="pt-BR"/>
        </w:rPr>
        <w:t>utilizados</w:t>
      </w:r>
      <w:r w:rsidR="001B26F6" w:rsidRPr="007463C8">
        <w:rPr>
          <w:rFonts w:ascii="Times New Roman" w:hAnsi="Times New Roman" w:cs="Times New Roman"/>
          <w:b/>
          <w:sz w:val="24"/>
          <w:szCs w:val="24"/>
          <w:lang w:eastAsia="pt-BR"/>
        </w:rPr>
        <w:t xml:space="preserve"> como raças paternas</w:t>
      </w:r>
    </w:p>
    <w:p w14:paraId="59E2BA2F" w14:textId="77777777" w:rsidR="008F796C" w:rsidRPr="007463C8" w:rsidRDefault="007704C7" w:rsidP="00114E8F">
      <w:pPr>
        <w:tabs>
          <w:tab w:val="left" w:pos="567"/>
        </w:tabs>
        <w:autoSpaceDE w:val="0"/>
        <w:autoSpaceDN w:val="0"/>
        <w:adjustRightInd w:val="0"/>
        <w:spacing w:after="0" w:line="360" w:lineRule="auto"/>
        <w:ind w:firstLine="851"/>
        <w:jc w:val="both"/>
        <w:rPr>
          <w:rFonts w:ascii="Times New Roman" w:hAnsi="Times New Roman" w:cs="Times New Roman"/>
          <w:b/>
          <w:sz w:val="24"/>
          <w:szCs w:val="24"/>
          <w:lang w:eastAsia="pt-BR"/>
        </w:rPr>
      </w:pPr>
      <w:r w:rsidRPr="007463C8">
        <w:rPr>
          <w:rFonts w:ascii="Times New Roman" w:hAnsi="Times New Roman" w:cs="Times New Roman"/>
          <w:b/>
          <w:sz w:val="24"/>
          <w:szCs w:val="24"/>
          <w:lang w:eastAsia="pt-BR"/>
        </w:rPr>
        <w:t>2</w:t>
      </w:r>
      <w:r w:rsidR="00FB43C1" w:rsidRPr="007463C8">
        <w:rPr>
          <w:rFonts w:ascii="Times New Roman" w:hAnsi="Times New Roman" w:cs="Times New Roman"/>
          <w:b/>
          <w:sz w:val="24"/>
          <w:szCs w:val="24"/>
          <w:lang w:eastAsia="pt-BR"/>
        </w:rPr>
        <w:t>.</w:t>
      </w:r>
      <w:r w:rsidRPr="007463C8">
        <w:rPr>
          <w:rFonts w:ascii="Times New Roman" w:hAnsi="Times New Roman" w:cs="Times New Roman"/>
          <w:b/>
          <w:sz w:val="24"/>
          <w:szCs w:val="24"/>
          <w:lang w:eastAsia="pt-BR"/>
        </w:rPr>
        <w:t>3</w:t>
      </w:r>
      <w:r w:rsidR="00FB43C1" w:rsidRPr="007463C8">
        <w:rPr>
          <w:rFonts w:ascii="Times New Roman" w:hAnsi="Times New Roman" w:cs="Times New Roman"/>
          <w:b/>
          <w:sz w:val="24"/>
          <w:szCs w:val="24"/>
          <w:lang w:eastAsia="pt-BR"/>
        </w:rPr>
        <w:t xml:space="preserve">.1 </w:t>
      </w:r>
      <w:r w:rsidR="00997E45" w:rsidRPr="007463C8">
        <w:rPr>
          <w:rFonts w:ascii="Times New Roman" w:hAnsi="Times New Roman" w:cs="Times New Roman"/>
          <w:b/>
          <w:sz w:val="24"/>
          <w:szCs w:val="24"/>
          <w:lang w:eastAsia="pt-BR"/>
        </w:rPr>
        <w:t xml:space="preserve">- </w:t>
      </w:r>
      <w:r w:rsidR="008F796C" w:rsidRPr="007463C8">
        <w:rPr>
          <w:rFonts w:ascii="Times New Roman" w:hAnsi="Times New Roman" w:cs="Times New Roman"/>
          <w:b/>
          <w:sz w:val="24"/>
          <w:szCs w:val="24"/>
          <w:lang w:eastAsia="pt-BR"/>
        </w:rPr>
        <w:t>Boer</w:t>
      </w:r>
    </w:p>
    <w:p w14:paraId="6A0D78C9" w14:textId="77777777" w:rsidR="00023BC5" w:rsidRPr="007463C8" w:rsidRDefault="00023BC5" w:rsidP="003B4566">
      <w:pPr>
        <w:autoSpaceDE w:val="0"/>
        <w:autoSpaceDN w:val="0"/>
        <w:adjustRightInd w:val="0"/>
        <w:spacing w:after="0" w:line="360" w:lineRule="auto"/>
        <w:ind w:firstLine="567"/>
        <w:jc w:val="both"/>
        <w:rPr>
          <w:rFonts w:ascii="Times New Roman" w:hAnsi="Times New Roman" w:cs="Times New Roman"/>
          <w:b/>
          <w:sz w:val="24"/>
          <w:szCs w:val="24"/>
          <w:lang w:eastAsia="pt-BR"/>
        </w:rPr>
      </w:pPr>
    </w:p>
    <w:p w14:paraId="21DF9D73" w14:textId="77777777" w:rsidR="008F796C" w:rsidRPr="007463C8" w:rsidRDefault="008755E9"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O Boer, é</w:t>
      </w:r>
      <w:r w:rsidR="008F796C" w:rsidRPr="007463C8">
        <w:rPr>
          <w:rFonts w:ascii="Times New Roman" w:hAnsi="Times New Roman" w:cs="Times New Roman"/>
          <w:sz w:val="24"/>
          <w:szCs w:val="24"/>
        </w:rPr>
        <w:t xml:space="preserve"> uma raça nativa da África do Sul, proveniente do cruzamento de caprinos indígenas e europeus que foi criada </w:t>
      </w:r>
      <w:r w:rsidR="000A1981" w:rsidRPr="007463C8">
        <w:rPr>
          <w:rFonts w:ascii="Times New Roman" w:hAnsi="Times New Roman" w:cs="Times New Roman"/>
          <w:sz w:val="24"/>
          <w:szCs w:val="24"/>
        </w:rPr>
        <w:t>nos anos</w:t>
      </w:r>
      <w:r w:rsidR="008F796C" w:rsidRPr="007463C8">
        <w:rPr>
          <w:rFonts w:ascii="Times New Roman" w:hAnsi="Times New Roman" w:cs="Times New Roman"/>
          <w:sz w:val="24"/>
          <w:szCs w:val="24"/>
        </w:rPr>
        <w:t xml:space="preserve"> de 1900. Atualmente, é </w:t>
      </w:r>
      <w:r w:rsidR="00A35C42" w:rsidRPr="007463C8">
        <w:rPr>
          <w:rFonts w:ascii="Times New Roman" w:hAnsi="Times New Roman" w:cs="Times New Roman"/>
          <w:sz w:val="24"/>
          <w:szCs w:val="24"/>
        </w:rPr>
        <w:t>explorado</w:t>
      </w:r>
      <w:r w:rsidR="008F796C" w:rsidRPr="007463C8">
        <w:rPr>
          <w:rFonts w:ascii="Times New Roman" w:hAnsi="Times New Roman" w:cs="Times New Roman"/>
          <w:sz w:val="24"/>
          <w:szCs w:val="24"/>
        </w:rPr>
        <w:t xml:space="preserve"> comercialmente para produção de carne em todo o mundo (MILES, 2007).</w:t>
      </w:r>
    </w:p>
    <w:p w14:paraId="1AA803DF" w14:textId="77777777" w:rsidR="008F796C" w:rsidRPr="007463C8" w:rsidRDefault="008F796C"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O</w:t>
      </w:r>
      <w:r w:rsidR="000A1981" w:rsidRPr="007463C8">
        <w:rPr>
          <w:rFonts w:ascii="Times New Roman" w:hAnsi="Times New Roman" w:cs="Times New Roman"/>
          <w:sz w:val="24"/>
          <w:szCs w:val="24"/>
        </w:rPr>
        <w:t>s</w:t>
      </w:r>
      <w:r w:rsidRPr="007463C8">
        <w:rPr>
          <w:rFonts w:ascii="Times New Roman" w:hAnsi="Times New Roman" w:cs="Times New Roman"/>
          <w:sz w:val="24"/>
          <w:szCs w:val="24"/>
        </w:rPr>
        <w:t xml:space="preserve"> caprino</w:t>
      </w:r>
      <w:r w:rsidR="000A1981" w:rsidRPr="007463C8">
        <w:rPr>
          <w:rFonts w:ascii="Times New Roman" w:hAnsi="Times New Roman" w:cs="Times New Roman"/>
          <w:sz w:val="24"/>
          <w:szCs w:val="24"/>
        </w:rPr>
        <w:t>s</w:t>
      </w:r>
      <w:r w:rsidRPr="007463C8">
        <w:rPr>
          <w:rFonts w:ascii="Times New Roman" w:hAnsi="Times New Roman" w:cs="Times New Roman"/>
          <w:sz w:val="24"/>
          <w:szCs w:val="24"/>
        </w:rPr>
        <w:t xml:space="preserve"> da raça Boer apresenta</w:t>
      </w:r>
      <w:r w:rsidR="000A1981" w:rsidRPr="007463C8">
        <w:rPr>
          <w:rFonts w:ascii="Times New Roman" w:hAnsi="Times New Roman" w:cs="Times New Roman"/>
          <w:sz w:val="24"/>
          <w:szCs w:val="24"/>
        </w:rPr>
        <w:t>m</w:t>
      </w:r>
      <w:r w:rsidRPr="007463C8">
        <w:rPr>
          <w:rFonts w:ascii="Times New Roman" w:hAnsi="Times New Roman" w:cs="Times New Roman"/>
          <w:sz w:val="24"/>
          <w:szCs w:val="24"/>
        </w:rPr>
        <w:t xml:space="preserve"> como característica </w:t>
      </w:r>
      <w:r w:rsidR="000A1981" w:rsidRPr="007463C8">
        <w:rPr>
          <w:rFonts w:ascii="Times New Roman" w:hAnsi="Times New Roman" w:cs="Times New Roman"/>
          <w:sz w:val="24"/>
          <w:szCs w:val="24"/>
        </w:rPr>
        <w:t xml:space="preserve">do padrão </w:t>
      </w:r>
      <w:r w:rsidRPr="007463C8">
        <w:rPr>
          <w:rFonts w:ascii="Times New Roman" w:hAnsi="Times New Roman" w:cs="Times New Roman"/>
          <w:sz w:val="24"/>
          <w:szCs w:val="24"/>
        </w:rPr>
        <w:t xml:space="preserve">racial, predominância da cor branca, com a cabeça vermelha. São animais vigorosos, de forte caixa </w:t>
      </w:r>
      <w:r w:rsidR="008B0B9D" w:rsidRPr="007463C8">
        <w:rPr>
          <w:rFonts w:ascii="Times New Roman" w:hAnsi="Times New Roman" w:cs="Times New Roman"/>
          <w:sz w:val="24"/>
          <w:szCs w:val="24"/>
        </w:rPr>
        <w:t>torácica</w:t>
      </w:r>
      <w:r w:rsidRPr="007463C8">
        <w:rPr>
          <w:rFonts w:ascii="Times New Roman" w:hAnsi="Times New Roman" w:cs="Times New Roman"/>
          <w:sz w:val="24"/>
          <w:szCs w:val="24"/>
        </w:rPr>
        <w:t xml:space="preserve">, orelhas pendulosas e chifres voltados para trás. Animal com aptidão para produção de carne. As fêmeas pesam em média </w:t>
      </w:r>
      <w:r w:rsidR="000A1981" w:rsidRPr="007463C8">
        <w:rPr>
          <w:rFonts w:ascii="Times New Roman" w:hAnsi="Times New Roman" w:cs="Times New Roman"/>
          <w:sz w:val="24"/>
          <w:szCs w:val="24"/>
        </w:rPr>
        <w:t xml:space="preserve">entre </w:t>
      </w:r>
      <w:r w:rsidRPr="007463C8">
        <w:rPr>
          <w:rFonts w:ascii="Times New Roman" w:hAnsi="Times New Roman" w:cs="Times New Roman"/>
          <w:sz w:val="24"/>
          <w:szCs w:val="24"/>
        </w:rPr>
        <w:t>50 a 70 kg, e os machos</w:t>
      </w:r>
      <w:r w:rsidR="000A1981" w:rsidRPr="007463C8">
        <w:rPr>
          <w:rFonts w:ascii="Times New Roman" w:hAnsi="Times New Roman" w:cs="Times New Roman"/>
          <w:sz w:val="24"/>
          <w:szCs w:val="24"/>
        </w:rPr>
        <w:t xml:space="preserve"> de</w:t>
      </w:r>
      <w:r w:rsidRPr="007463C8">
        <w:rPr>
          <w:rFonts w:ascii="Times New Roman" w:hAnsi="Times New Roman" w:cs="Times New Roman"/>
          <w:sz w:val="24"/>
          <w:szCs w:val="24"/>
        </w:rPr>
        <w:t xml:space="preserve"> 80 a 100 kg (SANTOS, 2003; VASCONCELOS, 2004). </w:t>
      </w:r>
    </w:p>
    <w:p w14:paraId="3AA9333E" w14:textId="77777777" w:rsidR="003430F4" w:rsidRPr="007463C8" w:rsidRDefault="003430F4"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Segundo Cartaxo </w:t>
      </w:r>
      <w:r w:rsidR="00CF4E3E" w:rsidRPr="005924C4">
        <w:rPr>
          <w:rFonts w:ascii="Times New Roman" w:hAnsi="Times New Roman" w:cs="Times New Roman"/>
          <w:i/>
          <w:sz w:val="24"/>
          <w:szCs w:val="24"/>
        </w:rPr>
        <w:t>et al</w:t>
      </w:r>
      <w:r w:rsidRPr="007463C8">
        <w:rPr>
          <w:rFonts w:ascii="Times New Roman" w:hAnsi="Times New Roman" w:cs="Times New Roman"/>
          <w:sz w:val="24"/>
          <w:szCs w:val="24"/>
        </w:rPr>
        <w:t xml:space="preserve">. (2014), </w:t>
      </w:r>
      <w:r w:rsidR="00A023A0" w:rsidRPr="007463C8">
        <w:rPr>
          <w:rFonts w:ascii="Times New Roman" w:hAnsi="Times New Roman" w:cs="Times New Roman"/>
          <w:sz w:val="24"/>
          <w:szCs w:val="24"/>
        </w:rPr>
        <w:t>o</w:t>
      </w:r>
      <w:r w:rsidR="008F796C" w:rsidRPr="007463C8">
        <w:rPr>
          <w:rFonts w:ascii="Times New Roman" w:hAnsi="Times New Roman" w:cs="Times New Roman"/>
          <w:sz w:val="24"/>
          <w:szCs w:val="24"/>
        </w:rPr>
        <w:t xml:space="preserve"> Boer vem sendo muito ut</w:t>
      </w:r>
      <w:r w:rsidR="00A023A0" w:rsidRPr="007463C8">
        <w:rPr>
          <w:rFonts w:ascii="Times New Roman" w:hAnsi="Times New Roman" w:cs="Times New Roman"/>
          <w:sz w:val="24"/>
          <w:szCs w:val="24"/>
        </w:rPr>
        <w:t xml:space="preserve">ilizado em criações comerciais </w:t>
      </w:r>
      <w:r w:rsidRPr="007463C8">
        <w:rPr>
          <w:rFonts w:ascii="Times New Roman" w:eastAsia="TimesNewRoman" w:hAnsi="Times New Roman" w:cs="Times New Roman"/>
          <w:sz w:val="24"/>
          <w:szCs w:val="24"/>
        </w:rPr>
        <w:t xml:space="preserve">no </w:t>
      </w:r>
      <w:r w:rsidR="00A023A0" w:rsidRPr="007463C8">
        <w:rPr>
          <w:rFonts w:ascii="Times New Roman" w:eastAsia="TimesNewRoman" w:hAnsi="Times New Roman" w:cs="Times New Roman"/>
          <w:sz w:val="24"/>
          <w:szCs w:val="24"/>
        </w:rPr>
        <w:t>Semiá</w:t>
      </w:r>
      <w:r w:rsidRPr="007463C8">
        <w:rPr>
          <w:rFonts w:ascii="Times New Roman" w:eastAsia="TimesNewRoman" w:hAnsi="Times New Roman" w:cs="Times New Roman"/>
          <w:sz w:val="24"/>
          <w:szCs w:val="24"/>
        </w:rPr>
        <w:t>rido brasileiro como ra</w:t>
      </w:r>
      <w:r w:rsidR="00A023A0" w:rsidRPr="007463C8">
        <w:rPr>
          <w:rFonts w:ascii="Times New Roman" w:eastAsia="TimesNewRoman" w:hAnsi="Times New Roman" w:cs="Times New Roman"/>
          <w:sz w:val="24"/>
          <w:szCs w:val="24"/>
        </w:rPr>
        <w:t>ça</w:t>
      </w:r>
      <w:r w:rsidRPr="007463C8">
        <w:rPr>
          <w:rFonts w:ascii="Times New Roman" w:eastAsia="TimesNewRoman" w:hAnsi="Times New Roman" w:cs="Times New Roman"/>
          <w:sz w:val="24"/>
          <w:szCs w:val="24"/>
        </w:rPr>
        <w:t xml:space="preserve"> paterna no cruzamento com fêmeas SPRD (Sem </w:t>
      </w:r>
      <w:r w:rsidRPr="007463C8">
        <w:rPr>
          <w:rFonts w:ascii="Times New Roman" w:eastAsia="TimesNewRoman" w:hAnsi="Times New Roman" w:cs="Times New Roman"/>
          <w:sz w:val="24"/>
          <w:szCs w:val="24"/>
        </w:rPr>
        <w:lastRenderedPageBreak/>
        <w:t>Padrão Racial Definido), objetivando melhorar o desempenho e as características quantitativas e qualitativas de carcaça dos cabritos</w:t>
      </w:r>
      <w:r w:rsidR="00A023A0" w:rsidRPr="007463C8">
        <w:rPr>
          <w:rFonts w:ascii="Times New Roman" w:eastAsia="TimesNewRoman" w:hAnsi="Times New Roman" w:cs="Times New Roman"/>
          <w:sz w:val="24"/>
          <w:szCs w:val="24"/>
        </w:rPr>
        <w:t>.</w:t>
      </w:r>
    </w:p>
    <w:p w14:paraId="081F91F7" w14:textId="77777777" w:rsidR="008F796C" w:rsidRPr="007463C8" w:rsidRDefault="00D90AD7"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Os animais da raça Boer, </w:t>
      </w:r>
      <w:r w:rsidR="008F796C" w:rsidRPr="007463C8">
        <w:rPr>
          <w:rFonts w:ascii="Times New Roman" w:hAnsi="Times New Roman" w:cs="Times New Roman"/>
          <w:sz w:val="24"/>
          <w:szCs w:val="24"/>
        </w:rPr>
        <w:t xml:space="preserve">apresentam </w:t>
      </w:r>
      <w:r w:rsidR="008F796C" w:rsidRPr="007463C8">
        <w:rPr>
          <w:rFonts w:ascii="Times New Roman" w:eastAsia="TimesNewRoman" w:hAnsi="Times New Roman" w:cs="Times New Roman"/>
          <w:sz w:val="24"/>
          <w:szCs w:val="24"/>
        </w:rPr>
        <w:t xml:space="preserve">excelente conformação, crescimento rápido, elevado índice de fertilidade e prolificidade (PEREIRA FILHO </w:t>
      </w:r>
      <w:r w:rsidR="00CF4E3E" w:rsidRPr="005924C4">
        <w:rPr>
          <w:rFonts w:ascii="Times New Roman" w:eastAsia="TimesNewRoman" w:hAnsi="Times New Roman" w:cs="Times New Roman"/>
          <w:i/>
          <w:sz w:val="24"/>
          <w:szCs w:val="24"/>
        </w:rPr>
        <w:t>et al</w:t>
      </w:r>
      <w:r w:rsidR="008F796C" w:rsidRPr="007463C8">
        <w:rPr>
          <w:rFonts w:ascii="Times New Roman" w:eastAsia="TimesNewRoman" w:hAnsi="Times New Roman" w:cs="Times New Roman"/>
          <w:sz w:val="24"/>
          <w:szCs w:val="24"/>
        </w:rPr>
        <w:t xml:space="preserve">., 2008), </w:t>
      </w:r>
      <w:r w:rsidR="008F796C" w:rsidRPr="007463C8">
        <w:rPr>
          <w:rFonts w:ascii="Times New Roman" w:hAnsi="Times New Roman" w:cs="Times New Roman"/>
          <w:sz w:val="24"/>
          <w:szCs w:val="24"/>
        </w:rPr>
        <w:t>boa conversão alimentar, elevado rendimento de carcaça</w:t>
      </w:r>
      <w:r w:rsidR="008F796C" w:rsidRPr="007463C8">
        <w:rPr>
          <w:rFonts w:ascii="Times New Roman" w:eastAsia="TimesNewRoman" w:hAnsi="Times New Roman" w:cs="Times New Roman"/>
          <w:sz w:val="24"/>
          <w:szCs w:val="24"/>
        </w:rPr>
        <w:t xml:space="preserve">, além de </w:t>
      </w:r>
      <w:r w:rsidR="008F796C" w:rsidRPr="007463C8">
        <w:rPr>
          <w:rFonts w:ascii="Times New Roman" w:hAnsi="Times New Roman" w:cs="Times New Roman"/>
          <w:sz w:val="24"/>
          <w:szCs w:val="24"/>
        </w:rPr>
        <w:t xml:space="preserve">excelentes características de carne, como baixo teor de gordura e boa palatabilidade (SILVA, 2008), além de ser uma raça bastante adaptada as condições do semiárido (SILVA </w:t>
      </w:r>
      <w:r w:rsidR="00CF4E3E" w:rsidRPr="005924C4">
        <w:rPr>
          <w:rFonts w:ascii="Times New Roman" w:hAnsi="Times New Roman" w:cs="Times New Roman"/>
          <w:i/>
          <w:sz w:val="24"/>
          <w:szCs w:val="24"/>
        </w:rPr>
        <w:t>et al</w:t>
      </w:r>
      <w:r w:rsidR="008F796C" w:rsidRPr="007463C8">
        <w:rPr>
          <w:rFonts w:ascii="Times New Roman" w:hAnsi="Times New Roman" w:cs="Times New Roman"/>
          <w:sz w:val="24"/>
          <w:szCs w:val="24"/>
        </w:rPr>
        <w:t>., 2010</w:t>
      </w:r>
      <w:r w:rsidR="001D0049" w:rsidRPr="007463C8">
        <w:rPr>
          <w:rFonts w:ascii="Times New Roman" w:hAnsi="Times New Roman" w:cs="Times New Roman"/>
          <w:sz w:val="24"/>
          <w:szCs w:val="24"/>
        </w:rPr>
        <w:t xml:space="preserve">; SOUSA </w:t>
      </w:r>
      <w:r w:rsidR="00CF4E3E" w:rsidRPr="005924C4">
        <w:rPr>
          <w:rFonts w:ascii="Times New Roman" w:hAnsi="Times New Roman" w:cs="Times New Roman"/>
          <w:i/>
          <w:sz w:val="24"/>
          <w:szCs w:val="24"/>
        </w:rPr>
        <w:t>et al</w:t>
      </w:r>
      <w:r w:rsidR="001D0049" w:rsidRPr="007463C8">
        <w:rPr>
          <w:rFonts w:ascii="Times New Roman" w:hAnsi="Times New Roman" w:cs="Times New Roman"/>
          <w:sz w:val="24"/>
          <w:szCs w:val="24"/>
        </w:rPr>
        <w:t>., 2015</w:t>
      </w:r>
      <w:r w:rsidR="008F796C" w:rsidRPr="007463C8">
        <w:rPr>
          <w:rFonts w:ascii="Times New Roman" w:hAnsi="Times New Roman" w:cs="Times New Roman"/>
          <w:sz w:val="24"/>
          <w:szCs w:val="24"/>
        </w:rPr>
        <w:t>).</w:t>
      </w:r>
    </w:p>
    <w:p w14:paraId="3E2F6C4D" w14:textId="77777777" w:rsidR="006A1732" w:rsidRPr="007463C8" w:rsidRDefault="00427EA6" w:rsidP="003B4566">
      <w:pPr>
        <w:autoSpaceDE w:val="0"/>
        <w:autoSpaceDN w:val="0"/>
        <w:adjustRightInd w:val="0"/>
        <w:spacing w:after="0" w:line="360" w:lineRule="auto"/>
        <w:ind w:firstLine="851"/>
        <w:jc w:val="both"/>
        <w:rPr>
          <w:rFonts w:ascii="Times New Roman" w:hAnsi="Times New Roman" w:cs="Times New Roman"/>
          <w:sz w:val="24"/>
          <w:szCs w:val="24"/>
          <w:shd w:val="clear" w:color="auto" w:fill="FFFFFF"/>
        </w:rPr>
      </w:pPr>
      <w:r w:rsidRPr="007463C8">
        <w:rPr>
          <w:rFonts w:ascii="Times New Roman" w:hAnsi="Times New Roman" w:cs="Times New Roman"/>
          <w:sz w:val="24"/>
          <w:szCs w:val="24"/>
          <w:shd w:val="clear" w:color="auto" w:fill="FFFFFF"/>
        </w:rPr>
        <w:t xml:space="preserve">Carvalho </w:t>
      </w:r>
      <w:r w:rsidR="006A1732" w:rsidRPr="007463C8">
        <w:rPr>
          <w:rFonts w:ascii="Times New Roman" w:hAnsi="Times New Roman" w:cs="Times New Roman"/>
          <w:sz w:val="24"/>
          <w:szCs w:val="24"/>
          <w:shd w:val="clear" w:color="auto" w:fill="FFFFFF"/>
        </w:rPr>
        <w:t xml:space="preserve">Junior </w:t>
      </w:r>
      <w:r w:rsidR="00CF4E3E" w:rsidRPr="005924C4">
        <w:rPr>
          <w:rFonts w:ascii="Times New Roman" w:hAnsi="Times New Roman" w:cs="Times New Roman"/>
          <w:i/>
          <w:sz w:val="24"/>
          <w:szCs w:val="24"/>
          <w:shd w:val="clear" w:color="auto" w:fill="FFFFFF"/>
        </w:rPr>
        <w:t>et al</w:t>
      </w:r>
      <w:r w:rsidR="006A1732" w:rsidRPr="007463C8">
        <w:rPr>
          <w:rFonts w:ascii="Times New Roman" w:hAnsi="Times New Roman" w:cs="Times New Roman"/>
          <w:sz w:val="24"/>
          <w:szCs w:val="24"/>
          <w:shd w:val="clear" w:color="auto" w:fill="FFFFFF"/>
        </w:rPr>
        <w:t>. (2009) trabalharam com o e</w:t>
      </w:r>
      <w:r w:rsidR="006A1732" w:rsidRPr="007463C8">
        <w:rPr>
          <w:rFonts w:ascii="Times New Roman" w:hAnsi="Times New Roman" w:cs="Times New Roman"/>
          <w:bCs/>
          <w:sz w:val="24"/>
          <w:szCs w:val="24"/>
          <w:shd w:val="clear" w:color="auto" w:fill="FFFFFF"/>
        </w:rPr>
        <w:t>feito da suplementação nas características de carcaça e dos componentes não-carcaça de caprinos mestiços de Boer e S</w:t>
      </w:r>
      <w:r w:rsidR="000A1981" w:rsidRPr="007463C8">
        <w:rPr>
          <w:rFonts w:ascii="Times New Roman" w:hAnsi="Times New Roman" w:cs="Times New Roman"/>
          <w:bCs/>
          <w:sz w:val="24"/>
          <w:szCs w:val="24"/>
          <w:shd w:val="clear" w:color="auto" w:fill="FFFFFF"/>
        </w:rPr>
        <w:t>P</w:t>
      </w:r>
      <w:r w:rsidR="006A1732" w:rsidRPr="007463C8">
        <w:rPr>
          <w:rFonts w:ascii="Times New Roman" w:hAnsi="Times New Roman" w:cs="Times New Roman"/>
          <w:bCs/>
          <w:sz w:val="24"/>
          <w:szCs w:val="24"/>
          <w:shd w:val="clear" w:color="auto" w:fill="FFFFFF"/>
        </w:rPr>
        <w:t>RD terminados em pastagem nativa de caatinga, o</w:t>
      </w:r>
      <w:r w:rsidR="006A1732" w:rsidRPr="007463C8">
        <w:rPr>
          <w:rFonts w:ascii="Times New Roman" w:hAnsi="Times New Roman" w:cs="Times New Roman"/>
          <w:sz w:val="24"/>
          <w:szCs w:val="24"/>
          <w:shd w:val="clear" w:color="auto" w:fill="FFFFFF"/>
        </w:rPr>
        <w:t xml:space="preserve">s animais apresentaram rendimento de perna em torno de 30%, </w:t>
      </w:r>
      <w:r w:rsidR="000A1981" w:rsidRPr="007463C8">
        <w:rPr>
          <w:rFonts w:ascii="Times New Roman" w:hAnsi="Times New Roman" w:cs="Times New Roman"/>
          <w:sz w:val="24"/>
          <w:szCs w:val="24"/>
          <w:shd w:val="clear" w:color="auto" w:fill="FFFFFF"/>
        </w:rPr>
        <w:t>em que</w:t>
      </w:r>
      <w:r w:rsidR="006A1732" w:rsidRPr="007463C8">
        <w:rPr>
          <w:rFonts w:ascii="Times New Roman" w:hAnsi="Times New Roman" w:cs="Times New Roman"/>
          <w:sz w:val="24"/>
          <w:szCs w:val="24"/>
          <w:shd w:val="clear" w:color="auto" w:fill="FFFFFF"/>
        </w:rPr>
        <w:t xml:space="preserve"> os autores consideraram satisfatório, pois os animais eram de elevada rusticidade, e foram terminados em pastagem nativa e abatidos com peso vivo entre 25,12 a 29,19 kg.</w:t>
      </w:r>
    </w:p>
    <w:p w14:paraId="3C5A88F6" w14:textId="3A07F2D6" w:rsidR="0073771D" w:rsidRPr="007463C8" w:rsidRDefault="007C156C"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Em trabalho realizado por Araújo (2008) em que avaliou a influência de fatores do ambiente sobre características de crescimento e de sobrevivência em cabritos da raça Boer, concluiu que</w:t>
      </w:r>
      <w:r w:rsidR="00B15574" w:rsidRPr="007463C8">
        <w:rPr>
          <w:rFonts w:ascii="Times New Roman" w:hAnsi="Times New Roman" w:cs="Times New Roman"/>
          <w:sz w:val="24"/>
          <w:szCs w:val="24"/>
        </w:rPr>
        <w:t>,</w:t>
      </w:r>
      <w:r w:rsidRPr="007463C8">
        <w:rPr>
          <w:rFonts w:ascii="Times New Roman" w:hAnsi="Times New Roman" w:cs="Times New Roman"/>
          <w:sz w:val="24"/>
          <w:szCs w:val="24"/>
        </w:rPr>
        <w:t xml:space="preserve"> cabras da raça Boer em idades intermediárias, entre os 3 a 5 anos</w:t>
      </w:r>
      <w:r w:rsidR="00B15574" w:rsidRPr="007463C8">
        <w:rPr>
          <w:rFonts w:ascii="Times New Roman" w:hAnsi="Times New Roman" w:cs="Times New Roman"/>
          <w:sz w:val="24"/>
          <w:szCs w:val="24"/>
        </w:rPr>
        <w:t>,</w:t>
      </w:r>
      <w:r w:rsidRPr="007463C8">
        <w:rPr>
          <w:rFonts w:ascii="Times New Roman" w:hAnsi="Times New Roman" w:cs="Times New Roman"/>
          <w:sz w:val="24"/>
          <w:szCs w:val="24"/>
        </w:rPr>
        <w:t xml:space="preserve"> proporcionam maior peso de suas crias ao nascer, bem como nos pesos em idades subsequentes. </w:t>
      </w:r>
      <w:r w:rsidR="00AC71B9" w:rsidRPr="007463C8">
        <w:rPr>
          <w:rFonts w:ascii="Times New Roman" w:hAnsi="Times New Roman" w:cs="Times New Roman"/>
          <w:sz w:val="24"/>
          <w:szCs w:val="24"/>
        </w:rPr>
        <w:t xml:space="preserve">Segundo Menezes </w:t>
      </w:r>
      <w:r w:rsidR="00CF4E3E" w:rsidRPr="005924C4">
        <w:rPr>
          <w:rFonts w:ascii="Times New Roman" w:hAnsi="Times New Roman" w:cs="Times New Roman"/>
          <w:i/>
          <w:sz w:val="24"/>
          <w:szCs w:val="24"/>
        </w:rPr>
        <w:t>et al</w:t>
      </w:r>
      <w:r w:rsidR="00AC71B9" w:rsidRPr="007463C8">
        <w:rPr>
          <w:rFonts w:ascii="Times New Roman" w:hAnsi="Times New Roman" w:cs="Times New Roman"/>
          <w:sz w:val="24"/>
          <w:szCs w:val="24"/>
        </w:rPr>
        <w:t xml:space="preserve">. (2012), </w:t>
      </w:r>
      <w:r w:rsidRPr="007463C8">
        <w:rPr>
          <w:rFonts w:ascii="Times New Roman" w:hAnsi="Times New Roman" w:cs="Times New Roman"/>
          <w:sz w:val="24"/>
          <w:szCs w:val="24"/>
        </w:rPr>
        <w:t xml:space="preserve">esses </w:t>
      </w:r>
      <w:r w:rsidR="00B15574" w:rsidRPr="007463C8">
        <w:rPr>
          <w:rFonts w:ascii="Times New Roman" w:hAnsi="Times New Roman" w:cs="Times New Roman"/>
          <w:sz w:val="24"/>
          <w:szCs w:val="24"/>
        </w:rPr>
        <w:t xml:space="preserve">dados são </w:t>
      </w:r>
      <w:r w:rsidRPr="007463C8">
        <w:rPr>
          <w:rFonts w:ascii="Times New Roman" w:hAnsi="Times New Roman" w:cs="Times New Roman"/>
          <w:sz w:val="24"/>
          <w:szCs w:val="24"/>
        </w:rPr>
        <w:t xml:space="preserve">muito importantes, pois o peso ao nascer é um </w:t>
      </w:r>
      <w:r w:rsidR="003F66CC" w:rsidRPr="007463C8">
        <w:rPr>
          <w:rFonts w:ascii="Times New Roman" w:hAnsi="Times New Roman" w:cs="Times New Roman"/>
          <w:sz w:val="24"/>
          <w:szCs w:val="24"/>
        </w:rPr>
        <w:t xml:space="preserve">indicativo de maior </w:t>
      </w:r>
      <w:r w:rsidRPr="007463C8">
        <w:rPr>
          <w:rFonts w:ascii="Times New Roman" w:hAnsi="Times New Roman" w:cs="Times New Roman"/>
          <w:sz w:val="24"/>
          <w:szCs w:val="24"/>
        </w:rPr>
        <w:t>sobrevivência dos cabritos nos primeiros dias de vida</w:t>
      </w:r>
      <w:r w:rsidR="003F66CC" w:rsidRPr="007463C8">
        <w:rPr>
          <w:rFonts w:ascii="Times New Roman" w:hAnsi="Times New Roman" w:cs="Times New Roman"/>
          <w:sz w:val="24"/>
          <w:szCs w:val="24"/>
        </w:rPr>
        <w:t>,</w:t>
      </w:r>
      <w:r w:rsidRPr="007463C8">
        <w:rPr>
          <w:rFonts w:ascii="Times New Roman" w:hAnsi="Times New Roman" w:cs="Times New Roman"/>
          <w:sz w:val="24"/>
          <w:szCs w:val="24"/>
        </w:rPr>
        <w:t xml:space="preserve"> também</w:t>
      </w:r>
      <w:r w:rsidR="003F66CC" w:rsidRPr="007463C8">
        <w:rPr>
          <w:rFonts w:ascii="Times New Roman" w:hAnsi="Times New Roman" w:cs="Times New Roman"/>
          <w:sz w:val="24"/>
          <w:szCs w:val="24"/>
        </w:rPr>
        <w:t xml:space="preserve"> reflete </w:t>
      </w:r>
      <w:r w:rsidR="00B15574" w:rsidRPr="007463C8">
        <w:rPr>
          <w:rFonts w:ascii="Times New Roman" w:hAnsi="Times New Roman" w:cs="Times New Roman"/>
          <w:sz w:val="24"/>
          <w:szCs w:val="24"/>
        </w:rPr>
        <w:t>o</w:t>
      </w:r>
      <w:r w:rsidR="00994607">
        <w:rPr>
          <w:rFonts w:ascii="Times New Roman" w:hAnsi="Times New Roman" w:cs="Times New Roman"/>
          <w:sz w:val="24"/>
          <w:szCs w:val="24"/>
        </w:rPr>
        <w:t xml:space="preserve"> </w:t>
      </w:r>
      <w:r w:rsidR="00B15574" w:rsidRPr="007463C8">
        <w:rPr>
          <w:rFonts w:ascii="Times New Roman" w:hAnsi="Times New Roman" w:cs="Times New Roman"/>
          <w:sz w:val="24"/>
          <w:szCs w:val="24"/>
        </w:rPr>
        <w:t>máximo</w:t>
      </w:r>
      <w:r w:rsidR="00994607">
        <w:rPr>
          <w:rFonts w:ascii="Times New Roman" w:hAnsi="Times New Roman" w:cs="Times New Roman"/>
          <w:sz w:val="24"/>
          <w:szCs w:val="24"/>
        </w:rPr>
        <w:t xml:space="preserve"> </w:t>
      </w:r>
      <w:r w:rsidR="00B15574" w:rsidRPr="007463C8">
        <w:rPr>
          <w:rFonts w:ascii="Times New Roman" w:hAnsi="Times New Roman" w:cs="Times New Roman"/>
          <w:sz w:val="24"/>
          <w:szCs w:val="24"/>
        </w:rPr>
        <w:t xml:space="preserve">de </w:t>
      </w:r>
      <w:r w:rsidRPr="007463C8">
        <w:rPr>
          <w:rFonts w:ascii="Times New Roman" w:hAnsi="Times New Roman" w:cs="Times New Roman"/>
          <w:sz w:val="24"/>
          <w:szCs w:val="24"/>
        </w:rPr>
        <w:t>desempenho desses animais</w:t>
      </w:r>
      <w:r w:rsidR="00AC71B9" w:rsidRPr="007463C8">
        <w:rPr>
          <w:rFonts w:ascii="Times New Roman" w:hAnsi="Times New Roman" w:cs="Times New Roman"/>
          <w:sz w:val="24"/>
          <w:szCs w:val="24"/>
        </w:rPr>
        <w:t xml:space="preserve">. </w:t>
      </w:r>
    </w:p>
    <w:p w14:paraId="784507AD" w14:textId="175D560B" w:rsidR="0073771D" w:rsidRPr="007463C8" w:rsidRDefault="004E67BB"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shd w:val="clear" w:color="auto" w:fill="FFFFFF"/>
        </w:rPr>
        <w:t xml:space="preserve">Gomes </w:t>
      </w:r>
      <w:r w:rsidR="00CF4E3E" w:rsidRPr="005924C4">
        <w:rPr>
          <w:rFonts w:ascii="Times New Roman" w:hAnsi="Times New Roman" w:cs="Times New Roman"/>
          <w:i/>
          <w:sz w:val="24"/>
          <w:szCs w:val="24"/>
          <w:shd w:val="clear" w:color="auto" w:fill="FFFFFF"/>
        </w:rPr>
        <w:t>et al</w:t>
      </w:r>
      <w:r w:rsidRPr="007463C8">
        <w:rPr>
          <w:rFonts w:ascii="Times New Roman" w:hAnsi="Times New Roman" w:cs="Times New Roman"/>
          <w:sz w:val="24"/>
          <w:szCs w:val="24"/>
          <w:shd w:val="clear" w:color="auto" w:fill="FFFFFF"/>
        </w:rPr>
        <w:t>. (2011) ao avaliarem as c</w:t>
      </w:r>
      <w:r w:rsidRPr="007463C8">
        <w:rPr>
          <w:rFonts w:ascii="Times New Roman" w:hAnsi="Times New Roman" w:cs="Times New Roman"/>
          <w:sz w:val="24"/>
          <w:szCs w:val="24"/>
        </w:rPr>
        <w:t xml:space="preserve">aracterísticas de carcaça de caprinos de cinco grupos raciais criados em confinamento, observaram que o </w:t>
      </w:r>
      <w:r w:rsidR="0073771D" w:rsidRPr="007463C8">
        <w:rPr>
          <w:rFonts w:ascii="Times New Roman" w:hAnsi="Times New Roman" w:cs="Times New Roman"/>
          <w:sz w:val="24"/>
          <w:szCs w:val="24"/>
          <w:shd w:val="clear" w:color="auto" w:fill="FFFFFF"/>
        </w:rPr>
        <w:t>cruzamento Boer × Alpino reduziu o comprimento de carcaça, aumentou a cobertura de gordura e a quantidade de tecidos depositados. A utilização das raças Boer e Anglo-Nubiana em cruzamentos com fê</w:t>
      </w:r>
      <w:r w:rsidR="00A12A03">
        <w:rPr>
          <w:rFonts w:ascii="Times New Roman" w:hAnsi="Times New Roman" w:cs="Times New Roman"/>
          <w:sz w:val="24"/>
          <w:szCs w:val="24"/>
          <w:shd w:val="clear" w:color="auto" w:fill="FFFFFF"/>
        </w:rPr>
        <w:t xml:space="preserve">meas Alpinas ou mestiças Boer </w:t>
      </w:r>
      <w:proofErr w:type="gramStart"/>
      <w:r w:rsidR="00A12A03">
        <w:rPr>
          <w:rFonts w:ascii="Times New Roman" w:hAnsi="Times New Roman" w:cs="Times New Roman"/>
          <w:sz w:val="24"/>
          <w:szCs w:val="24"/>
          <w:shd w:val="clear" w:color="auto" w:fill="FFFFFF"/>
        </w:rPr>
        <w:t xml:space="preserve">+ </w:t>
      </w:r>
      <w:r w:rsidR="0073771D" w:rsidRPr="007463C8">
        <w:rPr>
          <w:rFonts w:ascii="Times New Roman" w:hAnsi="Times New Roman" w:cs="Times New Roman"/>
          <w:sz w:val="24"/>
          <w:szCs w:val="24"/>
          <w:shd w:val="clear" w:color="auto" w:fill="FFFFFF"/>
        </w:rPr>
        <w:t>Alpina</w:t>
      </w:r>
      <w:proofErr w:type="gramEnd"/>
      <w:r w:rsidR="0073771D" w:rsidRPr="007463C8">
        <w:rPr>
          <w:rFonts w:ascii="Times New Roman" w:hAnsi="Times New Roman" w:cs="Times New Roman"/>
          <w:sz w:val="24"/>
          <w:szCs w:val="24"/>
          <w:shd w:val="clear" w:color="auto" w:fill="FFFFFF"/>
        </w:rPr>
        <w:t xml:space="preserve"> resultou desempenho semelhante, confirmando que qualquer uma das raças pode ser utilizada em cruzamentos para terminação em confinamento</w:t>
      </w:r>
      <w:r w:rsidRPr="007463C8">
        <w:rPr>
          <w:rFonts w:ascii="Times New Roman" w:hAnsi="Times New Roman" w:cs="Times New Roman"/>
          <w:sz w:val="24"/>
          <w:szCs w:val="24"/>
          <w:shd w:val="clear" w:color="auto" w:fill="FFFFFF"/>
        </w:rPr>
        <w:t>.</w:t>
      </w:r>
    </w:p>
    <w:p w14:paraId="0B446E8A" w14:textId="1177D8F2" w:rsidR="00592C73" w:rsidRPr="007463C8" w:rsidRDefault="0071480B"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A participação da raça Boer em</w:t>
      </w:r>
      <w:r w:rsidR="00AC71B9" w:rsidRPr="007463C8">
        <w:rPr>
          <w:rFonts w:ascii="Times New Roman" w:hAnsi="Times New Roman" w:cs="Times New Roman"/>
          <w:sz w:val="24"/>
          <w:szCs w:val="24"/>
        </w:rPr>
        <w:t xml:space="preserve"> cruzament</w:t>
      </w:r>
      <w:r w:rsidRPr="007463C8">
        <w:rPr>
          <w:rFonts w:ascii="Times New Roman" w:hAnsi="Times New Roman" w:cs="Times New Roman"/>
          <w:sz w:val="24"/>
          <w:szCs w:val="24"/>
        </w:rPr>
        <w:t xml:space="preserve">os melhora o desempenho dos animais, bem como o ganho de peso </w:t>
      </w:r>
      <w:r w:rsidR="00947E9A" w:rsidRPr="007463C8">
        <w:rPr>
          <w:rFonts w:ascii="Times New Roman" w:hAnsi="Times New Roman" w:cs="Times New Roman"/>
          <w:sz w:val="24"/>
          <w:szCs w:val="24"/>
        </w:rPr>
        <w:t xml:space="preserve">médio diário dos cabritos (RODRIGUES </w:t>
      </w:r>
      <w:r w:rsidR="00CF4E3E" w:rsidRPr="005924C4">
        <w:rPr>
          <w:rFonts w:ascii="Times New Roman" w:hAnsi="Times New Roman" w:cs="Times New Roman"/>
          <w:i/>
          <w:sz w:val="24"/>
          <w:szCs w:val="24"/>
        </w:rPr>
        <w:t>et al</w:t>
      </w:r>
      <w:r w:rsidR="00947E9A" w:rsidRPr="007463C8">
        <w:rPr>
          <w:rFonts w:ascii="Times New Roman" w:hAnsi="Times New Roman" w:cs="Times New Roman"/>
          <w:sz w:val="24"/>
          <w:szCs w:val="24"/>
        </w:rPr>
        <w:t>., 2010)</w:t>
      </w:r>
      <w:r w:rsidRPr="007463C8">
        <w:rPr>
          <w:rFonts w:ascii="Times New Roman" w:hAnsi="Times New Roman" w:cs="Times New Roman"/>
          <w:sz w:val="24"/>
          <w:szCs w:val="24"/>
        </w:rPr>
        <w:t>,</w:t>
      </w:r>
      <w:r w:rsidR="00B64AFD">
        <w:rPr>
          <w:rFonts w:ascii="Times New Roman" w:hAnsi="Times New Roman" w:cs="Times New Roman"/>
          <w:sz w:val="24"/>
          <w:szCs w:val="24"/>
        </w:rPr>
        <w:t xml:space="preserve"> </w:t>
      </w:r>
      <w:r w:rsidRPr="007463C8">
        <w:rPr>
          <w:rFonts w:ascii="Times New Roman" w:hAnsi="Times New Roman" w:cs="Times New Roman"/>
          <w:sz w:val="24"/>
          <w:szCs w:val="24"/>
        </w:rPr>
        <w:t xml:space="preserve">e </w:t>
      </w:r>
      <w:r w:rsidR="00AC71B9" w:rsidRPr="007463C8">
        <w:rPr>
          <w:rFonts w:ascii="Times New Roman" w:hAnsi="Times New Roman" w:cs="Times New Roman"/>
          <w:sz w:val="24"/>
          <w:szCs w:val="24"/>
        </w:rPr>
        <w:t xml:space="preserve">aumenta o escore de condição corporal, isso se deve possivelmente, a seleção a que </w:t>
      </w:r>
      <w:r w:rsidR="00CF75D8" w:rsidRPr="007463C8">
        <w:rPr>
          <w:rFonts w:ascii="Times New Roman" w:hAnsi="Times New Roman" w:cs="Times New Roman"/>
          <w:sz w:val="24"/>
          <w:szCs w:val="24"/>
        </w:rPr>
        <w:t xml:space="preserve">esses animais </w:t>
      </w:r>
      <w:r w:rsidR="00AC71B9" w:rsidRPr="007463C8">
        <w:rPr>
          <w:rFonts w:ascii="Times New Roman" w:hAnsi="Times New Roman" w:cs="Times New Roman"/>
          <w:sz w:val="24"/>
          <w:szCs w:val="24"/>
        </w:rPr>
        <w:t>foram submetidos para a produção de carne</w:t>
      </w:r>
      <w:r w:rsidRPr="007463C8">
        <w:rPr>
          <w:rFonts w:ascii="Times New Roman" w:hAnsi="Times New Roman" w:cs="Times New Roman"/>
          <w:sz w:val="24"/>
          <w:szCs w:val="24"/>
        </w:rPr>
        <w:t xml:space="preserve"> (MENEZES </w:t>
      </w:r>
      <w:r w:rsidR="00CF4E3E">
        <w:rPr>
          <w:rFonts w:ascii="Times New Roman" w:hAnsi="Times New Roman" w:cs="Times New Roman"/>
          <w:i/>
          <w:sz w:val="24"/>
          <w:szCs w:val="24"/>
        </w:rPr>
        <w:t>et al</w:t>
      </w:r>
      <w:r w:rsidRPr="007463C8">
        <w:rPr>
          <w:rFonts w:ascii="Times New Roman" w:hAnsi="Times New Roman" w:cs="Times New Roman"/>
          <w:sz w:val="24"/>
          <w:szCs w:val="24"/>
        </w:rPr>
        <w:t>., 2012)</w:t>
      </w:r>
      <w:r w:rsidR="00AC71B9" w:rsidRPr="007463C8">
        <w:rPr>
          <w:rFonts w:ascii="Times New Roman" w:hAnsi="Times New Roman" w:cs="Times New Roman"/>
          <w:sz w:val="24"/>
          <w:szCs w:val="24"/>
        </w:rPr>
        <w:t xml:space="preserve">. </w:t>
      </w:r>
      <w:r w:rsidR="009C13C5" w:rsidRPr="007463C8">
        <w:rPr>
          <w:rFonts w:ascii="Times New Roman" w:hAnsi="Times New Roman" w:cs="Times New Roman"/>
          <w:sz w:val="24"/>
          <w:szCs w:val="24"/>
        </w:rPr>
        <w:t xml:space="preserve">Também é observado maior rendimento em cortes comerciais da carcaça, como maiores rendimentos de lombo para os animais F1 mestiços de Boer em comparação a animais SPRD, atribuído principalmente à heterose (NETO </w:t>
      </w:r>
      <w:r w:rsidR="00CF4E3E" w:rsidRPr="005924C4">
        <w:rPr>
          <w:rFonts w:ascii="Times New Roman" w:hAnsi="Times New Roman" w:cs="Times New Roman"/>
          <w:i/>
          <w:sz w:val="24"/>
          <w:szCs w:val="24"/>
        </w:rPr>
        <w:t>et al</w:t>
      </w:r>
      <w:r w:rsidR="009C13C5" w:rsidRPr="007463C8">
        <w:rPr>
          <w:rFonts w:ascii="Times New Roman" w:hAnsi="Times New Roman" w:cs="Times New Roman"/>
          <w:sz w:val="24"/>
          <w:szCs w:val="24"/>
        </w:rPr>
        <w:t>., 2015).</w:t>
      </w:r>
    </w:p>
    <w:p w14:paraId="5B514CD1" w14:textId="5915F454" w:rsidR="00D00287" w:rsidRPr="007463C8" w:rsidRDefault="00D00287"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lastRenderedPageBreak/>
        <w:t xml:space="preserve">Cartaxo </w:t>
      </w:r>
      <w:r w:rsidR="00CF4E3E" w:rsidRPr="005924C4">
        <w:rPr>
          <w:rFonts w:ascii="Times New Roman" w:hAnsi="Times New Roman" w:cs="Times New Roman"/>
          <w:i/>
          <w:sz w:val="24"/>
          <w:szCs w:val="24"/>
        </w:rPr>
        <w:t>et al</w:t>
      </w:r>
      <w:r w:rsidRPr="007463C8">
        <w:rPr>
          <w:rFonts w:ascii="Times New Roman" w:hAnsi="Times New Roman" w:cs="Times New Roman"/>
          <w:sz w:val="24"/>
          <w:szCs w:val="24"/>
        </w:rPr>
        <w:t xml:space="preserve">. (2014) estudando as características de carcaça de cabritos de diferentes genótipos terminados em confinamento, </w:t>
      </w:r>
      <w:r w:rsidR="009A72E9" w:rsidRPr="007463C8">
        <w:rPr>
          <w:rFonts w:ascii="Times New Roman" w:hAnsi="Times New Roman" w:cs="Times New Roman"/>
          <w:sz w:val="24"/>
          <w:szCs w:val="24"/>
        </w:rPr>
        <w:t>comentam que</w:t>
      </w:r>
      <w:r w:rsidR="00592C73" w:rsidRPr="007463C8">
        <w:rPr>
          <w:rFonts w:ascii="Times New Roman" w:hAnsi="Times New Roman" w:cs="Times New Roman"/>
          <w:sz w:val="24"/>
          <w:szCs w:val="24"/>
        </w:rPr>
        <w:t>,</w:t>
      </w:r>
      <w:r w:rsidR="00994607">
        <w:rPr>
          <w:rFonts w:ascii="Times New Roman" w:hAnsi="Times New Roman" w:cs="Times New Roman"/>
          <w:sz w:val="24"/>
          <w:szCs w:val="24"/>
        </w:rPr>
        <w:t xml:space="preserve"> </w:t>
      </w:r>
      <w:r w:rsidR="00A84E47" w:rsidRPr="007463C8">
        <w:rPr>
          <w:rFonts w:ascii="Times New Roman" w:hAnsi="Times New Roman" w:cs="Times New Roman"/>
          <w:sz w:val="24"/>
          <w:szCs w:val="24"/>
        </w:rPr>
        <w:t xml:space="preserve">os </w:t>
      </w:r>
      <w:r w:rsidRPr="007463C8">
        <w:rPr>
          <w:rFonts w:ascii="Times New Roman" w:hAnsi="Times New Roman" w:cs="Times New Roman"/>
          <w:sz w:val="24"/>
          <w:szCs w:val="24"/>
        </w:rPr>
        <w:t>cabritos Boer × S</w:t>
      </w:r>
      <w:r w:rsidR="00A84E47" w:rsidRPr="007463C8">
        <w:rPr>
          <w:rFonts w:ascii="Times New Roman" w:hAnsi="Times New Roman" w:cs="Times New Roman"/>
          <w:sz w:val="24"/>
          <w:szCs w:val="24"/>
        </w:rPr>
        <w:t>P</w:t>
      </w:r>
      <w:r w:rsidRPr="007463C8">
        <w:rPr>
          <w:rFonts w:ascii="Times New Roman" w:hAnsi="Times New Roman" w:cs="Times New Roman"/>
          <w:sz w:val="24"/>
          <w:szCs w:val="24"/>
        </w:rPr>
        <w:t>RD</w:t>
      </w:r>
      <w:r w:rsidR="009A72E9" w:rsidRPr="007463C8">
        <w:rPr>
          <w:rFonts w:ascii="Times New Roman" w:hAnsi="Times New Roman" w:cs="Times New Roman"/>
          <w:sz w:val="24"/>
          <w:szCs w:val="24"/>
        </w:rPr>
        <w:t xml:space="preserve"> apresentam carcaças </w:t>
      </w:r>
      <w:r w:rsidR="00536018" w:rsidRPr="007463C8">
        <w:rPr>
          <w:rFonts w:ascii="Times New Roman" w:hAnsi="Times New Roman" w:cs="Times New Roman"/>
          <w:sz w:val="24"/>
          <w:szCs w:val="24"/>
        </w:rPr>
        <w:t xml:space="preserve">de melhor conformação, acabamento e </w:t>
      </w:r>
      <w:r w:rsidR="009A72E9" w:rsidRPr="007463C8">
        <w:rPr>
          <w:rFonts w:ascii="Times New Roman" w:hAnsi="Times New Roman" w:cs="Times New Roman"/>
          <w:sz w:val="24"/>
          <w:szCs w:val="24"/>
        </w:rPr>
        <w:t xml:space="preserve">mais musculosas </w:t>
      </w:r>
      <w:r w:rsidRPr="007463C8">
        <w:rPr>
          <w:rFonts w:ascii="Times New Roman" w:hAnsi="Times New Roman" w:cs="Times New Roman"/>
          <w:sz w:val="24"/>
          <w:szCs w:val="24"/>
        </w:rPr>
        <w:t xml:space="preserve">em comparação aos </w:t>
      </w:r>
      <w:r w:rsidR="00A84E47" w:rsidRPr="007463C8">
        <w:rPr>
          <w:rFonts w:ascii="Times New Roman" w:hAnsi="Times New Roman" w:cs="Times New Roman"/>
          <w:sz w:val="24"/>
          <w:szCs w:val="24"/>
        </w:rPr>
        <w:t xml:space="preserve">demais </w:t>
      </w:r>
      <w:r w:rsidRPr="007463C8">
        <w:rPr>
          <w:rFonts w:ascii="Times New Roman" w:hAnsi="Times New Roman" w:cs="Times New Roman"/>
          <w:sz w:val="24"/>
          <w:szCs w:val="24"/>
        </w:rPr>
        <w:t xml:space="preserve">genótipos </w:t>
      </w:r>
      <w:r w:rsidR="00A84E47" w:rsidRPr="007463C8">
        <w:rPr>
          <w:rFonts w:ascii="Times New Roman" w:hAnsi="Times New Roman" w:cs="Times New Roman"/>
          <w:sz w:val="24"/>
          <w:szCs w:val="24"/>
        </w:rPr>
        <w:t xml:space="preserve">estudados, </w:t>
      </w:r>
      <w:r w:rsidR="009D748D" w:rsidRPr="007463C8">
        <w:rPr>
          <w:rFonts w:ascii="Times New Roman" w:hAnsi="Times New Roman" w:cs="Times New Roman"/>
          <w:sz w:val="24"/>
          <w:szCs w:val="24"/>
        </w:rPr>
        <w:t>Anglo-Nubiana</w:t>
      </w:r>
      <w:r w:rsidR="00A84E47" w:rsidRPr="007463C8">
        <w:rPr>
          <w:rFonts w:ascii="Times New Roman" w:hAnsi="Times New Roman" w:cs="Times New Roman"/>
          <w:sz w:val="24"/>
          <w:szCs w:val="24"/>
        </w:rPr>
        <w:t xml:space="preserve"> × SPRD e SPRD</w:t>
      </w:r>
      <w:r w:rsidR="009A72E9" w:rsidRPr="007463C8">
        <w:rPr>
          <w:rFonts w:ascii="Times New Roman" w:hAnsi="Times New Roman" w:cs="Times New Roman"/>
          <w:sz w:val="24"/>
          <w:szCs w:val="24"/>
        </w:rPr>
        <w:t>, visto que</w:t>
      </w:r>
      <w:r w:rsidR="00151B78" w:rsidRPr="007463C8">
        <w:rPr>
          <w:rFonts w:ascii="Times New Roman" w:hAnsi="Times New Roman" w:cs="Times New Roman"/>
          <w:sz w:val="24"/>
          <w:szCs w:val="24"/>
        </w:rPr>
        <w:t>,</w:t>
      </w:r>
      <w:r w:rsidR="00994607">
        <w:rPr>
          <w:rFonts w:ascii="Times New Roman" w:hAnsi="Times New Roman" w:cs="Times New Roman"/>
          <w:sz w:val="24"/>
          <w:szCs w:val="24"/>
        </w:rPr>
        <w:t xml:space="preserve"> </w:t>
      </w:r>
      <w:r w:rsidRPr="007463C8">
        <w:rPr>
          <w:rFonts w:ascii="Times New Roman" w:hAnsi="Times New Roman" w:cs="Times New Roman"/>
          <w:sz w:val="24"/>
          <w:szCs w:val="24"/>
        </w:rPr>
        <w:t>apresentara</w:t>
      </w:r>
      <w:r w:rsidR="009A72E9" w:rsidRPr="007463C8">
        <w:rPr>
          <w:rFonts w:ascii="Times New Roman" w:hAnsi="Times New Roman" w:cs="Times New Roman"/>
          <w:sz w:val="24"/>
          <w:szCs w:val="24"/>
        </w:rPr>
        <w:t xml:space="preserve">m o </w:t>
      </w:r>
      <w:r w:rsidR="00DC4088" w:rsidRPr="007463C8">
        <w:rPr>
          <w:rFonts w:ascii="Times New Roman" w:hAnsi="Times New Roman" w:cs="Times New Roman"/>
          <w:sz w:val="24"/>
          <w:szCs w:val="24"/>
        </w:rPr>
        <w:t>maior IMP</w:t>
      </w:r>
      <w:r w:rsidR="009A72E9" w:rsidRPr="007463C8">
        <w:rPr>
          <w:rFonts w:ascii="Times New Roman" w:hAnsi="Times New Roman" w:cs="Times New Roman"/>
          <w:sz w:val="24"/>
          <w:szCs w:val="24"/>
        </w:rPr>
        <w:t xml:space="preserve"> (índice de musculosidade de perna). </w:t>
      </w:r>
      <w:r w:rsidR="00964752" w:rsidRPr="007463C8">
        <w:rPr>
          <w:rFonts w:ascii="Times New Roman" w:hAnsi="Times New Roman" w:cs="Times New Roman"/>
          <w:sz w:val="24"/>
          <w:szCs w:val="24"/>
        </w:rPr>
        <w:t>Os mesmos autores ainda comentam que o</w:t>
      </w:r>
      <w:r w:rsidRPr="007463C8">
        <w:rPr>
          <w:rFonts w:ascii="Times New Roman" w:hAnsi="Times New Roman" w:cs="Times New Roman"/>
          <w:sz w:val="24"/>
          <w:szCs w:val="24"/>
        </w:rPr>
        <w:t>s cabritos Boer × S</w:t>
      </w:r>
      <w:r w:rsidR="00A84E47" w:rsidRPr="007463C8">
        <w:rPr>
          <w:rFonts w:ascii="Times New Roman" w:hAnsi="Times New Roman" w:cs="Times New Roman"/>
          <w:sz w:val="24"/>
          <w:szCs w:val="24"/>
        </w:rPr>
        <w:t>P</w:t>
      </w:r>
      <w:r w:rsidRPr="007463C8">
        <w:rPr>
          <w:rFonts w:ascii="Times New Roman" w:hAnsi="Times New Roman" w:cs="Times New Roman"/>
          <w:sz w:val="24"/>
          <w:szCs w:val="24"/>
        </w:rPr>
        <w:t>RD alcançaram maior percentual de gordura do que os S</w:t>
      </w:r>
      <w:r w:rsidR="00964752" w:rsidRPr="007463C8">
        <w:rPr>
          <w:rFonts w:ascii="Times New Roman" w:hAnsi="Times New Roman" w:cs="Times New Roman"/>
          <w:sz w:val="24"/>
          <w:szCs w:val="24"/>
        </w:rPr>
        <w:t>P</w:t>
      </w:r>
      <w:r w:rsidRPr="007463C8">
        <w:rPr>
          <w:rFonts w:ascii="Times New Roman" w:hAnsi="Times New Roman" w:cs="Times New Roman"/>
          <w:sz w:val="24"/>
          <w:szCs w:val="24"/>
        </w:rPr>
        <w:t>RD, mostrando que o cruzamento do genótipo local (S</w:t>
      </w:r>
      <w:r w:rsidR="00964752" w:rsidRPr="007463C8">
        <w:rPr>
          <w:rFonts w:ascii="Times New Roman" w:hAnsi="Times New Roman" w:cs="Times New Roman"/>
          <w:sz w:val="24"/>
          <w:szCs w:val="24"/>
        </w:rPr>
        <w:t>P</w:t>
      </w:r>
      <w:r w:rsidRPr="007463C8">
        <w:rPr>
          <w:rFonts w:ascii="Times New Roman" w:hAnsi="Times New Roman" w:cs="Times New Roman"/>
          <w:sz w:val="24"/>
          <w:szCs w:val="24"/>
        </w:rPr>
        <w:t>RD) com a raça Boer aumenta a quantidade de gordura intermuscular na carcaça</w:t>
      </w:r>
      <w:r w:rsidR="00964752" w:rsidRPr="007463C8">
        <w:rPr>
          <w:rFonts w:ascii="Times New Roman" w:hAnsi="Times New Roman" w:cs="Times New Roman"/>
          <w:sz w:val="24"/>
          <w:szCs w:val="24"/>
        </w:rPr>
        <w:t>.</w:t>
      </w:r>
    </w:p>
    <w:p w14:paraId="58FCDFF7" w14:textId="77777777" w:rsidR="00B922F5" w:rsidRPr="007463C8" w:rsidRDefault="007B154B"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Não bastece os bons resultados produtivos de desempenho obtidos por meio de cruzamentos com a raça Boer, também são animais que produzem uma carne, com boa aceitação</w:t>
      </w:r>
      <w:r w:rsidR="009D43E5" w:rsidRPr="007463C8">
        <w:rPr>
          <w:rFonts w:ascii="Times New Roman" w:hAnsi="Times New Roman" w:cs="Times New Roman"/>
          <w:sz w:val="24"/>
          <w:szCs w:val="24"/>
        </w:rPr>
        <w:t xml:space="preserve"> e palatabilidade</w:t>
      </w:r>
      <w:r w:rsidRPr="007463C8">
        <w:rPr>
          <w:rFonts w:ascii="Times New Roman" w:hAnsi="Times New Roman" w:cs="Times New Roman"/>
          <w:sz w:val="24"/>
          <w:szCs w:val="24"/>
        </w:rPr>
        <w:t xml:space="preserve"> (FIRMINO, 2017), com excelente valor nutricional, com baixos teores de gordura e elevado percentual proteicos, associados às excelentes características sensoriais (MADRUGA </w:t>
      </w:r>
      <w:r w:rsidR="00CF4E3E" w:rsidRPr="005924C4">
        <w:rPr>
          <w:rFonts w:ascii="Times New Roman" w:hAnsi="Times New Roman" w:cs="Times New Roman"/>
          <w:i/>
          <w:sz w:val="24"/>
          <w:szCs w:val="24"/>
        </w:rPr>
        <w:t>et al</w:t>
      </w:r>
      <w:r w:rsidRPr="007463C8">
        <w:rPr>
          <w:rFonts w:ascii="Times New Roman" w:hAnsi="Times New Roman" w:cs="Times New Roman"/>
          <w:sz w:val="24"/>
          <w:szCs w:val="24"/>
        </w:rPr>
        <w:t>., 2005).</w:t>
      </w:r>
      <w:r w:rsidR="00B922F5" w:rsidRPr="007463C8">
        <w:rPr>
          <w:rFonts w:ascii="Times New Roman" w:hAnsi="Times New Roman" w:cs="Times New Roman"/>
          <w:sz w:val="24"/>
          <w:szCs w:val="24"/>
        </w:rPr>
        <w:t xml:space="preserve"> Também é observado uma menor perda de água durante o processo de cocção da carne de caprinos mestiços de Boer (MONTE </w:t>
      </w:r>
      <w:r w:rsidR="00CF4E3E" w:rsidRPr="005924C4">
        <w:rPr>
          <w:rFonts w:ascii="Times New Roman" w:hAnsi="Times New Roman" w:cs="Times New Roman"/>
          <w:i/>
          <w:sz w:val="24"/>
          <w:szCs w:val="24"/>
        </w:rPr>
        <w:t>et al</w:t>
      </w:r>
      <w:r w:rsidR="00B922F5" w:rsidRPr="007463C8">
        <w:rPr>
          <w:rFonts w:ascii="Times New Roman" w:hAnsi="Times New Roman" w:cs="Times New Roman"/>
          <w:sz w:val="24"/>
          <w:szCs w:val="24"/>
        </w:rPr>
        <w:t xml:space="preserve">., 2007), resultando </w:t>
      </w:r>
      <w:r w:rsidR="009D43E5" w:rsidRPr="007463C8">
        <w:rPr>
          <w:rFonts w:ascii="Times New Roman" w:hAnsi="Times New Roman" w:cs="Times New Roman"/>
          <w:sz w:val="24"/>
          <w:szCs w:val="24"/>
        </w:rPr>
        <w:t>numa</w:t>
      </w:r>
      <w:r w:rsidR="00B922F5" w:rsidRPr="007463C8">
        <w:rPr>
          <w:rFonts w:ascii="Times New Roman" w:hAnsi="Times New Roman" w:cs="Times New Roman"/>
          <w:sz w:val="24"/>
          <w:szCs w:val="24"/>
        </w:rPr>
        <w:t xml:space="preserve"> carne com maior maciez, </w:t>
      </w:r>
      <w:r w:rsidR="009D43E5" w:rsidRPr="007463C8">
        <w:rPr>
          <w:rFonts w:ascii="Times New Roman" w:hAnsi="Times New Roman" w:cs="Times New Roman"/>
          <w:sz w:val="24"/>
          <w:szCs w:val="24"/>
        </w:rPr>
        <w:t xml:space="preserve">maior suculência </w:t>
      </w:r>
      <w:r w:rsidR="00B922F5" w:rsidRPr="007463C8">
        <w:rPr>
          <w:rFonts w:ascii="Times New Roman" w:hAnsi="Times New Roman" w:cs="Times New Roman"/>
          <w:sz w:val="24"/>
          <w:szCs w:val="24"/>
        </w:rPr>
        <w:t>e com menor perda do valor nutritivo da carne pela menor quantidade de ex</w:t>
      </w:r>
      <w:r w:rsidR="00CA0D36" w:rsidRPr="007463C8">
        <w:rPr>
          <w:rFonts w:ascii="Times New Roman" w:hAnsi="Times New Roman" w:cs="Times New Roman"/>
          <w:sz w:val="24"/>
          <w:szCs w:val="24"/>
        </w:rPr>
        <w:t>s</w:t>
      </w:r>
      <w:r w:rsidR="00B922F5" w:rsidRPr="007463C8">
        <w:rPr>
          <w:rFonts w:ascii="Times New Roman" w:hAnsi="Times New Roman" w:cs="Times New Roman"/>
          <w:sz w:val="24"/>
          <w:szCs w:val="24"/>
        </w:rPr>
        <w:t>uda</w:t>
      </w:r>
      <w:r w:rsidR="00CA0D36" w:rsidRPr="007463C8">
        <w:rPr>
          <w:rFonts w:ascii="Times New Roman" w:hAnsi="Times New Roman" w:cs="Times New Roman"/>
          <w:sz w:val="24"/>
          <w:szCs w:val="24"/>
        </w:rPr>
        <w:t>t</w:t>
      </w:r>
      <w:r w:rsidR="00B922F5" w:rsidRPr="007463C8">
        <w:rPr>
          <w:rFonts w:ascii="Times New Roman" w:hAnsi="Times New Roman" w:cs="Times New Roman"/>
          <w:sz w:val="24"/>
          <w:szCs w:val="24"/>
        </w:rPr>
        <w:t>o liberado (</w:t>
      </w:r>
      <w:r w:rsidR="004058C6" w:rsidRPr="007463C8">
        <w:rPr>
          <w:rFonts w:ascii="Times New Roman" w:hAnsi="Times New Roman" w:cs="Times New Roman"/>
          <w:sz w:val="24"/>
          <w:szCs w:val="24"/>
        </w:rPr>
        <w:t xml:space="preserve">MONTE </w:t>
      </w:r>
      <w:r w:rsidR="00CF4E3E" w:rsidRPr="002373FD">
        <w:rPr>
          <w:rFonts w:ascii="Times New Roman" w:hAnsi="Times New Roman" w:cs="Times New Roman"/>
          <w:i/>
          <w:sz w:val="24"/>
          <w:szCs w:val="24"/>
        </w:rPr>
        <w:t>et al</w:t>
      </w:r>
      <w:r w:rsidR="004058C6" w:rsidRPr="007463C8">
        <w:rPr>
          <w:rFonts w:ascii="Times New Roman" w:hAnsi="Times New Roman" w:cs="Times New Roman"/>
          <w:sz w:val="24"/>
          <w:szCs w:val="24"/>
        </w:rPr>
        <w:t xml:space="preserve">., 2012). </w:t>
      </w:r>
    </w:p>
    <w:p w14:paraId="7828F219" w14:textId="77777777" w:rsidR="008F796C" w:rsidRPr="007463C8" w:rsidRDefault="008F796C" w:rsidP="003B4566">
      <w:pPr>
        <w:autoSpaceDE w:val="0"/>
        <w:autoSpaceDN w:val="0"/>
        <w:adjustRightInd w:val="0"/>
        <w:spacing w:after="0" w:line="360" w:lineRule="auto"/>
        <w:ind w:firstLine="567"/>
        <w:jc w:val="both"/>
        <w:rPr>
          <w:rFonts w:ascii="Times New Roman" w:hAnsi="Times New Roman" w:cs="Times New Roman"/>
          <w:sz w:val="24"/>
          <w:szCs w:val="24"/>
        </w:rPr>
      </w:pPr>
    </w:p>
    <w:p w14:paraId="55DCB473" w14:textId="77777777" w:rsidR="008F796C" w:rsidRPr="007463C8" w:rsidRDefault="007704C7" w:rsidP="00114E8F">
      <w:pPr>
        <w:autoSpaceDE w:val="0"/>
        <w:autoSpaceDN w:val="0"/>
        <w:adjustRightInd w:val="0"/>
        <w:spacing w:after="0" w:line="360" w:lineRule="auto"/>
        <w:ind w:firstLine="851"/>
        <w:jc w:val="both"/>
        <w:rPr>
          <w:rFonts w:ascii="Times New Roman" w:hAnsi="Times New Roman" w:cs="Times New Roman"/>
          <w:b/>
          <w:sz w:val="24"/>
          <w:szCs w:val="24"/>
          <w:lang w:eastAsia="pt-BR"/>
        </w:rPr>
      </w:pPr>
      <w:r w:rsidRPr="007463C8">
        <w:rPr>
          <w:rFonts w:ascii="Times New Roman" w:hAnsi="Times New Roman" w:cs="Times New Roman"/>
          <w:b/>
          <w:sz w:val="24"/>
          <w:szCs w:val="24"/>
          <w:lang w:eastAsia="pt-BR"/>
        </w:rPr>
        <w:t>2.3.</w:t>
      </w:r>
      <w:r w:rsidR="00FB43C1" w:rsidRPr="007463C8">
        <w:rPr>
          <w:rFonts w:ascii="Times New Roman" w:hAnsi="Times New Roman" w:cs="Times New Roman"/>
          <w:b/>
          <w:sz w:val="24"/>
          <w:szCs w:val="24"/>
          <w:lang w:eastAsia="pt-BR"/>
        </w:rPr>
        <w:t xml:space="preserve">2 </w:t>
      </w:r>
      <w:r w:rsidR="00997E45" w:rsidRPr="007463C8">
        <w:rPr>
          <w:rFonts w:ascii="Times New Roman" w:hAnsi="Times New Roman" w:cs="Times New Roman"/>
          <w:b/>
          <w:sz w:val="24"/>
          <w:szCs w:val="24"/>
          <w:lang w:eastAsia="pt-BR"/>
        </w:rPr>
        <w:t xml:space="preserve">- </w:t>
      </w:r>
      <w:r w:rsidR="008F796C" w:rsidRPr="007463C8">
        <w:rPr>
          <w:rFonts w:ascii="Times New Roman" w:hAnsi="Times New Roman" w:cs="Times New Roman"/>
          <w:b/>
          <w:sz w:val="24"/>
          <w:szCs w:val="24"/>
          <w:lang w:eastAsia="pt-BR"/>
        </w:rPr>
        <w:t>Savana</w:t>
      </w:r>
    </w:p>
    <w:p w14:paraId="0F0373ED" w14:textId="77777777" w:rsidR="008F796C" w:rsidRPr="007463C8" w:rsidRDefault="008F796C" w:rsidP="003B4566">
      <w:pPr>
        <w:autoSpaceDE w:val="0"/>
        <w:autoSpaceDN w:val="0"/>
        <w:adjustRightInd w:val="0"/>
        <w:spacing w:after="0" w:line="360" w:lineRule="auto"/>
        <w:ind w:firstLine="567"/>
        <w:jc w:val="both"/>
        <w:rPr>
          <w:rFonts w:ascii="Times New Roman" w:hAnsi="Times New Roman" w:cs="Times New Roman"/>
          <w:b/>
          <w:sz w:val="24"/>
          <w:szCs w:val="24"/>
          <w:lang w:eastAsia="pt-BR"/>
        </w:rPr>
      </w:pPr>
    </w:p>
    <w:p w14:paraId="1282FDE7" w14:textId="77777777" w:rsidR="00A5261C" w:rsidRPr="007463C8" w:rsidRDefault="008F796C" w:rsidP="003B4566">
      <w:pPr>
        <w:autoSpaceDE w:val="0"/>
        <w:autoSpaceDN w:val="0"/>
        <w:adjustRightInd w:val="0"/>
        <w:spacing w:after="0" w:line="360" w:lineRule="auto"/>
        <w:ind w:firstLine="851"/>
        <w:jc w:val="both"/>
        <w:rPr>
          <w:rFonts w:ascii="Times New Roman" w:hAnsi="Times New Roman" w:cs="Times New Roman"/>
          <w:sz w:val="24"/>
          <w:szCs w:val="24"/>
          <w:lang w:val="pt-PT"/>
        </w:rPr>
      </w:pPr>
      <w:r w:rsidRPr="007463C8">
        <w:rPr>
          <w:rFonts w:ascii="Times New Roman" w:hAnsi="Times New Roman" w:cs="Times New Roman"/>
          <w:sz w:val="24"/>
          <w:szCs w:val="24"/>
          <w:lang w:val="pt-PT"/>
        </w:rPr>
        <w:t>É uma raça que teve seu dese</w:t>
      </w:r>
      <w:r w:rsidR="00A5261C" w:rsidRPr="007463C8">
        <w:rPr>
          <w:rFonts w:ascii="Times New Roman" w:hAnsi="Times New Roman" w:cs="Times New Roman"/>
          <w:sz w:val="24"/>
          <w:szCs w:val="24"/>
          <w:lang w:val="pt-PT"/>
        </w:rPr>
        <w:t xml:space="preserve">nvolvimento inicial </w:t>
      </w:r>
      <w:r w:rsidR="00242664" w:rsidRPr="007463C8">
        <w:rPr>
          <w:rFonts w:ascii="Times New Roman" w:hAnsi="Times New Roman" w:cs="Times New Roman"/>
          <w:sz w:val="24"/>
          <w:szCs w:val="24"/>
          <w:lang w:val="pt-PT"/>
        </w:rPr>
        <w:t>nos anos de</w:t>
      </w:r>
      <w:r w:rsidR="00A5261C" w:rsidRPr="007463C8">
        <w:rPr>
          <w:rFonts w:ascii="Times New Roman" w:hAnsi="Times New Roman" w:cs="Times New Roman"/>
          <w:sz w:val="24"/>
          <w:szCs w:val="24"/>
          <w:lang w:val="pt-PT"/>
        </w:rPr>
        <w:t xml:space="preserve"> 1957 na Á</w:t>
      </w:r>
      <w:r w:rsidRPr="007463C8">
        <w:rPr>
          <w:rFonts w:ascii="Times New Roman" w:hAnsi="Times New Roman" w:cs="Times New Roman"/>
          <w:sz w:val="24"/>
          <w:szCs w:val="24"/>
          <w:lang w:val="pt-PT"/>
        </w:rPr>
        <w:t>frica do Sul (</w:t>
      </w:r>
      <w:r w:rsidRPr="007463C8">
        <w:rPr>
          <w:rFonts w:ascii="Times New Roman" w:hAnsi="Times New Roman" w:cs="Times New Roman"/>
          <w:sz w:val="24"/>
          <w:szCs w:val="24"/>
        </w:rPr>
        <w:t xml:space="preserve">MOHLATLOLE </w:t>
      </w:r>
      <w:r w:rsidR="00CF4E3E" w:rsidRPr="005924C4">
        <w:rPr>
          <w:rFonts w:ascii="Times New Roman" w:hAnsi="Times New Roman" w:cs="Times New Roman"/>
          <w:i/>
          <w:sz w:val="24"/>
          <w:szCs w:val="24"/>
        </w:rPr>
        <w:t>et al</w:t>
      </w:r>
      <w:r w:rsidRPr="007463C8">
        <w:rPr>
          <w:rFonts w:ascii="Times New Roman" w:hAnsi="Times New Roman" w:cs="Times New Roman"/>
          <w:sz w:val="24"/>
          <w:szCs w:val="24"/>
        </w:rPr>
        <w:t xml:space="preserve">., </w:t>
      </w:r>
      <w:r w:rsidR="00A312D9" w:rsidRPr="007463C8">
        <w:rPr>
          <w:rFonts w:ascii="Times New Roman" w:hAnsi="Times New Roman" w:cs="Times New Roman"/>
          <w:sz w:val="24"/>
          <w:szCs w:val="24"/>
        </w:rPr>
        <w:t xml:space="preserve">2015), </w:t>
      </w:r>
      <w:r w:rsidR="00A312D9" w:rsidRPr="007463C8">
        <w:rPr>
          <w:rFonts w:ascii="Times New Roman" w:hAnsi="Times New Roman" w:cs="Times New Roman"/>
          <w:sz w:val="24"/>
          <w:szCs w:val="24"/>
          <w:lang w:val="pt-PT"/>
        </w:rPr>
        <w:t>sendo</w:t>
      </w:r>
      <w:r w:rsidRPr="007463C8">
        <w:rPr>
          <w:rFonts w:ascii="Times New Roman" w:hAnsi="Times New Roman" w:cs="Times New Roman"/>
          <w:sz w:val="24"/>
          <w:szCs w:val="24"/>
          <w:lang w:val="pt-PT"/>
        </w:rPr>
        <w:t xml:space="preserve"> especializada na produção de carne</w:t>
      </w:r>
      <w:r w:rsidR="004F7229" w:rsidRPr="007463C8">
        <w:rPr>
          <w:rFonts w:ascii="Times New Roman" w:hAnsi="Times New Roman" w:cs="Times New Roman"/>
          <w:sz w:val="24"/>
          <w:szCs w:val="24"/>
          <w:lang w:val="pt-PT"/>
        </w:rPr>
        <w:t xml:space="preserve"> (</w:t>
      </w:r>
      <w:r w:rsidR="004F7229" w:rsidRPr="007463C8">
        <w:rPr>
          <w:rFonts w:ascii="Times New Roman" w:hAnsi="Times New Roman" w:cs="Times New Roman"/>
          <w:sz w:val="24"/>
          <w:szCs w:val="24"/>
        </w:rPr>
        <w:t xml:space="preserve">TOSSER-KLOPP </w:t>
      </w:r>
      <w:r w:rsidR="00CF4E3E" w:rsidRPr="005924C4">
        <w:rPr>
          <w:rFonts w:ascii="Times New Roman" w:hAnsi="Times New Roman" w:cs="Times New Roman"/>
          <w:i/>
          <w:sz w:val="24"/>
          <w:szCs w:val="24"/>
        </w:rPr>
        <w:t>et al</w:t>
      </w:r>
      <w:r w:rsidR="004F7229" w:rsidRPr="007463C8">
        <w:rPr>
          <w:rFonts w:ascii="Times New Roman" w:hAnsi="Times New Roman" w:cs="Times New Roman"/>
          <w:sz w:val="24"/>
          <w:szCs w:val="24"/>
        </w:rPr>
        <w:t>., 2014)</w:t>
      </w:r>
      <w:r w:rsidR="00242664" w:rsidRPr="007463C8">
        <w:rPr>
          <w:rFonts w:ascii="Times New Roman" w:hAnsi="Times New Roman" w:cs="Times New Roman"/>
          <w:sz w:val="24"/>
          <w:szCs w:val="24"/>
        </w:rPr>
        <w:t>. S</w:t>
      </w:r>
      <w:r w:rsidRPr="007463C8">
        <w:rPr>
          <w:rFonts w:ascii="Times New Roman" w:hAnsi="Times New Roman" w:cs="Times New Roman"/>
          <w:sz w:val="24"/>
          <w:szCs w:val="24"/>
          <w:lang w:val="pt-PT"/>
        </w:rPr>
        <w:t xml:space="preserve">ão animais que apresentam alta produtividade e desempenho reprodutivo (VILELLA </w:t>
      </w:r>
      <w:r w:rsidR="00CF4E3E">
        <w:rPr>
          <w:rFonts w:ascii="Times New Roman" w:hAnsi="Times New Roman" w:cs="Times New Roman"/>
          <w:i/>
          <w:sz w:val="24"/>
          <w:szCs w:val="24"/>
          <w:lang w:val="pt-PT"/>
        </w:rPr>
        <w:t>et al</w:t>
      </w:r>
      <w:r w:rsidRPr="007463C8">
        <w:rPr>
          <w:rFonts w:ascii="Times New Roman" w:hAnsi="Times New Roman" w:cs="Times New Roman"/>
          <w:sz w:val="24"/>
          <w:szCs w:val="24"/>
          <w:lang w:val="pt-PT"/>
        </w:rPr>
        <w:t>., 2005).</w:t>
      </w:r>
      <w:r w:rsidR="008E0EFF" w:rsidRPr="007463C8">
        <w:rPr>
          <w:rFonts w:ascii="Times New Roman" w:hAnsi="Times New Roman" w:cs="Times New Roman"/>
          <w:sz w:val="24"/>
          <w:szCs w:val="24"/>
          <w:lang w:val="pt-PT"/>
        </w:rPr>
        <w:t xml:space="preserve"> Segundo Campbell (2003), por muitos anos a raç</w:t>
      </w:r>
      <w:r w:rsidR="00A5261C" w:rsidRPr="007463C8">
        <w:rPr>
          <w:rFonts w:ascii="Times New Roman" w:hAnsi="Times New Roman" w:cs="Times New Roman"/>
          <w:sz w:val="24"/>
          <w:szCs w:val="24"/>
          <w:lang w:val="pt-PT"/>
        </w:rPr>
        <w:t>a</w:t>
      </w:r>
      <w:r w:rsidR="008E0EFF" w:rsidRPr="007463C8">
        <w:rPr>
          <w:rFonts w:ascii="Times New Roman" w:hAnsi="Times New Roman" w:cs="Times New Roman"/>
          <w:sz w:val="24"/>
          <w:szCs w:val="24"/>
          <w:lang w:val="pt-PT"/>
        </w:rPr>
        <w:t xml:space="preserve"> Savana foi chamada de Boer branco na África do Sul</w:t>
      </w:r>
      <w:r w:rsidR="00A5261C" w:rsidRPr="007463C8">
        <w:rPr>
          <w:rFonts w:ascii="Times New Roman" w:hAnsi="Times New Roman" w:cs="Times New Roman"/>
          <w:sz w:val="24"/>
          <w:szCs w:val="24"/>
          <w:lang w:val="pt-PT"/>
        </w:rPr>
        <w:t>, devido a</w:t>
      </w:r>
      <w:r w:rsidR="00242664" w:rsidRPr="007463C8">
        <w:rPr>
          <w:rFonts w:ascii="Times New Roman" w:hAnsi="Times New Roman" w:cs="Times New Roman"/>
          <w:sz w:val="24"/>
          <w:szCs w:val="24"/>
          <w:lang w:val="pt-PT"/>
        </w:rPr>
        <w:t>s</w:t>
      </w:r>
      <w:r w:rsidR="00A5261C" w:rsidRPr="007463C8">
        <w:rPr>
          <w:rFonts w:ascii="Times New Roman" w:hAnsi="Times New Roman" w:cs="Times New Roman"/>
          <w:sz w:val="24"/>
          <w:szCs w:val="24"/>
          <w:lang w:val="pt-PT"/>
        </w:rPr>
        <w:t xml:space="preserve"> suas semelhanças.</w:t>
      </w:r>
    </w:p>
    <w:p w14:paraId="4653403D" w14:textId="0DB39C2D" w:rsidR="008177DE" w:rsidRPr="007463C8" w:rsidRDefault="008F796C"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Casey e Webb (2010) comentam que os caprinos da raça Savana apresen</w:t>
      </w:r>
      <w:r w:rsidR="00615F16" w:rsidRPr="007463C8">
        <w:rPr>
          <w:rFonts w:ascii="Times New Roman" w:hAnsi="Times New Roman" w:cs="Times New Roman"/>
          <w:sz w:val="24"/>
          <w:szCs w:val="24"/>
        </w:rPr>
        <w:t>tam rápida taxa de crescimento,</w:t>
      </w:r>
      <w:r w:rsidRPr="007463C8">
        <w:rPr>
          <w:rFonts w:ascii="Times New Roman" w:hAnsi="Times New Roman" w:cs="Times New Roman"/>
          <w:sz w:val="24"/>
          <w:szCs w:val="24"/>
        </w:rPr>
        <w:t xml:space="preserve"> boas características de carcaça</w:t>
      </w:r>
      <w:r w:rsidR="00615F16" w:rsidRPr="007463C8">
        <w:rPr>
          <w:rFonts w:ascii="Times New Roman" w:hAnsi="Times New Roman" w:cs="Times New Roman"/>
          <w:sz w:val="24"/>
          <w:szCs w:val="24"/>
        </w:rPr>
        <w:t xml:space="preserve">, alta </w:t>
      </w:r>
      <w:r w:rsidR="00C1421E" w:rsidRPr="007463C8">
        <w:rPr>
          <w:rFonts w:ascii="Times New Roman" w:hAnsi="Times New Roman" w:cs="Times New Roman"/>
          <w:sz w:val="24"/>
          <w:szCs w:val="24"/>
        </w:rPr>
        <w:t xml:space="preserve">taxa </w:t>
      </w:r>
      <w:r w:rsidR="008F0611" w:rsidRPr="007463C8">
        <w:rPr>
          <w:rFonts w:ascii="Times New Roman" w:hAnsi="Times New Roman" w:cs="Times New Roman"/>
          <w:sz w:val="24"/>
          <w:szCs w:val="24"/>
        </w:rPr>
        <w:t xml:space="preserve">de </w:t>
      </w:r>
      <w:r w:rsidR="00615F16" w:rsidRPr="007463C8">
        <w:rPr>
          <w:rFonts w:ascii="Times New Roman" w:hAnsi="Times New Roman" w:cs="Times New Roman"/>
          <w:sz w:val="24"/>
          <w:szCs w:val="24"/>
        </w:rPr>
        <w:t>fertilidade e são animais bastante rústicos para serem criados em condições extensivas</w:t>
      </w:r>
      <w:r w:rsidRPr="007463C8">
        <w:rPr>
          <w:rFonts w:ascii="Times New Roman" w:hAnsi="Times New Roman" w:cs="Times New Roman"/>
          <w:sz w:val="24"/>
          <w:szCs w:val="24"/>
        </w:rPr>
        <w:t>. Apresentam também ossos, quartelas e cascos muito fortes, aprumos bem definidos, ligamentos robustos e um bom desenvolvimento muscular. Apresentam boa habilidade maternidade e razoável produção de leite, garantindo sustentar o crescimento das crianças. Além de uma elevada resistência aos</w:t>
      </w:r>
      <w:r w:rsidR="00994607">
        <w:rPr>
          <w:rFonts w:ascii="Times New Roman" w:hAnsi="Times New Roman" w:cs="Times New Roman"/>
          <w:sz w:val="24"/>
          <w:szCs w:val="24"/>
        </w:rPr>
        <w:t xml:space="preserve"> </w:t>
      </w:r>
      <w:r w:rsidR="00645C48" w:rsidRPr="007463C8">
        <w:rPr>
          <w:rFonts w:ascii="Times New Roman" w:hAnsi="Times New Roman" w:cs="Times New Roman"/>
          <w:sz w:val="24"/>
          <w:szCs w:val="24"/>
        </w:rPr>
        <w:t>parasitos (VASCONCELOS, 2004), as fêmeas também são bastante prolíferas</w:t>
      </w:r>
      <w:r w:rsidR="00211CDE" w:rsidRPr="007463C8">
        <w:rPr>
          <w:rFonts w:ascii="Times New Roman" w:hAnsi="Times New Roman" w:cs="Times New Roman"/>
          <w:sz w:val="24"/>
          <w:szCs w:val="24"/>
        </w:rPr>
        <w:t xml:space="preserve">, ocorrendo muitos partos duplos ou triplos </w:t>
      </w:r>
      <w:r w:rsidR="00645C48" w:rsidRPr="007463C8">
        <w:rPr>
          <w:rFonts w:ascii="Times New Roman" w:hAnsi="Times New Roman" w:cs="Times New Roman"/>
          <w:sz w:val="24"/>
          <w:szCs w:val="24"/>
        </w:rPr>
        <w:t xml:space="preserve">(PIETERS </w:t>
      </w:r>
      <w:r w:rsidR="00CF4E3E" w:rsidRPr="005924C4">
        <w:rPr>
          <w:rFonts w:ascii="Times New Roman" w:hAnsi="Times New Roman" w:cs="Times New Roman"/>
          <w:i/>
          <w:sz w:val="24"/>
          <w:szCs w:val="24"/>
        </w:rPr>
        <w:t>et al</w:t>
      </w:r>
      <w:r w:rsidR="00645C48" w:rsidRPr="007463C8">
        <w:rPr>
          <w:rFonts w:ascii="Times New Roman" w:hAnsi="Times New Roman" w:cs="Times New Roman"/>
          <w:sz w:val="24"/>
          <w:szCs w:val="24"/>
        </w:rPr>
        <w:t>., 2009).</w:t>
      </w:r>
    </w:p>
    <w:p w14:paraId="02D43C48" w14:textId="77777777" w:rsidR="00FD5ECA" w:rsidRPr="007463C8" w:rsidRDefault="008177DE"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Santos (2003) </w:t>
      </w:r>
      <w:r w:rsidR="008F796C" w:rsidRPr="007463C8">
        <w:rPr>
          <w:rFonts w:ascii="Times New Roman" w:hAnsi="Times New Roman" w:cs="Times New Roman"/>
          <w:sz w:val="24"/>
          <w:szCs w:val="24"/>
        </w:rPr>
        <w:t xml:space="preserve">comenta que os animais da raça Savana exibem como características raciais a pelagem branca, com a pele e mucosas negras, também são bastante rústicos e </w:t>
      </w:r>
      <w:r w:rsidR="008F796C" w:rsidRPr="007463C8">
        <w:rPr>
          <w:rFonts w:ascii="Times New Roman" w:hAnsi="Times New Roman" w:cs="Times New Roman"/>
          <w:sz w:val="24"/>
          <w:szCs w:val="24"/>
        </w:rPr>
        <w:lastRenderedPageBreak/>
        <w:t xml:space="preserve">apresentam boa adaptabilidade ao clima tropical (MOHAMAD </w:t>
      </w:r>
      <w:r w:rsidR="006B72E8" w:rsidRPr="007463C8">
        <w:rPr>
          <w:rFonts w:ascii="Times New Roman" w:hAnsi="Times New Roman" w:cs="Times New Roman"/>
          <w:sz w:val="24"/>
          <w:szCs w:val="24"/>
        </w:rPr>
        <w:t>HIFZAN;</w:t>
      </w:r>
      <w:r w:rsidR="008F796C" w:rsidRPr="007463C8">
        <w:rPr>
          <w:rFonts w:ascii="Times New Roman" w:hAnsi="Times New Roman" w:cs="Times New Roman"/>
          <w:sz w:val="24"/>
          <w:szCs w:val="24"/>
        </w:rPr>
        <w:t xml:space="preserve"> MUSADDIN, 2013)</w:t>
      </w:r>
      <w:r w:rsidR="001D0049" w:rsidRPr="007463C8">
        <w:rPr>
          <w:rFonts w:ascii="Times New Roman" w:hAnsi="Times New Roman" w:cs="Times New Roman"/>
          <w:sz w:val="24"/>
          <w:szCs w:val="24"/>
        </w:rPr>
        <w:t xml:space="preserve">, com elevada tolerância ao calor (SOUSA </w:t>
      </w:r>
      <w:r w:rsidR="00CF4E3E" w:rsidRPr="005924C4">
        <w:rPr>
          <w:rFonts w:ascii="Times New Roman" w:hAnsi="Times New Roman" w:cs="Times New Roman"/>
          <w:i/>
          <w:sz w:val="24"/>
          <w:szCs w:val="24"/>
        </w:rPr>
        <w:t>et al</w:t>
      </w:r>
      <w:r w:rsidR="001D0049" w:rsidRPr="007463C8">
        <w:rPr>
          <w:rFonts w:ascii="Times New Roman" w:hAnsi="Times New Roman" w:cs="Times New Roman"/>
          <w:sz w:val="24"/>
          <w:szCs w:val="24"/>
        </w:rPr>
        <w:t>., 2015)</w:t>
      </w:r>
      <w:r w:rsidR="008F796C" w:rsidRPr="007463C8">
        <w:rPr>
          <w:rFonts w:ascii="Times New Roman" w:hAnsi="Times New Roman" w:cs="Times New Roman"/>
          <w:sz w:val="24"/>
          <w:szCs w:val="24"/>
        </w:rPr>
        <w:t xml:space="preserve"> assim como às condições climáticas do </w:t>
      </w:r>
      <w:r w:rsidR="00FD5ECA" w:rsidRPr="007463C8">
        <w:rPr>
          <w:rFonts w:ascii="Times New Roman" w:hAnsi="Times New Roman" w:cs="Times New Roman"/>
          <w:sz w:val="24"/>
          <w:szCs w:val="24"/>
        </w:rPr>
        <w:t xml:space="preserve">Semiárido (SILVA </w:t>
      </w:r>
      <w:r w:rsidR="00CF4E3E" w:rsidRPr="005924C4">
        <w:rPr>
          <w:rFonts w:ascii="Times New Roman" w:hAnsi="Times New Roman" w:cs="Times New Roman"/>
          <w:i/>
          <w:sz w:val="24"/>
          <w:szCs w:val="24"/>
        </w:rPr>
        <w:t>et al</w:t>
      </w:r>
      <w:r w:rsidR="00FD5ECA" w:rsidRPr="007463C8">
        <w:rPr>
          <w:rFonts w:ascii="Times New Roman" w:hAnsi="Times New Roman" w:cs="Times New Roman"/>
          <w:sz w:val="24"/>
          <w:szCs w:val="24"/>
        </w:rPr>
        <w:t>., 2010).</w:t>
      </w:r>
    </w:p>
    <w:p w14:paraId="23193AA6" w14:textId="77777777" w:rsidR="009C13C5" w:rsidRPr="007463C8" w:rsidRDefault="00FD5ECA" w:rsidP="003B4566">
      <w:pPr>
        <w:autoSpaceDE w:val="0"/>
        <w:autoSpaceDN w:val="0"/>
        <w:adjustRightInd w:val="0"/>
        <w:spacing w:after="0" w:line="360" w:lineRule="auto"/>
        <w:ind w:firstLine="851"/>
        <w:jc w:val="both"/>
        <w:rPr>
          <w:rFonts w:ascii="Times New Roman" w:hAnsi="Times New Roman" w:cs="Times New Roman"/>
          <w:sz w:val="24"/>
          <w:szCs w:val="24"/>
          <w:lang w:eastAsia="pt-BR"/>
        </w:rPr>
      </w:pPr>
      <w:r w:rsidRPr="007463C8">
        <w:rPr>
          <w:rFonts w:ascii="Times New Roman" w:hAnsi="Times New Roman" w:cs="Times New Roman"/>
          <w:sz w:val="24"/>
          <w:szCs w:val="24"/>
        </w:rPr>
        <w:t xml:space="preserve">Neto </w:t>
      </w:r>
      <w:r w:rsidR="00CF4E3E">
        <w:rPr>
          <w:rFonts w:ascii="Times New Roman" w:hAnsi="Times New Roman" w:cs="Times New Roman"/>
          <w:i/>
          <w:sz w:val="24"/>
          <w:szCs w:val="24"/>
        </w:rPr>
        <w:t>et al</w:t>
      </w:r>
      <w:r w:rsidRPr="007463C8">
        <w:rPr>
          <w:rFonts w:ascii="Times New Roman" w:hAnsi="Times New Roman" w:cs="Times New Roman"/>
          <w:sz w:val="24"/>
          <w:szCs w:val="24"/>
        </w:rPr>
        <w:t>. (2015) avaliando a composição regional da carcaça de diferentes genótipos caprinos terminados em confinamento</w:t>
      </w:r>
      <w:r w:rsidR="009C57A5" w:rsidRPr="007463C8">
        <w:rPr>
          <w:rFonts w:ascii="Times New Roman" w:hAnsi="Times New Roman" w:cs="Times New Roman"/>
          <w:sz w:val="24"/>
          <w:szCs w:val="24"/>
        </w:rPr>
        <w:t xml:space="preserve">, obtiveram </w:t>
      </w:r>
      <w:r w:rsidR="009C13C5" w:rsidRPr="007463C8">
        <w:rPr>
          <w:rFonts w:ascii="Times New Roman" w:hAnsi="Times New Roman" w:cs="Times New Roman"/>
          <w:sz w:val="24"/>
          <w:szCs w:val="24"/>
        </w:rPr>
        <w:t>maiores rendimentos de lombo para os animais F1 mestiços de Savana</w:t>
      </w:r>
      <w:r w:rsidR="00836FEB" w:rsidRPr="007463C8">
        <w:rPr>
          <w:rFonts w:ascii="Times New Roman" w:hAnsi="Times New Roman" w:cs="Times New Roman"/>
          <w:sz w:val="24"/>
          <w:szCs w:val="24"/>
        </w:rPr>
        <w:t>, comparados a animais SPRD</w:t>
      </w:r>
      <w:r w:rsidR="009C13C5" w:rsidRPr="007463C8">
        <w:rPr>
          <w:rFonts w:ascii="Times New Roman" w:hAnsi="Times New Roman" w:cs="Times New Roman"/>
          <w:sz w:val="24"/>
          <w:szCs w:val="24"/>
        </w:rPr>
        <w:t>, atribuído principalmente a heterose. Os autores ainda comentam que</w:t>
      </w:r>
      <w:r w:rsidR="008F0611" w:rsidRPr="007463C8">
        <w:rPr>
          <w:rFonts w:ascii="Times New Roman" w:hAnsi="Times New Roman" w:cs="Times New Roman"/>
          <w:sz w:val="24"/>
          <w:szCs w:val="24"/>
        </w:rPr>
        <w:t>,</w:t>
      </w:r>
      <w:r w:rsidR="009C13C5" w:rsidRPr="007463C8">
        <w:rPr>
          <w:rFonts w:ascii="Times New Roman" w:hAnsi="Times New Roman" w:cs="Times New Roman"/>
          <w:sz w:val="24"/>
          <w:szCs w:val="24"/>
        </w:rPr>
        <w:t xml:space="preserve"> o lombo é considerado o corte com maior valor comercial agregado e sendo o objetivo da produção</w:t>
      </w:r>
      <w:r w:rsidR="008F0611" w:rsidRPr="007463C8">
        <w:rPr>
          <w:rFonts w:ascii="Times New Roman" w:hAnsi="Times New Roman" w:cs="Times New Roman"/>
          <w:sz w:val="24"/>
          <w:szCs w:val="24"/>
        </w:rPr>
        <w:t>,</w:t>
      </w:r>
      <w:r w:rsidR="009C13C5" w:rsidRPr="007463C8">
        <w:rPr>
          <w:rFonts w:ascii="Times New Roman" w:hAnsi="Times New Roman" w:cs="Times New Roman"/>
          <w:sz w:val="24"/>
          <w:szCs w:val="24"/>
        </w:rPr>
        <w:t xml:space="preserve"> a obtenção de animais com maiores peso e rendimento deste corte.</w:t>
      </w:r>
    </w:p>
    <w:p w14:paraId="19EBB765" w14:textId="77777777" w:rsidR="008F796C" w:rsidRPr="007463C8" w:rsidRDefault="008F796C" w:rsidP="003B4566">
      <w:pPr>
        <w:autoSpaceDE w:val="0"/>
        <w:autoSpaceDN w:val="0"/>
        <w:adjustRightInd w:val="0"/>
        <w:spacing w:after="0" w:line="360" w:lineRule="auto"/>
        <w:ind w:firstLine="567"/>
        <w:jc w:val="both"/>
        <w:rPr>
          <w:rFonts w:ascii="Times New Roman" w:hAnsi="Times New Roman" w:cs="Times New Roman"/>
          <w:sz w:val="24"/>
          <w:szCs w:val="24"/>
          <w:lang w:eastAsia="pt-BR"/>
        </w:rPr>
      </w:pPr>
    </w:p>
    <w:p w14:paraId="02E753F2" w14:textId="77777777" w:rsidR="008F796C" w:rsidRPr="007463C8" w:rsidRDefault="001B26F6" w:rsidP="00DA47D3">
      <w:pPr>
        <w:pStyle w:val="PargrafodaLista"/>
        <w:numPr>
          <w:ilvl w:val="1"/>
          <w:numId w:val="11"/>
        </w:numPr>
        <w:autoSpaceDE w:val="0"/>
        <w:autoSpaceDN w:val="0"/>
        <w:adjustRightInd w:val="0"/>
        <w:spacing w:after="0" w:line="360" w:lineRule="auto"/>
        <w:ind w:left="851" w:firstLine="0"/>
        <w:jc w:val="both"/>
        <w:rPr>
          <w:rFonts w:ascii="Times New Roman" w:hAnsi="Times New Roman" w:cs="Times New Roman"/>
          <w:b/>
          <w:sz w:val="24"/>
          <w:szCs w:val="24"/>
          <w:lang w:eastAsia="pt-BR"/>
        </w:rPr>
      </w:pPr>
      <w:r w:rsidRPr="007463C8">
        <w:rPr>
          <w:rFonts w:ascii="Times New Roman" w:hAnsi="Times New Roman" w:cs="Times New Roman"/>
          <w:b/>
          <w:sz w:val="24"/>
          <w:szCs w:val="24"/>
          <w:lang w:eastAsia="pt-BR"/>
        </w:rPr>
        <w:t xml:space="preserve">–Caprinos </w:t>
      </w:r>
      <w:r w:rsidR="00465BB7" w:rsidRPr="007463C8">
        <w:rPr>
          <w:rFonts w:ascii="Times New Roman" w:hAnsi="Times New Roman" w:cs="Times New Roman"/>
          <w:b/>
          <w:sz w:val="24"/>
          <w:szCs w:val="24"/>
          <w:lang w:eastAsia="pt-BR"/>
        </w:rPr>
        <w:t>SPRD</w:t>
      </w:r>
      <w:r w:rsidRPr="007463C8">
        <w:rPr>
          <w:rFonts w:ascii="Times New Roman" w:hAnsi="Times New Roman" w:cs="Times New Roman"/>
          <w:b/>
          <w:sz w:val="24"/>
          <w:szCs w:val="24"/>
          <w:lang w:eastAsia="pt-BR"/>
        </w:rPr>
        <w:t xml:space="preserve"> e a importância dos cruzamentos na produção de carne caprina</w:t>
      </w:r>
    </w:p>
    <w:p w14:paraId="7F8C0B81" w14:textId="77777777" w:rsidR="001B26F6" w:rsidRPr="007463C8" w:rsidRDefault="001B26F6" w:rsidP="003B4566">
      <w:pPr>
        <w:pStyle w:val="PargrafodaLista"/>
        <w:autoSpaceDE w:val="0"/>
        <w:autoSpaceDN w:val="0"/>
        <w:adjustRightInd w:val="0"/>
        <w:spacing w:after="0" w:line="360" w:lineRule="auto"/>
        <w:ind w:left="0"/>
        <w:jc w:val="both"/>
        <w:rPr>
          <w:rFonts w:ascii="Times New Roman" w:hAnsi="Times New Roman" w:cs="Times New Roman"/>
          <w:b/>
          <w:sz w:val="24"/>
          <w:szCs w:val="24"/>
          <w:lang w:eastAsia="pt-BR"/>
        </w:rPr>
      </w:pPr>
    </w:p>
    <w:p w14:paraId="3AA25498" w14:textId="279483ED" w:rsidR="001165CC" w:rsidRPr="007463C8" w:rsidRDefault="00E72927"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Os caprinos denominados SRD (Sem Raça Definida) apresentaram uma larga variação de pelagem, pois existe uma miscigenação de diversos genótipos, fazendo com que esses animais não apresentem nenhum padrão racial definido, por isso são chamados de SPRD</w:t>
      </w:r>
      <w:r w:rsidR="00994607">
        <w:rPr>
          <w:rFonts w:ascii="Times New Roman" w:hAnsi="Times New Roman" w:cs="Times New Roman"/>
          <w:sz w:val="24"/>
          <w:szCs w:val="24"/>
        </w:rPr>
        <w:t xml:space="preserve"> </w:t>
      </w:r>
      <w:r w:rsidRPr="007463C8">
        <w:rPr>
          <w:rFonts w:ascii="Times New Roman" w:hAnsi="Times New Roman" w:cs="Times New Roman"/>
          <w:sz w:val="24"/>
          <w:szCs w:val="24"/>
        </w:rPr>
        <w:t>por alguns autores, como citado por Suassuna (2003), que quer dizer Sem Padrão Racial Definido</w:t>
      </w:r>
      <w:r w:rsidR="00CD3B27" w:rsidRPr="007463C8">
        <w:rPr>
          <w:rFonts w:ascii="Times New Roman" w:hAnsi="Times New Roman" w:cs="Times New Roman"/>
          <w:sz w:val="24"/>
          <w:szCs w:val="24"/>
        </w:rPr>
        <w:t>, sendo essa nomenclatura adotada neste trabalho</w:t>
      </w:r>
      <w:r w:rsidRPr="007463C8">
        <w:rPr>
          <w:rFonts w:ascii="Times New Roman" w:hAnsi="Times New Roman" w:cs="Times New Roman"/>
          <w:sz w:val="24"/>
          <w:szCs w:val="24"/>
        </w:rPr>
        <w:t xml:space="preserve">. Esses animais foram originados de cruzamentos indiscriminados entre os tipos nativos das raças Canindé, Moxotó, </w:t>
      </w:r>
      <w:proofErr w:type="gramStart"/>
      <w:r w:rsidRPr="007463C8">
        <w:rPr>
          <w:rFonts w:ascii="Times New Roman" w:hAnsi="Times New Roman" w:cs="Times New Roman"/>
          <w:sz w:val="24"/>
          <w:szCs w:val="24"/>
        </w:rPr>
        <w:t>Marota e Repartida</w:t>
      </w:r>
      <w:proofErr w:type="gramEnd"/>
      <w:r w:rsidRPr="007463C8">
        <w:rPr>
          <w:rFonts w:ascii="Times New Roman" w:hAnsi="Times New Roman" w:cs="Times New Roman"/>
          <w:sz w:val="24"/>
          <w:szCs w:val="24"/>
        </w:rPr>
        <w:t xml:space="preserve">, também cabras de raças exóticas oriundas da África, Ásia, e continente europeu, e por </w:t>
      </w:r>
      <w:r w:rsidR="00A312D9" w:rsidRPr="007463C8">
        <w:rPr>
          <w:rFonts w:ascii="Times New Roman" w:hAnsi="Times New Roman" w:cs="Times New Roman"/>
          <w:sz w:val="24"/>
          <w:szCs w:val="24"/>
        </w:rPr>
        <w:t>último</w:t>
      </w:r>
      <w:r w:rsidRPr="007463C8">
        <w:rPr>
          <w:rFonts w:ascii="Times New Roman" w:hAnsi="Times New Roman" w:cs="Times New Roman"/>
          <w:sz w:val="24"/>
          <w:szCs w:val="24"/>
        </w:rPr>
        <w:t xml:space="preserve">, com cabras alpinas (VASCONCELOS, </w:t>
      </w:r>
      <w:r w:rsidR="00A45A95" w:rsidRPr="007463C8">
        <w:rPr>
          <w:rFonts w:ascii="Times New Roman" w:hAnsi="Times New Roman" w:cs="Times New Roman"/>
          <w:sz w:val="24"/>
          <w:szCs w:val="24"/>
        </w:rPr>
        <w:t xml:space="preserve">2004). Segundo </w:t>
      </w:r>
      <w:r w:rsidR="00855E61" w:rsidRPr="007463C8">
        <w:rPr>
          <w:rFonts w:ascii="Times New Roman" w:hAnsi="Times New Roman" w:cs="Times New Roman"/>
          <w:sz w:val="24"/>
          <w:szCs w:val="24"/>
        </w:rPr>
        <w:t xml:space="preserve">Cartaxo </w:t>
      </w:r>
      <w:r w:rsidR="00CF4E3E" w:rsidRPr="002373FD">
        <w:rPr>
          <w:rFonts w:ascii="Times New Roman" w:hAnsi="Times New Roman" w:cs="Times New Roman"/>
          <w:i/>
          <w:sz w:val="24"/>
          <w:szCs w:val="24"/>
        </w:rPr>
        <w:t>et al</w:t>
      </w:r>
      <w:r w:rsidR="00855E61" w:rsidRPr="007463C8">
        <w:rPr>
          <w:rFonts w:ascii="Times New Roman" w:hAnsi="Times New Roman" w:cs="Times New Roman"/>
          <w:sz w:val="24"/>
          <w:szCs w:val="24"/>
        </w:rPr>
        <w:t>. (2014)</w:t>
      </w:r>
      <w:r w:rsidR="00A45A95" w:rsidRPr="007463C8">
        <w:rPr>
          <w:rFonts w:ascii="Times New Roman" w:hAnsi="Times New Roman" w:cs="Times New Roman"/>
          <w:sz w:val="24"/>
          <w:szCs w:val="24"/>
        </w:rPr>
        <w:t xml:space="preserve">, os </w:t>
      </w:r>
      <w:r w:rsidR="007C7889" w:rsidRPr="007463C8">
        <w:rPr>
          <w:rFonts w:ascii="Times New Roman" w:hAnsi="Times New Roman" w:cs="Times New Roman"/>
          <w:sz w:val="24"/>
          <w:szCs w:val="24"/>
        </w:rPr>
        <w:t xml:space="preserve">caprinos SPRD </w:t>
      </w:r>
      <w:r w:rsidR="00A45A95" w:rsidRPr="007463C8">
        <w:rPr>
          <w:rFonts w:ascii="Times New Roman" w:hAnsi="Times New Roman" w:cs="Times New Roman"/>
          <w:sz w:val="24"/>
          <w:szCs w:val="24"/>
        </w:rPr>
        <w:t xml:space="preserve">formam em sua maioria o rebanho </w:t>
      </w:r>
      <w:r w:rsidR="00855E61" w:rsidRPr="007463C8">
        <w:rPr>
          <w:rFonts w:ascii="Times New Roman" w:hAnsi="Times New Roman" w:cs="Times New Roman"/>
          <w:sz w:val="24"/>
          <w:szCs w:val="24"/>
        </w:rPr>
        <w:t xml:space="preserve">do Nordeste </w:t>
      </w:r>
      <w:r w:rsidR="00A45A95" w:rsidRPr="007463C8">
        <w:rPr>
          <w:rFonts w:ascii="Times New Roman" w:hAnsi="Times New Roman" w:cs="Times New Roman"/>
          <w:sz w:val="24"/>
          <w:szCs w:val="24"/>
        </w:rPr>
        <w:t>brasileiro.</w:t>
      </w:r>
    </w:p>
    <w:p w14:paraId="00941806" w14:textId="77777777" w:rsidR="001C2F15" w:rsidRPr="007463C8" w:rsidRDefault="008F796C"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Segundo Roberto (2009), o S</w:t>
      </w:r>
      <w:r w:rsidR="001165CC" w:rsidRPr="007463C8">
        <w:rPr>
          <w:rFonts w:ascii="Times New Roman" w:hAnsi="Times New Roman" w:cs="Times New Roman"/>
          <w:sz w:val="24"/>
          <w:szCs w:val="24"/>
        </w:rPr>
        <w:t>P</w:t>
      </w:r>
      <w:r w:rsidRPr="007463C8">
        <w:rPr>
          <w:rFonts w:ascii="Times New Roman" w:hAnsi="Times New Roman" w:cs="Times New Roman"/>
          <w:sz w:val="24"/>
          <w:szCs w:val="24"/>
        </w:rPr>
        <w:t>RD é caracterizado pelo seu porte reduzido, pelos curtos e baixa produção de leite. Porém</w:t>
      </w:r>
      <w:r w:rsidR="00D07D01" w:rsidRPr="007463C8">
        <w:rPr>
          <w:rFonts w:ascii="Times New Roman" w:hAnsi="Times New Roman" w:cs="Times New Roman"/>
          <w:sz w:val="24"/>
          <w:szCs w:val="24"/>
        </w:rPr>
        <w:t>,</w:t>
      </w:r>
      <w:r w:rsidRPr="007463C8">
        <w:rPr>
          <w:rFonts w:ascii="Times New Roman" w:hAnsi="Times New Roman" w:cs="Times New Roman"/>
          <w:sz w:val="24"/>
          <w:szCs w:val="24"/>
        </w:rPr>
        <w:t xml:space="preserve"> são animais que apresentam uma elevada rusticidade, são bastantes prolíficos e bem adaptados as condições do semiárido, entretanto apresentam baixos índices zootécnicos </w:t>
      </w:r>
      <w:r w:rsidR="00D07D01" w:rsidRPr="007463C8">
        <w:rPr>
          <w:rFonts w:ascii="Times New Roman" w:hAnsi="Times New Roman" w:cs="Times New Roman"/>
          <w:sz w:val="24"/>
          <w:szCs w:val="24"/>
        </w:rPr>
        <w:t>com baixo rendimento de carcaça e cortes comerciais.</w:t>
      </w:r>
    </w:p>
    <w:p w14:paraId="4C6A58A0" w14:textId="77777777" w:rsidR="00D04890" w:rsidRPr="007463C8" w:rsidRDefault="00592C73"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Cartaxo </w:t>
      </w:r>
      <w:r w:rsidR="00CF4E3E" w:rsidRPr="005924C4">
        <w:rPr>
          <w:rFonts w:ascii="Times New Roman" w:hAnsi="Times New Roman" w:cs="Times New Roman"/>
          <w:i/>
          <w:sz w:val="24"/>
          <w:szCs w:val="24"/>
        </w:rPr>
        <w:t>et al</w:t>
      </w:r>
      <w:r w:rsidRPr="007463C8">
        <w:rPr>
          <w:rFonts w:ascii="Times New Roman" w:hAnsi="Times New Roman" w:cs="Times New Roman"/>
          <w:sz w:val="24"/>
          <w:szCs w:val="24"/>
        </w:rPr>
        <w:t>. (2014), observaram que os caprinos SPRD apresentaram menor espessura de gordura subcutânea quand</w:t>
      </w:r>
      <w:r w:rsidR="009D748D" w:rsidRPr="007463C8">
        <w:rPr>
          <w:rFonts w:ascii="Times New Roman" w:hAnsi="Times New Roman" w:cs="Times New Roman"/>
          <w:sz w:val="24"/>
          <w:szCs w:val="24"/>
        </w:rPr>
        <w:t>o comparados com cabritos Anglo-</w:t>
      </w:r>
      <w:r w:rsidRPr="007463C8">
        <w:rPr>
          <w:rFonts w:ascii="Times New Roman" w:hAnsi="Times New Roman" w:cs="Times New Roman"/>
          <w:sz w:val="24"/>
          <w:szCs w:val="24"/>
        </w:rPr>
        <w:t>Nubiano × S</w:t>
      </w:r>
      <w:r w:rsidR="00CD3B27" w:rsidRPr="007463C8">
        <w:rPr>
          <w:rFonts w:ascii="Times New Roman" w:hAnsi="Times New Roman" w:cs="Times New Roman"/>
          <w:sz w:val="24"/>
          <w:szCs w:val="24"/>
        </w:rPr>
        <w:t>P</w:t>
      </w:r>
      <w:r w:rsidRPr="007463C8">
        <w:rPr>
          <w:rFonts w:ascii="Times New Roman" w:hAnsi="Times New Roman" w:cs="Times New Roman"/>
          <w:sz w:val="24"/>
          <w:szCs w:val="24"/>
        </w:rPr>
        <w:t>RD, em pesquisa sobre as características de carcaça de cabritos de diferentes genótipos terminados em confinamento.</w:t>
      </w:r>
      <w:r w:rsidR="00ED352F" w:rsidRPr="007463C8">
        <w:rPr>
          <w:rFonts w:ascii="Times New Roman" w:hAnsi="Times New Roman" w:cs="Times New Roman"/>
          <w:sz w:val="24"/>
          <w:szCs w:val="24"/>
        </w:rPr>
        <w:t xml:space="preserve"> A maior espessura de gordura subcutânea</w:t>
      </w:r>
      <w:r w:rsidR="00D04890" w:rsidRPr="007463C8">
        <w:rPr>
          <w:rFonts w:ascii="Times New Roman" w:hAnsi="Times New Roman" w:cs="Times New Roman"/>
          <w:sz w:val="24"/>
          <w:szCs w:val="24"/>
        </w:rPr>
        <w:t xml:space="preserve"> confere </w:t>
      </w:r>
      <w:r w:rsidR="00ED352F" w:rsidRPr="007463C8">
        <w:rPr>
          <w:rFonts w:ascii="Times New Roman" w:eastAsia="TimesNewRoman" w:hAnsi="Times New Roman" w:cs="Times New Roman"/>
          <w:sz w:val="24"/>
          <w:szCs w:val="24"/>
        </w:rPr>
        <w:t xml:space="preserve">maior </w:t>
      </w:r>
      <w:r w:rsidR="00D04890" w:rsidRPr="007463C8">
        <w:rPr>
          <w:rFonts w:ascii="Times New Roman" w:eastAsia="TimesNewRoman" w:hAnsi="Times New Roman" w:cs="Times New Roman"/>
          <w:sz w:val="24"/>
          <w:szCs w:val="24"/>
        </w:rPr>
        <w:t>proteção</w:t>
      </w:r>
      <w:r w:rsidR="00ED352F" w:rsidRPr="007463C8">
        <w:rPr>
          <w:rFonts w:ascii="Times New Roman" w:eastAsia="TimesNewRoman" w:hAnsi="Times New Roman" w:cs="Times New Roman"/>
          <w:sz w:val="24"/>
          <w:szCs w:val="24"/>
        </w:rPr>
        <w:t xml:space="preserve"> da </w:t>
      </w:r>
      <w:r w:rsidR="00D04890" w:rsidRPr="007463C8">
        <w:rPr>
          <w:rFonts w:ascii="Times New Roman" w:eastAsia="TimesNewRoman" w:hAnsi="Times New Roman" w:cs="Times New Roman"/>
          <w:sz w:val="24"/>
          <w:szCs w:val="24"/>
        </w:rPr>
        <w:t xml:space="preserve">carcaça </w:t>
      </w:r>
      <w:r w:rsidR="00ED352F" w:rsidRPr="007463C8">
        <w:rPr>
          <w:rFonts w:ascii="Times New Roman" w:eastAsia="TimesNewRoman" w:hAnsi="Times New Roman" w:cs="Times New Roman"/>
          <w:sz w:val="24"/>
          <w:szCs w:val="24"/>
        </w:rPr>
        <w:t xml:space="preserve">durante o resfriamento na </w:t>
      </w:r>
      <w:r w:rsidR="00D04890" w:rsidRPr="007463C8">
        <w:rPr>
          <w:rFonts w:ascii="Times New Roman" w:eastAsia="TimesNewRoman" w:hAnsi="Times New Roman" w:cs="Times New Roman"/>
          <w:sz w:val="24"/>
          <w:szCs w:val="24"/>
        </w:rPr>
        <w:t>câmara</w:t>
      </w:r>
      <w:r w:rsidR="00ED352F" w:rsidRPr="007463C8">
        <w:rPr>
          <w:rFonts w:ascii="Times New Roman" w:eastAsia="TimesNewRoman" w:hAnsi="Times New Roman" w:cs="Times New Roman"/>
          <w:sz w:val="24"/>
          <w:szCs w:val="24"/>
        </w:rPr>
        <w:t xml:space="preserve"> fria</w:t>
      </w:r>
      <w:r w:rsidR="00D04890" w:rsidRPr="007463C8">
        <w:rPr>
          <w:rFonts w:ascii="Times New Roman" w:eastAsia="TimesNewRoman" w:hAnsi="Times New Roman" w:cs="Times New Roman"/>
          <w:sz w:val="24"/>
          <w:szCs w:val="24"/>
        </w:rPr>
        <w:t xml:space="preserve">. Os mesmos autores ainda comentam que, os cabritos </w:t>
      </w:r>
      <w:r w:rsidR="001C2F15" w:rsidRPr="007463C8">
        <w:rPr>
          <w:rFonts w:ascii="Times New Roman" w:eastAsia="TimesNewRoman" w:hAnsi="Times New Roman" w:cs="Times New Roman"/>
          <w:sz w:val="24"/>
          <w:szCs w:val="24"/>
        </w:rPr>
        <w:t xml:space="preserve">SPRD </w:t>
      </w:r>
      <w:r w:rsidR="00D04890" w:rsidRPr="007463C8">
        <w:rPr>
          <w:rFonts w:ascii="Times New Roman" w:eastAsia="TimesNewRoman" w:hAnsi="Times New Roman" w:cs="Times New Roman"/>
          <w:sz w:val="24"/>
          <w:szCs w:val="24"/>
        </w:rPr>
        <w:t xml:space="preserve">apresentaram </w:t>
      </w:r>
      <w:r w:rsidR="001C2F15" w:rsidRPr="007463C8">
        <w:rPr>
          <w:rFonts w:ascii="Times New Roman" w:eastAsia="TimesNewRoman" w:hAnsi="Times New Roman" w:cs="Times New Roman"/>
          <w:sz w:val="24"/>
          <w:szCs w:val="24"/>
        </w:rPr>
        <w:t>menores</w:t>
      </w:r>
      <w:r w:rsidR="00D04890" w:rsidRPr="007463C8">
        <w:rPr>
          <w:rFonts w:ascii="Times New Roman" w:eastAsia="TimesNewRoman" w:hAnsi="Times New Roman" w:cs="Times New Roman"/>
          <w:sz w:val="24"/>
          <w:szCs w:val="24"/>
        </w:rPr>
        <w:t xml:space="preserve"> valores para </w:t>
      </w:r>
      <w:r w:rsidR="001C2F15" w:rsidRPr="007463C8">
        <w:rPr>
          <w:rFonts w:ascii="Times New Roman" w:eastAsia="TimesNewRoman" w:hAnsi="Times New Roman" w:cs="Times New Roman"/>
          <w:sz w:val="24"/>
          <w:szCs w:val="24"/>
        </w:rPr>
        <w:t>conformação</w:t>
      </w:r>
      <w:r w:rsidR="00D04890" w:rsidRPr="007463C8">
        <w:rPr>
          <w:rFonts w:ascii="Times New Roman" w:eastAsia="TimesNewRoman" w:hAnsi="Times New Roman" w:cs="Times New Roman"/>
          <w:sz w:val="24"/>
          <w:szCs w:val="24"/>
        </w:rPr>
        <w:t xml:space="preserve"> e acabamento de carcaça, </w:t>
      </w:r>
      <w:r w:rsidR="002E28F8" w:rsidRPr="007463C8">
        <w:rPr>
          <w:rFonts w:ascii="Times New Roman" w:eastAsia="TimesNewRoman" w:hAnsi="Times New Roman" w:cs="Times New Roman"/>
          <w:sz w:val="24"/>
          <w:szCs w:val="24"/>
        </w:rPr>
        <w:t xml:space="preserve">quando </w:t>
      </w:r>
      <w:r w:rsidR="00D04890" w:rsidRPr="007463C8">
        <w:rPr>
          <w:rFonts w:ascii="Times New Roman" w:eastAsia="TimesNewRoman" w:hAnsi="Times New Roman" w:cs="Times New Roman"/>
          <w:sz w:val="24"/>
          <w:szCs w:val="24"/>
        </w:rPr>
        <w:t xml:space="preserve">comparado com os cabritos </w:t>
      </w:r>
      <w:r w:rsidR="001C2F15" w:rsidRPr="007463C8">
        <w:rPr>
          <w:rFonts w:ascii="Times New Roman" w:eastAsia="TimesNewRoman" w:hAnsi="Times New Roman" w:cs="Times New Roman"/>
          <w:sz w:val="24"/>
          <w:szCs w:val="24"/>
        </w:rPr>
        <w:t>Boer × SPRD.</w:t>
      </w:r>
    </w:p>
    <w:p w14:paraId="26D6BFAE" w14:textId="77777777" w:rsidR="008F796C" w:rsidRPr="007463C8" w:rsidRDefault="00C7454C"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lastRenderedPageBreak/>
        <w:t xml:space="preserve">Oliveira </w:t>
      </w:r>
      <w:r w:rsidR="00CF4E3E" w:rsidRPr="005924C4">
        <w:rPr>
          <w:rFonts w:ascii="Times New Roman" w:hAnsi="Times New Roman" w:cs="Times New Roman"/>
          <w:i/>
          <w:sz w:val="24"/>
          <w:szCs w:val="24"/>
        </w:rPr>
        <w:t>et al</w:t>
      </w:r>
      <w:r w:rsidRPr="007463C8">
        <w:rPr>
          <w:rFonts w:ascii="Times New Roman" w:hAnsi="Times New Roman" w:cs="Times New Roman"/>
          <w:sz w:val="24"/>
          <w:szCs w:val="24"/>
        </w:rPr>
        <w:t xml:space="preserve">. (2008) ao avaliarem as características da carcaça de caprinos mestiços ¾ Anglo-Nubiano, ¾ Boer e sem padrão racial definido, concluíram que, os </w:t>
      </w:r>
      <w:r w:rsidR="006D3301" w:rsidRPr="007463C8">
        <w:rPr>
          <w:rFonts w:ascii="Times New Roman" w:hAnsi="Times New Roman" w:cs="Times New Roman"/>
          <w:sz w:val="24"/>
          <w:szCs w:val="24"/>
        </w:rPr>
        <w:t xml:space="preserve">cabritos mestiços </w:t>
      </w:r>
      <w:r w:rsidRPr="007463C8">
        <w:rPr>
          <w:rFonts w:ascii="Times New Roman" w:hAnsi="Times New Roman" w:cs="Times New Roman"/>
          <w:sz w:val="24"/>
          <w:szCs w:val="24"/>
        </w:rPr>
        <w:t>a</w:t>
      </w:r>
      <w:r w:rsidR="006D3301" w:rsidRPr="007463C8">
        <w:rPr>
          <w:rFonts w:ascii="Times New Roman" w:hAnsi="Times New Roman" w:cs="Times New Roman"/>
          <w:sz w:val="24"/>
          <w:szCs w:val="24"/>
        </w:rPr>
        <w:t>presentaram rendimentos de carcaça quente e fria superiores aos do grupo S</w:t>
      </w:r>
      <w:r w:rsidRPr="007463C8">
        <w:rPr>
          <w:rFonts w:ascii="Times New Roman" w:hAnsi="Times New Roman" w:cs="Times New Roman"/>
          <w:sz w:val="24"/>
          <w:szCs w:val="24"/>
        </w:rPr>
        <w:t>P</w:t>
      </w:r>
      <w:r w:rsidR="006D3301" w:rsidRPr="007463C8">
        <w:rPr>
          <w:rFonts w:ascii="Times New Roman" w:hAnsi="Times New Roman" w:cs="Times New Roman"/>
          <w:sz w:val="24"/>
          <w:szCs w:val="24"/>
        </w:rPr>
        <w:t>RD, não observa</w:t>
      </w:r>
      <w:r w:rsidRPr="007463C8">
        <w:rPr>
          <w:rFonts w:ascii="Times New Roman" w:hAnsi="Times New Roman" w:cs="Times New Roman"/>
          <w:sz w:val="24"/>
          <w:szCs w:val="24"/>
        </w:rPr>
        <w:t>ndo</w:t>
      </w:r>
      <w:r w:rsidR="006D3301" w:rsidRPr="007463C8">
        <w:rPr>
          <w:rFonts w:ascii="Times New Roman" w:hAnsi="Times New Roman" w:cs="Times New Roman"/>
          <w:sz w:val="24"/>
          <w:szCs w:val="24"/>
        </w:rPr>
        <w:t xml:space="preserve"> diferenças significativas entre os grupos mestiços.</w:t>
      </w:r>
      <w:r w:rsidRPr="007463C8">
        <w:rPr>
          <w:rFonts w:ascii="Times New Roman" w:hAnsi="Times New Roman" w:cs="Times New Roman"/>
          <w:sz w:val="24"/>
          <w:szCs w:val="24"/>
        </w:rPr>
        <w:t xml:space="preserve"> Também </w:t>
      </w:r>
      <w:r w:rsidR="006D3301" w:rsidRPr="007463C8">
        <w:rPr>
          <w:rFonts w:ascii="Times New Roman" w:hAnsi="Times New Roman" w:cs="Times New Roman"/>
          <w:sz w:val="24"/>
          <w:szCs w:val="24"/>
        </w:rPr>
        <w:t>os cabritos mestiços ¾ Anglo-Nubiana e ¾ Boer mostraram-se mais p</w:t>
      </w:r>
      <w:r w:rsidRPr="007463C8">
        <w:rPr>
          <w:rFonts w:ascii="Times New Roman" w:hAnsi="Times New Roman" w:cs="Times New Roman"/>
          <w:sz w:val="24"/>
          <w:szCs w:val="24"/>
        </w:rPr>
        <w:t xml:space="preserve">recoces, com médias de idade ao </w:t>
      </w:r>
      <w:r w:rsidR="00D072E2" w:rsidRPr="007463C8">
        <w:rPr>
          <w:rFonts w:ascii="Times New Roman" w:hAnsi="Times New Roman" w:cs="Times New Roman"/>
          <w:sz w:val="24"/>
          <w:szCs w:val="24"/>
        </w:rPr>
        <w:t>abate muito inferior (±107 dias)</w:t>
      </w:r>
      <w:r w:rsidR="006D3301" w:rsidRPr="007463C8">
        <w:rPr>
          <w:rFonts w:ascii="Times New Roman" w:hAnsi="Times New Roman" w:cs="Times New Roman"/>
          <w:sz w:val="24"/>
          <w:szCs w:val="24"/>
        </w:rPr>
        <w:t xml:space="preserve"> às do grupo S</w:t>
      </w:r>
      <w:r w:rsidRPr="007463C8">
        <w:rPr>
          <w:rFonts w:ascii="Times New Roman" w:hAnsi="Times New Roman" w:cs="Times New Roman"/>
          <w:sz w:val="24"/>
          <w:szCs w:val="24"/>
        </w:rPr>
        <w:t>P</w:t>
      </w:r>
      <w:r w:rsidR="006D3301" w:rsidRPr="007463C8">
        <w:rPr>
          <w:rFonts w:ascii="Times New Roman" w:hAnsi="Times New Roman" w:cs="Times New Roman"/>
          <w:sz w:val="24"/>
          <w:szCs w:val="24"/>
        </w:rPr>
        <w:t>RD.</w:t>
      </w:r>
      <w:r w:rsidRPr="007463C8">
        <w:rPr>
          <w:rFonts w:ascii="Times New Roman" w:hAnsi="Times New Roman" w:cs="Times New Roman"/>
          <w:sz w:val="24"/>
          <w:szCs w:val="24"/>
        </w:rPr>
        <w:t xml:space="preserve"> Mostrando </w:t>
      </w:r>
      <w:r w:rsidR="006D3301" w:rsidRPr="007463C8">
        <w:rPr>
          <w:rFonts w:ascii="Times New Roman" w:hAnsi="Times New Roman" w:cs="Times New Roman"/>
          <w:sz w:val="24"/>
          <w:szCs w:val="24"/>
        </w:rPr>
        <w:t>que os caprinos S</w:t>
      </w:r>
      <w:r w:rsidRPr="007463C8">
        <w:rPr>
          <w:rFonts w:ascii="Times New Roman" w:hAnsi="Times New Roman" w:cs="Times New Roman"/>
          <w:sz w:val="24"/>
          <w:szCs w:val="24"/>
        </w:rPr>
        <w:t>P</w:t>
      </w:r>
      <w:r w:rsidR="006D3301" w:rsidRPr="007463C8">
        <w:rPr>
          <w:rFonts w:ascii="Times New Roman" w:hAnsi="Times New Roman" w:cs="Times New Roman"/>
          <w:sz w:val="24"/>
          <w:szCs w:val="24"/>
        </w:rPr>
        <w:t>RD apresentam desenvolvimento corporal tardio.</w:t>
      </w:r>
    </w:p>
    <w:p w14:paraId="17843514" w14:textId="77777777" w:rsidR="00BD1392" w:rsidRPr="007463C8" w:rsidRDefault="00BD1392" w:rsidP="003B4566">
      <w:pPr>
        <w:spacing w:after="0" w:line="360" w:lineRule="auto"/>
        <w:ind w:firstLine="851"/>
        <w:jc w:val="both"/>
        <w:rPr>
          <w:rFonts w:ascii="Times New Roman" w:hAnsi="Times New Roman" w:cs="Times New Roman"/>
          <w:sz w:val="24"/>
          <w:szCs w:val="24"/>
        </w:rPr>
      </w:pPr>
      <w:r w:rsidRPr="007463C8">
        <w:rPr>
          <w:rFonts w:ascii="Times New Roman" w:eastAsia="TimesNewRoman" w:hAnsi="Times New Roman" w:cs="Times New Roman"/>
          <w:sz w:val="24"/>
          <w:szCs w:val="24"/>
        </w:rPr>
        <w:t>Uma forma de melhorar</w:t>
      </w:r>
      <w:r w:rsidR="0024140D" w:rsidRPr="007463C8">
        <w:rPr>
          <w:rFonts w:ascii="Times New Roman" w:eastAsia="TimesNewRoman" w:hAnsi="Times New Roman" w:cs="Times New Roman"/>
          <w:sz w:val="24"/>
          <w:szCs w:val="24"/>
        </w:rPr>
        <w:t xml:space="preserve"> a</w:t>
      </w:r>
      <w:r w:rsidRPr="007463C8">
        <w:rPr>
          <w:rFonts w:ascii="Times New Roman" w:eastAsia="TimesNewRoman" w:hAnsi="Times New Roman" w:cs="Times New Roman"/>
          <w:sz w:val="24"/>
          <w:szCs w:val="24"/>
        </w:rPr>
        <w:t xml:space="preserve"> criação, de modo que seja economicamente viável, é escolher raças ou genótipos que sejam adaptadas as condições ambientais locais</w:t>
      </w:r>
      <w:r w:rsidR="0024140D" w:rsidRPr="007463C8">
        <w:rPr>
          <w:rFonts w:ascii="Times New Roman" w:eastAsia="TimesNewRoman" w:hAnsi="Times New Roman" w:cs="Times New Roman"/>
          <w:sz w:val="24"/>
          <w:szCs w:val="24"/>
        </w:rPr>
        <w:t>,</w:t>
      </w:r>
      <w:r w:rsidRPr="007463C8">
        <w:rPr>
          <w:rFonts w:ascii="Times New Roman" w:eastAsia="TimesNewRoman" w:hAnsi="Times New Roman" w:cs="Times New Roman"/>
          <w:sz w:val="24"/>
          <w:szCs w:val="24"/>
        </w:rPr>
        <w:t xml:space="preserve"> e que possam ser melhoradores (McMANUS </w:t>
      </w:r>
      <w:r w:rsidR="00CF4E3E" w:rsidRPr="005924C4">
        <w:rPr>
          <w:rFonts w:ascii="Times New Roman" w:eastAsia="TimesNewRoman" w:hAnsi="Times New Roman" w:cs="Times New Roman"/>
          <w:i/>
          <w:sz w:val="24"/>
          <w:szCs w:val="24"/>
        </w:rPr>
        <w:t>et al</w:t>
      </w:r>
      <w:r w:rsidRPr="007463C8">
        <w:rPr>
          <w:rFonts w:ascii="Times New Roman" w:eastAsia="TimesNewRoman" w:hAnsi="Times New Roman" w:cs="Times New Roman"/>
          <w:sz w:val="24"/>
          <w:szCs w:val="24"/>
        </w:rPr>
        <w:t xml:space="preserve">., 2011). Sousa </w:t>
      </w:r>
      <w:r w:rsidR="00CF4E3E" w:rsidRPr="005924C4">
        <w:rPr>
          <w:rFonts w:ascii="Times New Roman" w:eastAsia="TimesNewRoman" w:hAnsi="Times New Roman" w:cs="Times New Roman"/>
          <w:i/>
          <w:sz w:val="24"/>
          <w:szCs w:val="24"/>
        </w:rPr>
        <w:t>et al</w:t>
      </w:r>
      <w:r w:rsidRPr="007463C8">
        <w:rPr>
          <w:rFonts w:ascii="Times New Roman" w:eastAsia="TimesNewRoman" w:hAnsi="Times New Roman" w:cs="Times New Roman"/>
          <w:sz w:val="24"/>
          <w:szCs w:val="24"/>
        </w:rPr>
        <w:t xml:space="preserve">. (2015) sugere que uma forma de incrementar a produção de caprinos de corte, seja a introdução de raças </w:t>
      </w:r>
      <w:r w:rsidR="0024140D" w:rsidRPr="007463C8">
        <w:rPr>
          <w:rFonts w:ascii="Times New Roman" w:eastAsia="TimesNewRoman" w:hAnsi="Times New Roman" w:cs="Times New Roman"/>
          <w:sz w:val="24"/>
          <w:szCs w:val="24"/>
        </w:rPr>
        <w:t>exóticas</w:t>
      </w:r>
      <w:r w:rsidRPr="007463C8">
        <w:rPr>
          <w:rFonts w:ascii="Times New Roman" w:eastAsia="TimesNewRoman" w:hAnsi="Times New Roman" w:cs="Times New Roman"/>
          <w:sz w:val="24"/>
          <w:szCs w:val="24"/>
        </w:rPr>
        <w:t xml:space="preserve">, destacando as raças Boer e Savana, </w:t>
      </w:r>
      <w:r w:rsidRPr="007463C8">
        <w:rPr>
          <w:rFonts w:ascii="Times New Roman" w:hAnsi="Times New Roman" w:cs="Times New Roman"/>
          <w:sz w:val="24"/>
          <w:szCs w:val="24"/>
        </w:rPr>
        <w:t>especializadas para produção de carne, as quais podem ser utilizadas em cruzamentos com animais sem raça definida (SPRD), assim, aproveita-se os fatores genéticos para alta produção de carne das raças Boer e Savana e seja possível incrementar a produção de caprinos de corte.</w:t>
      </w:r>
    </w:p>
    <w:p w14:paraId="45F502F4" w14:textId="77777777" w:rsidR="008F796C" w:rsidRPr="007463C8" w:rsidRDefault="008F796C"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Segundo Sousa (2002), os cruzamentos têm sido amplamente aceitos em rebanhos comerciais, como um método para explorar a heterose, utilizar a complementariedade, utilizar os efeitos da diversidade genética entre raças e proporcionar flexibilidade aos sistemas de produção, tornando-os como uma alternativa para a sustentabilidade da produção de carne caprina para as regiões do País.</w:t>
      </w:r>
    </w:p>
    <w:p w14:paraId="637F1771" w14:textId="77777777" w:rsidR="0090286A" w:rsidRPr="007463C8" w:rsidRDefault="008F796C"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A diversidade genética entre raças de caprinos existentes no Brasil pode fornecer combinações genéticas apropriadas para uma variedade de situações de produção, manejo e de mercado. Acredita-se</w:t>
      </w:r>
      <w:r w:rsidR="0043569D" w:rsidRPr="007463C8">
        <w:rPr>
          <w:rFonts w:ascii="Times New Roman" w:hAnsi="Times New Roman" w:cs="Times New Roman"/>
          <w:sz w:val="24"/>
          <w:szCs w:val="24"/>
        </w:rPr>
        <w:t>,</w:t>
      </w:r>
      <w:r w:rsidRPr="007463C8">
        <w:rPr>
          <w:rFonts w:ascii="Times New Roman" w:hAnsi="Times New Roman" w:cs="Times New Roman"/>
          <w:sz w:val="24"/>
          <w:szCs w:val="24"/>
        </w:rPr>
        <w:t xml:space="preserve"> que para a maioria dos sistemas de criação praticados no País, as raças Boer, Savana, </w:t>
      </w:r>
      <w:r w:rsidR="009D748D" w:rsidRPr="007463C8">
        <w:rPr>
          <w:rFonts w:ascii="Times New Roman" w:hAnsi="Times New Roman" w:cs="Times New Roman"/>
          <w:sz w:val="24"/>
          <w:szCs w:val="24"/>
        </w:rPr>
        <w:t>Anglo-Nubiana</w:t>
      </w:r>
      <w:r w:rsidRPr="007463C8">
        <w:rPr>
          <w:rFonts w:ascii="Times New Roman" w:hAnsi="Times New Roman" w:cs="Times New Roman"/>
          <w:sz w:val="24"/>
          <w:szCs w:val="24"/>
        </w:rPr>
        <w:t>, e as cabras Sem Padrão Racial Definido (SPRD) tem sido as mais utilizadas em cruzamentos para produçã</w:t>
      </w:r>
      <w:r w:rsidR="0090286A" w:rsidRPr="007463C8">
        <w:rPr>
          <w:rFonts w:ascii="Times New Roman" w:hAnsi="Times New Roman" w:cs="Times New Roman"/>
          <w:sz w:val="24"/>
          <w:szCs w:val="24"/>
        </w:rPr>
        <w:t xml:space="preserve">o de carne (SOUSA </w:t>
      </w:r>
      <w:r w:rsidR="00CF4E3E" w:rsidRPr="005924C4">
        <w:rPr>
          <w:rFonts w:ascii="Times New Roman" w:hAnsi="Times New Roman" w:cs="Times New Roman"/>
          <w:i/>
          <w:sz w:val="24"/>
          <w:szCs w:val="24"/>
        </w:rPr>
        <w:t>et al</w:t>
      </w:r>
      <w:r w:rsidR="0090286A" w:rsidRPr="007463C8">
        <w:rPr>
          <w:rFonts w:ascii="Times New Roman" w:hAnsi="Times New Roman" w:cs="Times New Roman"/>
          <w:sz w:val="24"/>
          <w:szCs w:val="24"/>
        </w:rPr>
        <w:t xml:space="preserve">., 2010), objetivando melhorar o desempenho e as características quantitativas e qualitativas de carcaça dos cabritos (CARTAXO </w:t>
      </w:r>
      <w:r w:rsidR="00CF4E3E" w:rsidRPr="005924C4">
        <w:rPr>
          <w:rFonts w:ascii="Times New Roman" w:hAnsi="Times New Roman" w:cs="Times New Roman"/>
          <w:i/>
          <w:sz w:val="24"/>
          <w:szCs w:val="24"/>
        </w:rPr>
        <w:t>et al</w:t>
      </w:r>
      <w:r w:rsidR="0090286A" w:rsidRPr="007463C8">
        <w:rPr>
          <w:rFonts w:ascii="Times New Roman" w:hAnsi="Times New Roman" w:cs="Times New Roman"/>
          <w:sz w:val="24"/>
          <w:szCs w:val="24"/>
        </w:rPr>
        <w:t>., 2014).</w:t>
      </w:r>
    </w:p>
    <w:p w14:paraId="1DB32ADC" w14:textId="77777777" w:rsidR="008F796C" w:rsidRPr="007463C8" w:rsidRDefault="008F796C"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O cruzamento de reprodutores PO </w:t>
      </w:r>
      <w:r w:rsidR="0043569D" w:rsidRPr="007463C8">
        <w:rPr>
          <w:rFonts w:ascii="Times New Roman" w:hAnsi="Times New Roman" w:cs="Times New Roman"/>
          <w:sz w:val="24"/>
          <w:szCs w:val="24"/>
        </w:rPr>
        <w:t xml:space="preserve">(Puro de Origem) de diversas raças, </w:t>
      </w:r>
      <w:r w:rsidRPr="007463C8">
        <w:rPr>
          <w:rFonts w:ascii="Times New Roman" w:hAnsi="Times New Roman" w:cs="Times New Roman"/>
          <w:sz w:val="24"/>
          <w:szCs w:val="24"/>
        </w:rPr>
        <w:t>com matrizes S</w:t>
      </w:r>
      <w:r w:rsidR="003B2FB4" w:rsidRPr="007463C8">
        <w:rPr>
          <w:rFonts w:ascii="Times New Roman" w:hAnsi="Times New Roman" w:cs="Times New Roman"/>
          <w:sz w:val="24"/>
          <w:szCs w:val="24"/>
        </w:rPr>
        <w:t>P</w:t>
      </w:r>
      <w:r w:rsidRPr="007463C8">
        <w:rPr>
          <w:rFonts w:ascii="Times New Roman" w:hAnsi="Times New Roman" w:cs="Times New Roman"/>
          <w:sz w:val="24"/>
          <w:szCs w:val="24"/>
        </w:rPr>
        <w:t>RD tem se tornando uma prática constante nos sistemas de produção de caprinos de corte no Brasil, pois é muito oneroso formar rebanhos de animais puros, devido os preços elevados, também</w:t>
      </w:r>
      <w:r w:rsidR="0043569D" w:rsidRPr="007463C8">
        <w:rPr>
          <w:rFonts w:ascii="Times New Roman" w:hAnsi="Times New Roman" w:cs="Times New Roman"/>
          <w:sz w:val="24"/>
          <w:szCs w:val="24"/>
        </w:rPr>
        <w:t>,</w:t>
      </w:r>
      <w:r w:rsidRPr="007463C8">
        <w:rPr>
          <w:rFonts w:ascii="Times New Roman" w:hAnsi="Times New Roman" w:cs="Times New Roman"/>
          <w:sz w:val="24"/>
          <w:szCs w:val="24"/>
        </w:rPr>
        <w:t xml:space="preserve"> rebanhos somente com caprinos S</w:t>
      </w:r>
      <w:r w:rsidR="003B2FB4" w:rsidRPr="007463C8">
        <w:rPr>
          <w:rFonts w:ascii="Times New Roman" w:hAnsi="Times New Roman" w:cs="Times New Roman"/>
          <w:sz w:val="24"/>
          <w:szCs w:val="24"/>
        </w:rPr>
        <w:t>P</w:t>
      </w:r>
      <w:r w:rsidRPr="007463C8">
        <w:rPr>
          <w:rFonts w:ascii="Times New Roman" w:hAnsi="Times New Roman" w:cs="Times New Roman"/>
          <w:sz w:val="24"/>
          <w:szCs w:val="24"/>
        </w:rPr>
        <w:t>RD</w:t>
      </w:r>
      <w:r w:rsidR="0043569D" w:rsidRPr="007463C8">
        <w:rPr>
          <w:rFonts w:ascii="Times New Roman" w:hAnsi="Times New Roman" w:cs="Times New Roman"/>
          <w:sz w:val="24"/>
          <w:szCs w:val="24"/>
        </w:rPr>
        <w:t>,</w:t>
      </w:r>
      <w:r w:rsidRPr="007463C8">
        <w:rPr>
          <w:rFonts w:ascii="Times New Roman" w:hAnsi="Times New Roman" w:cs="Times New Roman"/>
          <w:sz w:val="24"/>
          <w:szCs w:val="24"/>
        </w:rPr>
        <w:t xml:space="preserve"> apresentam baixos índices produtivos. Logo, é possível obter destes cruzamentos maior velocidade de crescimento e rendimentos de carcaça. A eficiência deste processo depende das raças selecionadas, da individualidade dos animais e do nível nutricional dos mesmos (SILVA </w:t>
      </w:r>
      <w:r w:rsidR="006B72E8" w:rsidRPr="007463C8">
        <w:rPr>
          <w:rFonts w:ascii="Times New Roman" w:hAnsi="Times New Roman" w:cs="Times New Roman"/>
          <w:sz w:val="24"/>
          <w:szCs w:val="24"/>
        </w:rPr>
        <w:t>SOBRINHO;</w:t>
      </w:r>
      <w:r w:rsidRPr="007463C8">
        <w:rPr>
          <w:rFonts w:ascii="Times New Roman" w:hAnsi="Times New Roman" w:cs="Times New Roman"/>
          <w:sz w:val="24"/>
          <w:szCs w:val="24"/>
        </w:rPr>
        <w:t xml:space="preserve"> GONZAGA NETO, 2001).</w:t>
      </w:r>
    </w:p>
    <w:p w14:paraId="7D800778" w14:textId="77777777" w:rsidR="008F796C" w:rsidRPr="007463C8" w:rsidRDefault="008F796C"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lastRenderedPageBreak/>
        <w:t>Ao estudar o d</w:t>
      </w:r>
      <w:r w:rsidRPr="007463C8">
        <w:rPr>
          <w:rFonts w:ascii="Times New Roman" w:hAnsi="Times New Roman" w:cs="Times New Roman"/>
          <w:bCs/>
          <w:sz w:val="24"/>
          <w:szCs w:val="24"/>
        </w:rPr>
        <w:t xml:space="preserve">esempenho bioeconômico de cabritos de diferentes grupos genéticos, Cartaxo </w:t>
      </w:r>
      <w:r w:rsidR="00CF4E3E" w:rsidRPr="002373FD">
        <w:rPr>
          <w:rFonts w:ascii="Times New Roman" w:hAnsi="Times New Roman" w:cs="Times New Roman"/>
          <w:bCs/>
          <w:i/>
          <w:sz w:val="24"/>
          <w:szCs w:val="24"/>
        </w:rPr>
        <w:t>et al</w:t>
      </w:r>
      <w:r w:rsidRPr="007463C8">
        <w:rPr>
          <w:rFonts w:ascii="Times New Roman" w:hAnsi="Times New Roman" w:cs="Times New Roman"/>
          <w:bCs/>
          <w:sz w:val="24"/>
          <w:szCs w:val="24"/>
        </w:rPr>
        <w:t>. (2013) verificaram que a</w:t>
      </w:r>
      <w:r w:rsidRPr="007463C8">
        <w:rPr>
          <w:rFonts w:ascii="Times New Roman" w:hAnsi="Times New Roman" w:cs="Times New Roman"/>
          <w:sz w:val="24"/>
          <w:szCs w:val="24"/>
        </w:rPr>
        <w:t xml:space="preserve"> utilização da raça Boer no cruzamento, melhorou o desempenho dos cabritos ½ Boer + ½ S</w:t>
      </w:r>
      <w:r w:rsidR="00CD3B27" w:rsidRPr="007463C8">
        <w:rPr>
          <w:rFonts w:ascii="Times New Roman" w:hAnsi="Times New Roman" w:cs="Times New Roman"/>
          <w:sz w:val="24"/>
          <w:szCs w:val="24"/>
        </w:rPr>
        <w:t>P</w:t>
      </w:r>
      <w:r w:rsidRPr="007463C8">
        <w:rPr>
          <w:rFonts w:ascii="Times New Roman" w:hAnsi="Times New Roman" w:cs="Times New Roman"/>
          <w:sz w:val="24"/>
          <w:szCs w:val="24"/>
        </w:rPr>
        <w:t>RD, aumentando o ganho de peso total e o ganho de peso médio diário. Apresentando também maior margem bruta de lucro.</w:t>
      </w:r>
    </w:p>
    <w:p w14:paraId="33AB86B9" w14:textId="77777777" w:rsidR="00A555ED" w:rsidRPr="007463C8" w:rsidRDefault="008F796C" w:rsidP="003B4566">
      <w:pPr>
        <w:autoSpaceDE w:val="0"/>
        <w:autoSpaceDN w:val="0"/>
        <w:adjustRightInd w:val="0"/>
        <w:spacing w:after="0" w:line="360" w:lineRule="auto"/>
        <w:ind w:firstLine="851"/>
        <w:jc w:val="both"/>
        <w:rPr>
          <w:rFonts w:ascii="Times New Roman" w:eastAsia="Times New Roman" w:hAnsi="Times New Roman" w:cs="Times New Roman"/>
          <w:sz w:val="24"/>
          <w:szCs w:val="24"/>
          <w:lang w:eastAsia="pt-BR"/>
        </w:rPr>
      </w:pPr>
      <w:r w:rsidRPr="007463C8">
        <w:rPr>
          <w:rFonts w:ascii="Times New Roman" w:hAnsi="Times New Roman" w:cs="Times New Roman"/>
          <w:sz w:val="24"/>
          <w:szCs w:val="24"/>
        </w:rPr>
        <w:t xml:space="preserve">Assis </w:t>
      </w:r>
      <w:r w:rsidR="00CF4E3E" w:rsidRPr="005924C4">
        <w:rPr>
          <w:rFonts w:ascii="Times New Roman" w:hAnsi="Times New Roman" w:cs="Times New Roman"/>
          <w:i/>
          <w:sz w:val="24"/>
          <w:szCs w:val="24"/>
        </w:rPr>
        <w:t>et al</w:t>
      </w:r>
      <w:r w:rsidRPr="007463C8">
        <w:rPr>
          <w:rFonts w:ascii="Times New Roman" w:hAnsi="Times New Roman" w:cs="Times New Roman"/>
          <w:sz w:val="24"/>
          <w:szCs w:val="24"/>
        </w:rPr>
        <w:t>. (2014) ao avaliarem o d</w:t>
      </w:r>
      <w:r w:rsidRPr="007463C8">
        <w:rPr>
          <w:rFonts w:ascii="Times New Roman" w:eastAsia="Times New Roman" w:hAnsi="Times New Roman" w:cs="Times New Roman"/>
          <w:sz w:val="24"/>
          <w:szCs w:val="24"/>
          <w:lang w:eastAsia="pt-BR"/>
        </w:rPr>
        <w:t>esenvolvimento tecidual em cabritos de diferentes genótipos, concluíram que a utilização da raça Boer no cruzamento com animais SPRD, melhora o acabamento de carcaça, evidenciada pela maior espessura de gordura subcutânea.</w:t>
      </w:r>
      <w:r w:rsidR="008128A7" w:rsidRPr="007463C8">
        <w:rPr>
          <w:rFonts w:ascii="Times New Roman" w:eastAsia="Times New Roman" w:hAnsi="Times New Roman" w:cs="Times New Roman"/>
          <w:sz w:val="24"/>
          <w:szCs w:val="24"/>
          <w:lang w:eastAsia="pt-BR"/>
        </w:rPr>
        <w:t xml:space="preserve"> Nesse sentido, Oliveira </w:t>
      </w:r>
      <w:r w:rsidR="00CF4E3E" w:rsidRPr="005924C4">
        <w:rPr>
          <w:rFonts w:ascii="Times New Roman" w:eastAsia="Times New Roman" w:hAnsi="Times New Roman" w:cs="Times New Roman"/>
          <w:i/>
          <w:sz w:val="24"/>
          <w:szCs w:val="24"/>
          <w:lang w:eastAsia="pt-BR"/>
        </w:rPr>
        <w:t>et al</w:t>
      </w:r>
      <w:r w:rsidR="008128A7" w:rsidRPr="007463C8">
        <w:rPr>
          <w:rFonts w:ascii="Times New Roman" w:eastAsia="Times New Roman" w:hAnsi="Times New Roman" w:cs="Times New Roman"/>
          <w:sz w:val="24"/>
          <w:szCs w:val="24"/>
          <w:lang w:eastAsia="pt-BR"/>
        </w:rPr>
        <w:t xml:space="preserve">. (2008) </w:t>
      </w:r>
      <w:r w:rsidR="00A555ED" w:rsidRPr="007463C8">
        <w:rPr>
          <w:rFonts w:ascii="Times New Roman" w:eastAsia="Times New Roman" w:hAnsi="Times New Roman" w:cs="Times New Roman"/>
          <w:sz w:val="24"/>
          <w:szCs w:val="24"/>
          <w:lang w:eastAsia="pt-BR"/>
        </w:rPr>
        <w:t xml:space="preserve">comentam que </w:t>
      </w:r>
      <w:r w:rsidR="00A555ED" w:rsidRPr="007463C8">
        <w:rPr>
          <w:rFonts w:ascii="Times New Roman" w:hAnsi="Times New Roman" w:cs="Times New Roman"/>
          <w:sz w:val="24"/>
          <w:szCs w:val="24"/>
        </w:rPr>
        <w:t xml:space="preserve">o cruzamento </w:t>
      </w:r>
      <w:r w:rsidR="0043569D" w:rsidRPr="007463C8">
        <w:rPr>
          <w:rFonts w:ascii="Times New Roman" w:hAnsi="Times New Roman" w:cs="Times New Roman"/>
          <w:sz w:val="24"/>
          <w:szCs w:val="24"/>
        </w:rPr>
        <w:t xml:space="preserve">é </w:t>
      </w:r>
      <w:r w:rsidR="00A555ED" w:rsidRPr="007463C8">
        <w:rPr>
          <w:rFonts w:ascii="Times New Roman" w:hAnsi="Times New Roman" w:cs="Times New Roman"/>
          <w:sz w:val="24"/>
          <w:szCs w:val="24"/>
        </w:rPr>
        <w:t>uma ferramenta eficiente para melhorar a produção de carne de caprinos.</w:t>
      </w:r>
    </w:p>
    <w:p w14:paraId="565C320F" w14:textId="77777777" w:rsidR="002F76F4" w:rsidRPr="007463C8" w:rsidRDefault="008F796C"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Silva </w:t>
      </w:r>
      <w:r w:rsidR="00CF4E3E" w:rsidRPr="005924C4">
        <w:rPr>
          <w:rFonts w:ascii="Times New Roman" w:hAnsi="Times New Roman" w:cs="Times New Roman"/>
          <w:i/>
          <w:sz w:val="24"/>
          <w:szCs w:val="24"/>
        </w:rPr>
        <w:t>et al</w:t>
      </w:r>
      <w:r w:rsidRPr="007463C8">
        <w:rPr>
          <w:rFonts w:ascii="Times New Roman" w:hAnsi="Times New Roman" w:cs="Times New Roman"/>
          <w:sz w:val="24"/>
          <w:szCs w:val="24"/>
        </w:rPr>
        <w:t xml:space="preserve">. (2011) verificaram que caprinos resultantes do cruzamento de reprodutores da raça Boer, com cabras Saanen, apresentam </w:t>
      </w:r>
      <w:r w:rsidR="001B26F6" w:rsidRPr="007463C8">
        <w:rPr>
          <w:rFonts w:ascii="Times New Roman" w:hAnsi="Times New Roman" w:cs="Times New Roman"/>
          <w:sz w:val="24"/>
          <w:szCs w:val="24"/>
        </w:rPr>
        <w:t>uma boa resistência</w:t>
      </w:r>
      <w:r w:rsidRPr="007463C8">
        <w:rPr>
          <w:rFonts w:ascii="Times New Roman" w:hAnsi="Times New Roman" w:cs="Times New Roman"/>
          <w:sz w:val="24"/>
          <w:szCs w:val="24"/>
        </w:rPr>
        <w:t xml:space="preserve"> a altas temperaturas, o que permite sua indicação para produção de carne no semiárido. Também da mesma forma, Roberto </w:t>
      </w:r>
      <w:r w:rsidR="00CF4E3E" w:rsidRPr="005924C4">
        <w:rPr>
          <w:rFonts w:ascii="Times New Roman" w:hAnsi="Times New Roman" w:cs="Times New Roman"/>
          <w:i/>
          <w:sz w:val="24"/>
          <w:szCs w:val="24"/>
        </w:rPr>
        <w:t>et al</w:t>
      </w:r>
      <w:r w:rsidRPr="007463C8">
        <w:rPr>
          <w:rFonts w:ascii="Times New Roman" w:hAnsi="Times New Roman" w:cs="Times New Roman"/>
          <w:sz w:val="24"/>
          <w:szCs w:val="24"/>
        </w:rPr>
        <w:t>. (2010), concluíram que os caprinos resultantes do cruzamento da raça Boer e S</w:t>
      </w:r>
      <w:r w:rsidR="008128A7" w:rsidRPr="007463C8">
        <w:rPr>
          <w:rFonts w:ascii="Times New Roman" w:hAnsi="Times New Roman" w:cs="Times New Roman"/>
          <w:sz w:val="24"/>
          <w:szCs w:val="24"/>
        </w:rPr>
        <w:t>P</w:t>
      </w:r>
      <w:r w:rsidRPr="007463C8">
        <w:rPr>
          <w:rFonts w:ascii="Times New Roman" w:hAnsi="Times New Roman" w:cs="Times New Roman"/>
          <w:sz w:val="24"/>
          <w:szCs w:val="24"/>
        </w:rPr>
        <w:t>RD, criados a pasto no semiárido e submetidos a diferentes níveis de suplementação demonstram alta capacidade de adaptação às condições climáticas da região.</w:t>
      </w:r>
    </w:p>
    <w:p w14:paraId="29F954E6" w14:textId="77777777" w:rsidR="002F76F4" w:rsidRPr="007463C8" w:rsidRDefault="002F76F4" w:rsidP="003B4566">
      <w:pPr>
        <w:autoSpaceDE w:val="0"/>
        <w:autoSpaceDN w:val="0"/>
        <w:adjustRightInd w:val="0"/>
        <w:spacing w:after="0" w:line="360" w:lineRule="auto"/>
        <w:ind w:firstLine="851"/>
        <w:jc w:val="both"/>
        <w:rPr>
          <w:rStyle w:val="A1"/>
          <w:rFonts w:ascii="Times New Roman" w:hAnsi="Times New Roman" w:cs="Times New Roman"/>
          <w:color w:val="auto"/>
          <w:sz w:val="24"/>
          <w:szCs w:val="24"/>
        </w:rPr>
      </w:pPr>
      <w:r w:rsidRPr="007463C8">
        <w:rPr>
          <w:rFonts w:ascii="Times New Roman" w:hAnsi="Times New Roman" w:cs="Times New Roman"/>
          <w:sz w:val="24"/>
          <w:szCs w:val="24"/>
        </w:rPr>
        <w:t xml:space="preserve">Neto </w:t>
      </w:r>
      <w:r w:rsidR="00CF4E3E" w:rsidRPr="005924C4">
        <w:rPr>
          <w:rFonts w:ascii="Times New Roman" w:hAnsi="Times New Roman" w:cs="Times New Roman"/>
          <w:i/>
          <w:sz w:val="24"/>
          <w:szCs w:val="24"/>
        </w:rPr>
        <w:t>et al</w:t>
      </w:r>
      <w:r w:rsidRPr="007463C8">
        <w:rPr>
          <w:rFonts w:ascii="Times New Roman" w:hAnsi="Times New Roman" w:cs="Times New Roman"/>
          <w:sz w:val="24"/>
          <w:szCs w:val="24"/>
        </w:rPr>
        <w:t>. (2010) ao estudarem o e</w:t>
      </w:r>
      <w:r w:rsidRPr="007463C8">
        <w:rPr>
          <w:rFonts w:ascii="Times New Roman" w:hAnsi="Times New Roman" w:cs="Times New Roman"/>
          <w:bCs/>
          <w:sz w:val="24"/>
          <w:szCs w:val="24"/>
        </w:rPr>
        <w:t>feito da estação de monta e do tipo de cruzamento sobre o desempenho de cabras na região semiárida do Nordeste do Brasil, observaram que e</w:t>
      </w:r>
      <w:r w:rsidRPr="007463C8">
        <w:rPr>
          <w:rStyle w:val="A1"/>
          <w:rFonts w:ascii="Times New Roman" w:hAnsi="Times New Roman" w:cs="Times New Roman"/>
          <w:color w:val="auto"/>
          <w:sz w:val="24"/>
          <w:szCs w:val="24"/>
        </w:rPr>
        <w:t>m todas as estações de monta, as crias provenientes do cruzamento Boer x SPRD ou Anglo x SPRD foram mais pesadas que as crias das raças nativas Canindé ou Repartida. Os autores concluíram</w:t>
      </w:r>
      <w:r w:rsidR="005A1180" w:rsidRPr="007463C8">
        <w:rPr>
          <w:rStyle w:val="A1"/>
          <w:rFonts w:ascii="Times New Roman" w:hAnsi="Times New Roman" w:cs="Times New Roman"/>
          <w:color w:val="auto"/>
          <w:sz w:val="24"/>
          <w:szCs w:val="24"/>
        </w:rPr>
        <w:t>,</w:t>
      </w:r>
      <w:r w:rsidRPr="007463C8">
        <w:rPr>
          <w:rStyle w:val="A1"/>
          <w:rFonts w:ascii="Times New Roman" w:hAnsi="Times New Roman" w:cs="Times New Roman"/>
          <w:color w:val="auto"/>
          <w:sz w:val="24"/>
          <w:szCs w:val="24"/>
        </w:rPr>
        <w:t xml:space="preserve"> que a utilização de cruzamentos industriais pode ser uma alternativa para melhorar a produção de carne de caprinos na região semiárida do Nordeste do Brasil.</w:t>
      </w:r>
    </w:p>
    <w:p w14:paraId="5D3AC129" w14:textId="77777777" w:rsidR="005A1180" w:rsidRPr="007463C8" w:rsidRDefault="005A1180" w:rsidP="003B4566">
      <w:pPr>
        <w:autoSpaceDE w:val="0"/>
        <w:autoSpaceDN w:val="0"/>
        <w:adjustRightInd w:val="0"/>
        <w:spacing w:after="0" w:line="360" w:lineRule="auto"/>
        <w:ind w:firstLine="567"/>
        <w:jc w:val="both"/>
        <w:rPr>
          <w:rStyle w:val="A1"/>
          <w:rFonts w:ascii="Times New Roman" w:hAnsi="Times New Roman" w:cs="Times New Roman"/>
          <w:color w:val="auto"/>
          <w:sz w:val="24"/>
          <w:szCs w:val="24"/>
        </w:rPr>
      </w:pPr>
    </w:p>
    <w:p w14:paraId="32113848" w14:textId="77777777" w:rsidR="001C621B" w:rsidRPr="007463C8" w:rsidRDefault="007704C7" w:rsidP="003B4566">
      <w:pPr>
        <w:shd w:val="clear" w:color="auto" w:fill="FFFFFF"/>
        <w:spacing w:after="0" w:line="360" w:lineRule="auto"/>
        <w:ind w:firstLine="567"/>
        <w:jc w:val="both"/>
        <w:rPr>
          <w:rFonts w:ascii="Times New Roman" w:eastAsia="Times New Roman" w:hAnsi="Times New Roman" w:cs="Times New Roman"/>
          <w:b/>
          <w:sz w:val="24"/>
          <w:szCs w:val="24"/>
          <w:lang w:eastAsia="pt-BR"/>
        </w:rPr>
      </w:pPr>
      <w:r w:rsidRPr="007463C8">
        <w:rPr>
          <w:rFonts w:ascii="Times New Roman" w:eastAsia="Times New Roman" w:hAnsi="Times New Roman" w:cs="Times New Roman"/>
          <w:b/>
          <w:sz w:val="24"/>
          <w:szCs w:val="24"/>
          <w:lang w:eastAsia="pt-BR"/>
        </w:rPr>
        <w:t>2.5</w:t>
      </w:r>
      <w:r w:rsidR="001C621B" w:rsidRPr="007463C8">
        <w:rPr>
          <w:rFonts w:ascii="Times New Roman" w:eastAsia="Times New Roman" w:hAnsi="Times New Roman" w:cs="Times New Roman"/>
          <w:b/>
          <w:sz w:val="24"/>
          <w:szCs w:val="24"/>
          <w:lang w:eastAsia="pt-BR"/>
        </w:rPr>
        <w:t xml:space="preserve"> - Eficiência reprodutiva</w:t>
      </w:r>
    </w:p>
    <w:p w14:paraId="59A8FBB2" w14:textId="77777777" w:rsidR="001C621B" w:rsidRPr="007463C8" w:rsidRDefault="001C621B" w:rsidP="003B4566">
      <w:pPr>
        <w:shd w:val="clear" w:color="auto" w:fill="FFFFFF"/>
        <w:spacing w:after="0" w:line="360" w:lineRule="auto"/>
        <w:ind w:firstLine="851"/>
        <w:jc w:val="both"/>
        <w:rPr>
          <w:rFonts w:ascii="Times New Roman" w:eastAsia="Times New Roman" w:hAnsi="Times New Roman" w:cs="Times New Roman"/>
          <w:b/>
          <w:sz w:val="24"/>
          <w:szCs w:val="24"/>
          <w:lang w:eastAsia="pt-BR"/>
        </w:rPr>
      </w:pPr>
    </w:p>
    <w:p w14:paraId="42CCB7D3" w14:textId="192E209F" w:rsidR="001C621B" w:rsidRPr="007463C8" w:rsidRDefault="001C621B" w:rsidP="003B4566">
      <w:pPr>
        <w:shd w:val="clear" w:color="auto" w:fill="FFFFFF"/>
        <w:spacing w:after="0" w:line="360" w:lineRule="auto"/>
        <w:ind w:firstLine="851"/>
        <w:jc w:val="both"/>
        <w:rPr>
          <w:rFonts w:ascii="Times New Roman" w:eastAsia="Times New Roman" w:hAnsi="Times New Roman" w:cs="Times New Roman"/>
          <w:sz w:val="24"/>
          <w:szCs w:val="24"/>
          <w:lang w:eastAsia="pt-BR"/>
        </w:rPr>
      </w:pPr>
      <w:r w:rsidRPr="007463C8">
        <w:rPr>
          <w:rFonts w:ascii="Times New Roman" w:hAnsi="Times New Roman" w:cs="Times New Roman"/>
          <w:sz w:val="24"/>
          <w:szCs w:val="24"/>
        </w:rPr>
        <w:t xml:space="preserve">A sazonalidade </w:t>
      </w:r>
      <w:r w:rsidR="00FE77D6" w:rsidRPr="007463C8">
        <w:rPr>
          <w:rFonts w:ascii="Times New Roman" w:hAnsi="Times New Roman" w:cs="Times New Roman"/>
          <w:sz w:val="24"/>
          <w:szCs w:val="24"/>
        </w:rPr>
        <w:t>na reprodução dos</w:t>
      </w:r>
      <w:r w:rsidRPr="007463C8">
        <w:rPr>
          <w:rFonts w:ascii="Times New Roman" w:hAnsi="Times New Roman" w:cs="Times New Roman"/>
          <w:sz w:val="24"/>
          <w:szCs w:val="24"/>
        </w:rPr>
        <w:t xml:space="preserve"> caprinos</w:t>
      </w:r>
      <w:r w:rsidR="00FE77D6" w:rsidRPr="007463C8">
        <w:rPr>
          <w:rFonts w:ascii="Times New Roman" w:hAnsi="Times New Roman" w:cs="Times New Roman"/>
          <w:sz w:val="24"/>
          <w:szCs w:val="24"/>
        </w:rPr>
        <w:t>,</w:t>
      </w:r>
      <w:r w:rsidRPr="007463C8">
        <w:rPr>
          <w:rFonts w:ascii="Times New Roman" w:hAnsi="Times New Roman" w:cs="Times New Roman"/>
          <w:sz w:val="24"/>
          <w:szCs w:val="24"/>
        </w:rPr>
        <w:t xml:space="preserve"> provoca redução da eficiência reprodutiva, </w:t>
      </w:r>
      <w:r w:rsidR="00FE77D6" w:rsidRPr="007463C8">
        <w:rPr>
          <w:rFonts w:ascii="Times New Roman" w:hAnsi="Times New Roman" w:cs="Times New Roman"/>
          <w:sz w:val="24"/>
          <w:szCs w:val="24"/>
        </w:rPr>
        <w:t>ocasionando</w:t>
      </w:r>
      <w:r w:rsidRPr="007463C8">
        <w:rPr>
          <w:rFonts w:ascii="Times New Roman" w:hAnsi="Times New Roman" w:cs="Times New Roman"/>
          <w:sz w:val="24"/>
          <w:szCs w:val="24"/>
        </w:rPr>
        <w:t xml:space="preserve"> atraso da puberdade, prolonga o intervalo entre partos, produz menos crias por fêmea, etc., provocando também variações nos preços de mercado devido a sazonalidade da produção. Assim, qualquer </w:t>
      </w:r>
      <w:r w:rsidR="00FE77D6" w:rsidRPr="007463C8">
        <w:rPr>
          <w:rFonts w:ascii="Times New Roman" w:hAnsi="Times New Roman" w:cs="Times New Roman"/>
          <w:sz w:val="24"/>
          <w:szCs w:val="24"/>
        </w:rPr>
        <w:t>melhoria</w:t>
      </w:r>
      <w:r w:rsidRPr="007463C8">
        <w:rPr>
          <w:rFonts w:ascii="Times New Roman" w:hAnsi="Times New Roman" w:cs="Times New Roman"/>
          <w:sz w:val="24"/>
          <w:szCs w:val="24"/>
        </w:rPr>
        <w:t xml:space="preserve"> no desempenho reprodutivo irá contribuir para </w:t>
      </w:r>
      <w:r w:rsidR="00FE77D6" w:rsidRPr="007463C8">
        <w:rPr>
          <w:rFonts w:ascii="Times New Roman" w:hAnsi="Times New Roman" w:cs="Times New Roman"/>
          <w:sz w:val="24"/>
          <w:szCs w:val="24"/>
        </w:rPr>
        <w:t xml:space="preserve">maximizar </w:t>
      </w:r>
      <w:r w:rsidRPr="007463C8">
        <w:rPr>
          <w:rFonts w:ascii="Times New Roman" w:hAnsi="Times New Roman" w:cs="Times New Roman"/>
          <w:sz w:val="24"/>
          <w:szCs w:val="24"/>
        </w:rPr>
        <w:t>a eficiência d</w:t>
      </w:r>
      <w:r w:rsidR="00B64AFD">
        <w:rPr>
          <w:rFonts w:ascii="Times New Roman" w:hAnsi="Times New Roman" w:cs="Times New Roman"/>
          <w:sz w:val="24"/>
          <w:szCs w:val="24"/>
        </w:rPr>
        <w:t>a produção de carne ou leite, e,</w:t>
      </w:r>
      <w:r w:rsidRPr="007463C8">
        <w:rPr>
          <w:rFonts w:ascii="Times New Roman" w:hAnsi="Times New Roman" w:cs="Times New Roman"/>
          <w:sz w:val="24"/>
          <w:szCs w:val="24"/>
        </w:rPr>
        <w:t xml:space="preserve"> </w:t>
      </w:r>
      <w:r w:rsidR="00B64AFD" w:rsidRPr="007463C8">
        <w:rPr>
          <w:rFonts w:ascii="Times New Roman" w:hAnsi="Times New Roman" w:cs="Times New Roman"/>
          <w:sz w:val="24"/>
          <w:szCs w:val="24"/>
        </w:rPr>
        <w:t>portanto,</w:t>
      </w:r>
      <w:r w:rsidRPr="007463C8">
        <w:rPr>
          <w:rFonts w:ascii="Times New Roman" w:hAnsi="Times New Roman" w:cs="Times New Roman"/>
          <w:sz w:val="24"/>
          <w:szCs w:val="24"/>
        </w:rPr>
        <w:t xml:space="preserve"> da lucratividade (PTASZYNSKA, 2007).</w:t>
      </w:r>
    </w:p>
    <w:p w14:paraId="42B50387" w14:textId="77777777" w:rsidR="001C621B" w:rsidRPr="007463C8" w:rsidRDefault="001C621B" w:rsidP="003B4566">
      <w:pPr>
        <w:spacing w:after="0" w:line="360" w:lineRule="auto"/>
        <w:ind w:firstLine="851"/>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 xml:space="preserve">Segundo </w:t>
      </w:r>
      <w:r w:rsidR="00341418" w:rsidRPr="007463C8">
        <w:rPr>
          <w:rFonts w:ascii="Times New Roman" w:eastAsia="Times New Roman" w:hAnsi="Times New Roman" w:cs="Times New Roman"/>
          <w:sz w:val="24"/>
          <w:szCs w:val="24"/>
          <w:lang w:eastAsia="pt-BR"/>
        </w:rPr>
        <w:t xml:space="preserve">Moreira </w:t>
      </w:r>
      <w:r w:rsidR="00CF4E3E" w:rsidRPr="005924C4">
        <w:rPr>
          <w:rFonts w:ascii="Times New Roman" w:eastAsia="Times New Roman" w:hAnsi="Times New Roman" w:cs="Times New Roman"/>
          <w:i/>
          <w:sz w:val="24"/>
          <w:szCs w:val="24"/>
          <w:lang w:eastAsia="pt-BR"/>
        </w:rPr>
        <w:t>et al</w:t>
      </w:r>
      <w:r w:rsidR="00341418" w:rsidRPr="007463C8">
        <w:rPr>
          <w:rFonts w:ascii="Times New Roman" w:eastAsia="Times New Roman" w:hAnsi="Times New Roman" w:cs="Times New Roman"/>
          <w:sz w:val="24"/>
          <w:szCs w:val="24"/>
          <w:lang w:eastAsia="pt-BR"/>
        </w:rPr>
        <w:t>.</w:t>
      </w:r>
      <w:r w:rsidRPr="007463C8">
        <w:rPr>
          <w:rFonts w:ascii="Times New Roman" w:hAnsi="Times New Roman" w:cs="Times New Roman"/>
          <w:sz w:val="24"/>
          <w:szCs w:val="24"/>
        </w:rPr>
        <w:t xml:space="preserve"> (2014)</w:t>
      </w:r>
      <w:r w:rsidR="00776F00" w:rsidRPr="007463C8">
        <w:rPr>
          <w:rFonts w:ascii="Times New Roman" w:hAnsi="Times New Roman" w:cs="Times New Roman"/>
          <w:sz w:val="24"/>
          <w:szCs w:val="24"/>
        </w:rPr>
        <w:t>,</w:t>
      </w:r>
      <w:r w:rsidRPr="007463C8">
        <w:rPr>
          <w:rFonts w:ascii="Times New Roman" w:hAnsi="Times New Roman" w:cs="Times New Roman"/>
          <w:sz w:val="24"/>
          <w:szCs w:val="24"/>
        </w:rPr>
        <w:t xml:space="preserve"> assim como ocorre com bovinos</w:t>
      </w:r>
      <w:r w:rsidR="00091A20" w:rsidRPr="007463C8">
        <w:rPr>
          <w:rFonts w:ascii="Times New Roman" w:hAnsi="Times New Roman" w:cs="Times New Roman"/>
          <w:sz w:val="24"/>
          <w:szCs w:val="24"/>
        </w:rPr>
        <w:t>, ovinos</w:t>
      </w:r>
      <w:r w:rsidRPr="007463C8">
        <w:rPr>
          <w:rFonts w:ascii="Times New Roman" w:hAnsi="Times New Roman" w:cs="Times New Roman"/>
          <w:sz w:val="24"/>
          <w:szCs w:val="24"/>
        </w:rPr>
        <w:t xml:space="preserve"> e bubalinos, no</w:t>
      </w:r>
      <w:r w:rsidR="00091A20" w:rsidRPr="007463C8">
        <w:rPr>
          <w:rFonts w:ascii="Times New Roman" w:hAnsi="Times New Roman" w:cs="Times New Roman"/>
          <w:sz w:val="24"/>
          <w:szCs w:val="24"/>
        </w:rPr>
        <w:t xml:space="preserve"> sistema de criação de caprinos</w:t>
      </w:r>
      <w:r w:rsidRPr="007463C8">
        <w:rPr>
          <w:rFonts w:ascii="Times New Roman" w:hAnsi="Times New Roman" w:cs="Times New Roman"/>
          <w:sz w:val="24"/>
          <w:szCs w:val="24"/>
        </w:rPr>
        <w:t xml:space="preserve">, a eficiência reprodutiva é um dos principais fatores que interferem na eficiência produtiva do rebanho. Fonseca (2006) ainda comenta que, se as </w:t>
      </w:r>
      <w:r w:rsidRPr="007463C8">
        <w:rPr>
          <w:rFonts w:ascii="Times New Roman" w:eastAsia="Times New Roman" w:hAnsi="Times New Roman" w:cs="Times New Roman"/>
          <w:sz w:val="24"/>
          <w:szCs w:val="24"/>
          <w:lang w:eastAsia="pt-BR"/>
        </w:rPr>
        <w:t xml:space="preserve">condições sanitárias, nutricionais e de bem-estar animal </w:t>
      </w:r>
      <w:r w:rsidR="003C290E" w:rsidRPr="007463C8">
        <w:rPr>
          <w:rFonts w:ascii="Times New Roman" w:eastAsia="Times New Roman" w:hAnsi="Times New Roman" w:cs="Times New Roman"/>
          <w:sz w:val="24"/>
          <w:szCs w:val="24"/>
          <w:lang w:eastAsia="pt-BR"/>
        </w:rPr>
        <w:t>estiverem adequadas</w:t>
      </w:r>
      <w:r w:rsidRPr="007463C8">
        <w:rPr>
          <w:rFonts w:ascii="Times New Roman" w:eastAsia="Times New Roman" w:hAnsi="Times New Roman" w:cs="Times New Roman"/>
          <w:sz w:val="24"/>
          <w:szCs w:val="24"/>
          <w:lang w:eastAsia="pt-BR"/>
        </w:rPr>
        <w:t xml:space="preserve"> ao sistema de </w:t>
      </w:r>
      <w:r w:rsidRPr="007463C8">
        <w:rPr>
          <w:rFonts w:ascii="Times New Roman" w:eastAsia="Times New Roman" w:hAnsi="Times New Roman" w:cs="Times New Roman"/>
          <w:sz w:val="24"/>
          <w:szCs w:val="24"/>
          <w:lang w:eastAsia="pt-BR"/>
        </w:rPr>
        <w:lastRenderedPageBreak/>
        <w:t xml:space="preserve">produção </w:t>
      </w:r>
      <w:r w:rsidR="003C290E" w:rsidRPr="007463C8">
        <w:rPr>
          <w:rFonts w:ascii="Times New Roman" w:eastAsia="Times New Roman" w:hAnsi="Times New Roman" w:cs="Times New Roman"/>
          <w:sz w:val="24"/>
          <w:szCs w:val="24"/>
          <w:lang w:eastAsia="pt-BR"/>
        </w:rPr>
        <w:t>utilizado</w:t>
      </w:r>
      <w:r w:rsidRPr="007463C8">
        <w:rPr>
          <w:rFonts w:ascii="Times New Roman" w:eastAsia="Times New Roman" w:hAnsi="Times New Roman" w:cs="Times New Roman"/>
          <w:sz w:val="24"/>
          <w:szCs w:val="24"/>
          <w:lang w:eastAsia="pt-BR"/>
        </w:rPr>
        <w:t>, a otimização do sistema produtivo terá como principal limitante a eficiência reprodutiva do rebanho</w:t>
      </w:r>
      <w:r w:rsidRPr="007463C8">
        <w:rPr>
          <w:rFonts w:ascii="Times New Roman" w:hAnsi="Times New Roman" w:cs="Times New Roman"/>
          <w:sz w:val="24"/>
          <w:szCs w:val="24"/>
        </w:rPr>
        <w:t>.</w:t>
      </w:r>
    </w:p>
    <w:p w14:paraId="35551EC5" w14:textId="77777777" w:rsidR="001C621B" w:rsidRPr="007463C8" w:rsidRDefault="001C621B" w:rsidP="003B4566">
      <w:pPr>
        <w:autoSpaceDE w:val="0"/>
        <w:autoSpaceDN w:val="0"/>
        <w:adjustRightInd w:val="0"/>
        <w:spacing w:after="0" w:line="360" w:lineRule="auto"/>
        <w:ind w:firstLine="567"/>
        <w:jc w:val="both"/>
        <w:rPr>
          <w:rFonts w:ascii="Times New Roman" w:hAnsi="Times New Roman" w:cs="Times New Roman"/>
          <w:sz w:val="24"/>
          <w:szCs w:val="24"/>
        </w:rPr>
      </w:pPr>
    </w:p>
    <w:p w14:paraId="1D8A4568" w14:textId="77777777" w:rsidR="00A33A32" w:rsidRPr="007463C8" w:rsidRDefault="0012356D" w:rsidP="00114E8F">
      <w:pPr>
        <w:spacing w:after="0" w:line="360" w:lineRule="auto"/>
        <w:ind w:firstLine="851"/>
        <w:jc w:val="both"/>
        <w:rPr>
          <w:rFonts w:ascii="Times New Roman" w:hAnsi="Times New Roman" w:cs="Times New Roman"/>
          <w:b/>
          <w:sz w:val="24"/>
          <w:szCs w:val="24"/>
        </w:rPr>
      </w:pPr>
      <w:r w:rsidRPr="007463C8">
        <w:rPr>
          <w:rFonts w:ascii="Times New Roman" w:hAnsi="Times New Roman" w:cs="Times New Roman"/>
          <w:b/>
          <w:sz w:val="24"/>
          <w:szCs w:val="24"/>
        </w:rPr>
        <w:t xml:space="preserve">2.5.1 - </w:t>
      </w:r>
      <w:r w:rsidR="004B1B0D" w:rsidRPr="007463C8">
        <w:rPr>
          <w:rFonts w:ascii="Times New Roman" w:hAnsi="Times New Roman" w:cs="Times New Roman"/>
          <w:b/>
          <w:sz w:val="24"/>
          <w:szCs w:val="24"/>
        </w:rPr>
        <w:t>Estaç</w:t>
      </w:r>
      <w:r w:rsidR="00A33A32" w:rsidRPr="007463C8">
        <w:rPr>
          <w:rFonts w:ascii="Times New Roman" w:hAnsi="Times New Roman" w:cs="Times New Roman"/>
          <w:b/>
          <w:sz w:val="24"/>
          <w:szCs w:val="24"/>
        </w:rPr>
        <w:t>ão de monta</w:t>
      </w:r>
    </w:p>
    <w:p w14:paraId="5C957874" w14:textId="77777777" w:rsidR="002C3763" w:rsidRPr="007463C8" w:rsidRDefault="002C3763" w:rsidP="003B4566">
      <w:pPr>
        <w:spacing w:after="0" w:line="360" w:lineRule="auto"/>
        <w:ind w:firstLine="567"/>
        <w:jc w:val="both"/>
        <w:rPr>
          <w:rFonts w:ascii="Times New Roman" w:hAnsi="Times New Roman" w:cs="Times New Roman"/>
          <w:sz w:val="24"/>
          <w:szCs w:val="24"/>
        </w:rPr>
      </w:pPr>
    </w:p>
    <w:p w14:paraId="6D3AD387" w14:textId="6367120C" w:rsidR="00034E28" w:rsidRPr="007463C8" w:rsidRDefault="00A33A32" w:rsidP="00FB0313">
      <w:pPr>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Segundo Nogueira </w:t>
      </w:r>
      <w:r w:rsidR="00CF4E3E" w:rsidRPr="005924C4">
        <w:rPr>
          <w:rFonts w:ascii="Times New Roman" w:hAnsi="Times New Roman" w:cs="Times New Roman"/>
          <w:i/>
          <w:sz w:val="24"/>
          <w:szCs w:val="24"/>
        </w:rPr>
        <w:t>et al</w:t>
      </w:r>
      <w:r w:rsidRPr="007463C8">
        <w:rPr>
          <w:rFonts w:ascii="Times New Roman" w:hAnsi="Times New Roman" w:cs="Times New Roman"/>
          <w:sz w:val="24"/>
          <w:szCs w:val="24"/>
        </w:rPr>
        <w:t xml:space="preserve">. (2011), a estação </w:t>
      </w:r>
      <w:r w:rsidR="005379D9" w:rsidRPr="007463C8">
        <w:rPr>
          <w:rFonts w:ascii="Times New Roman" w:hAnsi="Times New Roman" w:cs="Times New Roman"/>
          <w:sz w:val="24"/>
          <w:szCs w:val="24"/>
        </w:rPr>
        <w:t>de monta, também denominada de estação reprodutiva ou de cobrição</w:t>
      </w:r>
      <w:r w:rsidRPr="007463C8">
        <w:rPr>
          <w:rFonts w:ascii="Times New Roman" w:hAnsi="Times New Roman" w:cs="Times New Roman"/>
          <w:sz w:val="24"/>
          <w:szCs w:val="24"/>
        </w:rPr>
        <w:t>, é</w:t>
      </w:r>
      <w:r w:rsidR="002E235D" w:rsidRPr="007463C8">
        <w:rPr>
          <w:rFonts w:ascii="Times New Roman" w:hAnsi="Times New Roman" w:cs="Times New Roman"/>
          <w:sz w:val="24"/>
          <w:szCs w:val="24"/>
        </w:rPr>
        <w:t xml:space="preserve"> uma técnica utilizada para estabelecer </w:t>
      </w:r>
      <w:r w:rsidRPr="007463C8">
        <w:rPr>
          <w:rFonts w:ascii="Times New Roman" w:hAnsi="Times New Roman" w:cs="Times New Roman"/>
          <w:sz w:val="24"/>
          <w:szCs w:val="24"/>
        </w:rPr>
        <w:t xml:space="preserve">o período </w:t>
      </w:r>
      <w:r w:rsidR="002E235D" w:rsidRPr="007463C8">
        <w:rPr>
          <w:rFonts w:ascii="Times New Roman" w:hAnsi="Times New Roman" w:cs="Times New Roman"/>
          <w:sz w:val="24"/>
          <w:szCs w:val="24"/>
        </w:rPr>
        <w:t>para o acasalamento dos animais</w:t>
      </w:r>
      <w:r w:rsidR="0016315C" w:rsidRPr="007463C8">
        <w:rPr>
          <w:rFonts w:ascii="Times New Roman" w:hAnsi="Times New Roman" w:cs="Times New Roman"/>
          <w:sz w:val="24"/>
          <w:szCs w:val="24"/>
        </w:rPr>
        <w:t xml:space="preserve">. Os </w:t>
      </w:r>
      <w:r w:rsidR="00B64AFD" w:rsidRPr="007463C8">
        <w:rPr>
          <w:rFonts w:ascii="Times New Roman" w:hAnsi="Times New Roman" w:cs="Times New Roman"/>
          <w:sz w:val="24"/>
          <w:szCs w:val="24"/>
        </w:rPr>
        <w:t>mesmos autores</w:t>
      </w:r>
      <w:r w:rsidR="0016315C" w:rsidRPr="007463C8">
        <w:rPr>
          <w:rFonts w:ascii="Times New Roman" w:hAnsi="Times New Roman" w:cs="Times New Roman"/>
          <w:sz w:val="24"/>
          <w:szCs w:val="24"/>
        </w:rPr>
        <w:t xml:space="preserve"> ainda comentam que</w:t>
      </w:r>
      <w:r w:rsidR="00503E39" w:rsidRPr="007463C8">
        <w:rPr>
          <w:rFonts w:ascii="Times New Roman" w:hAnsi="Times New Roman" w:cs="Times New Roman"/>
          <w:sz w:val="24"/>
          <w:szCs w:val="24"/>
        </w:rPr>
        <w:t>,</w:t>
      </w:r>
      <w:r w:rsidR="0016315C" w:rsidRPr="007463C8">
        <w:rPr>
          <w:rFonts w:ascii="Times New Roman" w:hAnsi="Times New Roman" w:cs="Times New Roman"/>
          <w:sz w:val="24"/>
          <w:szCs w:val="24"/>
        </w:rPr>
        <w:t xml:space="preserve"> é </w:t>
      </w:r>
      <w:r w:rsidR="00D742D0" w:rsidRPr="007463C8">
        <w:rPr>
          <w:rFonts w:ascii="Times New Roman" w:hAnsi="Times New Roman" w:cs="Times New Roman"/>
          <w:sz w:val="24"/>
          <w:szCs w:val="24"/>
        </w:rPr>
        <w:t>necessário seguir a</w:t>
      </w:r>
      <w:r w:rsidR="00E27464" w:rsidRPr="007463C8">
        <w:rPr>
          <w:rFonts w:ascii="Times New Roman" w:hAnsi="Times New Roman" w:cs="Times New Roman"/>
          <w:sz w:val="24"/>
          <w:szCs w:val="24"/>
        </w:rPr>
        <w:t xml:space="preserve">lguns critérios para </w:t>
      </w:r>
      <w:r w:rsidR="00D742D0" w:rsidRPr="007463C8">
        <w:rPr>
          <w:rFonts w:ascii="Times New Roman" w:hAnsi="Times New Roman" w:cs="Times New Roman"/>
          <w:sz w:val="24"/>
          <w:szCs w:val="24"/>
        </w:rPr>
        <w:t xml:space="preserve">o </w:t>
      </w:r>
      <w:r w:rsidR="00E27464" w:rsidRPr="007463C8">
        <w:rPr>
          <w:rFonts w:ascii="Times New Roman" w:hAnsi="Times New Roman" w:cs="Times New Roman"/>
          <w:sz w:val="24"/>
          <w:szCs w:val="24"/>
        </w:rPr>
        <w:t>esta</w:t>
      </w:r>
      <w:r w:rsidR="00D742D0" w:rsidRPr="007463C8">
        <w:rPr>
          <w:rFonts w:ascii="Times New Roman" w:hAnsi="Times New Roman" w:cs="Times New Roman"/>
          <w:sz w:val="24"/>
          <w:szCs w:val="24"/>
        </w:rPr>
        <w:t xml:space="preserve">belecimento da estação de monta, como: </w:t>
      </w:r>
      <w:r w:rsidR="00E27464" w:rsidRPr="007463C8">
        <w:rPr>
          <w:rFonts w:ascii="Times New Roman" w:hAnsi="Times New Roman" w:cs="Times New Roman"/>
          <w:sz w:val="24"/>
          <w:szCs w:val="24"/>
        </w:rPr>
        <w:t>levar em consideração o tipo de exploração adotado</w:t>
      </w:r>
      <w:r w:rsidR="00D742D0" w:rsidRPr="007463C8">
        <w:rPr>
          <w:rFonts w:ascii="Times New Roman" w:hAnsi="Times New Roman" w:cs="Times New Roman"/>
          <w:sz w:val="24"/>
          <w:szCs w:val="24"/>
        </w:rPr>
        <w:t xml:space="preserve"> (</w:t>
      </w:r>
      <w:r w:rsidR="00E27464" w:rsidRPr="007463C8">
        <w:rPr>
          <w:rFonts w:ascii="Times New Roman" w:hAnsi="Times New Roman" w:cs="Times New Roman"/>
          <w:sz w:val="24"/>
          <w:szCs w:val="24"/>
        </w:rPr>
        <w:t>corte ou leite</w:t>
      </w:r>
      <w:r w:rsidR="00D742D0" w:rsidRPr="007463C8">
        <w:rPr>
          <w:rFonts w:ascii="Times New Roman" w:hAnsi="Times New Roman" w:cs="Times New Roman"/>
          <w:sz w:val="24"/>
          <w:szCs w:val="24"/>
        </w:rPr>
        <w:t>)</w:t>
      </w:r>
      <w:r w:rsidR="00E27464" w:rsidRPr="007463C8">
        <w:rPr>
          <w:rFonts w:ascii="Times New Roman" w:hAnsi="Times New Roman" w:cs="Times New Roman"/>
          <w:sz w:val="24"/>
          <w:szCs w:val="24"/>
        </w:rPr>
        <w:t xml:space="preserve">, pois </w:t>
      </w:r>
      <w:r w:rsidR="00981BE1" w:rsidRPr="007463C8">
        <w:rPr>
          <w:rFonts w:ascii="Times New Roman" w:hAnsi="Times New Roman" w:cs="Times New Roman"/>
          <w:sz w:val="24"/>
          <w:szCs w:val="24"/>
        </w:rPr>
        <w:t xml:space="preserve">requerem </w:t>
      </w:r>
      <w:r w:rsidR="00E27464" w:rsidRPr="007463C8">
        <w:rPr>
          <w:rFonts w:ascii="Times New Roman" w:hAnsi="Times New Roman" w:cs="Times New Roman"/>
          <w:sz w:val="24"/>
          <w:szCs w:val="24"/>
        </w:rPr>
        <w:t xml:space="preserve">decisões </w:t>
      </w:r>
      <w:r w:rsidR="00981BE1" w:rsidRPr="007463C8">
        <w:rPr>
          <w:rFonts w:ascii="Times New Roman" w:hAnsi="Times New Roman" w:cs="Times New Roman"/>
          <w:sz w:val="24"/>
          <w:szCs w:val="24"/>
        </w:rPr>
        <w:t xml:space="preserve">diferentes; </w:t>
      </w:r>
      <w:r w:rsidR="00E27464" w:rsidRPr="007463C8">
        <w:rPr>
          <w:rFonts w:ascii="Times New Roman" w:hAnsi="Times New Roman" w:cs="Times New Roman"/>
          <w:sz w:val="24"/>
          <w:szCs w:val="24"/>
        </w:rPr>
        <w:t>considera</w:t>
      </w:r>
      <w:r w:rsidR="00EB54F6" w:rsidRPr="007463C8">
        <w:rPr>
          <w:rFonts w:ascii="Times New Roman" w:hAnsi="Times New Roman" w:cs="Times New Roman"/>
          <w:sz w:val="24"/>
          <w:szCs w:val="24"/>
        </w:rPr>
        <w:t>r</w:t>
      </w:r>
      <w:r w:rsidR="00E27464" w:rsidRPr="007463C8">
        <w:rPr>
          <w:rFonts w:ascii="Times New Roman" w:hAnsi="Times New Roman" w:cs="Times New Roman"/>
          <w:sz w:val="24"/>
          <w:szCs w:val="24"/>
        </w:rPr>
        <w:t xml:space="preserve"> o </w:t>
      </w:r>
      <w:r w:rsidR="00EB54F6" w:rsidRPr="007463C8">
        <w:rPr>
          <w:rFonts w:ascii="Times New Roman" w:hAnsi="Times New Roman" w:cs="Times New Roman"/>
          <w:sz w:val="24"/>
          <w:szCs w:val="24"/>
        </w:rPr>
        <w:t xml:space="preserve">escore de condição </w:t>
      </w:r>
      <w:r w:rsidR="00E27464" w:rsidRPr="007463C8">
        <w:rPr>
          <w:rFonts w:ascii="Times New Roman" w:hAnsi="Times New Roman" w:cs="Times New Roman"/>
          <w:sz w:val="24"/>
          <w:szCs w:val="24"/>
        </w:rPr>
        <w:t>corporal e o</w:t>
      </w:r>
      <w:r w:rsidR="00EB54F6" w:rsidRPr="007463C8">
        <w:rPr>
          <w:rFonts w:ascii="Times New Roman" w:hAnsi="Times New Roman" w:cs="Times New Roman"/>
          <w:sz w:val="24"/>
          <w:szCs w:val="24"/>
        </w:rPr>
        <w:t xml:space="preserve"> estado</w:t>
      </w:r>
      <w:r w:rsidR="00E27464" w:rsidRPr="007463C8">
        <w:rPr>
          <w:rFonts w:ascii="Times New Roman" w:hAnsi="Times New Roman" w:cs="Times New Roman"/>
          <w:sz w:val="24"/>
          <w:szCs w:val="24"/>
        </w:rPr>
        <w:t xml:space="preserve"> reprodutivo d</w:t>
      </w:r>
      <w:r w:rsidR="00EB54F6" w:rsidRPr="007463C8">
        <w:rPr>
          <w:rFonts w:ascii="Times New Roman" w:hAnsi="Times New Roman" w:cs="Times New Roman"/>
          <w:sz w:val="24"/>
          <w:szCs w:val="24"/>
        </w:rPr>
        <w:t>os</w:t>
      </w:r>
      <w:r w:rsidR="00B80D90">
        <w:rPr>
          <w:rFonts w:ascii="Times New Roman" w:hAnsi="Times New Roman" w:cs="Times New Roman"/>
          <w:sz w:val="24"/>
          <w:szCs w:val="24"/>
        </w:rPr>
        <w:t xml:space="preserve"> </w:t>
      </w:r>
      <w:r w:rsidR="00EB54F6" w:rsidRPr="007463C8">
        <w:rPr>
          <w:rFonts w:ascii="Times New Roman" w:hAnsi="Times New Roman" w:cs="Times New Roman"/>
          <w:sz w:val="24"/>
          <w:szCs w:val="24"/>
        </w:rPr>
        <w:t xml:space="preserve">machos e </w:t>
      </w:r>
      <w:r w:rsidR="00B80D90">
        <w:rPr>
          <w:rFonts w:ascii="Times New Roman" w:hAnsi="Times New Roman" w:cs="Times New Roman"/>
          <w:sz w:val="24"/>
          <w:szCs w:val="24"/>
        </w:rPr>
        <w:t xml:space="preserve">das </w:t>
      </w:r>
      <w:r w:rsidR="00EB54F6" w:rsidRPr="007463C8">
        <w:rPr>
          <w:rFonts w:ascii="Times New Roman" w:hAnsi="Times New Roman" w:cs="Times New Roman"/>
          <w:sz w:val="24"/>
          <w:szCs w:val="24"/>
        </w:rPr>
        <w:t>fêmeas</w:t>
      </w:r>
      <w:r w:rsidR="00E27464" w:rsidRPr="007463C8">
        <w:rPr>
          <w:rFonts w:ascii="Times New Roman" w:hAnsi="Times New Roman" w:cs="Times New Roman"/>
          <w:sz w:val="24"/>
          <w:szCs w:val="24"/>
        </w:rPr>
        <w:t xml:space="preserve">; época do ano e </w:t>
      </w:r>
      <w:r w:rsidR="00FA04BD" w:rsidRPr="007463C8">
        <w:rPr>
          <w:rFonts w:ascii="Times New Roman" w:hAnsi="Times New Roman" w:cs="Times New Roman"/>
          <w:sz w:val="24"/>
          <w:szCs w:val="24"/>
        </w:rPr>
        <w:t xml:space="preserve">a </w:t>
      </w:r>
      <w:r w:rsidR="00E27464" w:rsidRPr="007463C8">
        <w:rPr>
          <w:rFonts w:ascii="Times New Roman" w:hAnsi="Times New Roman" w:cs="Times New Roman"/>
          <w:sz w:val="24"/>
          <w:szCs w:val="24"/>
        </w:rPr>
        <w:t xml:space="preserve">disponibilidade de alimento para o final da </w:t>
      </w:r>
      <w:r w:rsidR="004E105E" w:rsidRPr="007463C8">
        <w:rPr>
          <w:rFonts w:ascii="Times New Roman" w:hAnsi="Times New Roman" w:cs="Times New Roman"/>
          <w:sz w:val="24"/>
          <w:szCs w:val="24"/>
        </w:rPr>
        <w:t>prenhez</w:t>
      </w:r>
      <w:r w:rsidR="00E27464" w:rsidRPr="007463C8">
        <w:rPr>
          <w:rFonts w:ascii="Times New Roman" w:hAnsi="Times New Roman" w:cs="Times New Roman"/>
          <w:sz w:val="24"/>
          <w:szCs w:val="24"/>
        </w:rPr>
        <w:t xml:space="preserve"> e período de amamentação</w:t>
      </w:r>
      <w:r w:rsidR="00FA04BD" w:rsidRPr="007463C8">
        <w:rPr>
          <w:rFonts w:ascii="Times New Roman" w:hAnsi="Times New Roman" w:cs="Times New Roman"/>
          <w:sz w:val="24"/>
          <w:szCs w:val="24"/>
        </w:rPr>
        <w:t xml:space="preserve"> até o desmame</w:t>
      </w:r>
      <w:r w:rsidR="00E27464" w:rsidRPr="007463C8">
        <w:rPr>
          <w:rFonts w:ascii="Times New Roman" w:hAnsi="Times New Roman" w:cs="Times New Roman"/>
          <w:sz w:val="24"/>
          <w:szCs w:val="24"/>
        </w:rPr>
        <w:t xml:space="preserve">. </w:t>
      </w:r>
      <w:r w:rsidR="0016315C" w:rsidRPr="007463C8">
        <w:rPr>
          <w:rFonts w:ascii="Times New Roman" w:hAnsi="Times New Roman" w:cs="Times New Roman"/>
          <w:sz w:val="24"/>
          <w:szCs w:val="24"/>
        </w:rPr>
        <w:t>Pois e</w:t>
      </w:r>
      <w:r w:rsidR="00E27464" w:rsidRPr="007463C8">
        <w:rPr>
          <w:rFonts w:ascii="Times New Roman" w:hAnsi="Times New Roman" w:cs="Times New Roman"/>
          <w:sz w:val="24"/>
          <w:szCs w:val="24"/>
        </w:rPr>
        <w:t>ssas variáveis</w:t>
      </w:r>
      <w:r w:rsidR="00FA04BD" w:rsidRPr="007463C8">
        <w:rPr>
          <w:rFonts w:ascii="Times New Roman" w:hAnsi="Times New Roman" w:cs="Times New Roman"/>
          <w:sz w:val="24"/>
          <w:szCs w:val="24"/>
        </w:rPr>
        <w:t xml:space="preserve"> influenciam </w:t>
      </w:r>
      <w:r w:rsidR="00E27464" w:rsidRPr="007463C8">
        <w:rPr>
          <w:rFonts w:ascii="Times New Roman" w:hAnsi="Times New Roman" w:cs="Times New Roman"/>
          <w:sz w:val="24"/>
          <w:szCs w:val="24"/>
        </w:rPr>
        <w:t>o peso das crias ao nascer e a sobrevivência das mesmas</w:t>
      </w:r>
      <w:r w:rsidR="0016315C" w:rsidRPr="007463C8">
        <w:rPr>
          <w:rFonts w:ascii="Times New Roman" w:hAnsi="Times New Roman" w:cs="Times New Roman"/>
          <w:sz w:val="24"/>
          <w:szCs w:val="24"/>
        </w:rPr>
        <w:t>.</w:t>
      </w:r>
    </w:p>
    <w:p w14:paraId="04D1D6A3" w14:textId="77777777" w:rsidR="00C55D72" w:rsidRPr="007463C8" w:rsidRDefault="00A969C8" w:rsidP="003B4566">
      <w:pPr>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O controle reprodutivo do rebanho em estações de monta</w:t>
      </w:r>
      <w:r w:rsidR="00544381" w:rsidRPr="007463C8">
        <w:rPr>
          <w:rFonts w:ascii="Times New Roman" w:hAnsi="Times New Roman" w:cs="Times New Roman"/>
          <w:sz w:val="24"/>
          <w:szCs w:val="24"/>
        </w:rPr>
        <w:t xml:space="preserve"> possibilitará</w:t>
      </w:r>
      <w:r w:rsidRPr="007463C8">
        <w:rPr>
          <w:rFonts w:ascii="Times New Roman" w:hAnsi="Times New Roman" w:cs="Times New Roman"/>
          <w:sz w:val="24"/>
          <w:szCs w:val="24"/>
        </w:rPr>
        <w:t xml:space="preserve"> que um grande número de fêmeas</w:t>
      </w:r>
      <w:r w:rsidR="00C77E7F" w:rsidRPr="007463C8">
        <w:rPr>
          <w:rFonts w:ascii="Times New Roman" w:hAnsi="Times New Roman" w:cs="Times New Roman"/>
          <w:sz w:val="24"/>
          <w:szCs w:val="24"/>
        </w:rPr>
        <w:t>,</w:t>
      </w:r>
      <w:r w:rsidRPr="007463C8">
        <w:rPr>
          <w:rFonts w:ascii="Times New Roman" w:hAnsi="Times New Roman" w:cs="Times New Roman"/>
          <w:sz w:val="24"/>
          <w:szCs w:val="24"/>
        </w:rPr>
        <w:t xml:space="preserve"> possam ser fecundadas em um período reduzido, possibilitando aos produtores a </w:t>
      </w:r>
      <w:r w:rsidR="00503E39" w:rsidRPr="007463C8">
        <w:rPr>
          <w:rFonts w:ascii="Times New Roman" w:hAnsi="Times New Roman" w:cs="Times New Roman"/>
          <w:sz w:val="24"/>
          <w:szCs w:val="24"/>
        </w:rPr>
        <w:t xml:space="preserve">concentração e </w:t>
      </w:r>
      <w:r w:rsidRPr="007463C8">
        <w:rPr>
          <w:rFonts w:ascii="Times New Roman" w:hAnsi="Times New Roman" w:cs="Times New Roman"/>
          <w:sz w:val="24"/>
          <w:szCs w:val="24"/>
        </w:rPr>
        <w:t>programação das datas de nascimento das crias para épocas mais favoráveis do ano, facilitando e reduzindo os custos do</w:t>
      </w:r>
      <w:r w:rsidR="00503E39" w:rsidRPr="007463C8">
        <w:rPr>
          <w:rFonts w:ascii="Times New Roman" w:hAnsi="Times New Roman" w:cs="Times New Roman"/>
          <w:sz w:val="24"/>
          <w:szCs w:val="24"/>
        </w:rPr>
        <w:t xml:space="preserve"> manejo sanitário e alimentar. Logo, </w:t>
      </w:r>
      <w:r w:rsidRPr="007463C8">
        <w:rPr>
          <w:rFonts w:ascii="Times New Roman" w:hAnsi="Times New Roman" w:cs="Times New Roman"/>
          <w:sz w:val="24"/>
          <w:szCs w:val="24"/>
        </w:rPr>
        <w:t xml:space="preserve">favorecerá a organização da produção, </w:t>
      </w:r>
      <w:r w:rsidR="005379D9" w:rsidRPr="007463C8">
        <w:rPr>
          <w:rFonts w:ascii="Times New Roman" w:hAnsi="Times New Roman" w:cs="Times New Roman"/>
          <w:sz w:val="24"/>
          <w:szCs w:val="24"/>
        </w:rPr>
        <w:t>mais uniformidade nos lotes</w:t>
      </w:r>
      <w:r w:rsidR="00544381" w:rsidRPr="007463C8">
        <w:rPr>
          <w:rFonts w:ascii="Times New Roman" w:hAnsi="Times New Roman" w:cs="Times New Roman"/>
          <w:sz w:val="24"/>
          <w:szCs w:val="24"/>
        </w:rPr>
        <w:t xml:space="preserve"> em </w:t>
      </w:r>
      <w:r w:rsidR="00503E39" w:rsidRPr="007463C8">
        <w:rPr>
          <w:rFonts w:ascii="Times New Roman" w:hAnsi="Times New Roman" w:cs="Times New Roman"/>
          <w:sz w:val="24"/>
          <w:szCs w:val="24"/>
        </w:rPr>
        <w:t xml:space="preserve">idade, </w:t>
      </w:r>
      <w:r w:rsidR="00544381" w:rsidRPr="007463C8">
        <w:rPr>
          <w:rFonts w:ascii="Times New Roman" w:hAnsi="Times New Roman" w:cs="Times New Roman"/>
          <w:sz w:val="24"/>
          <w:szCs w:val="24"/>
        </w:rPr>
        <w:t xml:space="preserve">tamanho e peso, </w:t>
      </w:r>
      <w:r w:rsidRPr="007463C8">
        <w:rPr>
          <w:rFonts w:ascii="Times New Roman" w:hAnsi="Times New Roman" w:cs="Times New Roman"/>
          <w:sz w:val="24"/>
          <w:szCs w:val="24"/>
        </w:rPr>
        <w:t>proporcionando uma oferta de produto</w:t>
      </w:r>
      <w:r w:rsidR="00503E39" w:rsidRPr="007463C8">
        <w:rPr>
          <w:rFonts w:ascii="Times New Roman" w:hAnsi="Times New Roman" w:cs="Times New Roman"/>
          <w:sz w:val="24"/>
          <w:szCs w:val="24"/>
        </w:rPr>
        <w:t xml:space="preserve">s mais homogêneos </w:t>
      </w:r>
      <w:r w:rsidRPr="007463C8">
        <w:rPr>
          <w:rFonts w:ascii="Times New Roman" w:hAnsi="Times New Roman" w:cs="Times New Roman"/>
          <w:sz w:val="24"/>
          <w:szCs w:val="24"/>
        </w:rPr>
        <w:t>ao mercado</w:t>
      </w:r>
      <w:r w:rsidR="005379D9" w:rsidRPr="007463C8">
        <w:rPr>
          <w:rFonts w:ascii="Times New Roman" w:hAnsi="Times New Roman" w:cs="Times New Roman"/>
          <w:sz w:val="24"/>
          <w:szCs w:val="24"/>
        </w:rPr>
        <w:t xml:space="preserve">, também proporciona maior </w:t>
      </w:r>
      <w:r w:rsidRPr="007463C8">
        <w:rPr>
          <w:rFonts w:ascii="Times New Roman" w:hAnsi="Times New Roman" w:cs="Times New Roman"/>
          <w:sz w:val="24"/>
          <w:szCs w:val="24"/>
        </w:rPr>
        <w:t>monitoramento da saúde reprodutiva do rebanho</w:t>
      </w:r>
      <w:r w:rsidR="00544381" w:rsidRPr="007463C8">
        <w:rPr>
          <w:rFonts w:ascii="Times New Roman" w:hAnsi="Times New Roman" w:cs="Times New Roman"/>
          <w:sz w:val="24"/>
          <w:szCs w:val="24"/>
        </w:rPr>
        <w:t xml:space="preserve"> (NOGUEIRA </w:t>
      </w:r>
      <w:r w:rsidR="00CF4E3E" w:rsidRPr="005924C4">
        <w:rPr>
          <w:rFonts w:ascii="Times New Roman" w:hAnsi="Times New Roman" w:cs="Times New Roman"/>
          <w:i/>
          <w:sz w:val="24"/>
          <w:szCs w:val="24"/>
        </w:rPr>
        <w:t>et al</w:t>
      </w:r>
      <w:r w:rsidR="00544381" w:rsidRPr="007463C8">
        <w:rPr>
          <w:rFonts w:ascii="Times New Roman" w:hAnsi="Times New Roman" w:cs="Times New Roman"/>
          <w:sz w:val="24"/>
          <w:szCs w:val="24"/>
        </w:rPr>
        <w:t>., 2011)</w:t>
      </w:r>
      <w:r w:rsidR="00AD7950" w:rsidRPr="007463C8">
        <w:rPr>
          <w:rFonts w:ascii="Times New Roman" w:hAnsi="Times New Roman" w:cs="Times New Roman"/>
          <w:sz w:val="24"/>
          <w:szCs w:val="24"/>
        </w:rPr>
        <w:t xml:space="preserve">, podendo o produtor avaliar com mais facilidade a necessidade de descarte das matrizes que não ficaram </w:t>
      </w:r>
      <w:r w:rsidR="005831F2" w:rsidRPr="007463C8">
        <w:rPr>
          <w:rFonts w:ascii="Times New Roman" w:hAnsi="Times New Roman" w:cs="Times New Roman"/>
          <w:sz w:val="24"/>
          <w:szCs w:val="24"/>
        </w:rPr>
        <w:t>prenhes</w:t>
      </w:r>
      <w:r w:rsidR="00AD7950" w:rsidRPr="007463C8">
        <w:rPr>
          <w:rFonts w:ascii="Times New Roman" w:hAnsi="Times New Roman" w:cs="Times New Roman"/>
          <w:sz w:val="24"/>
          <w:szCs w:val="24"/>
        </w:rPr>
        <w:t xml:space="preserve"> ou não pariram (GRANADOS </w:t>
      </w:r>
      <w:r w:rsidR="00CF4E3E" w:rsidRPr="005924C4">
        <w:rPr>
          <w:rFonts w:ascii="Times New Roman" w:hAnsi="Times New Roman" w:cs="Times New Roman"/>
          <w:i/>
          <w:sz w:val="24"/>
          <w:szCs w:val="24"/>
        </w:rPr>
        <w:t>et al</w:t>
      </w:r>
      <w:r w:rsidR="00AD7950" w:rsidRPr="007463C8">
        <w:rPr>
          <w:rFonts w:ascii="Times New Roman" w:hAnsi="Times New Roman" w:cs="Times New Roman"/>
          <w:sz w:val="24"/>
          <w:szCs w:val="24"/>
        </w:rPr>
        <w:t xml:space="preserve">., 2006). </w:t>
      </w:r>
    </w:p>
    <w:p w14:paraId="0123D09C" w14:textId="54FDB5A9" w:rsidR="00F55B57" w:rsidRPr="007463C8" w:rsidRDefault="001C621B" w:rsidP="003B4566">
      <w:pPr>
        <w:spacing w:after="0" w:line="360" w:lineRule="auto"/>
        <w:ind w:firstLine="851"/>
        <w:jc w:val="both"/>
        <w:rPr>
          <w:rFonts w:ascii="Times New Roman" w:eastAsia="TimesNewRomanPSMT" w:hAnsi="Times New Roman" w:cs="Times New Roman"/>
          <w:sz w:val="24"/>
          <w:szCs w:val="24"/>
        </w:rPr>
      </w:pPr>
      <w:r w:rsidRPr="007463C8">
        <w:rPr>
          <w:rFonts w:ascii="Times New Roman" w:hAnsi="Times New Roman" w:cs="Times New Roman"/>
          <w:sz w:val="24"/>
          <w:szCs w:val="24"/>
        </w:rPr>
        <w:t>Antes da estação de monta, é importante fazer uma inspeç</w:t>
      </w:r>
      <w:r w:rsidR="00C55D72" w:rsidRPr="007463C8">
        <w:rPr>
          <w:rFonts w:ascii="Times New Roman" w:hAnsi="Times New Roman" w:cs="Times New Roman"/>
          <w:sz w:val="24"/>
          <w:szCs w:val="24"/>
        </w:rPr>
        <w:t xml:space="preserve">ão em todo rebanho. Júnior (2016) comenta que é importante </w:t>
      </w:r>
      <w:r w:rsidR="00C55D72" w:rsidRPr="007463C8">
        <w:rPr>
          <w:rFonts w:ascii="Times New Roman" w:eastAsia="TimesNewRomanPSMT" w:hAnsi="Times New Roman" w:cs="Times New Roman"/>
          <w:sz w:val="24"/>
          <w:szCs w:val="24"/>
        </w:rPr>
        <w:t>verificar a sanidade dos animais, se eles estão em plenas condições para o acasalamento. Não devem possuir nenhuma doença que possa disseminar no plantel. No caso dos reprodutores, é importante observar a conformação do animal como um todo. Seus órgãos sexuais (bolsa escrotal, testículos, pênis) não devem apresentar qualquer</w:t>
      </w:r>
      <w:r w:rsidR="00994607">
        <w:rPr>
          <w:rFonts w:ascii="Times New Roman" w:eastAsia="TimesNewRomanPSMT" w:hAnsi="Times New Roman" w:cs="Times New Roman"/>
          <w:sz w:val="24"/>
          <w:szCs w:val="24"/>
        </w:rPr>
        <w:t xml:space="preserve"> </w:t>
      </w:r>
      <w:r w:rsidR="00C55D72" w:rsidRPr="007463C8">
        <w:rPr>
          <w:rFonts w:ascii="Times New Roman" w:eastAsia="TimesNewRomanPSMT" w:hAnsi="Times New Roman" w:cs="Times New Roman"/>
          <w:sz w:val="24"/>
          <w:szCs w:val="24"/>
        </w:rPr>
        <w:t>anomalia. Se possível, deve-se fazer um exame de sêmen (espermograma) para verificar</w:t>
      </w:r>
      <w:r w:rsidR="00994607">
        <w:rPr>
          <w:rFonts w:ascii="Times New Roman" w:eastAsia="TimesNewRomanPSMT" w:hAnsi="Times New Roman" w:cs="Times New Roman"/>
          <w:sz w:val="24"/>
          <w:szCs w:val="24"/>
        </w:rPr>
        <w:t xml:space="preserve"> </w:t>
      </w:r>
      <w:r w:rsidR="00C55D72" w:rsidRPr="007463C8">
        <w:rPr>
          <w:rFonts w:ascii="Times New Roman" w:eastAsia="TimesNewRomanPSMT" w:hAnsi="Times New Roman" w:cs="Times New Roman"/>
          <w:sz w:val="24"/>
          <w:szCs w:val="24"/>
        </w:rPr>
        <w:t>algumas características essenciais para a fertilidade, tais como: concentração e</w:t>
      </w:r>
      <w:r w:rsidR="00994607">
        <w:rPr>
          <w:rFonts w:ascii="Times New Roman" w:eastAsia="TimesNewRomanPSMT" w:hAnsi="Times New Roman" w:cs="Times New Roman"/>
          <w:sz w:val="24"/>
          <w:szCs w:val="24"/>
        </w:rPr>
        <w:t xml:space="preserve"> </w:t>
      </w:r>
      <w:r w:rsidR="00C55D72" w:rsidRPr="007463C8">
        <w:rPr>
          <w:rFonts w:ascii="Times New Roman" w:eastAsia="TimesNewRomanPSMT" w:hAnsi="Times New Roman" w:cs="Times New Roman"/>
          <w:sz w:val="24"/>
          <w:szCs w:val="24"/>
        </w:rPr>
        <w:t xml:space="preserve">motilidade espermática, além de patologias dos </w:t>
      </w:r>
      <w:r w:rsidR="002D0860" w:rsidRPr="007463C8">
        <w:rPr>
          <w:rFonts w:ascii="Times New Roman" w:eastAsia="TimesNewRomanPSMT" w:hAnsi="Times New Roman" w:cs="Times New Roman"/>
          <w:sz w:val="24"/>
          <w:szCs w:val="24"/>
        </w:rPr>
        <w:t>espermatozoides</w:t>
      </w:r>
      <w:r w:rsidR="00C55D72" w:rsidRPr="007463C8">
        <w:rPr>
          <w:rFonts w:ascii="Times New Roman" w:eastAsia="TimesNewRomanPSMT" w:hAnsi="Times New Roman" w:cs="Times New Roman"/>
          <w:sz w:val="24"/>
          <w:szCs w:val="24"/>
        </w:rPr>
        <w:t>. E também</w:t>
      </w:r>
      <w:r w:rsidR="002D0860" w:rsidRPr="007463C8">
        <w:rPr>
          <w:rFonts w:ascii="Times New Roman" w:eastAsia="TimesNewRomanPSMT" w:hAnsi="Times New Roman" w:cs="Times New Roman"/>
          <w:sz w:val="24"/>
          <w:szCs w:val="24"/>
        </w:rPr>
        <w:t>, é</w:t>
      </w:r>
      <w:r w:rsidR="00C55D72" w:rsidRPr="007463C8">
        <w:rPr>
          <w:rFonts w:ascii="Times New Roman" w:eastAsia="TimesNewRomanPSMT" w:hAnsi="Times New Roman" w:cs="Times New Roman"/>
          <w:sz w:val="24"/>
          <w:szCs w:val="24"/>
        </w:rPr>
        <w:t xml:space="preserve"> importante</w:t>
      </w:r>
      <w:r w:rsidR="00E863A5">
        <w:rPr>
          <w:rFonts w:ascii="Times New Roman" w:eastAsia="TimesNewRomanPSMT" w:hAnsi="Times New Roman" w:cs="Times New Roman"/>
          <w:sz w:val="24"/>
          <w:szCs w:val="24"/>
        </w:rPr>
        <w:t xml:space="preserve"> </w:t>
      </w:r>
      <w:r w:rsidR="00C55D72" w:rsidRPr="007463C8">
        <w:rPr>
          <w:rFonts w:ascii="Times New Roman" w:eastAsia="TimesNewRomanPSMT" w:hAnsi="Times New Roman" w:cs="Times New Roman"/>
          <w:sz w:val="24"/>
          <w:szCs w:val="24"/>
        </w:rPr>
        <w:t xml:space="preserve">conhecer as atitudes do </w:t>
      </w:r>
      <w:r w:rsidR="002D0860" w:rsidRPr="007463C8">
        <w:rPr>
          <w:rFonts w:ascii="Times New Roman" w:eastAsia="TimesNewRomanPSMT" w:hAnsi="Times New Roman" w:cs="Times New Roman"/>
          <w:sz w:val="24"/>
          <w:szCs w:val="24"/>
        </w:rPr>
        <w:t>reprodutor</w:t>
      </w:r>
      <w:r w:rsidR="00E863A5">
        <w:rPr>
          <w:rFonts w:ascii="Times New Roman" w:eastAsia="TimesNewRomanPSMT" w:hAnsi="Times New Roman" w:cs="Times New Roman"/>
          <w:sz w:val="24"/>
          <w:szCs w:val="24"/>
        </w:rPr>
        <w:t xml:space="preserve"> </w:t>
      </w:r>
      <w:r w:rsidR="00C55D72" w:rsidRPr="007463C8">
        <w:rPr>
          <w:rFonts w:ascii="Times New Roman" w:eastAsia="TimesNewRomanPSMT" w:hAnsi="Times New Roman" w:cs="Times New Roman"/>
          <w:sz w:val="24"/>
          <w:szCs w:val="24"/>
        </w:rPr>
        <w:t>diante da fêmea em estro, pois isto</w:t>
      </w:r>
      <w:r w:rsidR="00E863A5">
        <w:rPr>
          <w:rFonts w:ascii="Times New Roman" w:eastAsia="TimesNewRomanPSMT" w:hAnsi="Times New Roman" w:cs="Times New Roman"/>
          <w:sz w:val="24"/>
          <w:szCs w:val="24"/>
        </w:rPr>
        <w:t xml:space="preserve"> </w:t>
      </w:r>
      <w:r w:rsidR="00C55D72" w:rsidRPr="007463C8">
        <w:rPr>
          <w:rFonts w:ascii="Times New Roman" w:eastAsia="TimesNewRomanPSMT" w:hAnsi="Times New Roman" w:cs="Times New Roman"/>
          <w:sz w:val="24"/>
          <w:szCs w:val="24"/>
        </w:rPr>
        <w:t>determinará a capacidade do mesmo a servir várias fêmeas.</w:t>
      </w:r>
      <w:r w:rsidR="00E863A5">
        <w:rPr>
          <w:rFonts w:ascii="Times New Roman" w:eastAsia="TimesNewRomanPSMT" w:hAnsi="Times New Roman" w:cs="Times New Roman"/>
          <w:sz w:val="24"/>
          <w:szCs w:val="24"/>
        </w:rPr>
        <w:t xml:space="preserve"> </w:t>
      </w:r>
      <w:r w:rsidR="002D0860" w:rsidRPr="007463C8">
        <w:rPr>
          <w:rFonts w:ascii="Times New Roman" w:eastAsia="TimesNewRomanPSMT" w:hAnsi="Times New Roman" w:cs="Times New Roman"/>
          <w:sz w:val="24"/>
          <w:szCs w:val="24"/>
        </w:rPr>
        <w:t>Quando possível, t</w:t>
      </w:r>
      <w:r w:rsidR="009C2CD4" w:rsidRPr="007463C8">
        <w:rPr>
          <w:rFonts w:ascii="Times New Roman" w:eastAsia="TimesNewRomanPSMT" w:hAnsi="Times New Roman" w:cs="Times New Roman"/>
          <w:sz w:val="24"/>
          <w:szCs w:val="24"/>
        </w:rPr>
        <w:t>ambém é</w:t>
      </w:r>
      <w:r w:rsidR="002D0860" w:rsidRPr="007463C8">
        <w:rPr>
          <w:rFonts w:ascii="Times New Roman" w:eastAsia="TimesNewRomanPSMT" w:hAnsi="Times New Roman" w:cs="Times New Roman"/>
          <w:sz w:val="24"/>
          <w:szCs w:val="24"/>
        </w:rPr>
        <w:t xml:space="preserve"> muito</w:t>
      </w:r>
      <w:r w:rsidR="009C2CD4" w:rsidRPr="007463C8">
        <w:rPr>
          <w:rFonts w:ascii="Times New Roman" w:eastAsia="TimesNewRomanPSMT" w:hAnsi="Times New Roman" w:cs="Times New Roman"/>
          <w:sz w:val="24"/>
          <w:szCs w:val="24"/>
        </w:rPr>
        <w:t xml:space="preserve"> importante fazer um minucioso exame ginecológico nas fêmeas, </w:t>
      </w:r>
      <w:r w:rsidR="00A049B2" w:rsidRPr="007463C8">
        <w:rPr>
          <w:rFonts w:ascii="Times New Roman" w:eastAsia="TimesNewRomanPSMT" w:hAnsi="Times New Roman" w:cs="Times New Roman"/>
          <w:sz w:val="24"/>
          <w:szCs w:val="24"/>
        </w:rPr>
        <w:t>em que</w:t>
      </w:r>
      <w:r w:rsidR="009C2CD4" w:rsidRPr="007463C8">
        <w:rPr>
          <w:rFonts w:ascii="Times New Roman" w:eastAsia="TimesNewRomanPSMT" w:hAnsi="Times New Roman" w:cs="Times New Roman"/>
          <w:sz w:val="24"/>
          <w:szCs w:val="24"/>
        </w:rPr>
        <w:t xml:space="preserve"> serão observadas as características relacionadas com a reprodução.</w:t>
      </w:r>
    </w:p>
    <w:p w14:paraId="56069649" w14:textId="70148BFE" w:rsidR="00F55B57" w:rsidRPr="007463C8" w:rsidRDefault="00341418" w:rsidP="003B4566">
      <w:pPr>
        <w:spacing w:after="0" w:line="360" w:lineRule="auto"/>
        <w:ind w:firstLine="851"/>
        <w:jc w:val="both"/>
        <w:rPr>
          <w:rFonts w:ascii="Times New Roman" w:hAnsi="Times New Roman" w:cs="Times New Roman"/>
          <w:bCs/>
          <w:sz w:val="24"/>
          <w:szCs w:val="24"/>
        </w:rPr>
      </w:pPr>
      <w:r w:rsidRPr="007463C8">
        <w:rPr>
          <w:rFonts w:ascii="Times New Roman" w:hAnsi="Times New Roman" w:cs="Times New Roman"/>
          <w:sz w:val="24"/>
          <w:szCs w:val="24"/>
        </w:rPr>
        <w:lastRenderedPageBreak/>
        <w:t xml:space="preserve">Segundo Nogueira </w:t>
      </w:r>
      <w:r w:rsidR="00CF4E3E" w:rsidRPr="005924C4">
        <w:rPr>
          <w:rFonts w:ascii="Times New Roman" w:hAnsi="Times New Roman" w:cs="Times New Roman"/>
          <w:i/>
          <w:sz w:val="24"/>
          <w:szCs w:val="24"/>
        </w:rPr>
        <w:t>et al</w:t>
      </w:r>
      <w:r w:rsidRPr="007463C8">
        <w:rPr>
          <w:rFonts w:ascii="Times New Roman" w:hAnsi="Times New Roman" w:cs="Times New Roman"/>
          <w:sz w:val="24"/>
          <w:szCs w:val="24"/>
        </w:rPr>
        <w:t xml:space="preserve">. (2011), </w:t>
      </w:r>
      <w:r w:rsidR="006D2509" w:rsidRPr="007463C8">
        <w:rPr>
          <w:rFonts w:ascii="Times New Roman" w:hAnsi="Times New Roman" w:cs="Times New Roman"/>
          <w:sz w:val="24"/>
          <w:szCs w:val="24"/>
        </w:rPr>
        <w:t>quando for utilizar a estação de monta pela primeira vez nas cabras</w:t>
      </w:r>
      <w:r w:rsidR="00C12510" w:rsidRPr="007463C8">
        <w:rPr>
          <w:rFonts w:ascii="Times New Roman" w:hAnsi="Times New Roman" w:cs="Times New Roman"/>
          <w:sz w:val="24"/>
          <w:szCs w:val="24"/>
        </w:rPr>
        <w:t xml:space="preserve"> de um rebanho</w:t>
      </w:r>
      <w:r w:rsidR="006D2509" w:rsidRPr="007463C8">
        <w:rPr>
          <w:rFonts w:ascii="Times New Roman" w:hAnsi="Times New Roman" w:cs="Times New Roman"/>
          <w:sz w:val="24"/>
          <w:szCs w:val="24"/>
        </w:rPr>
        <w:t xml:space="preserve">, é recomendado que a estação de cobrição tenha duração </w:t>
      </w:r>
      <w:r w:rsidR="00C12510" w:rsidRPr="007463C8">
        <w:rPr>
          <w:rFonts w:ascii="Times New Roman" w:hAnsi="Times New Roman" w:cs="Times New Roman"/>
          <w:sz w:val="24"/>
          <w:szCs w:val="24"/>
        </w:rPr>
        <w:t>entre</w:t>
      </w:r>
      <w:r w:rsidR="006D2509" w:rsidRPr="007463C8">
        <w:rPr>
          <w:rFonts w:ascii="Times New Roman" w:hAnsi="Times New Roman" w:cs="Times New Roman"/>
          <w:sz w:val="24"/>
          <w:szCs w:val="24"/>
        </w:rPr>
        <w:t xml:space="preserve"> 60 a 63</w:t>
      </w:r>
      <w:r w:rsidR="006F3061" w:rsidRPr="007463C8">
        <w:rPr>
          <w:rFonts w:ascii="Times New Roman" w:hAnsi="Times New Roman" w:cs="Times New Roman"/>
          <w:sz w:val="24"/>
          <w:szCs w:val="24"/>
        </w:rPr>
        <w:t xml:space="preserve"> dias</w:t>
      </w:r>
      <w:r w:rsidRPr="007463C8">
        <w:rPr>
          <w:rFonts w:ascii="Times New Roman" w:hAnsi="Times New Roman" w:cs="Times New Roman"/>
          <w:sz w:val="24"/>
          <w:szCs w:val="24"/>
        </w:rPr>
        <w:t xml:space="preserve">, </w:t>
      </w:r>
      <w:r w:rsidR="00C12510" w:rsidRPr="007463C8">
        <w:rPr>
          <w:rFonts w:ascii="Times New Roman" w:hAnsi="Times New Roman" w:cs="Times New Roman"/>
          <w:sz w:val="24"/>
          <w:szCs w:val="24"/>
        </w:rPr>
        <w:t xml:space="preserve">deste modo, pode-se </w:t>
      </w:r>
      <w:r w:rsidRPr="007463C8">
        <w:rPr>
          <w:rFonts w:ascii="Times New Roman" w:hAnsi="Times New Roman" w:cs="Times New Roman"/>
          <w:sz w:val="24"/>
          <w:szCs w:val="24"/>
        </w:rPr>
        <w:t>aproveita</w:t>
      </w:r>
      <w:r w:rsidR="00C12510" w:rsidRPr="007463C8">
        <w:rPr>
          <w:rFonts w:ascii="Times New Roman" w:hAnsi="Times New Roman" w:cs="Times New Roman"/>
          <w:sz w:val="24"/>
          <w:szCs w:val="24"/>
        </w:rPr>
        <w:t>r</w:t>
      </w:r>
      <w:r w:rsidRPr="007463C8">
        <w:rPr>
          <w:rFonts w:ascii="Times New Roman" w:hAnsi="Times New Roman" w:cs="Times New Roman"/>
          <w:sz w:val="24"/>
          <w:szCs w:val="24"/>
        </w:rPr>
        <w:t xml:space="preserve"> três ciclos estrais das fêmeas e, consequentemente, aumentando a chance de sucesso à cobertura</w:t>
      </w:r>
      <w:r w:rsidR="001C205F" w:rsidRPr="007463C8">
        <w:rPr>
          <w:rFonts w:ascii="Times New Roman" w:hAnsi="Times New Roman" w:cs="Times New Roman"/>
          <w:sz w:val="24"/>
          <w:szCs w:val="24"/>
        </w:rPr>
        <w:t>. Pois a</w:t>
      </w:r>
      <w:r w:rsidR="001C205F" w:rsidRPr="007463C8">
        <w:rPr>
          <w:rFonts w:ascii="Times New Roman" w:eastAsia="TimesNewRomanPSMT" w:hAnsi="Times New Roman" w:cs="Times New Roman"/>
          <w:sz w:val="24"/>
          <w:szCs w:val="24"/>
        </w:rPr>
        <w:t xml:space="preserve"> duração média do ciclo estral na cabra é de 21 dias, </w:t>
      </w:r>
      <w:r w:rsidR="00C12510" w:rsidRPr="007463C8">
        <w:rPr>
          <w:rFonts w:ascii="Times New Roman" w:eastAsia="TimesNewRomanPSMT" w:hAnsi="Times New Roman" w:cs="Times New Roman"/>
          <w:sz w:val="24"/>
          <w:szCs w:val="24"/>
        </w:rPr>
        <w:t xml:space="preserve">com variação </w:t>
      </w:r>
      <w:r w:rsidR="001C205F" w:rsidRPr="007463C8">
        <w:rPr>
          <w:rFonts w:ascii="Times New Roman" w:eastAsia="TimesNewRomanPSMT" w:hAnsi="Times New Roman" w:cs="Times New Roman"/>
          <w:sz w:val="24"/>
          <w:szCs w:val="24"/>
        </w:rPr>
        <w:t>de 17 a 24 dias (JÚNIOR, 2016).</w:t>
      </w:r>
      <w:r w:rsidR="00422BAA">
        <w:rPr>
          <w:rFonts w:ascii="Times New Roman" w:eastAsia="TimesNewRomanPSMT" w:hAnsi="Times New Roman" w:cs="Times New Roman"/>
          <w:sz w:val="24"/>
          <w:szCs w:val="24"/>
        </w:rPr>
        <w:t xml:space="preserve"> </w:t>
      </w:r>
      <w:r w:rsidR="00F55B57" w:rsidRPr="007463C8">
        <w:rPr>
          <w:rFonts w:ascii="Times New Roman" w:hAnsi="Times New Roman" w:cs="Times New Roman"/>
          <w:sz w:val="24"/>
          <w:szCs w:val="24"/>
        </w:rPr>
        <w:t xml:space="preserve">Para cabras pluríparas e em propriedades que </w:t>
      </w:r>
      <w:r w:rsidR="00C12510" w:rsidRPr="007463C8">
        <w:rPr>
          <w:rFonts w:ascii="Times New Roman" w:hAnsi="Times New Roman" w:cs="Times New Roman"/>
          <w:sz w:val="24"/>
          <w:szCs w:val="24"/>
        </w:rPr>
        <w:t xml:space="preserve">utilizam a estação de monta </w:t>
      </w:r>
      <w:r w:rsidR="00955B45" w:rsidRPr="007463C8">
        <w:rPr>
          <w:rFonts w:ascii="Times New Roman" w:hAnsi="Times New Roman" w:cs="Times New Roman"/>
          <w:sz w:val="24"/>
          <w:szCs w:val="24"/>
        </w:rPr>
        <w:t>há</w:t>
      </w:r>
      <w:r w:rsidR="00C12510" w:rsidRPr="007463C8">
        <w:rPr>
          <w:rFonts w:ascii="Times New Roman" w:hAnsi="Times New Roman" w:cs="Times New Roman"/>
          <w:sz w:val="24"/>
          <w:szCs w:val="24"/>
        </w:rPr>
        <w:t xml:space="preserve"> algum tempo, </w:t>
      </w:r>
      <w:r w:rsidR="00F55B57" w:rsidRPr="007463C8">
        <w:rPr>
          <w:rFonts w:ascii="Times New Roman" w:hAnsi="Times New Roman" w:cs="Times New Roman"/>
          <w:sz w:val="24"/>
          <w:szCs w:val="24"/>
        </w:rPr>
        <w:t>sugerem-se uma redução para 49 dias (EMBRAPA, 2007), pois as cabras já passaram por experiência sexual em resposta ao efeito macho, logo</w:t>
      </w:r>
      <w:r w:rsidR="00C12510" w:rsidRPr="007463C8">
        <w:rPr>
          <w:rFonts w:ascii="Times New Roman" w:hAnsi="Times New Roman" w:cs="Times New Roman"/>
          <w:sz w:val="24"/>
          <w:szCs w:val="24"/>
        </w:rPr>
        <w:t>,</w:t>
      </w:r>
      <w:r w:rsidR="00F55B57" w:rsidRPr="007463C8">
        <w:rPr>
          <w:rFonts w:ascii="Times New Roman" w:hAnsi="Times New Roman" w:cs="Times New Roman"/>
          <w:sz w:val="24"/>
          <w:szCs w:val="24"/>
        </w:rPr>
        <w:t xml:space="preserve"> ficam </w:t>
      </w:r>
      <w:r w:rsidR="00B43381" w:rsidRPr="007463C8">
        <w:rPr>
          <w:rFonts w:ascii="Times New Roman" w:hAnsi="Times New Roman" w:cs="Times New Roman"/>
          <w:sz w:val="24"/>
          <w:szCs w:val="24"/>
        </w:rPr>
        <w:t xml:space="preserve">bem condicionadas ao manejo, necessitando de um </w:t>
      </w:r>
      <w:r w:rsidR="00C12510" w:rsidRPr="007463C8">
        <w:rPr>
          <w:rFonts w:ascii="Times New Roman" w:hAnsi="Times New Roman" w:cs="Times New Roman"/>
          <w:sz w:val="24"/>
          <w:szCs w:val="24"/>
        </w:rPr>
        <w:t xml:space="preserve">período </w:t>
      </w:r>
      <w:r w:rsidR="00B43381" w:rsidRPr="007463C8">
        <w:rPr>
          <w:rFonts w:ascii="Times New Roman" w:hAnsi="Times New Roman" w:cs="Times New Roman"/>
          <w:sz w:val="24"/>
          <w:szCs w:val="24"/>
        </w:rPr>
        <w:t>menor de exposição aos reprodutores para induzir a atividade ovariana (</w:t>
      </w:r>
      <w:r w:rsidR="00A424B1">
        <w:rPr>
          <w:rFonts w:ascii="Times New Roman" w:hAnsi="Times New Roman" w:cs="Times New Roman"/>
          <w:bCs/>
          <w:sz w:val="24"/>
          <w:szCs w:val="24"/>
        </w:rPr>
        <w:t>GELEZ</w:t>
      </w:r>
      <w:r w:rsidR="004D0B54">
        <w:rPr>
          <w:rFonts w:ascii="Times New Roman" w:hAnsi="Times New Roman" w:cs="Times New Roman"/>
          <w:bCs/>
          <w:sz w:val="24"/>
          <w:szCs w:val="24"/>
        </w:rPr>
        <w:t>;</w:t>
      </w:r>
      <w:r w:rsidR="00B43381" w:rsidRPr="007463C8">
        <w:rPr>
          <w:rFonts w:ascii="Times New Roman" w:hAnsi="Times New Roman" w:cs="Times New Roman"/>
          <w:bCs/>
          <w:sz w:val="24"/>
          <w:szCs w:val="24"/>
        </w:rPr>
        <w:t xml:space="preserve"> FABRE-NYS, 2004).</w:t>
      </w:r>
    </w:p>
    <w:p w14:paraId="55C04F67" w14:textId="77777777" w:rsidR="008F0C57" w:rsidRPr="007463C8" w:rsidRDefault="008F0C57" w:rsidP="003B4566">
      <w:pPr>
        <w:spacing w:after="0" w:line="360" w:lineRule="auto"/>
        <w:ind w:firstLine="567"/>
        <w:jc w:val="both"/>
        <w:rPr>
          <w:rFonts w:ascii="Times New Roman" w:hAnsi="Times New Roman" w:cs="Times New Roman"/>
          <w:bCs/>
          <w:sz w:val="24"/>
          <w:szCs w:val="24"/>
        </w:rPr>
      </w:pPr>
    </w:p>
    <w:p w14:paraId="4DB30267" w14:textId="77777777" w:rsidR="008F0C57" w:rsidRPr="007463C8" w:rsidRDefault="0012356D" w:rsidP="00114E8F">
      <w:pPr>
        <w:shd w:val="clear" w:color="auto" w:fill="FFFFFF"/>
        <w:spacing w:after="0" w:line="360" w:lineRule="auto"/>
        <w:ind w:firstLine="851"/>
        <w:jc w:val="both"/>
        <w:rPr>
          <w:rFonts w:ascii="Times New Roman" w:eastAsia="Times New Roman" w:hAnsi="Times New Roman" w:cs="Times New Roman"/>
          <w:b/>
          <w:sz w:val="24"/>
          <w:szCs w:val="24"/>
          <w:lang w:eastAsia="pt-BR"/>
        </w:rPr>
      </w:pPr>
      <w:r w:rsidRPr="007463C8">
        <w:rPr>
          <w:rFonts w:ascii="Times New Roman" w:eastAsia="Times New Roman" w:hAnsi="Times New Roman" w:cs="Times New Roman"/>
          <w:b/>
          <w:sz w:val="24"/>
          <w:szCs w:val="24"/>
          <w:lang w:eastAsia="pt-BR"/>
        </w:rPr>
        <w:t xml:space="preserve">2.5.2 - </w:t>
      </w:r>
      <w:r w:rsidR="008F0C57" w:rsidRPr="007463C8">
        <w:rPr>
          <w:rFonts w:ascii="Times New Roman" w:eastAsia="Times New Roman" w:hAnsi="Times New Roman" w:cs="Times New Roman"/>
          <w:b/>
          <w:sz w:val="24"/>
          <w:szCs w:val="24"/>
          <w:lang w:eastAsia="pt-BR"/>
        </w:rPr>
        <w:t>Efeito macho</w:t>
      </w:r>
    </w:p>
    <w:p w14:paraId="676FF70B" w14:textId="77777777" w:rsidR="008F0C57" w:rsidRPr="007463C8" w:rsidRDefault="008F0C57" w:rsidP="003B4566">
      <w:pPr>
        <w:shd w:val="clear" w:color="auto" w:fill="FFFFFF"/>
        <w:spacing w:after="0" w:line="360" w:lineRule="auto"/>
        <w:ind w:firstLine="851"/>
        <w:jc w:val="both"/>
        <w:rPr>
          <w:rFonts w:ascii="Times New Roman" w:eastAsia="Times New Roman" w:hAnsi="Times New Roman" w:cs="Times New Roman"/>
          <w:b/>
          <w:sz w:val="24"/>
          <w:szCs w:val="24"/>
          <w:lang w:eastAsia="pt-BR"/>
        </w:rPr>
      </w:pPr>
    </w:p>
    <w:p w14:paraId="4D6541BA" w14:textId="77777777" w:rsidR="008F0C57" w:rsidRPr="007463C8" w:rsidRDefault="008F0C57" w:rsidP="003B4566">
      <w:pPr>
        <w:spacing w:after="0" w:line="360" w:lineRule="auto"/>
        <w:ind w:firstLine="851"/>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A estacionalidade da atividade cíclica reprodutiva das fêmeas</w:t>
      </w:r>
      <w:r w:rsidR="00872A7D" w:rsidRPr="007463C8">
        <w:rPr>
          <w:rFonts w:ascii="Times New Roman" w:eastAsia="Times New Roman" w:hAnsi="Times New Roman" w:cs="Times New Roman"/>
          <w:sz w:val="24"/>
          <w:szCs w:val="24"/>
          <w:lang w:eastAsia="pt-BR"/>
        </w:rPr>
        <w:t>,</w:t>
      </w:r>
      <w:r w:rsidRPr="007463C8">
        <w:rPr>
          <w:rFonts w:ascii="Times New Roman" w:eastAsia="Times New Roman" w:hAnsi="Times New Roman" w:cs="Times New Roman"/>
          <w:sz w:val="24"/>
          <w:szCs w:val="24"/>
          <w:lang w:eastAsia="pt-BR"/>
        </w:rPr>
        <w:t xml:space="preserve"> afeta o sistema de produção, seja de corte ou leite. Dessa forma, reduzir a duração do período de anestro e antecipar a estação reprodutiva</w:t>
      </w:r>
      <w:r w:rsidR="00872A7D" w:rsidRPr="007463C8">
        <w:rPr>
          <w:rFonts w:ascii="Times New Roman" w:eastAsia="Times New Roman" w:hAnsi="Times New Roman" w:cs="Times New Roman"/>
          <w:sz w:val="24"/>
          <w:szCs w:val="24"/>
          <w:lang w:eastAsia="pt-BR"/>
        </w:rPr>
        <w:t>,</w:t>
      </w:r>
      <w:r w:rsidRPr="007463C8">
        <w:rPr>
          <w:rFonts w:ascii="Times New Roman" w:eastAsia="Times New Roman" w:hAnsi="Times New Roman" w:cs="Times New Roman"/>
          <w:sz w:val="24"/>
          <w:szCs w:val="24"/>
          <w:lang w:eastAsia="pt-BR"/>
        </w:rPr>
        <w:t xml:space="preserve"> constituem importantes fatores </w:t>
      </w:r>
      <w:r w:rsidR="008E77BF">
        <w:rPr>
          <w:rFonts w:ascii="Times New Roman" w:eastAsia="Times New Roman" w:hAnsi="Times New Roman" w:cs="Times New Roman"/>
          <w:sz w:val="24"/>
          <w:szCs w:val="24"/>
          <w:lang w:eastAsia="pt-BR"/>
        </w:rPr>
        <w:t>produtivos</w:t>
      </w:r>
      <w:r w:rsidRPr="007463C8">
        <w:rPr>
          <w:rFonts w:ascii="Times New Roman" w:eastAsia="Times New Roman" w:hAnsi="Times New Roman" w:cs="Times New Roman"/>
          <w:sz w:val="24"/>
          <w:szCs w:val="24"/>
          <w:lang w:eastAsia="pt-BR"/>
        </w:rPr>
        <w:t xml:space="preserve"> a serem considerados nos sistemas de produção. Um método prático para alcançar esses objetivos</w:t>
      </w:r>
      <w:r w:rsidR="00872A7D" w:rsidRPr="007463C8">
        <w:rPr>
          <w:rFonts w:ascii="Times New Roman" w:eastAsia="Times New Roman" w:hAnsi="Times New Roman" w:cs="Times New Roman"/>
          <w:sz w:val="24"/>
          <w:szCs w:val="24"/>
          <w:lang w:eastAsia="pt-BR"/>
        </w:rPr>
        <w:t>,</w:t>
      </w:r>
      <w:r w:rsidRPr="007463C8">
        <w:rPr>
          <w:rFonts w:ascii="Times New Roman" w:eastAsia="Times New Roman" w:hAnsi="Times New Roman" w:cs="Times New Roman"/>
          <w:sz w:val="24"/>
          <w:szCs w:val="24"/>
          <w:lang w:eastAsia="pt-BR"/>
        </w:rPr>
        <w:t xml:space="preserve"> é o condicionamento das fêmeas em anestro ao isolamento, seguido pela introdução dos machos. Esse método é conhecido como efeito macho e sua eficiência pode variar conforme a região, a época do ano, o grau de estacionalidade reprodutiva e o peso corporal das fêmeas (SKINNER </w:t>
      </w:r>
      <w:r w:rsidR="00CF4E3E" w:rsidRPr="005924C4">
        <w:rPr>
          <w:rFonts w:ascii="Times New Roman" w:eastAsia="Times New Roman" w:hAnsi="Times New Roman" w:cs="Times New Roman"/>
          <w:i/>
          <w:sz w:val="24"/>
          <w:szCs w:val="24"/>
          <w:lang w:eastAsia="pt-BR"/>
        </w:rPr>
        <w:t>et al</w:t>
      </w:r>
      <w:r w:rsidRPr="007463C8">
        <w:rPr>
          <w:rFonts w:ascii="Times New Roman" w:eastAsia="Times New Roman" w:hAnsi="Times New Roman" w:cs="Times New Roman"/>
          <w:sz w:val="24"/>
          <w:szCs w:val="24"/>
          <w:lang w:eastAsia="pt-BR"/>
        </w:rPr>
        <w:t xml:space="preserve">., 2002; VÉLIZ </w:t>
      </w:r>
      <w:r w:rsidR="00CF4E3E" w:rsidRPr="005924C4">
        <w:rPr>
          <w:rFonts w:ascii="Times New Roman" w:eastAsia="Times New Roman" w:hAnsi="Times New Roman" w:cs="Times New Roman"/>
          <w:i/>
          <w:sz w:val="24"/>
          <w:szCs w:val="24"/>
          <w:lang w:eastAsia="pt-BR"/>
        </w:rPr>
        <w:t>et al</w:t>
      </w:r>
      <w:r w:rsidRPr="007463C8">
        <w:rPr>
          <w:rFonts w:ascii="Times New Roman" w:eastAsia="Times New Roman" w:hAnsi="Times New Roman" w:cs="Times New Roman"/>
          <w:sz w:val="24"/>
          <w:szCs w:val="24"/>
          <w:lang w:eastAsia="pt-BR"/>
        </w:rPr>
        <w:t xml:space="preserve">., 2006; SASA </w:t>
      </w:r>
      <w:r w:rsidR="00CF4E3E" w:rsidRPr="005924C4">
        <w:rPr>
          <w:rFonts w:ascii="Times New Roman" w:eastAsia="Times New Roman" w:hAnsi="Times New Roman" w:cs="Times New Roman"/>
          <w:i/>
          <w:sz w:val="24"/>
          <w:szCs w:val="24"/>
          <w:lang w:eastAsia="pt-BR"/>
        </w:rPr>
        <w:t>et al</w:t>
      </w:r>
      <w:r w:rsidRPr="007463C8">
        <w:rPr>
          <w:rFonts w:ascii="Times New Roman" w:eastAsia="Times New Roman" w:hAnsi="Times New Roman" w:cs="Times New Roman"/>
          <w:sz w:val="24"/>
          <w:szCs w:val="24"/>
          <w:lang w:eastAsia="pt-BR"/>
        </w:rPr>
        <w:t>., 2011).</w:t>
      </w:r>
    </w:p>
    <w:p w14:paraId="40976984" w14:textId="77777777" w:rsidR="008F0C57" w:rsidRPr="007463C8" w:rsidRDefault="008F0C57" w:rsidP="003B4566">
      <w:pPr>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Para realizar o efeito macho, é necessário isolamento mínimo de 60 dias dos machos do rebanho</w:t>
      </w:r>
      <w:r w:rsidR="00340D98" w:rsidRPr="007463C8">
        <w:rPr>
          <w:rFonts w:ascii="Times New Roman" w:hAnsi="Times New Roman" w:cs="Times New Roman"/>
          <w:sz w:val="24"/>
          <w:szCs w:val="24"/>
        </w:rPr>
        <w:t>,</w:t>
      </w:r>
      <w:r w:rsidRPr="007463C8">
        <w:rPr>
          <w:rFonts w:ascii="Times New Roman" w:hAnsi="Times New Roman" w:cs="Times New Roman"/>
          <w:sz w:val="24"/>
          <w:szCs w:val="24"/>
        </w:rPr>
        <w:t xml:space="preserve"> de modo que as fêmeas não tenham contato físico, auditivo, olfativo e visual, induzido assim alto percentual de estro nas fêmeas</w:t>
      </w:r>
      <w:r w:rsidR="00340D98" w:rsidRPr="007463C8">
        <w:rPr>
          <w:rFonts w:ascii="Times New Roman" w:hAnsi="Times New Roman" w:cs="Times New Roman"/>
          <w:sz w:val="24"/>
          <w:szCs w:val="24"/>
        </w:rPr>
        <w:t>, logo nas primeiras</w:t>
      </w:r>
      <w:r w:rsidRPr="007463C8">
        <w:rPr>
          <w:rFonts w:ascii="Times New Roman" w:hAnsi="Times New Roman" w:cs="Times New Roman"/>
          <w:sz w:val="24"/>
          <w:szCs w:val="24"/>
        </w:rPr>
        <w:t xml:space="preserve"> 72 horas</w:t>
      </w:r>
      <w:r w:rsidR="00340D98" w:rsidRPr="007463C8">
        <w:rPr>
          <w:rFonts w:ascii="Times New Roman" w:hAnsi="Times New Roman" w:cs="Times New Roman"/>
          <w:sz w:val="24"/>
          <w:szCs w:val="24"/>
        </w:rPr>
        <w:t xml:space="preserve"> de contato com os machos,</w:t>
      </w:r>
      <w:r w:rsidRPr="007463C8">
        <w:rPr>
          <w:rFonts w:ascii="Times New Roman" w:hAnsi="Times New Roman" w:cs="Times New Roman"/>
          <w:sz w:val="24"/>
          <w:szCs w:val="24"/>
        </w:rPr>
        <w:t xml:space="preserve"> ao serem reintroduzidos no rebanho (SASA </w:t>
      </w:r>
      <w:r w:rsidR="00CF4E3E" w:rsidRPr="005924C4">
        <w:rPr>
          <w:rFonts w:ascii="Times New Roman" w:hAnsi="Times New Roman" w:cs="Times New Roman"/>
          <w:i/>
          <w:iCs/>
          <w:sz w:val="24"/>
          <w:szCs w:val="24"/>
        </w:rPr>
        <w:t>et al</w:t>
      </w:r>
      <w:r w:rsidRPr="007463C8">
        <w:rPr>
          <w:rFonts w:ascii="Times New Roman" w:hAnsi="Times New Roman" w:cs="Times New Roman"/>
          <w:sz w:val="24"/>
          <w:szCs w:val="24"/>
        </w:rPr>
        <w:t xml:space="preserve">., 2004). </w:t>
      </w:r>
    </w:p>
    <w:p w14:paraId="0BB7CAD7" w14:textId="77777777" w:rsidR="008F0C57" w:rsidRPr="007463C8" w:rsidRDefault="008F0C57" w:rsidP="003B4566">
      <w:pPr>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Segundo Simplício e Santos, (2005a) o mecanismo de ação do efeito macho se traduz pela atividade dos ferormônios, sintetizados e secretados pelas glândulas de Sulzell, são dependentes da síntese e secreção de andrógenos de origem testicular. Ao se colocar o macho de volta no rebanho, a maioria das fêmeas apresenta estro e ovula dois a três dias após a introdução do macho. Entretanto, caso elas sejam cobertas ou inseminadas, a fertilidade, geralmente, é baixa, devido aos corpos lúteos serem de reduzida capacidade de síntese e secreção de progesterona. </w:t>
      </w:r>
    </w:p>
    <w:p w14:paraId="24ED6470" w14:textId="77777777" w:rsidR="008F0C57" w:rsidRPr="007463C8" w:rsidRDefault="008F0C57" w:rsidP="003B4566">
      <w:pPr>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Na prática, não se recomenda cobrir ou inseminar durante o primeiro estro após a introdução do macho no rebanho, aproveitando-se o segundo estro</w:t>
      </w:r>
      <w:r w:rsidR="00FA1F66" w:rsidRPr="007463C8">
        <w:rPr>
          <w:rFonts w:ascii="Times New Roman" w:hAnsi="Times New Roman" w:cs="Times New Roman"/>
          <w:sz w:val="24"/>
          <w:szCs w:val="24"/>
        </w:rPr>
        <w:t>,</w:t>
      </w:r>
      <w:r w:rsidRPr="007463C8">
        <w:rPr>
          <w:rFonts w:ascii="Times New Roman" w:hAnsi="Times New Roman" w:cs="Times New Roman"/>
          <w:sz w:val="24"/>
          <w:szCs w:val="24"/>
        </w:rPr>
        <w:t xml:space="preserve"> que, geralmente, ocorre quatro a sete dias após o primeiro estro. Com essa conduta, evitam-se o desgaste do reprodutor, </w:t>
      </w:r>
      <w:r w:rsidRPr="007463C8">
        <w:rPr>
          <w:rFonts w:ascii="Times New Roman" w:hAnsi="Times New Roman" w:cs="Times New Roman"/>
          <w:sz w:val="24"/>
          <w:szCs w:val="24"/>
        </w:rPr>
        <w:lastRenderedPageBreak/>
        <w:t>a perda de sêmen e, tam</w:t>
      </w:r>
      <w:r w:rsidR="00306C8A" w:rsidRPr="007463C8">
        <w:rPr>
          <w:rFonts w:ascii="Times New Roman" w:hAnsi="Times New Roman" w:cs="Times New Roman"/>
          <w:sz w:val="24"/>
          <w:szCs w:val="24"/>
        </w:rPr>
        <w:t xml:space="preserve">bém, reduz-se à despesa com mão de </w:t>
      </w:r>
      <w:r w:rsidRPr="007463C8">
        <w:rPr>
          <w:rFonts w:ascii="Times New Roman" w:hAnsi="Times New Roman" w:cs="Times New Roman"/>
          <w:sz w:val="24"/>
          <w:szCs w:val="24"/>
        </w:rPr>
        <w:t>obra. As ovelhas apresentam um comportamento diferente das cabras após a introdução do macho no rebanho</w:t>
      </w:r>
      <w:r w:rsidR="00FA1F66" w:rsidRPr="007463C8">
        <w:rPr>
          <w:rFonts w:ascii="Times New Roman" w:hAnsi="Times New Roman" w:cs="Times New Roman"/>
          <w:sz w:val="24"/>
          <w:szCs w:val="24"/>
        </w:rPr>
        <w:t>, e, geralmente</w:t>
      </w:r>
      <w:r w:rsidRPr="007463C8">
        <w:rPr>
          <w:rFonts w:ascii="Times New Roman" w:hAnsi="Times New Roman" w:cs="Times New Roman"/>
          <w:sz w:val="24"/>
          <w:szCs w:val="24"/>
        </w:rPr>
        <w:t xml:space="preserve"> nos primeiros dias, apenas ovulam sem apresentarem estro clínico. Porém, 16 a 22 dias após as primeiras ovulações, elas apresentam estro, quando, então, devem ser cobertas ou artificialmente inseminadas. É importante compreender que a resposta das fêmeas, independente da espécie, dentre outros aspectos, está diretamente ligada</w:t>
      </w:r>
      <w:r w:rsidR="00FA1F66" w:rsidRPr="007463C8">
        <w:rPr>
          <w:rFonts w:ascii="Times New Roman" w:hAnsi="Times New Roman" w:cs="Times New Roman"/>
          <w:sz w:val="24"/>
          <w:szCs w:val="24"/>
        </w:rPr>
        <w:t xml:space="preserve"> à condição corporal das fêmeas. A</w:t>
      </w:r>
      <w:r w:rsidRPr="007463C8">
        <w:rPr>
          <w:rFonts w:ascii="Times New Roman" w:hAnsi="Times New Roman" w:cs="Times New Roman"/>
          <w:sz w:val="24"/>
          <w:szCs w:val="24"/>
        </w:rPr>
        <w:t xml:space="preserve"> proporção de m</w:t>
      </w:r>
      <w:r w:rsidR="000340B0" w:rsidRPr="007463C8">
        <w:rPr>
          <w:rFonts w:ascii="Times New Roman" w:hAnsi="Times New Roman" w:cs="Times New Roman"/>
          <w:sz w:val="24"/>
          <w:szCs w:val="24"/>
        </w:rPr>
        <w:t>achos usados deve ser de 5,0% a</w:t>
      </w:r>
      <w:r w:rsidRPr="007463C8">
        <w:rPr>
          <w:rFonts w:ascii="Times New Roman" w:hAnsi="Times New Roman" w:cs="Times New Roman"/>
          <w:sz w:val="24"/>
          <w:szCs w:val="24"/>
        </w:rPr>
        <w:t xml:space="preserve"> 7,0% a depender da experiência e libido dos machos (</w:t>
      </w:r>
      <w:r w:rsidR="006B72E8" w:rsidRPr="007463C8">
        <w:rPr>
          <w:rFonts w:ascii="Times New Roman" w:hAnsi="Times New Roman" w:cs="Times New Roman"/>
          <w:sz w:val="24"/>
          <w:szCs w:val="24"/>
        </w:rPr>
        <w:t>SIMPLÍCIO;</w:t>
      </w:r>
      <w:r w:rsidRPr="007463C8">
        <w:rPr>
          <w:rFonts w:ascii="Times New Roman" w:hAnsi="Times New Roman" w:cs="Times New Roman"/>
          <w:sz w:val="24"/>
          <w:szCs w:val="24"/>
        </w:rPr>
        <w:t xml:space="preserve"> SANTOS, 2005a).</w:t>
      </w:r>
    </w:p>
    <w:p w14:paraId="4232D75B" w14:textId="77777777" w:rsidR="0012356D" w:rsidRPr="007463C8" w:rsidRDefault="0012356D" w:rsidP="003B4566">
      <w:pPr>
        <w:shd w:val="clear" w:color="auto" w:fill="FFFFFF"/>
        <w:spacing w:after="0" w:line="360" w:lineRule="auto"/>
        <w:ind w:firstLine="567"/>
        <w:jc w:val="both"/>
        <w:rPr>
          <w:rFonts w:ascii="Times New Roman" w:eastAsia="Times New Roman" w:hAnsi="Times New Roman" w:cs="Times New Roman"/>
          <w:b/>
          <w:sz w:val="24"/>
          <w:szCs w:val="24"/>
          <w:lang w:eastAsia="pt-BR"/>
        </w:rPr>
      </w:pPr>
    </w:p>
    <w:p w14:paraId="337CA084" w14:textId="77777777" w:rsidR="001C621B" w:rsidRPr="007463C8" w:rsidRDefault="0012356D" w:rsidP="003B4566">
      <w:pPr>
        <w:shd w:val="clear" w:color="auto" w:fill="FFFFFF"/>
        <w:spacing w:after="0" w:line="360" w:lineRule="auto"/>
        <w:ind w:firstLine="567"/>
        <w:jc w:val="both"/>
        <w:rPr>
          <w:rFonts w:ascii="Times New Roman" w:eastAsia="Times New Roman" w:hAnsi="Times New Roman" w:cs="Times New Roman"/>
          <w:b/>
          <w:i/>
          <w:iCs/>
          <w:sz w:val="24"/>
          <w:szCs w:val="24"/>
          <w:lang w:eastAsia="pt-BR"/>
        </w:rPr>
      </w:pPr>
      <w:r w:rsidRPr="007463C8">
        <w:rPr>
          <w:rFonts w:ascii="Times New Roman" w:eastAsia="Times New Roman" w:hAnsi="Times New Roman" w:cs="Times New Roman"/>
          <w:b/>
          <w:sz w:val="24"/>
          <w:szCs w:val="24"/>
          <w:lang w:eastAsia="pt-BR"/>
        </w:rPr>
        <w:t>2.5</w:t>
      </w:r>
      <w:r w:rsidR="001C621B" w:rsidRPr="007463C8">
        <w:rPr>
          <w:rFonts w:ascii="Times New Roman" w:eastAsia="Times New Roman" w:hAnsi="Times New Roman" w:cs="Times New Roman"/>
          <w:b/>
          <w:sz w:val="24"/>
          <w:szCs w:val="24"/>
          <w:lang w:eastAsia="pt-BR"/>
        </w:rPr>
        <w:t>.3 - Estações de cobrição: </w:t>
      </w:r>
      <w:r w:rsidR="001C621B" w:rsidRPr="007463C8">
        <w:rPr>
          <w:rFonts w:ascii="Times New Roman" w:eastAsia="Times New Roman" w:hAnsi="Times New Roman" w:cs="Times New Roman"/>
          <w:b/>
          <w:i/>
          <w:iCs/>
          <w:sz w:val="24"/>
          <w:szCs w:val="24"/>
          <w:lang w:eastAsia="pt-BR"/>
        </w:rPr>
        <w:t>Anual vs três partos em dois anos</w:t>
      </w:r>
    </w:p>
    <w:p w14:paraId="4F26B55A" w14:textId="77777777" w:rsidR="001C621B" w:rsidRPr="007463C8" w:rsidRDefault="001C621B" w:rsidP="003B4566">
      <w:pPr>
        <w:spacing w:after="0" w:line="360" w:lineRule="auto"/>
        <w:ind w:firstLine="567"/>
        <w:jc w:val="both"/>
        <w:rPr>
          <w:rFonts w:ascii="Times New Roman" w:hAnsi="Times New Roman" w:cs="Times New Roman"/>
          <w:sz w:val="24"/>
          <w:szCs w:val="24"/>
        </w:rPr>
      </w:pPr>
    </w:p>
    <w:p w14:paraId="1B082FE3" w14:textId="77777777" w:rsidR="008F796C" w:rsidRPr="007463C8" w:rsidRDefault="008F796C" w:rsidP="003B4566">
      <w:pPr>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A </w:t>
      </w:r>
      <w:r w:rsidR="001C621B" w:rsidRPr="007463C8">
        <w:rPr>
          <w:rFonts w:ascii="Times New Roman" w:hAnsi="Times New Roman" w:cs="Times New Roman"/>
          <w:sz w:val="24"/>
          <w:szCs w:val="24"/>
        </w:rPr>
        <w:t xml:space="preserve">estação </w:t>
      </w:r>
      <w:r w:rsidRPr="007463C8">
        <w:rPr>
          <w:rFonts w:ascii="Times New Roman" w:hAnsi="Times New Roman" w:cs="Times New Roman"/>
          <w:sz w:val="24"/>
          <w:szCs w:val="24"/>
        </w:rPr>
        <w:t>de monta</w:t>
      </w:r>
      <w:r w:rsidR="0093127D" w:rsidRPr="007463C8">
        <w:rPr>
          <w:rFonts w:ascii="Times New Roman" w:hAnsi="Times New Roman" w:cs="Times New Roman"/>
          <w:sz w:val="24"/>
          <w:szCs w:val="24"/>
        </w:rPr>
        <w:t xml:space="preserve"> vai</w:t>
      </w:r>
      <w:r w:rsidRPr="007463C8">
        <w:rPr>
          <w:rFonts w:ascii="Times New Roman" w:hAnsi="Times New Roman" w:cs="Times New Roman"/>
          <w:sz w:val="24"/>
          <w:szCs w:val="24"/>
        </w:rPr>
        <w:t xml:space="preserve"> refletir no intervalo de partos, que está diretamente relacionado com a viabilidade econômica de uma exploração, bem como ao ganho genético anual, uma vez que o aumento nessa característica diminui o número de crias nascidas e aumenta o intervalo de gerações. Devido à sua importância, deve-se procurar identificar as causas que interferem sobre a característica, sejam as de ordem genética ou ambientais, mantendo o objetivo de elevar ao máximo o número de crias durante a vida reprodutiva das fêmeas (SARMENTO </w:t>
      </w:r>
      <w:r w:rsidR="00CF4E3E" w:rsidRPr="005924C4">
        <w:rPr>
          <w:rFonts w:ascii="Times New Roman" w:hAnsi="Times New Roman" w:cs="Times New Roman"/>
          <w:i/>
          <w:sz w:val="24"/>
          <w:szCs w:val="24"/>
        </w:rPr>
        <w:t>et al</w:t>
      </w:r>
      <w:r w:rsidRPr="007463C8">
        <w:rPr>
          <w:rFonts w:ascii="Times New Roman" w:hAnsi="Times New Roman" w:cs="Times New Roman"/>
          <w:sz w:val="24"/>
          <w:szCs w:val="24"/>
        </w:rPr>
        <w:t xml:space="preserve">., 2003). </w:t>
      </w:r>
    </w:p>
    <w:p w14:paraId="2421EA6A" w14:textId="77777777" w:rsidR="008F796C" w:rsidRPr="007463C8" w:rsidRDefault="008F796C" w:rsidP="003B4566">
      <w:pPr>
        <w:spacing w:after="0" w:line="360" w:lineRule="auto"/>
        <w:ind w:firstLine="851"/>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A estacionalidade reprodutiva em ovinos e caprinos reflete em menor produtiva de carne, leite e seus derivados. Isto significa que</w:t>
      </w:r>
      <w:r w:rsidR="00275030" w:rsidRPr="007463C8">
        <w:rPr>
          <w:rFonts w:ascii="Times New Roman" w:eastAsia="Times New Roman" w:hAnsi="Times New Roman" w:cs="Times New Roman"/>
          <w:sz w:val="24"/>
          <w:szCs w:val="24"/>
          <w:lang w:eastAsia="pt-BR"/>
        </w:rPr>
        <w:t>,</w:t>
      </w:r>
      <w:r w:rsidRPr="007463C8">
        <w:rPr>
          <w:rFonts w:ascii="Times New Roman" w:eastAsia="Times New Roman" w:hAnsi="Times New Roman" w:cs="Times New Roman"/>
          <w:sz w:val="24"/>
          <w:szCs w:val="24"/>
          <w:lang w:eastAsia="pt-BR"/>
        </w:rPr>
        <w:t xml:space="preserve"> se apenas os ciclos naturais forem explorados não haverá constância na oferta de produtos ao longo do ano. Desta forma, o intervalo de partos médio será de 12 meses. Todavia, este intervalo pode ser reduzido para 8 meses em cabras e ovelhas</w:t>
      </w:r>
      <w:r w:rsidR="00275030" w:rsidRPr="007463C8">
        <w:rPr>
          <w:rFonts w:ascii="Times New Roman" w:eastAsia="Times New Roman" w:hAnsi="Times New Roman" w:cs="Times New Roman"/>
          <w:sz w:val="24"/>
          <w:szCs w:val="24"/>
          <w:lang w:eastAsia="pt-BR"/>
        </w:rPr>
        <w:t>,</w:t>
      </w:r>
      <w:r w:rsidRPr="007463C8">
        <w:rPr>
          <w:rFonts w:ascii="Times New Roman" w:eastAsia="Times New Roman" w:hAnsi="Times New Roman" w:cs="Times New Roman"/>
          <w:sz w:val="24"/>
          <w:szCs w:val="24"/>
          <w:lang w:eastAsia="pt-BR"/>
        </w:rPr>
        <w:t xml:space="preserve"> para maximizar a produção pois o período de gestação tem duração de cinco meses (FONSECA, 2006).</w:t>
      </w:r>
    </w:p>
    <w:p w14:paraId="442A9AE8" w14:textId="77777777" w:rsidR="00FF2C4A" w:rsidRPr="007463C8" w:rsidRDefault="00FF2C4A" w:rsidP="003B4566">
      <w:pPr>
        <w:spacing w:after="0" w:line="360" w:lineRule="auto"/>
        <w:ind w:firstLine="851"/>
        <w:jc w:val="both"/>
        <w:rPr>
          <w:rFonts w:ascii="Times New Roman" w:eastAsia="Times New Roman" w:hAnsi="Times New Roman" w:cs="Times New Roman"/>
          <w:sz w:val="24"/>
          <w:szCs w:val="24"/>
          <w:lang w:eastAsia="pt-BR"/>
        </w:rPr>
      </w:pPr>
    </w:p>
    <w:p w14:paraId="31858B2D" w14:textId="77777777" w:rsidR="00FF2C4A" w:rsidRPr="007463C8" w:rsidRDefault="00FF2C4A" w:rsidP="003B4566">
      <w:pPr>
        <w:spacing w:after="0" w:line="360" w:lineRule="auto"/>
        <w:ind w:firstLine="851"/>
        <w:jc w:val="both"/>
        <w:rPr>
          <w:rFonts w:ascii="Times New Roman" w:eastAsia="Times New Roman" w:hAnsi="Times New Roman" w:cs="Times New Roman"/>
          <w:sz w:val="24"/>
          <w:szCs w:val="24"/>
          <w:lang w:eastAsia="pt-BR"/>
        </w:rPr>
      </w:pPr>
    </w:p>
    <w:p w14:paraId="6B390F77" w14:textId="77777777" w:rsidR="00FF2C4A" w:rsidRPr="007463C8" w:rsidRDefault="00FF2C4A" w:rsidP="003B4566">
      <w:pPr>
        <w:spacing w:after="0" w:line="360" w:lineRule="auto"/>
        <w:ind w:firstLine="851"/>
        <w:jc w:val="both"/>
        <w:rPr>
          <w:rFonts w:ascii="Times New Roman" w:eastAsia="Times New Roman" w:hAnsi="Times New Roman" w:cs="Times New Roman"/>
          <w:sz w:val="24"/>
          <w:szCs w:val="24"/>
          <w:lang w:eastAsia="pt-BR"/>
        </w:rPr>
      </w:pPr>
    </w:p>
    <w:p w14:paraId="07134B6F" w14:textId="77777777" w:rsidR="00A723DB" w:rsidRPr="007463C8" w:rsidRDefault="00A723DB" w:rsidP="003B4566">
      <w:pPr>
        <w:spacing w:after="0" w:line="360" w:lineRule="auto"/>
        <w:ind w:firstLine="851"/>
        <w:jc w:val="both"/>
        <w:rPr>
          <w:rFonts w:ascii="Times New Roman" w:eastAsia="Times New Roman" w:hAnsi="Times New Roman" w:cs="Times New Roman"/>
          <w:sz w:val="24"/>
          <w:szCs w:val="24"/>
          <w:lang w:eastAsia="pt-BR"/>
        </w:rPr>
      </w:pPr>
    </w:p>
    <w:p w14:paraId="0A4196E7" w14:textId="3BF05C27" w:rsidR="00A723DB" w:rsidRPr="007463C8" w:rsidRDefault="00D762D6" w:rsidP="00114E8F">
      <w:pPr>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b/>
          <w:sz w:val="24"/>
          <w:szCs w:val="24"/>
          <w:lang w:eastAsia="pt-BR"/>
        </w:rPr>
        <w:t>Tabela</w:t>
      </w:r>
      <w:r w:rsidR="00A723DB" w:rsidRPr="007463C8">
        <w:rPr>
          <w:rFonts w:ascii="Times New Roman" w:eastAsia="Times New Roman" w:hAnsi="Times New Roman" w:cs="Times New Roman"/>
          <w:b/>
          <w:sz w:val="24"/>
          <w:szCs w:val="24"/>
          <w:lang w:eastAsia="pt-BR"/>
        </w:rPr>
        <w:t xml:space="preserve"> 1</w:t>
      </w:r>
      <w:r w:rsidR="00A723DB" w:rsidRPr="007463C8">
        <w:rPr>
          <w:rFonts w:ascii="Times New Roman" w:eastAsia="Times New Roman" w:hAnsi="Times New Roman" w:cs="Times New Roman"/>
          <w:sz w:val="24"/>
          <w:szCs w:val="24"/>
          <w:lang w:eastAsia="pt-BR"/>
        </w:rPr>
        <w:t xml:space="preserve">. </w:t>
      </w:r>
      <w:r w:rsidR="00A723DB" w:rsidRPr="007463C8">
        <w:rPr>
          <w:rFonts w:ascii="Times New Roman" w:hAnsi="Times New Roman" w:cs="Times New Roman"/>
          <w:sz w:val="24"/>
          <w:szCs w:val="24"/>
        </w:rPr>
        <w:t>Eficiência em dois sistemas d</w:t>
      </w:r>
      <w:r w:rsidR="00176673">
        <w:rPr>
          <w:rFonts w:ascii="Times New Roman" w:hAnsi="Times New Roman" w:cs="Times New Roman"/>
          <w:sz w:val="24"/>
          <w:szCs w:val="24"/>
        </w:rPr>
        <w:t>e manejo reprodutivo em ovelhas</w:t>
      </w: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7"/>
        <w:gridCol w:w="2826"/>
        <w:gridCol w:w="2711"/>
      </w:tblGrid>
      <w:tr w:rsidR="00E87A5C" w:rsidRPr="007463C8" w14:paraId="63051148" w14:textId="77777777" w:rsidTr="00114E8F">
        <w:trPr>
          <w:trHeight w:val="244"/>
        </w:trPr>
        <w:tc>
          <w:tcPr>
            <w:tcW w:w="3454" w:type="dxa"/>
            <w:vMerge w:val="restart"/>
            <w:tcBorders>
              <w:top w:val="single" w:sz="4" w:space="0" w:color="auto"/>
            </w:tcBorders>
            <w:vAlign w:val="center"/>
          </w:tcPr>
          <w:p w14:paraId="1146CA87" w14:textId="77777777" w:rsidR="00A723DB" w:rsidRPr="007463C8" w:rsidRDefault="00A723DB" w:rsidP="00114E8F">
            <w:pPr>
              <w:spacing w:after="0" w:line="240" w:lineRule="auto"/>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Índices</w:t>
            </w:r>
          </w:p>
        </w:tc>
        <w:tc>
          <w:tcPr>
            <w:tcW w:w="5587" w:type="dxa"/>
            <w:gridSpan w:val="2"/>
            <w:tcBorders>
              <w:top w:val="single" w:sz="4" w:space="0" w:color="auto"/>
              <w:bottom w:val="single" w:sz="4" w:space="0" w:color="auto"/>
            </w:tcBorders>
            <w:vAlign w:val="center"/>
          </w:tcPr>
          <w:p w14:paraId="63D44FC4" w14:textId="77777777" w:rsidR="00A723DB" w:rsidRPr="007463C8" w:rsidRDefault="00A723DB"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Sistema</w:t>
            </w:r>
          </w:p>
        </w:tc>
      </w:tr>
      <w:tr w:rsidR="00E87A5C" w:rsidRPr="007463C8" w14:paraId="5F738F11" w14:textId="77777777" w:rsidTr="00114E8F">
        <w:trPr>
          <w:trHeight w:val="128"/>
        </w:trPr>
        <w:tc>
          <w:tcPr>
            <w:tcW w:w="3454" w:type="dxa"/>
            <w:vMerge/>
            <w:tcBorders>
              <w:bottom w:val="single" w:sz="4" w:space="0" w:color="auto"/>
            </w:tcBorders>
          </w:tcPr>
          <w:p w14:paraId="5474D364" w14:textId="77777777" w:rsidR="00A723DB" w:rsidRPr="007463C8" w:rsidRDefault="00A723DB" w:rsidP="00114E8F">
            <w:pPr>
              <w:spacing w:after="0" w:line="240" w:lineRule="auto"/>
              <w:jc w:val="both"/>
              <w:rPr>
                <w:rFonts w:ascii="Times New Roman" w:eastAsia="Times New Roman" w:hAnsi="Times New Roman" w:cs="Times New Roman"/>
                <w:b/>
                <w:sz w:val="24"/>
                <w:szCs w:val="24"/>
                <w:lang w:eastAsia="pt-BR"/>
              </w:rPr>
            </w:pPr>
          </w:p>
        </w:tc>
        <w:tc>
          <w:tcPr>
            <w:tcW w:w="2852" w:type="dxa"/>
            <w:tcBorders>
              <w:top w:val="single" w:sz="4" w:space="0" w:color="auto"/>
              <w:bottom w:val="single" w:sz="4" w:space="0" w:color="auto"/>
            </w:tcBorders>
            <w:vAlign w:val="center"/>
          </w:tcPr>
          <w:p w14:paraId="20DE942C" w14:textId="77777777" w:rsidR="00A723DB" w:rsidRPr="007463C8" w:rsidRDefault="00A723DB"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 parto/ano</w:t>
            </w:r>
          </w:p>
        </w:tc>
        <w:tc>
          <w:tcPr>
            <w:tcW w:w="2735" w:type="dxa"/>
            <w:tcBorders>
              <w:top w:val="single" w:sz="4" w:space="0" w:color="auto"/>
              <w:bottom w:val="single" w:sz="4" w:space="0" w:color="auto"/>
            </w:tcBorders>
            <w:vAlign w:val="center"/>
          </w:tcPr>
          <w:p w14:paraId="15E72498" w14:textId="77777777" w:rsidR="00A723DB" w:rsidRPr="007463C8" w:rsidRDefault="00A723DB"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 partos/ano</w:t>
            </w:r>
          </w:p>
        </w:tc>
      </w:tr>
      <w:tr w:rsidR="00E87A5C" w:rsidRPr="007463C8" w14:paraId="0C7F609C" w14:textId="77777777" w:rsidTr="00114E8F">
        <w:trPr>
          <w:trHeight w:val="244"/>
        </w:trPr>
        <w:tc>
          <w:tcPr>
            <w:tcW w:w="3454" w:type="dxa"/>
            <w:tcBorders>
              <w:top w:val="single" w:sz="4" w:space="0" w:color="auto"/>
            </w:tcBorders>
          </w:tcPr>
          <w:p w14:paraId="6F4473B0" w14:textId="77777777" w:rsidR="00A723DB" w:rsidRPr="007463C8" w:rsidRDefault="00A723DB" w:rsidP="00114E8F">
            <w:pPr>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Intervalos de partos</w:t>
            </w:r>
          </w:p>
        </w:tc>
        <w:tc>
          <w:tcPr>
            <w:tcW w:w="2852" w:type="dxa"/>
            <w:tcBorders>
              <w:top w:val="single" w:sz="4" w:space="0" w:color="auto"/>
            </w:tcBorders>
            <w:vAlign w:val="center"/>
          </w:tcPr>
          <w:p w14:paraId="30171216" w14:textId="77777777" w:rsidR="00A723DB" w:rsidRPr="007463C8" w:rsidRDefault="00A723DB"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12 meses</w:t>
            </w:r>
          </w:p>
        </w:tc>
        <w:tc>
          <w:tcPr>
            <w:tcW w:w="2735" w:type="dxa"/>
            <w:tcBorders>
              <w:top w:val="single" w:sz="4" w:space="0" w:color="auto"/>
            </w:tcBorders>
            <w:vAlign w:val="center"/>
          </w:tcPr>
          <w:p w14:paraId="001DA63F" w14:textId="77777777" w:rsidR="00A723DB" w:rsidRPr="007463C8" w:rsidRDefault="00A723DB"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8 meses</w:t>
            </w:r>
          </w:p>
        </w:tc>
      </w:tr>
      <w:tr w:rsidR="00E87A5C" w:rsidRPr="007463C8" w14:paraId="51A3AEE3" w14:textId="77777777" w:rsidTr="00114E8F">
        <w:trPr>
          <w:trHeight w:val="255"/>
        </w:trPr>
        <w:tc>
          <w:tcPr>
            <w:tcW w:w="3454" w:type="dxa"/>
          </w:tcPr>
          <w:p w14:paraId="0DA9EA1D" w14:textId="77777777" w:rsidR="00A723DB" w:rsidRPr="007463C8" w:rsidRDefault="00A723DB" w:rsidP="00114E8F">
            <w:pPr>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Intervalo de parto/concepção</w:t>
            </w:r>
          </w:p>
        </w:tc>
        <w:tc>
          <w:tcPr>
            <w:tcW w:w="2852" w:type="dxa"/>
            <w:vAlign w:val="center"/>
          </w:tcPr>
          <w:p w14:paraId="4A87072F" w14:textId="77777777" w:rsidR="00A723DB" w:rsidRPr="007463C8" w:rsidRDefault="00A723DB"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7 meses</w:t>
            </w:r>
          </w:p>
        </w:tc>
        <w:tc>
          <w:tcPr>
            <w:tcW w:w="2735" w:type="dxa"/>
            <w:vAlign w:val="center"/>
          </w:tcPr>
          <w:p w14:paraId="392B6A8E" w14:textId="77777777" w:rsidR="00A723DB" w:rsidRPr="007463C8" w:rsidRDefault="00A723DB"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 meses</w:t>
            </w:r>
          </w:p>
        </w:tc>
      </w:tr>
      <w:tr w:rsidR="00E87A5C" w:rsidRPr="007463C8" w14:paraId="6FEE4D24" w14:textId="77777777" w:rsidTr="00114E8F">
        <w:trPr>
          <w:trHeight w:val="244"/>
        </w:trPr>
        <w:tc>
          <w:tcPr>
            <w:tcW w:w="3454" w:type="dxa"/>
          </w:tcPr>
          <w:p w14:paraId="0F792A7C" w14:textId="77777777" w:rsidR="00A723DB" w:rsidRPr="007463C8" w:rsidRDefault="00A723DB" w:rsidP="00114E8F">
            <w:pPr>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Período de lactação</w:t>
            </w:r>
          </w:p>
        </w:tc>
        <w:tc>
          <w:tcPr>
            <w:tcW w:w="2852" w:type="dxa"/>
            <w:vAlign w:val="center"/>
          </w:tcPr>
          <w:p w14:paraId="365F9FBA" w14:textId="77777777" w:rsidR="00A723DB" w:rsidRPr="007463C8" w:rsidRDefault="00A723DB"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 meses</w:t>
            </w:r>
          </w:p>
        </w:tc>
        <w:tc>
          <w:tcPr>
            <w:tcW w:w="2735" w:type="dxa"/>
            <w:vAlign w:val="center"/>
          </w:tcPr>
          <w:p w14:paraId="0D7F83C1" w14:textId="77777777" w:rsidR="00A723DB" w:rsidRPr="007463C8" w:rsidRDefault="00A723DB"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 meses</w:t>
            </w:r>
          </w:p>
        </w:tc>
      </w:tr>
      <w:tr w:rsidR="00E87A5C" w:rsidRPr="007463C8" w14:paraId="59894515" w14:textId="77777777" w:rsidTr="00114E8F">
        <w:trPr>
          <w:trHeight w:val="244"/>
        </w:trPr>
        <w:tc>
          <w:tcPr>
            <w:tcW w:w="3454" w:type="dxa"/>
          </w:tcPr>
          <w:p w14:paraId="2412499A" w14:textId="77777777" w:rsidR="00A723DB" w:rsidRPr="007463C8" w:rsidRDefault="00A723DB" w:rsidP="00114E8F">
            <w:pPr>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Período seco</w:t>
            </w:r>
          </w:p>
        </w:tc>
        <w:tc>
          <w:tcPr>
            <w:tcW w:w="2852" w:type="dxa"/>
            <w:vAlign w:val="center"/>
          </w:tcPr>
          <w:p w14:paraId="6C9E6598" w14:textId="77777777" w:rsidR="00A723DB" w:rsidRPr="007463C8" w:rsidRDefault="00A723DB"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9 meses</w:t>
            </w:r>
          </w:p>
        </w:tc>
        <w:tc>
          <w:tcPr>
            <w:tcW w:w="2735" w:type="dxa"/>
            <w:vAlign w:val="center"/>
          </w:tcPr>
          <w:p w14:paraId="13AC7175" w14:textId="77777777" w:rsidR="00A723DB" w:rsidRPr="007463C8" w:rsidRDefault="00A723DB"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 meses</w:t>
            </w:r>
          </w:p>
        </w:tc>
      </w:tr>
      <w:tr w:rsidR="00E87A5C" w:rsidRPr="007463C8" w14:paraId="41FA3882" w14:textId="77777777" w:rsidTr="00114E8F">
        <w:trPr>
          <w:trHeight w:val="255"/>
        </w:trPr>
        <w:tc>
          <w:tcPr>
            <w:tcW w:w="3454" w:type="dxa"/>
          </w:tcPr>
          <w:p w14:paraId="022C1D96" w14:textId="77777777" w:rsidR="00A723DB" w:rsidRPr="007463C8" w:rsidRDefault="00A723DB" w:rsidP="00114E8F">
            <w:pPr>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Período produtivo</w:t>
            </w:r>
          </w:p>
        </w:tc>
        <w:tc>
          <w:tcPr>
            <w:tcW w:w="2852" w:type="dxa"/>
            <w:vAlign w:val="center"/>
          </w:tcPr>
          <w:p w14:paraId="7177A6A2" w14:textId="77777777" w:rsidR="00A723DB" w:rsidRPr="007463C8" w:rsidRDefault="00A723DB"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8 meses/ano</w:t>
            </w:r>
          </w:p>
        </w:tc>
        <w:tc>
          <w:tcPr>
            <w:tcW w:w="2735" w:type="dxa"/>
            <w:vAlign w:val="center"/>
          </w:tcPr>
          <w:p w14:paraId="164075F7" w14:textId="77777777" w:rsidR="00A723DB" w:rsidRPr="007463C8" w:rsidRDefault="00A723DB"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12 meses/ano</w:t>
            </w:r>
          </w:p>
        </w:tc>
      </w:tr>
      <w:tr w:rsidR="00E87A5C" w:rsidRPr="007463C8" w14:paraId="5DDCE271" w14:textId="77777777" w:rsidTr="00114E8F">
        <w:trPr>
          <w:trHeight w:val="244"/>
        </w:trPr>
        <w:tc>
          <w:tcPr>
            <w:tcW w:w="3454" w:type="dxa"/>
          </w:tcPr>
          <w:p w14:paraId="37569A69" w14:textId="77777777" w:rsidR="00A723DB" w:rsidRPr="007463C8" w:rsidRDefault="00A723DB" w:rsidP="00114E8F">
            <w:pPr>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Período improdutivo*</w:t>
            </w:r>
          </w:p>
        </w:tc>
        <w:tc>
          <w:tcPr>
            <w:tcW w:w="2852" w:type="dxa"/>
            <w:vAlign w:val="center"/>
          </w:tcPr>
          <w:p w14:paraId="106E770E" w14:textId="77777777" w:rsidR="00A723DB" w:rsidRPr="007463C8" w:rsidRDefault="00A723DB"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 meses/ano</w:t>
            </w:r>
          </w:p>
        </w:tc>
        <w:tc>
          <w:tcPr>
            <w:tcW w:w="2735" w:type="dxa"/>
            <w:vAlign w:val="center"/>
          </w:tcPr>
          <w:p w14:paraId="78D9FD71" w14:textId="77777777" w:rsidR="00A723DB" w:rsidRPr="007463C8" w:rsidRDefault="00A723DB"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w:t>
            </w:r>
          </w:p>
        </w:tc>
      </w:tr>
      <w:tr w:rsidR="00E87A5C" w:rsidRPr="007463C8" w14:paraId="66077CE4" w14:textId="77777777" w:rsidTr="00114E8F">
        <w:trPr>
          <w:trHeight w:val="255"/>
        </w:trPr>
        <w:tc>
          <w:tcPr>
            <w:tcW w:w="3454" w:type="dxa"/>
            <w:tcBorders>
              <w:bottom w:val="single" w:sz="4" w:space="0" w:color="auto"/>
            </w:tcBorders>
          </w:tcPr>
          <w:p w14:paraId="7DE7F5C5" w14:textId="77777777" w:rsidR="00A723DB" w:rsidRPr="007463C8" w:rsidRDefault="00A723DB" w:rsidP="00114E8F">
            <w:pPr>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Crias/cabra/ano</w:t>
            </w:r>
          </w:p>
        </w:tc>
        <w:tc>
          <w:tcPr>
            <w:tcW w:w="2852" w:type="dxa"/>
            <w:tcBorders>
              <w:bottom w:val="single" w:sz="4" w:space="0" w:color="auto"/>
            </w:tcBorders>
            <w:vAlign w:val="center"/>
          </w:tcPr>
          <w:p w14:paraId="46CC75E9" w14:textId="77777777" w:rsidR="00A723DB" w:rsidRPr="007463C8" w:rsidRDefault="00A723DB"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1,4 cordeiros</w:t>
            </w:r>
          </w:p>
        </w:tc>
        <w:tc>
          <w:tcPr>
            <w:tcW w:w="2735" w:type="dxa"/>
            <w:tcBorders>
              <w:bottom w:val="single" w:sz="4" w:space="0" w:color="auto"/>
            </w:tcBorders>
            <w:vAlign w:val="center"/>
          </w:tcPr>
          <w:p w14:paraId="2CD4427D" w14:textId="77777777" w:rsidR="00A723DB" w:rsidRPr="007463C8" w:rsidRDefault="00A723DB"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2,1 cordeiros</w:t>
            </w:r>
          </w:p>
        </w:tc>
      </w:tr>
    </w:tbl>
    <w:p w14:paraId="484F1B9B" w14:textId="77777777" w:rsidR="00A723DB" w:rsidRPr="007463C8" w:rsidRDefault="00A723DB" w:rsidP="00114E8F">
      <w:pPr>
        <w:spacing w:after="0" w:line="240" w:lineRule="auto"/>
        <w:jc w:val="both"/>
        <w:rPr>
          <w:rFonts w:ascii="Times New Roman" w:eastAsia="Times New Roman" w:hAnsi="Times New Roman" w:cs="Times New Roman"/>
          <w:sz w:val="20"/>
          <w:szCs w:val="24"/>
          <w:lang w:eastAsia="pt-BR"/>
        </w:rPr>
      </w:pPr>
      <w:r w:rsidRPr="007463C8">
        <w:rPr>
          <w:rFonts w:ascii="Times New Roman" w:hAnsi="Times New Roman" w:cs="Times New Roman"/>
          <w:sz w:val="20"/>
          <w:szCs w:val="24"/>
        </w:rPr>
        <w:lastRenderedPageBreak/>
        <w:t xml:space="preserve">Fonte: </w:t>
      </w:r>
      <w:r w:rsidRPr="007463C8">
        <w:rPr>
          <w:rFonts w:ascii="Times New Roman" w:eastAsia="Times New Roman" w:hAnsi="Times New Roman" w:cs="Times New Roman"/>
          <w:sz w:val="20"/>
          <w:szCs w:val="24"/>
          <w:lang w:eastAsia="pt-BR"/>
        </w:rPr>
        <w:t xml:space="preserve">Fonseca, 2006; </w:t>
      </w:r>
      <w:r w:rsidRPr="007463C8">
        <w:rPr>
          <w:rFonts w:ascii="Times New Roman" w:hAnsi="Times New Roman" w:cs="Times New Roman"/>
          <w:sz w:val="20"/>
          <w:szCs w:val="24"/>
        </w:rPr>
        <w:t>* Não lactante e não gestante.</w:t>
      </w:r>
    </w:p>
    <w:p w14:paraId="1DE2EEEA" w14:textId="77777777" w:rsidR="00114E8F" w:rsidRPr="007463C8" w:rsidRDefault="00114E8F" w:rsidP="003B4566">
      <w:pPr>
        <w:spacing w:after="0" w:line="360" w:lineRule="auto"/>
        <w:ind w:firstLine="851"/>
        <w:jc w:val="both"/>
        <w:rPr>
          <w:rFonts w:ascii="Times New Roman" w:eastAsia="Times New Roman" w:hAnsi="Times New Roman" w:cs="Times New Roman"/>
          <w:sz w:val="24"/>
          <w:szCs w:val="24"/>
          <w:lang w:eastAsia="pt-BR"/>
        </w:rPr>
      </w:pPr>
    </w:p>
    <w:p w14:paraId="25F4462D" w14:textId="77777777" w:rsidR="008F796C" w:rsidRPr="007463C8" w:rsidRDefault="008F796C" w:rsidP="003B4566">
      <w:pPr>
        <w:spacing w:after="0" w:line="360" w:lineRule="auto"/>
        <w:ind w:firstLine="851"/>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Fonseca (2006) ainda comenta que</w:t>
      </w:r>
      <w:r w:rsidR="00275030" w:rsidRPr="007463C8">
        <w:rPr>
          <w:rFonts w:ascii="Times New Roman" w:eastAsia="Times New Roman" w:hAnsi="Times New Roman" w:cs="Times New Roman"/>
          <w:sz w:val="24"/>
          <w:szCs w:val="24"/>
          <w:lang w:eastAsia="pt-BR"/>
        </w:rPr>
        <w:t>,</w:t>
      </w:r>
      <w:r w:rsidRPr="007463C8">
        <w:rPr>
          <w:rFonts w:ascii="Times New Roman" w:eastAsia="Times New Roman" w:hAnsi="Times New Roman" w:cs="Times New Roman"/>
          <w:sz w:val="24"/>
          <w:szCs w:val="24"/>
          <w:lang w:eastAsia="pt-BR"/>
        </w:rPr>
        <w:t xml:space="preserve"> a redução do intervalo de partos implica em diminuição do período improdutivo do animal e aumentos de cerca de 50% no número de crias por animal por ano como demonstrado nas </w:t>
      </w:r>
      <w:r w:rsidR="00D762D6" w:rsidRPr="007463C8">
        <w:rPr>
          <w:rFonts w:ascii="Times New Roman" w:eastAsia="Times New Roman" w:hAnsi="Times New Roman" w:cs="Times New Roman"/>
          <w:sz w:val="24"/>
          <w:szCs w:val="24"/>
          <w:lang w:eastAsia="pt-BR"/>
        </w:rPr>
        <w:t>Tabela</w:t>
      </w:r>
      <w:r w:rsidRPr="007463C8">
        <w:rPr>
          <w:rFonts w:ascii="Times New Roman" w:eastAsia="Times New Roman" w:hAnsi="Times New Roman" w:cs="Times New Roman"/>
          <w:sz w:val="24"/>
          <w:szCs w:val="24"/>
          <w:lang w:eastAsia="pt-BR"/>
        </w:rPr>
        <w:t xml:space="preserve"> 1 e 2. Estes fatores são fundamentais para intensificar a produção e melhorar a produtividade do rebanho.</w:t>
      </w:r>
    </w:p>
    <w:p w14:paraId="2734E48C" w14:textId="77777777" w:rsidR="00627A65" w:rsidRPr="007463C8" w:rsidRDefault="008F796C" w:rsidP="003B4566">
      <w:pPr>
        <w:shd w:val="clear" w:color="auto" w:fill="FFFFFF"/>
        <w:spacing w:after="0" w:line="360" w:lineRule="auto"/>
        <w:ind w:firstLine="851"/>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Vários fatores interferem no retorno ao estro no pós-parto e, cada dia mais, profissionais da área tenta entender esse período e buscar soluções na tentativa de emprenhar as fêmeas dentro de um perí</w:t>
      </w:r>
      <w:r w:rsidR="008C4F99" w:rsidRPr="007463C8">
        <w:rPr>
          <w:rFonts w:ascii="Times New Roman" w:eastAsia="Times New Roman" w:hAnsi="Times New Roman" w:cs="Times New Roman"/>
          <w:sz w:val="24"/>
          <w:szCs w:val="24"/>
          <w:lang w:eastAsia="pt-BR"/>
        </w:rPr>
        <w:t>odo pré-determinado, produzindo</w:t>
      </w:r>
      <w:r w:rsidRPr="007463C8">
        <w:rPr>
          <w:rFonts w:ascii="Times New Roman" w:eastAsia="Times New Roman" w:hAnsi="Times New Roman" w:cs="Times New Roman"/>
          <w:sz w:val="24"/>
          <w:szCs w:val="24"/>
          <w:lang w:eastAsia="pt-BR"/>
        </w:rPr>
        <w:t xml:space="preserve"> assim, mais crias por ano, o que se pode conseguir por meio de manejos específicos, como é o caso da ma</w:t>
      </w:r>
      <w:r w:rsidR="008C4F99" w:rsidRPr="007463C8">
        <w:rPr>
          <w:rFonts w:ascii="Times New Roman" w:eastAsia="Times New Roman" w:hAnsi="Times New Roman" w:cs="Times New Roman"/>
          <w:sz w:val="24"/>
          <w:szCs w:val="24"/>
          <w:lang w:eastAsia="pt-BR"/>
        </w:rPr>
        <w:t xml:space="preserve">mada controlada. Tal </w:t>
      </w:r>
      <w:r w:rsidR="00E1213F" w:rsidRPr="007463C8">
        <w:rPr>
          <w:rFonts w:ascii="Times New Roman" w:eastAsia="Times New Roman" w:hAnsi="Times New Roman" w:cs="Times New Roman"/>
          <w:sz w:val="24"/>
          <w:szCs w:val="24"/>
          <w:lang w:eastAsia="pt-BR"/>
        </w:rPr>
        <w:t>ferramenta,</w:t>
      </w:r>
      <w:r w:rsidRPr="007463C8">
        <w:rPr>
          <w:rFonts w:ascii="Times New Roman" w:eastAsia="Times New Roman" w:hAnsi="Times New Roman" w:cs="Times New Roman"/>
          <w:sz w:val="24"/>
          <w:szCs w:val="24"/>
          <w:lang w:eastAsia="pt-BR"/>
        </w:rPr>
        <w:t xml:space="preserve"> no entanto, ainda é pouco utilizada nos rebanhos comerciais, pois, os poucos estudos a respeito ainda mostram muita disparidade nas respostas (ASSIS </w:t>
      </w:r>
      <w:r w:rsidR="00CF4E3E" w:rsidRPr="005924C4">
        <w:rPr>
          <w:rFonts w:ascii="Times New Roman" w:eastAsia="Times New Roman" w:hAnsi="Times New Roman" w:cs="Times New Roman"/>
          <w:i/>
          <w:sz w:val="24"/>
          <w:szCs w:val="24"/>
          <w:lang w:eastAsia="pt-BR"/>
        </w:rPr>
        <w:t>et al</w:t>
      </w:r>
      <w:r w:rsidRPr="007463C8">
        <w:rPr>
          <w:rFonts w:ascii="Times New Roman" w:eastAsia="Times New Roman" w:hAnsi="Times New Roman" w:cs="Times New Roman"/>
          <w:sz w:val="24"/>
          <w:szCs w:val="24"/>
          <w:lang w:eastAsia="pt-BR"/>
        </w:rPr>
        <w:t>., 2011).</w:t>
      </w:r>
    </w:p>
    <w:p w14:paraId="33308B2E" w14:textId="77777777" w:rsidR="00627A65" w:rsidRPr="007463C8" w:rsidRDefault="00627A65" w:rsidP="003B4566">
      <w:pPr>
        <w:spacing w:after="0" w:line="360" w:lineRule="auto"/>
        <w:jc w:val="both"/>
        <w:rPr>
          <w:rFonts w:ascii="Times New Roman" w:eastAsia="Times New Roman" w:hAnsi="Times New Roman" w:cs="Times New Roman"/>
          <w:b/>
          <w:sz w:val="24"/>
          <w:szCs w:val="24"/>
          <w:lang w:eastAsia="pt-BR"/>
        </w:rPr>
      </w:pPr>
    </w:p>
    <w:p w14:paraId="68581FA7" w14:textId="23DAEAD6" w:rsidR="00627A65" w:rsidRPr="007463C8" w:rsidRDefault="00D762D6" w:rsidP="00114E8F">
      <w:pPr>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b/>
          <w:sz w:val="24"/>
          <w:szCs w:val="24"/>
          <w:lang w:eastAsia="pt-BR"/>
        </w:rPr>
        <w:t>Tabela</w:t>
      </w:r>
      <w:r w:rsidR="00627A65" w:rsidRPr="007463C8">
        <w:rPr>
          <w:rFonts w:ascii="Times New Roman" w:eastAsia="Times New Roman" w:hAnsi="Times New Roman" w:cs="Times New Roman"/>
          <w:b/>
          <w:sz w:val="24"/>
          <w:szCs w:val="24"/>
          <w:lang w:eastAsia="pt-BR"/>
        </w:rPr>
        <w:t xml:space="preserve"> 2</w:t>
      </w:r>
      <w:r w:rsidR="00627A65" w:rsidRPr="007463C8">
        <w:rPr>
          <w:rFonts w:ascii="Times New Roman" w:eastAsia="Times New Roman" w:hAnsi="Times New Roman" w:cs="Times New Roman"/>
          <w:sz w:val="24"/>
          <w:szCs w:val="24"/>
          <w:lang w:eastAsia="pt-BR"/>
        </w:rPr>
        <w:t>.</w:t>
      </w:r>
      <w:r w:rsidR="00627A65" w:rsidRPr="007463C8">
        <w:rPr>
          <w:rFonts w:ascii="Times New Roman" w:hAnsi="Times New Roman" w:cs="Times New Roman"/>
          <w:sz w:val="24"/>
          <w:szCs w:val="24"/>
        </w:rPr>
        <w:t xml:space="preserve"> Eficiência em dois sistemas de manejo </w:t>
      </w:r>
      <w:r w:rsidR="00176673">
        <w:rPr>
          <w:rFonts w:ascii="Times New Roman" w:hAnsi="Times New Roman" w:cs="Times New Roman"/>
          <w:sz w:val="24"/>
          <w:szCs w:val="24"/>
        </w:rPr>
        <w:t>reprodutivo em cabras leiteiras</w:t>
      </w:r>
    </w:p>
    <w:tbl>
      <w:tblPr>
        <w:tblStyle w:val="Tabelacomgrade"/>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8"/>
        <w:gridCol w:w="2826"/>
        <w:gridCol w:w="2710"/>
      </w:tblGrid>
      <w:tr w:rsidR="00E87A5C" w:rsidRPr="007463C8" w14:paraId="03429674" w14:textId="77777777" w:rsidTr="00114E8F">
        <w:trPr>
          <w:trHeight w:val="242"/>
        </w:trPr>
        <w:tc>
          <w:tcPr>
            <w:tcW w:w="3464" w:type="dxa"/>
            <w:vMerge w:val="restart"/>
            <w:tcBorders>
              <w:top w:val="single" w:sz="4" w:space="0" w:color="auto"/>
            </w:tcBorders>
            <w:vAlign w:val="center"/>
          </w:tcPr>
          <w:p w14:paraId="17C32F80" w14:textId="77777777" w:rsidR="00627A65" w:rsidRPr="007463C8" w:rsidRDefault="00627A65" w:rsidP="00114E8F">
            <w:pPr>
              <w:spacing w:after="0" w:line="240" w:lineRule="auto"/>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Índices</w:t>
            </w:r>
          </w:p>
        </w:tc>
        <w:tc>
          <w:tcPr>
            <w:tcW w:w="5604" w:type="dxa"/>
            <w:gridSpan w:val="2"/>
            <w:tcBorders>
              <w:top w:val="single" w:sz="4" w:space="0" w:color="auto"/>
              <w:bottom w:val="single" w:sz="4" w:space="0" w:color="auto"/>
            </w:tcBorders>
            <w:vAlign w:val="center"/>
          </w:tcPr>
          <w:p w14:paraId="3601EF35" w14:textId="77777777" w:rsidR="00627A65" w:rsidRPr="007463C8" w:rsidRDefault="00627A65"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Sistema</w:t>
            </w:r>
          </w:p>
        </w:tc>
      </w:tr>
      <w:tr w:rsidR="00E87A5C" w:rsidRPr="007463C8" w14:paraId="05AFB0F4" w14:textId="77777777" w:rsidTr="00114E8F">
        <w:trPr>
          <w:trHeight w:val="127"/>
        </w:trPr>
        <w:tc>
          <w:tcPr>
            <w:tcW w:w="3464" w:type="dxa"/>
            <w:vMerge/>
            <w:tcBorders>
              <w:bottom w:val="single" w:sz="4" w:space="0" w:color="auto"/>
            </w:tcBorders>
          </w:tcPr>
          <w:p w14:paraId="2C929D95" w14:textId="77777777" w:rsidR="00627A65" w:rsidRPr="007463C8" w:rsidRDefault="00627A65" w:rsidP="00114E8F">
            <w:pPr>
              <w:spacing w:after="0" w:line="240" w:lineRule="auto"/>
              <w:jc w:val="both"/>
              <w:rPr>
                <w:rFonts w:ascii="Times New Roman" w:eastAsia="Times New Roman" w:hAnsi="Times New Roman" w:cs="Times New Roman"/>
                <w:sz w:val="24"/>
                <w:szCs w:val="24"/>
                <w:lang w:eastAsia="pt-BR"/>
              </w:rPr>
            </w:pPr>
          </w:p>
        </w:tc>
        <w:tc>
          <w:tcPr>
            <w:tcW w:w="2861" w:type="dxa"/>
            <w:tcBorders>
              <w:top w:val="single" w:sz="4" w:space="0" w:color="auto"/>
              <w:bottom w:val="single" w:sz="4" w:space="0" w:color="auto"/>
            </w:tcBorders>
            <w:vAlign w:val="center"/>
          </w:tcPr>
          <w:p w14:paraId="0FB434E0" w14:textId="77777777" w:rsidR="00627A65" w:rsidRPr="007463C8" w:rsidRDefault="00627A65"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 parto/ano</w:t>
            </w:r>
          </w:p>
        </w:tc>
        <w:tc>
          <w:tcPr>
            <w:tcW w:w="2743" w:type="dxa"/>
            <w:tcBorders>
              <w:top w:val="single" w:sz="4" w:space="0" w:color="auto"/>
              <w:bottom w:val="single" w:sz="4" w:space="0" w:color="auto"/>
            </w:tcBorders>
            <w:vAlign w:val="center"/>
          </w:tcPr>
          <w:p w14:paraId="0F5D3465" w14:textId="77777777" w:rsidR="00627A65" w:rsidRPr="007463C8" w:rsidRDefault="00627A65"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 partos/ano</w:t>
            </w:r>
          </w:p>
        </w:tc>
      </w:tr>
      <w:tr w:rsidR="00E87A5C" w:rsidRPr="007463C8" w14:paraId="2C4B1E6B" w14:textId="77777777" w:rsidTr="00114E8F">
        <w:trPr>
          <w:trHeight w:val="242"/>
        </w:trPr>
        <w:tc>
          <w:tcPr>
            <w:tcW w:w="3464" w:type="dxa"/>
            <w:tcBorders>
              <w:top w:val="single" w:sz="4" w:space="0" w:color="auto"/>
            </w:tcBorders>
          </w:tcPr>
          <w:p w14:paraId="40244533" w14:textId="77777777" w:rsidR="00627A65" w:rsidRPr="007463C8" w:rsidRDefault="00627A65" w:rsidP="00114E8F">
            <w:pPr>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Intervalos de partos</w:t>
            </w:r>
          </w:p>
        </w:tc>
        <w:tc>
          <w:tcPr>
            <w:tcW w:w="2861" w:type="dxa"/>
            <w:tcBorders>
              <w:top w:val="single" w:sz="4" w:space="0" w:color="auto"/>
            </w:tcBorders>
            <w:vAlign w:val="center"/>
          </w:tcPr>
          <w:p w14:paraId="4A7F9715" w14:textId="77777777" w:rsidR="00627A65" w:rsidRPr="007463C8" w:rsidRDefault="00627A65"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12 meses</w:t>
            </w:r>
          </w:p>
        </w:tc>
        <w:tc>
          <w:tcPr>
            <w:tcW w:w="2743" w:type="dxa"/>
            <w:tcBorders>
              <w:top w:val="single" w:sz="4" w:space="0" w:color="auto"/>
            </w:tcBorders>
            <w:vAlign w:val="center"/>
          </w:tcPr>
          <w:p w14:paraId="1BD3ED81" w14:textId="77777777" w:rsidR="00627A65" w:rsidRPr="007463C8" w:rsidRDefault="00627A65"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8 meses</w:t>
            </w:r>
          </w:p>
        </w:tc>
      </w:tr>
      <w:tr w:rsidR="00E87A5C" w:rsidRPr="007463C8" w14:paraId="7FF3B855" w14:textId="77777777" w:rsidTr="00114E8F">
        <w:trPr>
          <w:trHeight w:val="242"/>
        </w:trPr>
        <w:tc>
          <w:tcPr>
            <w:tcW w:w="3464" w:type="dxa"/>
          </w:tcPr>
          <w:p w14:paraId="58DABD52" w14:textId="77777777" w:rsidR="00627A65" w:rsidRPr="007463C8" w:rsidRDefault="00627A65" w:rsidP="00114E8F">
            <w:pPr>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Intervalo de parto/concepção</w:t>
            </w:r>
          </w:p>
        </w:tc>
        <w:tc>
          <w:tcPr>
            <w:tcW w:w="2861" w:type="dxa"/>
            <w:vAlign w:val="center"/>
          </w:tcPr>
          <w:p w14:paraId="5A9DD372" w14:textId="77777777" w:rsidR="00627A65" w:rsidRPr="007463C8" w:rsidRDefault="00627A65"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7 meses</w:t>
            </w:r>
          </w:p>
        </w:tc>
        <w:tc>
          <w:tcPr>
            <w:tcW w:w="2743" w:type="dxa"/>
            <w:vAlign w:val="center"/>
          </w:tcPr>
          <w:p w14:paraId="73C5A263" w14:textId="77777777" w:rsidR="00627A65" w:rsidRPr="007463C8" w:rsidRDefault="00627A65"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 meses</w:t>
            </w:r>
          </w:p>
        </w:tc>
      </w:tr>
      <w:tr w:rsidR="00E87A5C" w:rsidRPr="007463C8" w14:paraId="05CA8C11" w14:textId="77777777" w:rsidTr="00114E8F">
        <w:trPr>
          <w:trHeight w:val="242"/>
        </w:trPr>
        <w:tc>
          <w:tcPr>
            <w:tcW w:w="3464" w:type="dxa"/>
          </w:tcPr>
          <w:p w14:paraId="43F38532" w14:textId="77777777" w:rsidR="00627A65" w:rsidRPr="007463C8" w:rsidRDefault="00627A65" w:rsidP="00114E8F">
            <w:pPr>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Período de lactação</w:t>
            </w:r>
          </w:p>
        </w:tc>
        <w:tc>
          <w:tcPr>
            <w:tcW w:w="2861" w:type="dxa"/>
            <w:vAlign w:val="center"/>
          </w:tcPr>
          <w:p w14:paraId="7049B3CA" w14:textId="77777777" w:rsidR="00627A65" w:rsidRPr="007463C8" w:rsidRDefault="00627A65"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6 a 7 meses</w:t>
            </w:r>
          </w:p>
        </w:tc>
        <w:tc>
          <w:tcPr>
            <w:tcW w:w="2743" w:type="dxa"/>
            <w:vAlign w:val="center"/>
          </w:tcPr>
          <w:p w14:paraId="56834A69" w14:textId="77777777" w:rsidR="00627A65" w:rsidRPr="007463C8" w:rsidRDefault="00627A65"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6 meses</w:t>
            </w:r>
          </w:p>
        </w:tc>
      </w:tr>
      <w:tr w:rsidR="00E87A5C" w:rsidRPr="007463C8" w14:paraId="5EC81E52" w14:textId="77777777" w:rsidTr="00114E8F">
        <w:trPr>
          <w:trHeight w:val="253"/>
        </w:trPr>
        <w:tc>
          <w:tcPr>
            <w:tcW w:w="3464" w:type="dxa"/>
          </w:tcPr>
          <w:p w14:paraId="466C2D8F" w14:textId="77777777" w:rsidR="00627A65" w:rsidRPr="007463C8" w:rsidRDefault="00627A65" w:rsidP="00114E8F">
            <w:pPr>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Período seco</w:t>
            </w:r>
          </w:p>
        </w:tc>
        <w:tc>
          <w:tcPr>
            <w:tcW w:w="2861" w:type="dxa"/>
            <w:vAlign w:val="center"/>
          </w:tcPr>
          <w:p w14:paraId="3F1CA86E" w14:textId="77777777" w:rsidR="00627A65" w:rsidRPr="007463C8" w:rsidRDefault="00627A65"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 meses</w:t>
            </w:r>
          </w:p>
        </w:tc>
        <w:tc>
          <w:tcPr>
            <w:tcW w:w="2743" w:type="dxa"/>
            <w:vAlign w:val="center"/>
          </w:tcPr>
          <w:p w14:paraId="497669DD" w14:textId="77777777" w:rsidR="00627A65" w:rsidRPr="007463C8" w:rsidRDefault="00627A65"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 meses</w:t>
            </w:r>
          </w:p>
        </w:tc>
      </w:tr>
      <w:tr w:rsidR="00E87A5C" w:rsidRPr="007463C8" w14:paraId="23796BBB" w14:textId="77777777" w:rsidTr="00114E8F">
        <w:trPr>
          <w:trHeight w:val="242"/>
        </w:trPr>
        <w:tc>
          <w:tcPr>
            <w:tcW w:w="3464" w:type="dxa"/>
          </w:tcPr>
          <w:p w14:paraId="3E40243A" w14:textId="77777777" w:rsidR="00627A65" w:rsidRPr="007463C8" w:rsidRDefault="00627A65" w:rsidP="00114E8F">
            <w:pPr>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Período produtivo</w:t>
            </w:r>
          </w:p>
        </w:tc>
        <w:tc>
          <w:tcPr>
            <w:tcW w:w="2861" w:type="dxa"/>
            <w:vAlign w:val="center"/>
          </w:tcPr>
          <w:p w14:paraId="3DBAA940" w14:textId="77777777" w:rsidR="00627A65" w:rsidRPr="007463C8" w:rsidRDefault="00627A65"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7 meses/ano</w:t>
            </w:r>
          </w:p>
        </w:tc>
        <w:tc>
          <w:tcPr>
            <w:tcW w:w="2743" w:type="dxa"/>
            <w:vAlign w:val="center"/>
          </w:tcPr>
          <w:p w14:paraId="3CFBD078" w14:textId="77777777" w:rsidR="00627A65" w:rsidRPr="007463C8" w:rsidRDefault="00627A65"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9 meses/ano</w:t>
            </w:r>
          </w:p>
        </w:tc>
      </w:tr>
      <w:tr w:rsidR="00E87A5C" w:rsidRPr="007463C8" w14:paraId="68667250" w14:textId="77777777" w:rsidTr="00114E8F">
        <w:trPr>
          <w:trHeight w:val="242"/>
        </w:trPr>
        <w:tc>
          <w:tcPr>
            <w:tcW w:w="3464" w:type="dxa"/>
          </w:tcPr>
          <w:p w14:paraId="04269A23" w14:textId="77777777" w:rsidR="00627A65" w:rsidRPr="007463C8" w:rsidRDefault="00627A65" w:rsidP="00114E8F">
            <w:pPr>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Período improdutivo*</w:t>
            </w:r>
          </w:p>
        </w:tc>
        <w:tc>
          <w:tcPr>
            <w:tcW w:w="2861" w:type="dxa"/>
            <w:vAlign w:val="center"/>
          </w:tcPr>
          <w:p w14:paraId="57F3E2D7" w14:textId="77777777" w:rsidR="00627A65" w:rsidRPr="007463C8" w:rsidRDefault="00627A65"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 meses/ano</w:t>
            </w:r>
          </w:p>
        </w:tc>
        <w:tc>
          <w:tcPr>
            <w:tcW w:w="2743" w:type="dxa"/>
            <w:vAlign w:val="center"/>
          </w:tcPr>
          <w:p w14:paraId="42523FCD" w14:textId="77777777" w:rsidR="00627A65" w:rsidRPr="007463C8" w:rsidRDefault="00B6264B"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 meses</w:t>
            </w:r>
            <w:r w:rsidR="00627A65" w:rsidRPr="007463C8">
              <w:rPr>
                <w:rFonts w:ascii="Times New Roman" w:eastAsia="Times New Roman" w:hAnsi="Times New Roman" w:cs="Times New Roman"/>
                <w:sz w:val="24"/>
                <w:szCs w:val="24"/>
                <w:lang w:eastAsia="pt-BR"/>
              </w:rPr>
              <w:t>/ano</w:t>
            </w:r>
          </w:p>
        </w:tc>
      </w:tr>
      <w:tr w:rsidR="00E87A5C" w:rsidRPr="007463C8" w14:paraId="5E0B9E40" w14:textId="77777777" w:rsidTr="00114E8F">
        <w:trPr>
          <w:trHeight w:val="253"/>
        </w:trPr>
        <w:tc>
          <w:tcPr>
            <w:tcW w:w="3464" w:type="dxa"/>
            <w:tcBorders>
              <w:bottom w:val="single" w:sz="4" w:space="0" w:color="auto"/>
            </w:tcBorders>
          </w:tcPr>
          <w:p w14:paraId="3D3C54E8" w14:textId="77777777" w:rsidR="00627A65" w:rsidRPr="007463C8" w:rsidRDefault="00627A65" w:rsidP="00114E8F">
            <w:pPr>
              <w:spacing w:after="0" w:line="240" w:lineRule="auto"/>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Crias/cabra/ano</w:t>
            </w:r>
          </w:p>
        </w:tc>
        <w:tc>
          <w:tcPr>
            <w:tcW w:w="2861" w:type="dxa"/>
            <w:tcBorders>
              <w:bottom w:val="single" w:sz="4" w:space="0" w:color="auto"/>
            </w:tcBorders>
            <w:vAlign w:val="center"/>
          </w:tcPr>
          <w:p w14:paraId="4E922D0F" w14:textId="77777777" w:rsidR="00627A65" w:rsidRPr="007463C8" w:rsidRDefault="00627A65"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1,5 cabrito</w:t>
            </w:r>
          </w:p>
        </w:tc>
        <w:tc>
          <w:tcPr>
            <w:tcW w:w="2743" w:type="dxa"/>
            <w:tcBorders>
              <w:bottom w:val="single" w:sz="4" w:space="0" w:color="auto"/>
            </w:tcBorders>
            <w:vAlign w:val="center"/>
          </w:tcPr>
          <w:p w14:paraId="58D77E0D" w14:textId="77777777" w:rsidR="00627A65" w:rsidRPr="007463C8" w:rsidRDefault="00627A65" w:rsidP="00114E8F">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2,25 cabritos</w:t>
            </w:r>
          </w:p>
        </w:tc>
      </w:tr>
    </w:tbl>
    <w:p w14:paraId="7EC2DBCE" w14:textId="77777777" w:rsidR="00627A65" w:rsidRPr="007463C8" w:rsidRDefault="00627A65" w:rsidP="00114E8F">
      <w:pPr>
        <w:spacing w:after="0" w:line="240" w:lineRule="auto"/>
        <w:jc w:val="both"/>
        <w:rPr>
          <w:rFonts w:ascii="Times New Roman" w:hAnsi="Times New Roman" w:cs="Times New Roman"/>
          <w:sz w:val="20"/>
          <w:szCs w:val="24"/>
        </w:rPr>
      </w:pPr>
      <w:r w:rsidRPr="007463C8">
        <w:rPr>
          <w:rFonts w:ascii="Times New Roman" w:hAnsi="Times New Roman" w:cs="Times New Roman"/>
          <w:sz w:val="20"/>
          <w:szCs w:val="24"/>
        </w:rPr>
        <w:t xml:space="preserve">Fonte: </w:t>
      </w:r>
      <w:r w:rsidRPr="007463C8">
        <w:rPr>
          <w:rFonts w:ascii="Times New Roman" w:eastAsia="Times New Roman" w:hAnsi="Times New Roman" w:cs="Times New Roman"/>
          <w:sz w:val="20"/>
          <w:szCs w:val="24"/>
          <w:lang w:eastAsia="pt-BR"/>
        </w:rPr>
        <w:t xml:space="preserve">Fonseca, 2006; </w:t>
      </w:r>
      <w:r w:rsidRPr="007463C8">
        <w:rPr>
          <w:rFonts w:ascii="Times New Roman" w:hAnsi="Times New Roman" w:cs="Times New Roman"/>
          <w:sz w:val="20"/>
          <w:szCs w:val="24"/>
        </w:rPr>
        <w:t>* Não lactante e não gestante.</w:t>
      </w:r>
    </w:p>
    <w:p w14:paraId="147776E2" w14:textId="77777777" w:rsidR="00627A65" w:rsidRPr="007463C8" w:rsidRDefault="00627A65" w:rsidP="003B4566">
      <w:pPr>
        <w:spacing w:after="0" w:line="360" w:lineRule="auto"/>
        <w:jc w:val="both"/>
        <w:rPr>
          <w:rFonts w:ascii="Times New Roman" w:eastAsia="Times New Roman" w:hAnsi="Times New Roman" w:cs="Times New Roman"/>
          <w:b/>
          <w:sz w:val="24"/>
          <w:szCs w:val="24"/>
          <w:lang w:eastAsia="pt-BR"/>
        </w:rPr>
      </w:pPr>
    </w:p>
    <w:p w14:paraId="4618781E" w14:textId="6C13B573" w:rsidR="008F796C" w:rsidRPr="007463C8" w:rsidRDefault="008F796C" w:rsidP="003B4566">
      <w:pPr>
        <w:shd w:val="clear" w:color="auto" w:fill="FFFFFF"/>
        <w:spacing w:after="0" w:line="360" w:lineRule="auto"/>
        <w:ind w:firstLine="851"/>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 xml:space="preserve">Quando se utiliza o programa reprodutivo de oito meses de intervalo de partos, cinco meses são necessários para a gestação, sendo o período de serviço, nesse caso, de aproximadamente 90 dias. Existe uma crescente demanda do setor produtivo e técnico em identificar se realmente existe a necessidade de esperar que a </w:t>
      </w:r>
      <w:r w:rsidR="00E13FBB" w:rsidRPr="007463C8">
        <w:rPr>
          <w:rFonts w:ascii="Times New Roman" w:eastAsia="Times New Roman" w:hAnsi="Times New Roman" w:cs="Times New Roman"/>
          <w:sz w:val="24"/>
          <w:szCs w:val="24"/>
          <w:lang w:eastAsia="pt-BR"/>
        </w:rPr>
        <w:t>matriz</w:t>
      </w:r>
      <w:r w:rsidRPr="007463C8">
        <w:rPr>
          <w:rFonts w:ascii="Times New Roman" w:eastAsia="Times New Roman" w:hAnsi="Times New Roman" w:cs="Times New Roman"/>
          <w:sz w:val="24"/>
          <w:szCs w:val="24"/>
          <w:lang w:eastAsia="pt-BR"/>
        </w:rPr>
        <w:t xml:space="preserve"> amamente </w:t>
      </w:r>
      <w:r w:rsidR="00A12A03" w:rsidRPr="007463C8">
        <w:rPr>
          <w:rFonts w:ascii="Times New Roman" w:eastAsia="Times New Roman" w:hAnsi="Times New Roman" w:cs="Times New Roman"/>
          <w:sz w:val="24"/>
          <w:szCs w:val="24"/>
          <w:lang w:eastAsia="pt-BR"/>
        </w:rPr>
        <w:t>sua (</w:t>
      </w:r>
      <w:r w:rsidRPr="007463C8">
        <w:rPr>
          <w:rFonts w:ascii="Times New Roman" w:eastAsia="Times New Roman" w:hAnsi="Times New Roman" w:cs="Times New Roman"/>
          <w:sz w:val="24"/>
          <w:szCs w:val="24"/>
          <w:lang w:eastAsia="pt-BR"/>
        </w:rPr>
        <w:t xml:space="preserve">s) </w:t>
      </w:r>
      <w:r w:rsidR="00A12A03" w:rsidRPr="007463C8">
        <w:rPr>
          <w:rFonts w:ascii="Times New Roman" w:eastAsia="Times New Roman" w:hAnsi="Times New Roman" w:cs="Times New Roman"/>
          <w:sz w:val="24"/>
          <w:szCs w:val="24"/>
          <w:lang w:eastAsia="pt-BR"/>
        </w:rPr>
        <w:t>cria (</w:t>
      </w:r>
      <w:r w:rsidRPr="007463C8">
        <w:rPr>
          <w:rFonts w:ascii="Times New Roman" w:eastAsia="Times New Roman" w:hAnsi="Times New Roman" w:cs="Times New Roman"/>
          <w:sz w:val="24"/>
          <w:szCs w:val="24"/>
          <w:lang w:eastAsia="pt-BR"/>
        </w:rPr>
        <w:t xml:space="preserve">s) e, ainda, tenha 30 dias de descanso para que, então, seja novamente emprenhada. Estudos como esse poderão, portanto, dar suporte científico para a utilização de um período de serviço ainda mais curto (ASSIS </w:t>
      </w:r>
      <w:r w:rsidR="00CF4E3E" w:rsidRPr="005924C4">
        <w:rPr>
          <w:rFonts w:ascii="Times New Roman" w:eastAsia="Times New Roman" w:hAnsi="Times New Roman" w:cs="Times New Roman"/>
          <w:i/>
          <w:sz w:val="24"/>
          <w:szCs w:val="24"/>
          <w:lang w:eastAsia="pt-BR"/>
        </w:rPr>
        <w:t>et al</w:t>
      </w:r>
      <w:r w:rsidRPr="007463C8">
        <w:rPr>
          <w:rFonts w:ascii="Times New Roman" w:eastAsia="Times New Roman" w:hAnsi="Times New Roman" w:cs="Times New Roman"/>
          <w:sz w:val="24"/>
          <w:szCs w:val="24"/>
          <w:lang w:eastAsia="pt-BR"/>
        </w:rPr>
        <w:t>., 2011).</w:t>
      </w:r>
    </w:p>
    <w:p w14:paraId="33C503B2" w14:textId="77777777" w:rsidR="00627A65" w:rsidRPr="007463C8" w:rsidRDefault="00627A65" w:rsidP="003B4566">
      <w:pPr>
        <w:shd w:val="clear" w:color="auto" w:fill="FFFFFF"/>
        <w:spacing w:after="0" w:line="360" w:lineRule="auto"/>
        <w:ind w:firstLine="567"/>
        <w:jc w:val="both"/>
        <w:rPr>
          <w:rFonts w:ascii="Times New Roman" w:eastAsia="Times New Roman" w:hAnsi="Times New Roman" w:cs="Times New Roman"/>
          <w:sz w:val="24"/>
          <w:szCs w:val="24"/>
          <w:lang w:eastAsia="pt-BR"/>
        </w:rPr>
      </w:pPr>
    </w:p>
    <w:p w14:paraId="282B939D" w14:textId="77777777" w:rsidR="006F039B" w:rsidRPr="007463C8" w:rsidRDefault="0012356D" w:rsidP="00114E8F">
      <w:pPr>
        <w:spacing w:after="0" w:line="360" w:lineRule="auto"/>
        <w:ind w:firstLine="851"/>
        <w:jc w:val="both"/>
        <w:rPr>
          <w:rFonts w:ascii="Times New Roman" w:hAnsi="Times New Roman" w:cs="Times New Roman"/>
          <w:sz w:val="20"/>
          <w:szCs w:val="24"/>
        </w:rPr>
      </w:pPr>
      <w:r w:rsidRPr="007463C8">
        <w:rPr>
          <w:rFonts w:ascii="Times New Roman" w:eastAsia="Times New Roman" w:hAnsi="Times New Roman" w:cs="Times New Roman"/>
          <w:b/>
          <w:sz w:val="24"/>
          <w:szCs w:val="24"/>
          <w:lang w:eastAsia="pt-BR"/>
        </w:rPr>
        <w:t xml:space="preserve">2.5.4 </w:t>
      </w:r>
      <w:r w:rsidR="00997E45" w:rsidRPr="007463C8">
        <w:rPr>
          <w:rFonts w:ascii="Times New Roman" w:eastAsia="Times New Roman" w:hAnsi="Times New Roman" w:cs="Times New Roman"/>
          <w:b/>
          <w:sz w:val="24"/>
          <w:szCs w:val="24"/>
          <w:lang w:eastAsia="pt-BR"/>
        </w:rPr>
        <w:t xml:space="preserve">- </w:t>
      </w:r>
      <w:r w:rsidR="004356DF" w:rsidRPr="007463C8">
        <w:rPr>
          <w:rFonts w:ascii="Times New Roman" w:eastAsia="Times New Roman" w:hAnsi="Times New Roman" w:cs="Times New Roman"/>
          <w:b/>
          <w:i/>
          <w:sz w:val="24"/>
          <w:szCs w:val="24"/>
          <w:lang w:eastAsia="pt-BR"/>
        </w:rPr>
        <w:t>Flushing</w:t>
      </w:r>
      <w:r w:rsidR="004356DF" w:rsidRPr="007463C8">
        <w:rPr>
          <w:rFonts w:ascii="Times New Roman" w:eastAsia="Times New Roman" w:hAnsi="Times New Roman" w:cs="Times New Roman"/>
          <w:b/>
          <w:sz w:val="24"/>
          <w:szCs w:val="24"/>
          <w:lang w:eastAsia="pt-BR"/>
        </w:rPr>
        <w:t xml:space="preserve"> alimentar</w:t>
      </w:r>
    </w:p>
    <w:p w14:paraId="2ACAC09C" w14:textId="77777777" w:rsidR="006F039B" w:rsidRPr="007463C8" w:rsidRDefault="006F039B" w:rsidP="003B4566">
      <w:pPr>
        <w:shd w:val="clear" w:color="auto" w:fill="FFFFFF"/>
        <w:autoSpaceDE w:val="0"/>
        <w:autoSpaceDN w:val="0"/>
        <w:adjustRightInd w:val="0"/>
        <w:spacing w:after="0" w:line="360" w:lineRule="auto"/>
        <w:ind w:firstLine="567"/>
        <w:jc w:val="both"/>
        <w:rPr>
          <w:rFonts w:ascii="Times New Roman" w:hAnsi="Times New Roman" w:cs="Times New Roman"/>
          <w:sz w:val="24"/>
          <w:szCs w:val="24"/>
        </w:rPr>
      </w:pPr>
    </w:p>
    <w:p w14:paraId="3F4BDA98" w14:textId="034AC39A" w:rsidR="002B4830" w:rsidRPr="007463C8" w:rsidRDefault="006F039B" w:rsidP="003B4566">
      <w:pPr>
        <w:shd w:val="clear" w:color="auto" w:fill="FFFFFF"/>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A prática de </w:t>
      </w:r>
      <w:r w:rsidR="000B7251">
        <w:rPr>
          <w:rFonts w:ascii="Times New Roman" w:hAnsi="Times New Roman" w:cs="Times New Roman"/>
          <w:sz w:val="24"/>
          <w:szCs w:val="24"/>
        </w:rPr>
        <w:t xml:space="preserve">oferecer dietas com maior </w:t>
      </w:r>
      <w:r w:rsidRPr="007463C8">
        <w:rPr>
          <w:rFonts w:ascii="Times New Roman" w:hAnsi="Times New Roman" w:cs="Times New Roman"/>
          <w:sz w:val="24"/>
          <w:szCs w:val="24"/>
        </w:rPr>
        <w:t xml:space="preserve">aporte </w:t>
      </w:r>
      <w:r w:rsidR="00BD1E0F" w:rsidRPr="007463C8">
        <w:rPr>
          <w:rFonts w:ascii="Times New Roman" w:hAnsi="Times New Roman" w:cs="Times New Roman"/>
          <w:sz w:val="24"/>
          <w:szCs w:val="24"/>
        </w:rPr>
        <w:t>nutricional</w:t>
      </w:r>
      <w:r w:rsidR="000B7251">
        <w:rPr>
          <w:rFonts w:ascii="Times New Roman" w:hAnsi="Times New Roman" w:cs="Times New Roman"/>
          <w:sz w:val="24"/>
          <w:szCs w:val="24"/>
        </w:rPr>
        <w:t xml:space="preserve"> para as matrizes</w:t>
      </w:r>
      <w:r w:rsidR="00B80D90">
        <w:rPr>
          <w:rFonts w:ascii="Times New Roman" w:hAnsi="Times New Roman" w:cs="Times New Roman"/>
          <w:sz w:val="24"/>
          <w:szCs w:val="24"/>
        </w:rPr>
        <w:t xml:space="preserve">, resulta </w:t>
      </w:r>
      <w:r w:rsidR="000B7251">
        <w:rPr>
          <w:rFonts w:ascii="Times New Roman" w:hAnsi="Times New Roman" w:cs="Times New Roman"/>
          <w:sz w:val="24"/>
          <w:szCs w:val="24"/>
        </w:rPr>
        <w:t xml:space="preserve">em aumentar </w:t>
      </w:r>
      <w:r w:rsidRPr="007463C8">
        <w:rPr>
          <w:rFonts w:ascii="Times New Roman" w:hAnsi="Times New Roman" w:cs="Times New Roman"/>
          <w:sz w:val="24"/>
          <w:szCs w:val="24"/>
        </w:rPr>
        <w:t xml:space="preserve">o peso e a condição corporal </w:t>
      </w:r>
      <w:r w:rsidR="00BD1E0F" w:rsidRPr="007463C8">
        <w:rPr>
          <w:rFonts w:ascii="Times New Roman" w:hAnsi="Times New Roman" w:cs="Times New Roman"/>
          <w:sz w:val="24"/>
          <w:szCs w:val="24"/>
        </w:rPr>
        <w:t xml:space="preserve">das </w:t>
      </w:r>
      <w:r w:rsidR="000B7251">
        <w:rPr>
          <w:rFonts w:ascii="Times New Roman" w:hAnsi="Times New Roman" w:cs="Times New Roman"/>
          <w:sz w:val="24"/>
          <w:szCs w:val="24"/>
        </w:rPr>
        <w:t>cabras</w:t>
      </w:r>
      <w:r w:rsidR="00AC6005">
        <w:rPr>
          <w:rFonts w:ascii="Times New Roman" w:hAnsi="Times New Roman" w:cs="Times New Roman"/>
          <w:sz w:val="24"/>
          <w:szCs w:val="24"/>
        </w:rPr>
        <w:t xml:space="preserve"> </w:t>
      </w:r>
      <w:r w:rsidRPr="007463C8">
        <w:rPr>
          <w:rFonts w:ascii="Times New Roman" w:hAnsi="Times New Roman" w:cs="Times New Roman"/>
          <w:sz w:val="24"/>
          <w:szCs w:val="24"/>
        </w:rPr>
        <w:t xml:space="preserve">durante a fase reprodutiva é denominada de </w:t>
      </w:r>
      <w:r w:rsidRPr="007463C8">
        <w:rPr>
          <w:rFonts w:ascii="Times New Roman" w:hAnsi="Times New Roman" w:cs="Times New Roman"/>
          <w:i/>
          <w:sz w:val="24"/>
          <w:szCs w:val="24"/>
        </w:rPr>
        <w:t>flushing</w:t>
      </w:r>
      <w:r w:rsidRPr="007463C8">
        <w:rPr>
          <w:rFonts w:ascii="Times New Roman" w:hAnsi="Times New Roman" w:cs="Times New Roman"/>
          <w:sz w:val="24"/>
          <w:szCs w:val="24"/>
        </w:rPr>
        <w:t>. Sua finalidade é aumentar a taxa de ovulação e, co</w:t>
      </w:r>
      <w:r w:rsidR="00BD1E0F" w:rsidRPr="007463C8">
        <w:rPr>
          <w:rFonts w:ascii="Times New Roman" w:hAnsi="Times New Roman" w:cs="Times New Roman"/>
          <w:sz w:val="24"/>
          <w:szCs w:val="24"/>
        </w:rPr>
        <w:t>nsequentemente, a prolificidade</w:t>
      </w:r>
      <w:r w:rsidR="007B7219" w:rsidRPr="007463C8">
        <w:rPr>
          <w:rFonts w:ascii="Times New Roman" w:hAnsi="Times New Roman" w:cs="Times New Roman"/>
          <w:sz w:val="24"/>
          <w:szCs w:val="24"/>
        </w:rPr>
        <w:t xml:space="preserve">. </w:t>
      </w:r>
      <w:r w:rsidR="007B7219" w:rsidRPr="007463C8">
        <w:rPr>
          <w:rFonts w:ascii="Times New Roman" w:hAnsi="Times New Roman" w:cs="Times New Roman"/>
          <w:sz w:val="24"/>
          <w:szCs w:val="24"/>
        </w:rPr>
        <w:lastRenderedPageBreak/>
        <w:t>Essa suplementação alimentar promove o aumento no número de oócitos fertilizados como na maior taxa de sobrevivência embrionária, os quais determinam o número de fêmeas parindo</w:t>
      </w:r>
      <w:r w:rsidR="002B4830" w:rsidRPr="007463C8">
        <w:rPr>
          <w:rFonts w:ascii="Times New Roman" w:hAnsi="Times New Roman" w:cs="Times New Roman"/>
          <w:sz w:val="24"/>
          <w:szCs w:val="24"/>
        </w:rPr>
        <w:t xml:space="preserve"> (NOGUEIRA </w:t>
      </w:r>
      <w:r w:rsidR="00CF4E3E" w:rsidRPr="005924C4">
        <w:rPr>
          <w:rFonts w:ascii="Times New Roman" w:hAnsi="Times New Roman" w:cs="Times New Roman"/>
          <w:i/>
          <w:sz w:val="24"/>
          <w:szCs w:val="24"/>
        </w:rPr>
        <w:t>et al</w:t>
      </w:r>
      <w:r w:rsidR="002B4830" w:rsidRPr="007463C8">
        <w:rPr>
          <w:rFonts w:ascii="Times New Roman" w:hAnsi="Times New Roman" w:cs="Times New Roman"/>
          <w:sz w:val="24"/>
          <w:szCs w:val="24"/>
        </w:rPr>
        <w:t xml:space="preserve">., 2011), potencializando assim, a eficácia do </w:t>
      </w:r>
      <w:r w:rsidR="00771AE5" w:rsidRPr="007463C8">
        <w:rPr>
          <w:rFonts w:ascii="Times New Roman" w:hAnsi="Times New Roman" w:cs="Times New Roman"/>
          <w:sz w:val="24"/>
          <w:szCs w:val="24"/>
        </w:rPr>
        <w:t>“</w:t>
      </w:r>
      <w:r w:rsidR="002B4830" w:rsidRPr="007463C8">
        <w:rPr>
          <w:rFonts w:ascii="Times New Roman" w:hAnsi="Times New Roman" w:cs="Times New Roman"/>
          <w:sz w:val="24"/>
          <w:szCs w:val="24"/>
        </w:rPr>
        <w:t>efeito macho” (NEARY, 2001).</w:t>
      </w:r>
    </w:p>
    <w:p w14:paraId="5C0DBC5A" w14:textId="77777777" w:rsidR="00397C70" w:rsidRPr="007463C8" w:rsidRDefault="002B4830" w:rsidP="003B4566">
      <w:pPr>
        <w:shd w:val="clear" w:color="auto" w:fill="FFFFFF"/>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A</w:t>
      </w:r>
      <w:r w:rsidR="007B7219" w:rsidRPr="007463C8">
        <w:rPr>
          <w:rFonts w:ascii="Times New Roman" w:hAnsi="Times New Roman" w:cs="Times New Roman"/>
          <w:sz w:val="24"/>
          <w:szCs w:val="24"/>
        </w:rPr>
        <w:t xml:space="preserve"> literatura ainda não oferece muitas informações com relação à duração mínima que deve ter a suplementação para produzir aumento </w:t>
      </w:r>
      <w:r w:rsidR="00F70E7E" w:rsidRPr="007463C8">
        <w:rPr>
          <w:rFonts w:ascii="Times New Roman" w:hAnsi="Times New Roman" w:cs="Times New Roman"/>
          <w:sz w:val="24"/>
          <w:szCs w:val="24"/>
        </w:rPr>
        <w:t>ovulatório significativo, no entanto,</w:t>
      </w:r>
      <w:r w:rsidR="007B7219" w:rsidRPr="007463C8">
        <w:rPr>
          <w:rFonts w:ascii="Times New Roman" w:hAnsi="Times New Roman" w:cs="Times New Roman"/>
          <w:sz w:val="24"/>
          <w:szCs w:val="24"/>
        </w:rPr>
        <w:t xml:space="preserve"> Nogueira </w:t>
      </w:r>
      <w:r w:rsidR="00CF4E3E" w:rsidRPr="005924C4">
        <w:rPr>
          <w:rFonts w:ascii="Times New Roman" w:hAnsi="Times New Roman" w:cs="Times New Roman"/>
          <w:i/>
          <w:sz w:val="24"/>
          <w:szCs w:val="24"/>
        </w:rPr>
        <w:t>et al</w:t>
      </w:r>
      <w:r w:rsidR="007B7219" w:rsidRPr="007463C8">
        <w:rPr>
          <w:rFonts w:ascii="Times New Roman" w:hAnsi="Times New Roman" w:cs="Times New Roman"/>
          <w:sz w:val="24"/>
          <w:szCs w:val="24"/>
        </w:rPr>
        <w:t xml:space="preserve">. (2011) comentam que, </w:t>
      </w:r>
      <w:r w:rsidR="006D77D1" w:rsidRPr="007463C8">
        <w:rPr>
          <w:rFonts w:ascii="Times New Roman" w:hAnsi="Times New Roman" w:cs="Times New Roman"/>
          <w:sz w:val="24"/>
          <w:szCs w:val="24"/>
        </w:rPr>
        <w:t>o período re</w:t>
      </w:r>
      <w:r w:rsidR="00E31A94" w:rsidRPr="007463C8">
        <w:rPr>
          <w:rFonts w:ascii="Times New Roman" w:hAnsi="Times New Roman" w:cs="Times New Roman"/>
          <w:sz w:val="24"/>
          <w:szCs w:val="24"/>
        </w:rPr>
        <w:t xml:space="preserve">comendado para a realização do </w:t>
      </w:r>
      <w:r w:rsidR="006D77D1" w:rsidRPr="007463C8">
        <w:rPr>
          <w:rFonts w:ascii="Times New Roman" w:hAnsi="Times New Roman" w:cs="Times New Roman"/>
          <w:i/>
          <w:sz w:val="24"/>
          <w:szCs w:val="24"/>
        </w:rPr>
        <w:t>flushing</w:t>
      </w:r>
      <w:r w:rsidR="006D77D1" w:rsidRPr="007463C8">
        <w:rPr>
          <w:rFonts w:ascii="Times New Roman" w:hAnsi="Times New Roman" w:cs="Times New Roman"/>
          <w:sz w:val="24"/>
          <w:szCs w:val="24"/>
        </w:rPr>
        <w:t xml:space="preserve"> em fêmeas com baixo escore </w:t>
      </w:r>
      <w:r w:rsidR="00E31A94" w:rsidRPr="007463C8">
        <w:rPr>
          <w:rFonts w:ascii="Times New Roman" w:hAnsi="Times New Roman" w:cs="Times New Roman"/>
          <w:sz w:val="24"/>
          <w:szCs w:val="24"/>
        </w:rPr>
        <w:t xml:space="preserve">de condição </w:t>
      </w:r>
      <w:r w:rsidR="006D77D1" w:rsidRPr="007463C8">
        <w:rPr>
          <w:rFonts w:ascii="Times New Roman" w:hAnsi="Times New Roman" w:cs="Times New Roman"/>
          <w:sz w:val="24"/>
          <w:szCs w:val="24"/>
        </w:rPr>
        <w:t xml:space="preserve">corporal, pode variar de 15 a 30 dias antes do início da estação de monta, e de 15 a 20 dias após a estação de monta. Portanto, deve-se realizar o </w:t>
      </w:r>
      <w:r w:rsidR="009C4279" w:rsidRPr="007463C8">
        <w:rPr>
          <w:rFonts w:ascii="Times New Roman" w:hAnsi="Times New Roman" w:cs="Times New Roman"/>
          <w:i/>
          <w:sz w:val="24"/>
          <w:szCs w:val="24"/>
        </w:rPr>
        <w:t>flushing</w:t>
      </w:r>
      <w:r w:rsidR="006D77D1" w:rsidRPr="007463C8">
        <w:rPr>
          <w:rFonts w:ascii="Times New Roman" w:hAnsi="Times New Roman" w:cs="Times New Roman"/>
          <w:sz w:val="24"/>
          <w:szCs w:val="24"/>
        </w:rPr>
        <w:t xml:space="preserve"> durante 30 a 50 dias, que é a soma do período antes e após a estação de monta.</w:t>
      </w:r>
      <w:r w:rsidRPr="007463C8">
        <w:rPr>
          <w:rFonts w:ascii="Times New Roman" w:hAnsi="Times New Roman" w:cs="Times New Roman"/>
          <w:sz w:val="24"/>
          <w:szCs w:val="24"/>
        </w:rPr>
        <w:t xml:space="preserve"> O primeiro mês após a fertilização é crítico para a sobrevivência embrionária. Daí a importância de se fazer o </w:t>
      </w:r>
      <w:r w:rsidRPr="007463C8">
        <w:rPr>
          <w:rFonts w:ascii="Times New Roman" w:hAnsi="Times New Roman" w:cs="Times New Roman"/>
          <w:i/>
          <w:sz w:val="24"/>
          <w:szCs w:val="24"/>
        </w:rPr>
        <w:t>flushing</w:t>
      </w:r>
      <w:r w:rsidRPr="007463C8">
        <w:rPr>
          <w:rFonts w:ascii="Times New Roman" w:hAnsi="Times New Roman" w:cs="Times New Roman"/>
          <w:sz w:val="24"/>
          <w:szCs w:val="24"/>
        </w:rPr>
        <w:t xml:space="preserve"> não somente antes da estação de monta, mas também por um período após a cobertura, para favorecer a implantação do embrião no útero</w:t>
      </w:r>
      <w:r w:rsidR="00025962" w:rsidRPr="007463C8">
        <w:rPr>
          <w:rFonts w:ascii="Times New Roman" w:hAnsi="Times New Roman" w:cs="Times New Roman"/>
          <w:sz w:val="24"/>
          <w:szCs w:val="24"/>
        </w:rPr>
        <w:t>.</w:t>
      </w:r>
    </w:p>
    <w:p w14:paraId="15FFBF4F" w14:textId="119E170B" w:rsidR="00163CFA" w:rsidRPr="007463C8" w:rsidRDefault="008F796C" w:rsidP="003B4566">
      <w:pPr>
        <w:shd w:val="clear" w:color="auto" w:fill="FFFFFF"/>
        <w:autoSpaceDE w:val="0"/>
        <w:autoSpaceDN w:val="0"/>
        <w:adjustRightInd w:val="0"/>
        <w:spacing w:after="0" w:line="360" w:lineRule="auto"/>
        <w:ind w:firstLine="851"/>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 xml:space="preserve">Porém, </w:t>
      </w:r>
      <w:r w:rsidR="00397C70" w:rsidRPr="007463C8">
        <w:rPr>
          <w:rFonts w:ascii="Times New Roman" w:eastAsia="Times New Roman" w:hAnsi="Times New Roman" w:cs="Times New Roman"/>
          <w:sz w:val="24"/>
          <w:szCs w:val="24"/>
          <w:lang w:eastAsia="pt-BR"/>
        </w:rPr>
        <w:t xml:space="preserve">a eficácia do </w:t>
      </w:r>
      <w:r w:rsidR="00397C70" w:rsidRPr="007463C8">
        <w:rPr>
          <w:rFonts w:ascii="Times New Roman" w:eastAsia="Times New Roman" w:hAnsi="Times New Roman" w:cs="Times New Roman"/>
          <w:i/>
          <w:sz w:val="24"/>
          <w:szCs w:val="24"/>
          <w:lang w:eastAsia="pt-BR"/>
        </w:rPr>
        <w:t>flushing</w:t>
      </w:r>
      <w:r w:rsidR="00397C70" w:rsidRPr="007463C8">
        <w:rPr>
          <w:rFonts w:ascii="Times New Roman" w:eastAsia="Times New Roman" w:hAnsi="Times New Roman" w:cs="Times New Roman"/>
          <w:sz w:val="24"/>
          <w:szCs w:val="24"/>
          <w:lang w:eastAsia="pt-BR"/>
        </w:rPr>
        <w:t xml:space="preserve">, só </w:t>
      </w:r>
      <w:r w:rsidR="00397C70" w:rsidRPr="007463C8">
        <w:rPr>
          <w:rFonts w:ascii="Times New Roman" w:hAnsi="Times New Roman" w:cs="Times New Roman"/>
          <w:sz w:val="24"/>
          <w:szCs w:val="24"/>
        </w:rPr>
        <w:t>apresenta melhores respostas em fêmeas</w:t>
      </w:r>
      <w:r w:rsidR="00AC6005">
        <w:rPr>
          <w:rFonts w:ascii="Times New Roman" w:hAnsi="Times New Roman" w:cs="Times New Roman"/>
          <w:sz w:val="24"/>
          <w:szCs w:val="24"/>
        </w:rPr>
        <w:t xml:space="preserve"> </w:t>
      </w:r>
      <w:r w:rsidRPr="007463C8">
        <w:rPr>
          <w:rFonts w:ascii="Times New Roman" w:eastAsia="Times New Roman" w:hAnsi="Times New Roman" w:cs="Times New Roman"/>
          <w:sz w:val="24"/>
          <w:szCs w:val="24"/>
          <w:lang w:eastAsia="pt-BR"/>
        </w:rPr>
        <w:t xml:space="preserve">em défice alimentar </w:t>
      </w:r>
      <w:r w:rsidR="00397C70" w:rsidRPr="007463C8">
        <w:rPr>
          <w:rFonts w:ascii="Times New Roman" w:eastAsia="Times New Roman" w:hAnsi="Times New Roman" w:cs="Times New Roman"/>
          <w:sz w:val="24"/>
          <w:szCs w:val="24"/>
          <w:lang w:eastAsia="pt-BR"/>
        </w:rPr>
        <w:t xml:space="preserve">e com </w:t>
      </w:r>
      <w:r w:rsidR="00397C70" w:rsidRPr="007463C8">
        <w:rPr>
          <w:rFonts w:ascii="Times New Roman" w:hAnsi="Times New Roman" w:cs="Times New Roman"/>
          <w:sz w:val="24"/>
          <w:szCs w:val="24"/>
        </w:rPr>
        <w:t>baixa condição corporal e quase nenhuma resposta em fêmeas de boa condição corporal</w:t>
      </w:r>
      <w:r w:rsidR="006A0402">
        <w:rPr>
          <w:rFonts w:ascii="Times New Roman" w:hAnsi="Times New Roman" w:cs="Times New Roman"/>
          <w:sz w:val="24"/>
          <w:szCs w:val="24"/>
        </w:rPr>
        <w:t xml:space="preserve"> </w:t>
      </w:r>
      <w:r w:rsidRPr="007463C8">
        <w:rPr>
          <w:rFonts w:ascii="Times New Roman" w:eastAsia="Times New Roman" w:hAnsi="Times New Roman" w:cs="Times New Roman"/>
          <w:sz w:val="24"/>
          <w:szCs w:val="24"/>
          <w:lang w:eastAsia="pt-BR"/>
        </w:rPr>
        <w:t>(</w:t>
      </w:r>
      <w:r w:rsidR="00397C70" w:rsidRPr="007463C8">
        <w:rPr>
          <w:rFonts w:ascii="Times New Roman" w:eastAsia="Times New Roman" w:hAnsi="Times New Roman" w:cs="Times New Roman"/>
          <w:sz w:val="24"/>
          <w:szCs w:val="24"/>
          <w:lang w:eastAsia="pt-BR"/>
        </w:rPr>
        <w:t>HORTA E GONÇALVES</w:t>
      </w:r>
      <w:r w:rsidRPr="007463C8">
        <w:rPr>
          <w:rFonts w:ascii="Times New Roman" w:eastAsia="Times New Roman" w:hAnsi="Times New Roman" w:cs="Times New Roman"/>
          <w:sz w:val="24"/>
          <w:szCs w:val="24"/>
          <w:lang w:eastAsia="pt-BR"/>
        </w:rPr>
        <w:t xml:space="preserve">, 2006; citados por OLIVEIRA </w:t>
      </w:r>
      <w:r w:rsidR="00CF4E3E" w:rsidRPr="005924C4">
        <w:rPr>
          <w:rFonts w:ascii="Times New Roman" w:eastAsia="Times New Roman" w:hAnsi="Times New Roman" w:cs="Times New Roman"/>
          <w:i/>
          <w:sz w:val="24"/>
          <w:szCs w:val="24"/>
          <w:lang w:eastAsia="pt-BR"/>
        </w:rPr>
        <w:t>et al</w:t>
      </w:r>
      <w:r w:rsidRPr="007463C8">
        <w:rPr>
          <w:rFonts w:ascii="Times New Roman" w:eastAsia="Times New Roman" w:hAnsi="Times New Roman" w:cs="Times New Roman"/>
          <w:sz w:val="24"/>
          <w:szCs w:val="24"/>
          <w:lang w:eastAsia="pt-BR"/>
        </w:rPr>
        <w:t>., 2008</w:t>
      </w:r>
      <w:r w:rsidR="00397C70" w:rsidRPr="007463C8">
        <w:rPr>
          <w:rFonts w:ascii="Times New Roman" w:eastAsia="Times New Roman" w:hAnsi="Times New Roman" w:cs="Times New Roman"/>
          <w:sz w:val="24"/>
          <w:szCs w:val="24"/>
          <w:lang w:eastAsia="pt-BR"/>
        </w:rPr>
        <w:t xml:space="preserve">; </w:t>
      </w:r>
      <w:r w:rsidR="00397C70" w:rsidRPr="007463C8">
        <w:rPr>
          <w:rFonts w:ascii="Times New Roman" w:hAnsi="Times New Roman" w:cs="Times New Roman"/>
          <w:sz w:val="24"/>
          <w:szCs w:val="24"/>
        </w:rPr>
        <w:t xml:space="preserve">NOGUEIRA </w:t>
      </w:r>
      <w:r w:rsidR="00CF4E3E" w:rsidRPr="005924C4">
        <w:rPr>
          <w:rFonts w:ascii="Times New Roman" w:hAnsi="Times New Roman" w:cs="Times New Roman"/>
          <w:i/>
          <w:sz w:val="24"/>
          <w:szCs w:val="24"/>
        </w:rPr>
        <w:t>et al</w:t>
      </w:r>
      <w:r w:rsidR="00397C70" w:rsidRPr="007463C8">
        <w:rPr>
          <w:rFonts w:ascii="Times New Roman" w:hAnsi="Times New Roman" w:cs="Times New Roman"/>
          <w:sz w:val="24"/>
          <w:szCs w:val="24"/>
        </w:rPr>
        <w:t>., 2011</w:t>
      </w:r>
      <w:r w:rsidRPr="007463C8">
        <w:rPr>
          <w:rFonts w:ascii="Times New Roman" w:eastAsia="Times New Roman" w:hAnsi="Times New Roman" w:cs="Times New Roman"/>
          <w:sz w:val="24"/>
          <w:szCs w:val="24"/>
          <w:lang w:eastAsia="pt-BR"/>
        </w:rPr>
        <w:t>).</w:t>
      </w:r>
    </w:p>
    <w:p w14:paraId="0F5B01C9" w14:textId="77777777" w:rsidR="008F796C" w:rsidRPr="007463C8" w:rsidRDefault="00163CFA" w:rsidP="003B4566">
      <w:pPr>
        <w:shd w:val="clear" w:color="auto" w:fill="FFFFFF"/>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São observados altos índices de atresia folicular em o</w:t>
      </w:r>
      <w:r w:rsidR="009038DE" w:rsidRPr="007463C8">
        <w:rPr>
          <w:rFonts w:ascii="Times New Roman" w:hAnsi="Times New Roman" w:cs="Times New Roman"/>
          <w:sz w:val="24"/>
          <w:szCs w:val="24"/>
        </w:rPr>
        <w:t xml:space="preserve">velhas </w:t>
      </w:r>
      <w:r w:rsidRPr="007463C8">
        <w:rPr>
          <w:rFonts w:ascii="Times New Roman" w:hAnsi="Times New Roman" w:cs="Times New Roman"/>
          <w:sz w:val="24"/>
          <w:szCs w:val="24"/>
        </w:rPr>
        <w:t>com baixo escore de</w:t>
      </w:r>
      <w:r w:rsidR="009038DE" w:rsidRPr="007463C8">
        <w:rPr>
          <w:rFonts w:ascii="Times New Roman" w:hAnsi="Times New Roman" w:cs="Times New Roman"/>
          <w:sz w:val="24"/>
          <w:szCs w:val="24"/>
        </w:rPr>
        <w:t xml:space="preserve"> condição corporal</w:t>
      </w:r>
      <w:r w:rsidRPr="007463C8">
        <w:rPr>
          <w:rFonts w:ascii="Times New Roman" w:hAnsi="Times New Roman" w:cs="Times New Roman"/>
          <w:sz w:val="24"/>
          <w:szCs w:val="24"/>
        </w:rPr>
        <w:t xml:space="preserve">, e </w:t>
      </w:r>
      <w:r w:rsidR="009038DE" w:rsidRPr="007463C8">
        <w:rPr>
          <w:rFonts w:ascii="Times New Roman" w:hAnsi="Times New Roman" w:cs="Times New Roman"/>
          <w:sz w:val="24"/>
          <w:szCs w:val="24"/>
        </w:rPr>
        <w:t>que não receberam uma suplementação alimentar</w:t>
      </w:r>
      <w:r w:rsidRPr="007463C8">
        <w:rPr>
          <w:rFonts w:ascii="Times New Roman" w:hAnsi="Times New Roman" w:cs="Times New Roman"/>
          <w:sz w:val="24"/>
          <w:szCs w:val="24"/>
        </w:rPr>
        <w:t xml:space="preserve"> adequada</w:t>
      </w:r>
      <w:r w:rsidR="009038DE" w:rsidRPr="007463C8">
        <w:rPr>
          <w:rFonts w:ascii="Times New Roman" w:hAnsi="Times New Roman" w:cs="Times New Roman"/>
          <w:sz w:val="24"/>
          <w:szCs w:val="24"/>
        </w:rPr>
        <w:t xml:space="preserve">. Portanto, </w:t>
      </w:r>
      <w:r w:rsidRPr="007463C8">
        <w:rPr>
          <w:rFonts w:ascii="Times New Roman" w:hAnsi="Times New Roman" w:cs="Times New Roman"/>
          <w:sz w:val="24"/>
          <w:szCs w:val="24"/>
        </w:rPr>
        <w:t xml:space="preserve">normalmente </w:t>
      </w:r>
      <w:r w:rsidR="009038DE" w:rsidRPr="007463C8">
        <w:rPr>
          <w:rFonts w:ascii="Times New Roman" w:hAnsi="Times New Roman" w:cs="Times New Roman"/>
          <w:sz w:val="24"/>
          <w:szCs w:val="24"/>
        </w:rPr>
        <w:t xml:space="preserve">o melhor desempenho reprodutivo é obtido </w:t>
      </w:r>
      <w:r w:rsidRPr="007463C8">
        <w:rPr>
          <w:rFonts w:ascii="Times New Roman" w:hAnsi="Times New Roman" w:cs="Times New Roman"/>
          <w:sz w:val="24"/>
          <w:szCs w:val="24"/>
        </w:rPr>
        <w:t>em</w:t>
      </w:r>
      <w:r w:rsidR="009038DE" w:rsidRPr="007463C8">
        <w:rPr>
          <w:rFonts w:ascii="Times New Roman" w:hAnsi="Times New Roman" w:cs="Times New Roman"/>
          <w:sz w:val="24"/>
          <w:szCs w:val="24"/>
        </w:rPr>
        <w:t xml:space="preserve"> fêmeas que apresentam um escore corporal </w:t>
      </w:r>
      <w:r w:rsidRPr="007463C8">
        <w:rPr>
          <w:rFonts w:ascii="Times New Roman" w:hAnsi="Times New Roman" w:cs="Times New Roman"/>
          <w:sz w:val="24"/>
          <w:szCs w:val="24"/>
        </w:rPr>
        <w:t xml:space="preserve">próximo </w:t>
      </w:r>
      <w:r w:rsidR="008371A5" w:rsidRPr="007463C8">
        <w:rPr>
          <w:rFonts w:ascii="Times New Roman" w:hAnsi="Times New Roman" w:cs="Times New Roman"/>
          <w:sz w:val="24"/>
          <w:szCs w:val="24"/>
        </w:rPr>
        <w:t>de 2,5;</w:t>
      </w:r>
      <w:r w:rsidR="009038DE" w:rsidRPr="007463C8">
        <w:rPr>
          <w:rFonts w:ascii="Times New Roman" w:hAnsi="Times New Roman" w:cs="Times New Roman"/>
          <w:sz w:val="24"/>
          <w:szCs w:val="24"/>
        </w:rPr>
        <w:t xml:space="preserve"> posteriormente, são suplementadas cerca de duas a três semanas antes da cobertura, </w:t>
      </w:r>
      <w:r w:rsidRPr="007463C8">
        <w:rPr>
          <w:rFonts w:ascii="Times New Roman" w:hAnsi="Times New Roman" w:cs="Times New Roman"/>
          <w:sz w:val="24"/>
          <w:szCs w:val="24"/>
        </w:rPr>
        <w:t xml:space="preserve">logo, </w:t>
      </w:r>
      <w:r w:rsidR="009038DE" w:rsidRPr="007463C8">
        <w:rPr>
          <w:rFonts w:ascii="Times New Roman" w:hAnsi="Times New Roman" w:cs="Times New Roman"/>
          <w:sz w:val="24"/>
          <w:szCs w:val="24"/>
        </w:rPr>
        <w:t>entram ganhando peso</w:t>
      </w:r>
      <w:r w:rsidRPr="007463C8">
        <w:rPr>
          <w:rFonts w:ascii="Times New Roman" w:hAnsi="Times New Roman" w:cs="Times New Roman"/>
          <w:sz w:val="24"/>
          <w:szCs w:val="24"/>
        </w:rPr>
        <w:t xml:space="preserve"> na estação de monta</w:t>
      </w:r>
      <w:r w:rsidR="009038DE" w:rsidRPr="007463C8">
        <w:rPr>
          <w:rFonts w:ascii="Times New Roman" w:hAnsi="Times New Roman" w:cs="Times New Roman"/>
          <w:sz w:val="24"/>
          <w:szCs w:val="24"/>
        </w:rPr>
        <w:t xml:space="preserve">. Além disso, os melhores resultados com o </w:t>
      </w:r>
      <w:r w:rsidR="009038DE" w:rsidRPr="007463C8">
        <w:rPr>
          <w:rFonts w:ascii="Times New Roman" w:hAnsi="Times New Roman" w:cs="Times New Roman"/>
          <w:i/>
          <w:sz w:val="24"/>
          <w:szCs w:val="24"/>
        </w:rPr>
        <w:t>flushing</w:t>
      </w:r>
      <w:r w:rsidR="009038DE" w:rsidRPr="007463C8">
        <w:rPr>
          <w:rFonts w:ascii="Times New Roman" w:hAnsi="Times New Roman" w:cs="Times New Roman"/>
          <w:sz w:val="24"/>
          <w:szCs w:val="24"/>
        </w:rPr>
        <w:t xml:space="preserve"> são obtidos com fêmeas adultas do que com borregas (BOUCINHAS </w:t>
      </w:r>
      <w:r w:rsidR="00CF4E3E" w:rsidRPr="005924C4">
        <w:rPr>
          <w:rFonts w:ascii="Times New Roman" w:hAnsi="Times New Roman" w:cs="Times New Roman"/>
          <w:i/>
          <w:sz w:val="24"/>
          <w:szCs w:val="24"/>
        </w:rPr>
        <w:t>et al</w:t>
      </w:r>
      <w:r w:rsidR="009038DE" w:rsidRPr="007463C8">
        <w:rPr>
          <w:rFonts w:ascii="Times New Roman" w:hAnsi="Times New Roman" w:cs="Times New Roman"/>
          <w:sz w:val="24"/>
          <w:szCs w:val="24"/>
        </w:rPr>
        <w:t>., 2006).</w:t>
      </w:r>
    </w:p>
    <w:p w14:paraId="31602575" w14:textId="77777777" w:rsidR="00163CFA" w:rsidRPr="007463C8" w:rsidRDefault="00163CFA" w:rsidP="003B4566">
      <w:pPr>
        <w:shd w:val="clear" w:color="auto" w:fill="FFFFFF"/>
        <w:autoSpaceDE w:val="0"/>
        <w:autoSpaceDN w:val="0"/>
        <w:adjustRightInd w:val="0"/>
        <w:spacing w:after="0" w:line="360" w:lineRule="auto"/>
        <w:ind w:firstLine="567"/>
        <w:jc w:val="both"/>
        <w:rPr>
          <w:rFonts w:ascii="Times New Roman" w:eastAsia="Times New Roman" w:hAnsi="Times New Roman" w:cs="Times New Roman"/>
          <w:b/>
          <w:sz w:val="24"/>
          <w:szCs w:val="24"/>
          <w:lang w:eastAsia="pt-BR"/>
        </w:rPr>
      </w:pPr>
    </w:p>
    <w:p w14:paraId="5089BE23" w14:textId="77777777" w:rsidR="00FF2C4A" w:rsidRPr="007463C8" w:rsidRDefault="00FF2C4A" w:rsidP="003B4566">
      <w:pPr>
        <w:shd w:val="clear" w:color="auto" w:fill="FFFFFF"/>
        <w:autoSpaceDE w:val="0"/>
        <w:autoSpaceDN w:val="0"/>
        <w:adjustRightInd w:val="0"/>
        <w:spacing w:after="0" w:line="360" w:lineRule="auto"/>
        <w:ind w:firstLine="567"/>
        <w:jc w:val="both"/>
        <w:rPr>
          <w:rFonts w:ascii="Times New Roman" w:eastAsia="Times New Roman" w:hAnsi="Times New Roman" w:cs="Times New Roman"/>
          <w:b/>
          <w:sz w:val="24"/>
          <w:szCs w:val="24"/>
          <w:lang w:eastAsia="pt-BR"/>
        </w:rPr>
      </w:pPr>
    </w:p>
    <w:p w14:paraId="4F502D3D" w14:textId="77777777" w:rsidR="008F796C" w:rsidRPr="007463C8" w:rsidRDefault="005E244A" w:rsidP="00114E8F">
      <w:pPr>
        <w:shd w:val="clear" w:color="auto" w:fill="FFFFFF"/>
        <w:spacing w:after="0" w:line="360" w:lineRule="auto"/>
        <w:ind w:firstLine="851"/>
        <w:jc w:val="both"/>
        <w:rPr>
          <w:rFonts w:ascii="Times New Roman" w:eastAsia="Times New Roman" w:hAnsi="Times New Roman" w:cs="Times New Roman"/>
          <w:b/>
          <w:sz w:val="24"/>
          <w:szCs w:val="24"/>
          <w:lang w:eastAsia="pt-BR"/>
        </w:rPr>
      </w:pPr>
      <w:r w:rsidRPr="007463C8">
        <w:rPr>
          <w:rFonts w:ascii="Times New Roman" w:eastAsia="Times New Roman" w:hAnsi="Times New Roman" w:cs="Times New Roman"/>
          <w:b/>
          <w:sz w:val="24"/>
          <w:szCs w:val="24"/>
          <w:lang w:eastAsia="pt-BR"/>
        </w:rPr>
        <w:t>2.5.5</w:t>
      </w:r>
      <w:r w:rsidR="00997E45" w:rsidRPr="007463C8">
        <w:rPr>
          <w:rFonts w:ascii="Times New Roman" w:eastAsia="Times New Roman" w:hAnsi="Times New Roman" w:cs="Times New Roman"/>
          <w:b/>
          <w:sz w:val="24"/>
          <w:szCs w:val="24"/>
          <w:lang w:eastAsia="pt-BR"/>
        </w:rPr>
        <w:t xml:space="preserve">- </w:t>
      </w:r>
      <w:r w:rsidR="008F796C" w:rsidRPr="007463C8">
        <w:rPr>
          <w:rFonts w:ascii="Times New Roman" w:eastAsia="Times New Roman" w:hAnsi="Times New Roman" w:cs="Times New Roman"/>
          <w:b/>
          <w:sz w:val="24"/>
          <w:szCs w:val="24"/>
          <w:lang w:eastAsia="pt-BR"/>
        </w:rPr>
        <w:t>Escore de condição corporal de fêmea - reprodução</w:t>
      </w:r>
    </w:p>
    <w:p w14:paraId="51E465E9" w14:textId="77777777" w:rsidR="008F796C" w:rsidRPr="007463C8" w:rsidRDefault="008F796C" w:rsidP="003B4566">
      <w:pPr>
        <w:shd w:val="clear" w:color="auto" w:fill="FFFFFF"/>
        <w:spacing w:after="0" w:line="360" w:lineRule="auto"/>
        <w:jc w:val="both"/>
        <w:rPr>
          <w:rFonts w:ascii="Times New Roman" w:eastAsia="Times New Roman" w:hAnsi="Times New Roman" w:cs="Times New Roman"/>
          <w:b/>
          <w:sz w:val="24"/>
          <w:szCs w:val="24"/>
          <w:lang w:eastAsia="pt-BR"/>
        </w:rPr>
      </w:pPr>
    </w:p>
    <w:p w14:paraId="422672F0" w14:textId="77777777" w:rsidR="008F796C" w:rsidRPr="007463C8" w:rsidRDefault="007570B0" w:rsidP="003B4566">
      <w:pPr>
        <w:autoSpaceDE w:val="0"/>
        <w:autoSpaceDN w:val="0"/>
        <w:adjustRightInd w:val="0"/>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O escore de c</w:t>
      </w:r>
      <w:r w:rsidR="008F796C" w:rsidRPr="007463C8">
        <w:rPr>
          <w:rFonts w:ascii="Times New Roman" w:hAnsi="Times New Roman" w:cs="Times New Roman"/>
          <w:sz w:val="24"/>
          <w:szCs w:val="24"/>
        </w:rPr>
        <w:t>ondição corporal (</w:t>
      </w:r>
      <w:r w:rsidRPr="007463C8">
        <w:rPr>
          <w:rFonts w:ascii="Times New Roman" w:hAnsi="Times New Roman" w:cs="Times New Roman"/>
          <w:sz w:val="24"/>
          <w:szCs w:val="24"/>
        </w:rPr>
        <w:t>E</w:t>
      </w:r>
      <w:r w:rsidR="008F796C" w:rsidRPr="007463C8">
        <w:rPr>
          <w:rFonts w:ascii="Times New Roman" w:hAnsi="Times New Roman" w:cs="Times New Roman"/>
          <w:sz w:val="24"/>
          <w:szCs w:val="24"/>
        </w:rPr>
        <w:t>CC) é a quantidade de tecido muscular e adiposo armazenado pelo corpo do animal em determina</w:t>
      </w:r>
      <w:r w:rsidR="00D572FA" w:rsidRPr="007463C8">
        <w:rPr>
          <w:rFonts w:ascii="Times New Roman" w:hAnsi="Times New Roman" w:cs="Times New Roman"/>
          <w:sz w:val="24"/>
          <w:szCs w:val="24"/>
        </w:rPr>
        <w:t xml:space="preserve">do momento do ciclo reprodutivo e </w:t>
      </w:r>
      <w:r w:rsidR="008F796C" w:rsidRPr="007463C8">
        <w:rPr>
          <w:rFonts w:ascii="Times New Roman" w:hAnsi="Times New Roman" w:cs="Times New Roman"/>
          <w:sz w:val="24"/>
          <w:szCs w:val="24"/>
        </w:rPr>
        <w:t>produtivo, que serve para estimar a quantidade de energia acumulada, ou seja, o status energético do animal naquele dado estádi</w:t>
      </w:r>
      <w:r w:rsidR="00D572FA" w:rsidRPr="007463C8">
        <w:rPr>
          <w:rFonts w:ascii="Times New Roman" w:hAnsi="Times New Roman" w:cs="Times New Roman"/>
          <w:sz w:val="24"/>
          <w:szCs w:val="24"/>
        </w:rPr>
        <w:t>o fisiológico. As alterações do E</w:t>
      </w:r>
      <w:r w:rsidR="008F796C" w:rsidRPr="007463C8">
        <w:rPr>
          <w:rFonts w:ascii="Times New Roman" w:hAnsi="Times New Roman" w:cs="Times New Roman"/>
          <w:sz w:val="24"/>
          <w:szCs w:val="24"/>
        </w:rPr>
        <w:t>CC são uma estimativa de maior precisão das mudanças das reservas energéticas corporais do que as flutuações do peso vivo (</w:t>
      </w:r>
      <w:r w:rsidR="006B72E8" w:rsidRPr="007463C8">
        <w:rPr>
          <w:rFonts w:ascii="Times New Roman" w:hAnsi="Times New Roman" w:cs="Times New Roman"/>
          <w:sz w:val="24"/>
          <w:szCs w:val="24"/>
        </w:rPr>
        <w:t>CEZAR;</w:t>
      </w:r>
      <w:r w:rsidR="008F796C" w:rsidRPr="007463C8">
        <w:rPr>
          <w:rFonts w:ascii="Times New Roman" w:hAnsi="Times New Roman" w:cs="Times New Roman"/>
          <w:sz w:val="24"/>
          <w:szCs w:val="24"/>
        </w:rPr>
        <w:t xml:space="preserve"> SOUSA, 2006).</w:t>
      </w:r>
    </w:p>
    <w:p w14:paraId="58142C1D" w14:textId="77777777" w:rsidR="008F796C" w:rsidRPr="007463C8" w:rsidRDefault="008F796C"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lastRenderedPageBreak/>
        <w:t>E quem ide</w:t>
      </w:r>
      <w:r w:rsidR="00254B60" w:rsidRPr="007463C8">
        <w:rPr>
          <w:rFonts w:ascii="Times New Roman" w:hAnsi="Times New Roman" w:cs="Times New Roman"/>
          <w:sz w:val="24"/>
          <w:szCs w:val="24"/>
        </w:rPr>
        <w:t>alizou um método de avaliação do E</w:t>
      </w:r>
      <w:r w:rsidRPr="007463C8">
        <w:rPr>
          <w:rFonts w:ascii="Times New Roman" w:hAnsi="Times New Roman" w:cs="Times New Roman"/>
          <w:sz w:val="24"/>
          <w:szCs w:val="24"/>
        </w:rPr>
        <w:t>CC para ovelhas foi Jefferies (1961) na Escócia, baseado na escala de 0 a 5 pontos</w:t>
      </w:r>
      <w:r w:rsidR="00254B60" w:rsidRPr="007463C8">
        <w:rPr>
          <w:rFonts w:ascii="Times New Roman" w:hAnsi="Times New Roman" w:cs="Times New Roman"/>
          <w:sz w:val="24"/>
          <w:szCs w:val="24"/>
        </w:rPr>
        <w:t>, em que 0 contempla um animal excessivamente magro, e 5 um excessivamente gordo.</w:t>
      </w:r>
      <w:r w:rsidRPr="007463C8">
        <w:rPr>
          <w:rFonts w:ascii="Times New Roman" w:hAnsi="Times New Roman" w:cs="Times New Roman"/>
          <w:sz w:val="24"/>
          <w:szCs w:val="24"/>
        </w:rPr>
        <w:t xml:space="preserve"> A avaliação era feita por palpação do grau da cobertura muscular e da cobertura adiposa da região lombar dos animais. Essa metodologia foi estendida, ainda na França por Santucci, (1984) para caprinos. Modificações e aperfeiçoamentos se seguiram. Em razão da escassa cobertura de gordura subcutânea em caprinos e em algumas raças ovinas, surgiram diversas iniciativas de inclusão de outras regiões </w:t>
      </w:r>
      <w:r w:rsidR="00DB5424" w:rsidRPr="007463C8">
        <w:rPr>
          <w:rFonts w:ascii="Times New Roman" w:hAnsi="Times New Roman" w:cs="Times New Roman"/>
          <w:sz w:val="24"/>
          <w:szCs w:val="24"/>
        </w:rPr>
        <w:t>do corpo</w:t>
      </w:r>
      <w:r w:rsidRPr="007463C8">
        <w:rPr>
          <w:rFonts w:ascii="Times New Roman" w:hAnsi="Times New Roman" w:cs="Times New Roman"/>
          <w:sz w:val="24"/>
          <w:szCs w:val="24"/>
        </w:rPr>
        <w:t xml:space="preserve"> para </w:t>
      </w:r>
      <w:r w:rsidR="00DB5424" w:rsidRPr="007463C8">
        <w:rPr>
          <w:rFonts w:ascii="Times New Roman" w:hAnsi="Times New Roman" w:cs="Times New Roman"/>
          <w:sz w:val="24"/>
          <w:szCs w:val="24"/>
        </w:rPr>
        <w:t>realização da avaliação do ECC</w:t>
      </w:r>
      <w:r w:rsidRPr="007463C8">
        <w:rPr>
          <w:rFonts w:ascii="Times New Roman" w:hAnsi="Times New Roman" w:cs="Times New Roman"/>
          <w:sz w:val="24"/>
          <w:szCs w:val="24"/>
        </w:rPr>
        <w:t xml:space="preserve">, como a base da cauda em ovinos (MLC, 1981) e a região esternal em caprinos (SANTUCCI, 1984). </w:t>
      </w:r>
    </w:p>
    <w:p w14:paraId="18ED46F4" w14:textId="3D0C3D49" w:rsidR="008F796C" w:rsidRPr="007463C8" w:rsidRDefault="008F796C" w:rsidP="003B4566">
      <w:pPr>
        <w:shd w:val="clear" w:color="auto" w:fill="FFFFFF"/>
        <w:spacing w:after="0" w:line="360" w:lineRule="auto"/>
        <w:ind w:firstLine="851"/>
        <w:jc w:val="both"/>
        <w:rPr>
          <w:rFonts w:ascii="Times New Roman" w:eastAsia="Times New Roman" w:hAnsi="Times New Roman" w:cs="Times New Roman"/>
          <w:b/>
          <w:sz w:val="24"/>
          <w:szCs w:val="24"/>
          <w:lang w:eastAsia="pt-BR"/>
        </w:rPr>
      </w:pPr>
      <w:r w:rsidRPr="007463C8">
        <w:rPr>
          <w:rFonts w:ascii="Times New Roman" w:hAnsi="Times New Roman" w:cs="Times New Roman"/>
          <w:sz w:val="24"/>
          <w:szCs w:val="24"/>
        </w:rPr>
        <w:t>De acordo</w:t>
      </w:r>
      <w:r w:rsidR="00713B5D" w:rsidRPr="007463C8">
        <w:rPr>
          <w:rFonts w:ascii="Times New Roman" w:hAnsi="Times New Roman" w:cs="Times New Roman"/>
          <w:sz w:val="24"/>
          <w:szCs w:val="24"/>
        </w:rPr>
        <w:t xml:space="preserve"> com Dias (1991), a avaliação do</w:t>
      </w:r>
      <w:r w:rsidR="00AC6005">
        <w:rPr>
          <w:rFonts w:ascii="Times New Roman" w:hAnsi="Times New Roman" w:cs="Times New Roman"/>
          <w:sz w:val="24"/>
          <w:szCs w:val="24"/>
        </w:rPr>
        <w:t xml:space="preserve"> </w:t>
      </w:r>
      <w:r w:rsidR="00713B5D" w:rsidRPr="007463C8">
        <w:rPr>
          <w:rFonts w:ascii="Times New Roman" w:hAnsi="Times New Roman" w:cs="Times New Roman"/>
          <w:sz w:val="24"/>
          <w:szCs w:val="24"/>
        </w:rPr>
        <w:t>E</w:t>
      </w:r>
      <w:r w:rsidRPr="007463C8">
        <w:rPr>
          <w:rFonts w:ascii="Times New Roman" w:hAnsi="Times New Roman" w:cs="Times New Roman"/>
          <w:sz w:val="24"/>
          <w:szCs w:val="24"/>
        </w:rPr>
        <w:t>CC ou de suas flutuações para estimar as reservas corporais</w:t>
      </w:r>
      <w:r w:rsidR="00713B5D" w:rsidRPr="007463C8">
        <w:rPr>
          <w:rFonts w:ascii="Times New Roman" w:hAnsi="Times New Roman" w:cs="Times New Roman"/>
          <w:sz w:val="24"/>
          <w:szCs w:val="24"/>
        </w:rPr>
        <w:t>,</w:t>
      </w:r>
      <w:r w:rsidRPr="007463C8">
        <w:rPr>
          <w:rFonts w:ascii="Times New Roman" w:hAnsi="Times New Roman" w:cs="Times New Roman"/>
          <w:sz w:val="24"/>
          <w:szCs w:val="24"/>
        </w:rPr>
        <w:t xml:space="preserve"> é mais adequada do que as mensurações de peso vivo, pois sua análise independe do tamanho e do estado fisiológico do animal (prenhez, </w:t>
      </w:r>
      <w:r w:rsidR="008E03DB" w:rsidRPr="007463C8">
        <w:rPr>
          <w:rFonts w:ascii="Times New Roman" w:hAnsi="Times New Roman" w:cs="Times New Roman"/>
          <w:sz w:val="24"/>
          <w:szCs w:val="24"/>
        </w:rPr>
        <w:t xml:space="preserve">amamentando, animal jovem, </w:t>
      </w:r>
      <w:r w:rsidRPr="007463C8">
        <w:rPr>
          <w:rFonts w:ascii="Times New Roman" w:hAnsi="Times New Roman" w:cs="Times New Roman"/>
          <w:sz w:val="24"/>
          <w:szCs w:val="24"/>
        </w:rPr>
        <w:t>etc).</w:t>
      </w:r>
    </w:p>
    <w:p w14:paraId="61C7C020" w14:textId="77777777" w:rsidR="008F796C" w:rsidRPr="007463C8" w:rsidRDefault="006E1E77"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É muito</w:t>
      </w:r>
      <w:r w:rsidR="008F796C" w:rsidRPr="007463C8">
        <w:rPr>
          <w:rFonts w:ascii="Times New Roman" w:hAnsi="Times New Roman" w:cs="Times New Roman"/>
          <w:sz w:val="24"/>
          <w:szCs w:val="24"/>
        </w:rPr>
        <w:t xml:space="preserve"> import</w:t>
      </w:r>
      <w:r w:rsidRPr="007463C8">
        <w:rPr>
          <w:rFonts w:ascii="Times New Roman" w:hAnsi="Times New Roman" w:cs="Times New Roman"/>
          <w:sz w:val="24"/>
          <w:szCs w:val="24"/>
        </w:rPr>
        <w:t xml:space="preserve">ante relacionar </w:t>
      </w:r>
      <w:r w:rsidR="008F796C" w:rsidRPr="007463C8">
        <w:rPr>
          <w:rFonts w:ascii="Times New Roman" w:hAnsi="Times New Roman" w:cs="Times New Roman"/>
          <w:sz w:val="24"/>
          <w:szCs w:val="24"/>
        </w:rPr>
        <w:t xml:space="preserve">a avaliação do </w:t>
      </w:r>
      <w:r w:rsidR="00BF48FB" w:rsidRPr="007463C8">
        <w:rPr>
          <w:rFonts w:ascii="Times New Roman" w:hAnsi="Times New Roman" w:cs="Times New Roman"/>
          <w:sz w:val="24"/>
          <w:szCs w:val="24"/>
        </w:rPr>
        <w:t>ECC</w:t>
      </w:r>
      <w:r w:rsidRPr="007463C8">
        <w:rPr>
          <w:rFonts w:ascii="Times New Roman" w:hAnsi="Times New Roman" w:cs="Times New Roman"/>
          <w:sz w:val="24"/>
          <w:szCs w:val="24"/>
        </w:rPr>
        <w:t xml:space="preserve"> com os </w:t>
      </w:r>
      <w:r w:rsidR="008F796C" w:rsidRPr="007463C8">
        <w:rPr>
          <w:rFonts w:ascii="Times New Roman" w:hAnsi="Times New Roman" w:cs="Times New Roman"/>
          <w:sz w:val="24"/>
          <w:szCs w:val="24"/>
        </w:rPr>
        <w:t>conhecimento</w:t>
      </w:r>
      <w:r w:rsidRPr="007463C8">
        <w:rPr>
          <w:rFonts w:ascii="Times New Roman" w:hAnsi="Times New Roman" w:cs="Times New Roman"/>
          <w:sz w:val="24"/>
          <w:szCs w:val="24"/>
        </w:rPr>
        <w:t>s</w:t>
      </w:r>
      <w:r w:rsidR="008F796C" w:rsidRPr="007463C8">
        <w:rPr>
          <w:rFonts w:ascii="Times New Roman" w:hAnsi="Times New Roman" w:cs="Times New Roman"/>
          <w:sz w:val="24"/>
          <w:szCs w:val="24"/>
        </w:rPr>
        <w:t xml:space="preserve"> sobre a partição de nutrientes da dieta</w:t>
      </w:r>
      <w:r w:rsidRPr="007463C8">
        <w:rPr>
          <w:rFonts w:ascii="Times New Roman" w:hAnsi="Times New Roman" w:cs="Times New Roman"/>
          <w:sz w:val="24"/>
          <w:szCs w:val="24"/>
        </w:rPr>
        <w:t>,</w:t>
      </w:r>
      <w:r w:rsidR="008F796C" w:rsidRPr="007463C8">
        <w:rPr>
          <w:rFonts w:ascii="Times New Roman" w:hAnsi="Times New Roman" w:cs="Times New Roman"/>
          <w:sz w:val="24"/>
          <w:szCs w:val="24"/>
        </w:rPr>
        <w:t xml:space="preserve"> de acordo com a priorização das necessidades do animal. </w:t>
      </w:r>
      <w:r w:rsidRPr="007463C8">
        <w:rPr>
          <w:rFonts w:ascii="Times New Roman" w:hAnsi="Times New Roman" w:cs="Times New Roman"/>
          <w:sz w:val="24"/>
          <w:szCs w:val="24"/>
        </w:rPr>
        <w:t>Pois, a</w:t>
      </w:r>
      <w:r w:rsidR="008F796C" w:rsidRPr="007463C8">
        <w:rPr>
          <w:rFonts w:ascii="Times New Roman" w:hAnsi="Times New Roman" w:cs="Times New Roman"/>
          <w:sz w:val="24"/>
          <w:szCs w:val="24"/>
        </w:rPr>
        <w:t xml:space="preserve"> premissa é a manutenção da vida e depois a preservação da espécie. Nesse pensamento, Short e Adams (1988) propuseram a seguinte ordem de partição de nutrientes energéticos: 1º) metabolismo basal, 2º) atividades mecânicas, 3º) crescimento, 4º) conjunto de reservas corporais básicas de energia, 5º) manutenção da prenhez em curso, 6º) lactação, 7º) reservas extras de energia, 8º) ciclicidade estral, ovulação e início da prenhez, e 9º) reservas de excesso. Portanto, as funções reprodutivas, do ponto de vista de partição de nutrientes, não são prioritárias para a economia animal (</w:t>
      </w:r>
      <w:r w:rsidR="006B72E8" w:rsidRPr="007463C8">
        <w:rPr>
          <w:rFonts w:ascii="Times New Roman" w:hAnsi="Times New Roman" w:cs="Times New Roman"/>
          <w:sz w:val="24"/>
          <w:szCs w:val="24"/>
        </w:rPr>
        <w:t>WRIGHT;</w:t>
      </w:r>
      <w:r w:rsidR="008F796C" w:rsidRPr="007463C8">
        <w:rPr>
          <w:rFonts w:ascii="Times New Roman" w:hAnsi="Times New Roman" w:cs="Times New Roman"/>
          <w:sz w:val="24"/>
          <w:szCs w:val="24"/>
        </w:rPr>
        <w:t xml:space="preserve"> RUSSEL, 1984).</w:t>
      </w:r>
    </w:p>
    <w:p w14:paraId="47228263" w14:textId="77777777" w:rsidR="008F796C" w:rsidRPr="007463C8" w:rsidRDefault="008F796C"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O estado nutricional dos animais oscila ao longo do ano em função da disponibilidade quantitativa e qualitativa de nutrientes na dieta e do estado fisiológico (lactação ou gestação). Reservas corporais muito baixas no acasalamento e no parto comprometem a lactação e a reprodução das cabras e ovelhas. Porém, o excesso de reservas nessas épocas</w:t>
      </w:r>
      <w:r w:rsidR="006E1E77" w:rsidRPr="007463C8">
        <w:rPr>
          <w:rFonts w:ascii="Times New Roman" w:hAnsi="Times New Roman" w:cs="Times New Roman"/>
          <w:sz w:val="24"/>
          <w:szCs w:val="24"/>
        </w:rPr>
        <w:t>,</w:t>
      </w:r>
      <w:r w:rsidRPr="007463C8">
        <w:rPr>
          <w:rFonts w:ascii="Times New Roman" w:hAnsi="Times New Roman" w:cs="Times New Roman"/>
          <w:sz w:val="24"/>
          <w:szCs w:val="24"/>
        </w:rPr>
        <w:t xml:space="preserve"> favorece distocias e doenças metabólicas no periparto, que repercutem na produção leiteira e na sobrevivência das crias (</w:t>
      </w:r>
      <w:r w:rsidR="006B72E8" w:rsidRPr="007463C8">
        <w:rPr>
          <w:rFonts w:ascii="Times New Roman" w:hAnsi="Times New Roman" w:cs="Times New Roman"/>
          <w:sz w:val="24"/>
          <w:szCs w:val="24"/>
        </w:rPr>
        <w:t>SIMPLÍCIO;</w:t>
      </w:r>
      <w:r w:rsidRPr="007463C8">
        <w:rPr>
          <w:rFonts w:ascii="Times New Roman" w:hAnsi="Times New Roman" w:cs="Times New Roman"/>
          <w:sz w:val="24"/>
          <w:szCs w:val="24"/>
        </w:rPr>
        <w:t xml:space="preserve"> SANTOS, 2005b).</w:t>
      </w:r>
    </w:p>
    <w:p w14:paraId="11F0E5FC" w14:textId="5F56AAF9" w:rsidR="008F796C" w:rsidRPr="007463C8" w:rsidRDefault="008F796C"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Avaliações mensais</w:t>
      </w:r>
      <w:r w:rsidR="001D5FB6" w:rsidRPr="007463C8">
        <w:rPr>
          <w:rFonts w:ascii="Times New Roman" w:hAnsi="Times New Roman" w:cs="Times New Roman"/>
          <w:sz w:val="24"/>
          <w:szCs w:val="24"/>
        </w:rPr>
        <w:t xml:space="preserve"> do E</w:t>
      </w:r>
      <w:r w:rsidRPr="007463C8">
        <w:rPr>
          <w:rFonts w:ascii="Times New Roman" w:hAnsi="Times New Roman" w:cs="Times New Roman"/>
          <w:sz w:val="24"/>
          <w:szCs w:val="24"/>
        </w:rPr>
        <w:t>CC são recomendáveis, pelo menos, nos períodos estratégicos do ciclo de reprodução das fêmeas ou de produção das crias (</w:t>
      </w:r>
      <w:r w:rsidR="006B72E8" w:rsidRPr="007463C8">
        <w:rPr>
          <w:rFonts w:ascii="Times New Roman" w:hAnsi="Times New Roman" w:cs="Times New Roman"/>
          <w:sz w:val="24"/>
          <w:szCs w:val="24"/>
        </w:rPr>
        <w:t>SIMPLÍCIO;</w:t>
      </w:r>
      <w:r w:rsidRPr="007463C8">
        <w:rPr>
          <w:rFonts w:ascii="Times New Roman" w:hAnsi="Times New Roman" w:cs="Times New Roman"/>
          <w:sz w:val="24"/>
          <w:szCs w:val="24"/>
        </w:rPr>
        <w:t xml:space="preserve"> SANTOS, 2005b; </w:t>
      </w:r>
      <w:r w:rsidR="006B72E8" w:rsidRPr="007463C8">
        <w:rPr>
          <w:rFonts w:ascii="Times New Roman" w:hAnsi="Times New Roman" w:cs="Times New Roman"/>
          <w:sz w:val="24"/>
          <w:szCs w:val="24"/>
        </w:rPr>
        <w:t>CEZAR;</w:t>
      </w:r>
      <w:r w:rsidR="00176673">
        <w:rPr>
          <w:rFonts w:ascii="Times New Roman" w:hAnsi="Times New Roman" w:cs="Times New Roman"/>
          <w:sz w:val="24"/>
          <w:szCs w:val="24"/>
        </w:rPr>
        <w:t xml:space="preserve"> </w:t>
      </w:r>
      <w:r w:rsidR="001D5FB6" w:rsidRPr="007463C8">
        <w:rPr>
          <w:rFonts w:ascii="Times New Roman" w:hAnsi="Times New Roman" w:cs="Times New Roman"/>
          <w:sz w:val="24"/>
          <w:szCs w:val="24"/>
        </w:rPr>
        <w:t>SOUSA, 2006), tais como na pré-</w:t>
      </w:r>
      <w:r w:rsidRPr="007463C8">
        <w:rPr>
          <w:rFonts w:ascii="Times New Roman" w:hAnsi="Times New Roman" w:cs="Times New Roman"/>
          <w:sz w:val="24"/>
          <w:szCs w:val="24"/>
        </w:rPr>
        <w:t>estação reprodutiva, no pré-parto e na fase de engorda das crias. Nessas ocasiões é possível realizar ajustes nutricionais, se forem necessários.</w:t>
      </w:r>
    </w:p>
    <w:p w14:paraId="61B3BC1A" w14:textId="6B934955" w:rsidR="008F796C" w:rsidRPr="007463C8" w:rsidRDefault="00171C95"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O E</w:t>
      </w:r>
      <w:r w:rsidR="008F796C" w:rsidRPr="007463C8">
        <w:rPr>
          <w:rFonts w:ascii="Times New Roman" w:hAnsi="Times New Roman" w:cs="Times New Roman"/>
          <w:sz w:val="24"/>
          <w:szCs w:val="24"/>
        </w:rPr>
        <w:t>CC ao parto tem influência na duração do anestro pós-parto, logo</w:t>
      </w:r>
      <w:r w:rsidR="003C34E3" w:rsidRPr="007463C8">
        <w:rPr>
          <w:rFonts w:ascii="Times New Roman" w:hAnsi="Times New Roman" w:cs="Times New Roman"/>
          <w:sz w:val="24"/>
          <w:szCs w:val="24"/>
        </w:rPr>
        <w:t>,</w:t>
      </w:r>
      <w:r w:rsidR="008F796C" w:rsidRPr="007463C8">
        <w:rPr>
          <w:rFonts w:ascii="Times New Roman" w:hAnsi="Times New Roman" w:cs="Times New Roman"/>
          <w:sz w:val="24"/>
          <w:szCs w:val="24"/>
        </w:rPr>
        <w:t xml:space="preserve"> tem impacto no período de serviço e no intervalo </w:t>
      </w:r>
      <w:r w:rsidR="003C34E3" w:rsidRPr="007463C8">
        <w:rPr>
          <w:rFonts w:ascii="Times New Roman" w:hAnsi="Times New Roman" w:cs="Times New Roman"/>
          <w:sz w:val="24"/>
          <w:szCs w:val="24"/>
        </w:rPr>
        <w:t>entre</w:t>
      </w:r>
      <w:r w:rsidR="008F796C" w:rsidRPr="007463C8">
        <w:rPr>
          <w:rFonts w:ascii="Times New Roman" w:hAnsi="Times New Roman" w:cs="Times New Roman"/>
          <w:sz w:val="24"/>
          <w:szCs w:val="24"/>
        </w:rPr>
        <w:t xml:space="preserve"> partos. Nos sistemas de produção intensivos em que se </w:t>
      </w:r>
      <w:r w:rsidR="008F796C" w:rsidRPr="007463C8">
        <w:rPr>
          <w:rFonts w:ascii="Times New Roman" w:hAnsi="Times New Roman" w:cs="Times New Roman"/>
          <w:sz w:val="24"/>
          <w:szCs w:val="24"/>
        </w:rPr>
        <w:lastRenderedPageBreak/>
        <w:t>buscam três partos em dois anos, por exemplo, torna-se imprescindível manter as matrizes (cabras e ovelhas) com altos escores de condição corporal (ECC) na época da parição. De fato, González-Stagnaro e Rámon (1991) demonstraram que em clima tropical tanto ovelhas quanto cabras com ECC baixos apresentaram anestro pós-parto mais longo, menor taxa de fertilidade e menor índice de prolificidade do que matrizes com ECC alto. Além disso, a sobrevivência e o crescimento dos cordeiros no aleitamento são diretamente influenciados pel</w:t>
      </w:r>
      <w:r w:rsidR="003C34E3" w:rsidRPr="007463C8">
        <w:rPr>
          <w:rFonts w:ascii="Times New Roman" w:hAnsi="Times New Roman" w:cs="Times New Roman"/>
          <w:sz w:val="24"/>
          <w:szCs w:val="24"/>
        </w:rPr>
        <w:t>o</w:t>
      </w:r>
      <w:r w:rsidR="00103B84">
        <w:rPr>
          <w:rFonts w:ascii="Times New Roman" w:hAnsi="Times New Roman" w:cs="Times New Roman"/>
          <w:sz w:val="24"/>
          <w:szCs w:val="24"/>
        </w:rPr>
        <w:t xml:space="preserve"> </w:t>
      </w:r>
      <w:r w:rsidR="003C34E3" w:rsidRPr="007463C8">
        <w:rPr>
          <w:rFonts w:ascii="Times New Roman" w:hAnsi="Times New Roman" w:cs="Times New Roman"/>
          <w:sz w:val="24"/>
          <w:szCs w:val="24"/>
        </w:rPr>
        <w:t>E</w:t>
      </w:r>
      <w:r w:rsidR="008F796C" w:rsidRPr="007463C8">
        <w:rPr>
          <w:rFonts w:ascii="Times New Roman" w:hAnsi="Times New Roman" w:cs="Times New Roman"/>
          <w:sz w:val="24"/>
          <w:szCs w:val="24"/>
        </w:rPr>
        <w:t>CC da ovelha ao parto (AWI, 2004). De fato, cordeiros melhor criados também têm ECC maior a desmama, com repercussão direta no seu desempenho durante a</w:t>
      </w:r>
      <w:r w:rsidR="00103B84">
        <w:rPr>
          <w:rFonts w:ascii="Times New Roman" w:hAnsi="Times New Roman" w:cs="Times New Roman"/>
          <w:sz w:val="24"/>
          <w:szCs w:val="24"/>
        </w:rPr>
        <w:t xml:space="preserve"> </w:t>
      </w:r>
      <w:r w:rsidR="008F796C" w:rsidRPr="007463C8">
        <w:rPr>
          <w:rFonts w:ascii="Times New Roman" w:hAnsi="Times New Roman" w:cs="Times New Roman"/>
          <w:sz w:val="24"/>
          <w:szCs w:val="24"/>
        </w:rPr>
        <w:t>recria e a engorda.</w:t>
      </w:r>
    </w:p>
    <w:p w14:paraId="47441D31" w14:textId="77777777" w:rsidR="002C3763" w:rsidRPr="007463C8" w:rsidRDefault="002C3763" w:rsidP="003B4566">
      <w:pPr>
        <w:shd w:val="clear" w:color="auto" w:fill="FFFFFF"/>
        <w:spacing w:after="0" w:line="360" w:lineRule="auto"/>
        <w:ind w:firstLine="567"/>
        <w:jc w:val="both"/>
        <w:rPr>
          <w:rFonts w:ascii="Times New Roman" w:hAnsi="Times New Roman" w:cs="Times New Roman"/>
          <w:sz w:val="24"/>
          <w:szCs w:val="24"/>
        </w:rPr>
      </w:pPr>
    </w:p>
    <w:p w14:paraId="1B20C249" w14:textId="77777777" w:rsidR="008F796C" w:rsidRPr="007463C8" w:rsidRDefault="005E244A" w:rsidP="003B4566">
      <w:pPr>
        <w:shd w:val="clear" w:color="auto" w:fill="FFFFFF"/>
        <w:spacing w:after="0" w:line="360" w:lineRule="auto"/>
        <w:ind w:firstLine="851"/>
        <w:jc w:val="both"/>
        <w:rPr>
          <w:rFonts w:ascii="Times New Roman" w:eastAsia="Times New Roman" w:hAnsi="Times New Roman" w:cs="Times New Roman"/>
          <w:b/>
          <w:sz w:val="24"/>
          <w:szCs w:val="24"/>
          <w:lang w:eastAsia="pt-BR"/>
        </w:rPr>
      </w:pPr>
      <w:r w:rsidRPr="007463C8">
        <w:rPr>
          <w:rFonts w:ascii="Times New Roman" w:eastAsia="Times New Roman" w:hAnsi="Times New Roman" w:cs="Times New Roman"/>
          <w:b/>
          <w:sz w:val="24"/>
          <w:szCs w:val="24"/>
          <w:lang w:eastAsia="pt-BR"/>
        </w:rPr>
        <w:t>2.5.6</w:t>
      </w:r>
      <w:r w:rsidR="0062670E" w:rsidRPr="007463C8">
        <w:rPr>
          <w:rFonts w:ascii="Times New Roman" w:eastAsia="Times New Roman" w:hAnsi="Times New Roman" w:cs="Times New Roman"/>
          <w:b/>
          <w:sz w:val="24"/>
          <w:szCs w:val="24"/>
          <w:lang w:eastAsia="pt-BR"/>
        </w:rPr>
        <w:t>–Fertilidade e prolificidade</w:t>
      </w:r>
    </w:p>
    <w:p w14:paraId="52CA2A0F" w14:textId="77777777" w:rsidR="009C49D5" w:rsidRPr="007463C8" w:rsidRDefault="009C49D5" w:rsidP="003B4566">
      <w:pPr>
        <w:shd w:val="clear" w:color="auto" w:fill="FFFFFF"/>
        <w:spacing w:after="0" w:line="360" w:lineRule="auto"/>
        <w:jc w:val="both"/>
        <w:rPr>
          <w:rFonts w:ascii="Times New Roman" w:eastAsia="Times New Roman" w:hAnsi="Times New Roman" w:cs="Times New Roman"/>
          <w:b/>
          <w:sz w:val="24"/>
          <w:szCs w:val="24"/>
          <w:lang w:eastAsia="pt-BR"/>
        </w:rPr>
      </w:pPr>
    </w:p>
    <w:p w14:paraId="30BC5C7D" w14:textId="6638DBE7" w:rsidR="00F5468F" w:rsidRPr="007463C8" w:rsidRDefault="009C49D5"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Para se </w:t>
      </w:r>
      <w:r w:rsidR="00B80D90">
        <w:rPr>
          <w:rFonts w:ascii="Times New Roman" w:hAnsi="Times New Roman" w:cs="Times New Roman"/>
          <w:sz w:val="24"/>
          <w:szCs w:val="24"/>
        </w:rPr>
        <w:t xml:space="preserve">obtiver </w:t>
      </w:r>
      <w:r w:rsidRPr="007463C8">
        <w:rPr>
          <w:rFonts w:ascii="Times New Roman" w:hAnsi="Times New Roman" w:cs="Times New Roman"/>
          <w:sz w:val="24"/>
          <w:szCs w:val="24"/>
        </w:rPr>
        <w:t>sucesso no sistema de produção, é muito importante manter a eficiência produtiva do rebanho</w:t>
      </w:r>
      <w:r w:rsidR="00F5468F" w:rsidRPr="007463C8">
        <w:rPr>
          <w:rFonts w:ascii="Times New Roman" w:hAnsi="Times New Roman" w:cs="Times New Roman"/>
          <w:sz w:val="24"/>
          <w:szCs w:val="24"/>
        </w:rPr>
        <w:t>, isso pode ser alcançado por meio de práticas e técnicas que venham melhorar a fertilidade ao parto e prolificidade das matrizes</w:t>
      </w:r>
      <w:r w:rsidR="00103B84">
        <w:rPr>
          <w:rFonts w:ascii="Times New Roman" w:hAnsi="Times New Roman" w:cs="Times New Roman"/>
          <w:sz w:val="24"/>
          <w:szCs w:val="24"/>
        </w:rPr>
        <w:t xml:space="preserve"> </w:t>
      </w:r>
      <w:r w:rsidR="00F5468F" w:rsidRPr="007463C8">
        <w:rPr>
          <w:rFonts w:ascii="Times New Roman" w:hAnsi="Times New Roman" w:cs="Times New Roman"/>
          <w:sz w:val="24"/>
          <w:szCs w:val="24"/>
        </w:rPr>
        <w:t xml:space="preserve">(NOGUEIRA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w:t>
      </w:r>
      <w:r w:rsidR="00F5468F" w:rsidRPr="007463C8">
        <w:rPr>
          <w:rFonts w:ascii="Times New Roman" w:hAnsi="Times New Roman" w:cs="Times New Roman"/>
          <w:sz w:val="24"/>
          <w:szCs w:val="24"/>
        </w:rPr>
        <w:t>,</w:t>
      </w:r>
      <w:r w:rsidRPr="007463C8">
        <w:rPr>
          <w:rFonts w:ascii="Times New Roman" w:hAnsi="Times New Roman" w:cs="Times New Roman"/>
          <w:sz w:val="24"/>
          <w:szCs w:val="24"/>
        </w:rPr>
        <w:t xml:space="preserve"> 2011)</w:t>
      </w:r>
      <w:r w:rsidR="00F5468F" w:rsidRPr="007463C8">
        <w:rPr>
          <w:rFonts w:ascii="Times New Roman" w:hAnsi="Times New Roman" w:cs="Times New Roman"/>
          <w:sz w:val="24"/>
          <w:szCs w:val="24"/>
        </w:rPr>
        <w:t>.</w:t>
      </w:r>
    </w:p>
    <w:p w14:paraId="4534F57C" w14:textId="77777777" w:rsidR="003A17D2" w:rsidRPr="007463C8" w:rsidRDefault="008F796C"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Medeiros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xml:space="preserve">., (2006) comentam que a taxa de fertilidade </w:t>
      </w:r>
      <w:r w:rsidR="00B20A0B" w:rsidRPr="007463C8">
        <w:rPr>
          <w:rFonts w:ascii="Times New Roman" w:hAnsi="Times New Roman" w:cs="Times New Roman"/>
          <w:sz w:val="24"/>
          <w:szCs w:val="24"/>
        </w:rPr>
        <w:t xml:space="preserve">é a relação do </w:t>
      </w:r>
      <w:r w:rsidRPr="007463C8">
        <w:rPr>
          <w:rFonts w:ascii="Times New Roman" w:hAnsi="Times New Roman" w:cs="Times New Roman"/>
          <w:sz w:val="24"/>
          <w:szCs w:val="24"/>
        </w:rPr>
        <w:t>número de partos pelo número de fêmeas em idade reprodutiva. E que vários fatores pedem influenciar para aumentar as taxas de fertilidade de um rebanho, como melhoria das condições de alimentação, manejo sanitário do rebanho e época do</w:t>
      </w:r>
      <w:r w:rsidR="003A17D2" w:rsidRPr="007463C8">
        <w:rPr>
          <w:rFonts w:ascii="Times New Roman" w:hAnsi="Times New Roman" w:cs="Times New Roman"/>
          <w:sz w:val="24"/>
          <w:szCs w:val="24"/>
        </w:rPr>
        <w:t xml:space="preserve"> ano para cobertura das fêmeas.</w:t>
      </w:r>
    </w:p>
    <w:p w14:paraId="1BBA7A3B" w14:textId="77777777" w:rsidR="00B20A0B" w:rsidRPr="007463C8" w:rsidRDefault="00B20A0B"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Quando a taxa de fertilidade é baixa, indica que o número de animais efetivamente se reproduzindo está abaixo do número potencial</w:t>
      </w:r>
      <w:r w:rsidR="0069071D" w:rsidRPr="007463C8">
        <w:rPr>
          <w:rFonts w:ascii="Times New Roman" w:hAnsi="Times New Roman" w:cs="Times New Roman"/>
          <w:sz w:val="24"/>
          <w:szCs w:val="24"/>
        </w:rPr>
        <w:t xml:space="preserve">, e isso implicará em prejuízos econômicos, como atrasos na idade ao primeiro parto, </w:t>
      </w:r>
      <w:r w:rsidR="007C6C8D" w:rsidRPr="007463C8">
        <w:rPr>
          <w:rFonts w:ascii="Times New Roman" w:hAnsi="Times New Roman" w:cs="Times New Roman"/>
          <w:sz w:val="24"/>
          <w:szCs w:val="24"/>
        </w:rPr>
        <w:t xml:space="preserve">elevado </w:t>
      </w:r>
      <w:r w:rsidRPr="007463C8">
        <w:rPr>
          <w:rFonts w:ascii="Times New Roman" w:hAnsi="Times New Roman" w:cs="Times New Roman"/>
          <w:sz w:val="24"/>
          <w:szCs w:val="24"/>
        </w:rPr>
        <w:t xml:space="preserve">intervalo </w:t>
      </w:r>
      <w:r w:rsidR="007C6C8D" w:rsidRPr="007463C8">
        <w:rPr>
          <w:rFonts w:ascii="Times New Roman" w:hAnsi="Times New Roman" w:cs="Times New Roman"/>
          <w:sz w:val="24"/>
          <w:szCs w:val="24"/>
        </w:rPr>
        <w:t>entre partos</w:t>
      </w:r>
      <w:r w:rsidR="0069071D" w:rsidRPr="007463C8">
        <w:rPr>
          <w:rFonts w:ascii="Times New Roman" w:hAnsi="Times New Roman" w:cs="Times New Roman"/>
          <w:sz w:val="24"/>
          <w:szCs w:val="24"/>
        </w:rPr>
        <w:t xml:space="preserve">, descarte por motivos reprodutivos de animais com alto potencial genético e prejuízos referentes à programação ou eficácia da inseminação artificial </w:t>
      </w:r>
      <w:r w:rsidRPr="007463C8">
        <w:rPr>
          <w:rFonts w:ascii="Times New Roman" w:hAnsi="Times New Roman" w:cs="Times New Roman"/>
          <w:sz w:val="24"/>
          <w:szCs w:val="24"/>
        </w:rPr>
        <w:t xml:space="preserve">(RIBEIRO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1999</w:t>
      </w:r>
      <w:r w:rsidR="0069071D" w:rsidRPr="007463C8">
        <w:rPr>
          <w:rFonts w:ascii="Times New Roman" w:hAnsi="Times New Roman" w:cs="Times New Roman"/>
          <w:sz w:val="24"/>
          <w:szCs w:val="24"/>
        </w:rPr>
        <w:t xml:space="preserve">; PTASZYNSKA, 2007). </w:t>
      </w:r>
    </w:p>
    <w:p w14:paraId="5BEFD74A" w14:textId="77777777" w:rsidR="0068548A" w:rsidRPr="007463C8" w:rsidRDefault="0077581C"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Segundo Ptaszynska (2007), p</w:t>
      </w:r>
      <w:r w:rsidR="008F796C" w:rsidRPr="007463C8">
        <w:rPr>
          <w:rFonts w:ascii="Times New Roman" w:hAnsi="Times New Roman" w:cs="Times New Roman"/>
          <w:sz w:val="24"/>
          <w:szCs w:val="24"/>
        </w:rPr>
        <w:t>rolificidade é</w:t>
      </w:r>
      <w:r w:rsidRPr="007463C8">
        <w:rPr>
          <w:rFonts w:ascii="Times New Roman" w:hAnsi="Times New Roman" w:cs="Times New Roman"/>
          <w:sz w:val="24"/>
          <w:szCs w:val="24"/>
        </w:rPr>
        <w:t xml:space="preserve"> o </w:t>
      </w:r>
      <w:r w:rsidR="00F05F74" w:rsidRPr="007463C8">
        <w:rPr>
          <w:rFonts w:ascii="Times New Roman" w:hAnsi="Times New Roman" w:cs="Times New Roman"/>
          <w:sz w:val="24"/>
          <w:szCs w:val="24"/>
        </w:rPr>
        <w:t>número</w:t>
      </w:r>
      <w:r w:rsidRPr="007463C8">
        <w:rPr>
          <w:rFonts w:ascii="Times New Roman" w:hAnsi="Times New Roman" w:cs="Times New Roman"/>
          <w:sz w:val="24"/>
          <w:szCs w:val="24"/>
        </w:rPr>
        <w:t xml:space="preserve"> de crias nascidas (vivas ou mortas), em relação ao </w:t>
      </w:r>
      <w:r w:rsidR="00F05F74" w:rsidRPr="007463C8">
        <w:rPr>
          <w:rFonts w:ascii="Times New Roman" w:hAnsi="Times New Roman" w:cs="Times New Roman"/>
          <w:sz w:val="24"/>
          <w:szCs w:val="24"/>
        </w:rPr>
        <w:t>número</w:t>
      </w:r>
      <w:r w:rsidRPr="007463C8">
        <w:rPr>
          <w:rFonts w:ascii="Times New Roman" w:hAnsi="Times New Roman" w:cs="Times New Roman"/>
          <w:sz w:val="24"/>
          <w:szCs w:val="24"/>
        </w:rPr>
        <w:t xml:space="preserve"> de matrizes paridas</w:t>
      </w:r>
      <w:r w:rsidR="0068548A" w:rsidRPr="007463C8">
        <w:rPr>
          <w:rFonts w:ascii="Times New Roman" w:hAnsi="Times New Roman" w:cs="Times New Roman"/>
          <w:sz w:val="24"/>
          <w:szCs w:val="24"/>
        </w:rPr>
        <w:t>, sendo bem fácil de mensurar.</w:t>
      </w:r>
      <w:r w:rsidRPr="007463C8">
        <w:rPr>
          <w:rFonts w:ascii="Times New Roman" w:hAnsi="Times New Roman" w:cs="Times New Roman"/>
          <w:sz w:val="24"/>
          <w:szCs w:val="24"/>
        </w:rPr>
        <w:t xml:space="preserve"> É</w:t>
      </w:r>
      <w:r w:rsidR="008F796C" w:rsidRPr="007463C8">
        <w:rPr>
          <w:rFonts w:ascii="Times New Roman" w:hAnsi="Times New Roman" w:cs="Times New Roman"/>
          <w:sz w:val="24"/>
          <w:szCs w:val="24"/>
        </w:rPr>
        <w:t xml:space="preserve"> uma característica de ordem fisiológica com variações dentro da espécie e da raça</w:t>
      </w:r>
      <w:r w:rsidR="0068548A" w:rsidRPr="007463C8">
        <w:rPr>
          <w:rFonts w:ascii="Times New Roman" w:hAnsi="Times New Roman" w:cs="Times New Roman"/>
          <w:sz w:val="24"/>
          <w:szCs w:val="24"/>
        </w:rPr>
        <w:t xml:space="preserve">. Mas também, fatores como boa alimentação e estado sanitário pode influenciar positivamente a prolificidade (MEDEIROS </w:t>
      </w:r>
      <w:r w:rsidR="00CF4E3E" w:rsidRPr="007A6CDA">
        <w:rPr>
          <w:rFonts w:ascii="Times New Roman" w:hAnsi="Times New Roman" w:cs="Times New Roman"/>
          <w:i/>
          <w:sz w:val="24"/>
          <w:szCs w:val="24"/>
        </w:rPr>
        <w:t>et al</w:t>
      </w:r>
      <w:r w:rsidR="0068548A" w:rsidRPr="007463C8">
        <w:rPr>
          <w:rFonts w:ascii="Times New Roman" w:hAnsi="Times New Roman" w:cs="Times New Roman"/>
          <w:sz w:val="24"/>
          <w:szCs w:val="24"/>
        </w:rPr>
        <w:t xml:space="preserve">., 2006). </w:t>
      </w:r>
    </w:p>
    <w:p w14:paraId="1B231205" w14:textId="77777777" w:rsidR="008F796C" w:rsidRPr="007463C8" w:rsidRDefault="008F796C"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Entre as características reprodutivas, a </w:t>
      </w:r>
      <w:r w:rsidR="00F5468F" w:rsidRPr="007463C8">
        <w:rPr>
          <w:rFonts w:ascii="Times New Roman" w:hAnsi="Times New Roman" w:cs="Times New Roman"/>
          <w:sz w:val="24"/>
          <w:szCs w:val="24"/>
        </w:rPr>
        <w:t xml:space="preserve">prolificidade </w:t>
      </w:r>
      <w:r w:rsidRPr="007463C8">
        <w:rPr>
          <w:rFonts w:ascii="Times New Roman" w:hAnsi="Times New Roman" w:cs="Times New Roman"/>
          <w:sz w:val="24"/>
          <w:szCs w:val="24"/>
        </w:rPr>
        <w:t xml:space="preserve">é uma das mais importantes para determinação da eficiência do sistema, pois está diretamente relacionada com a viabilidade econômica da exploração do rebanho (SARMENTO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2010). E quando comparada a outras características reprodutivas, apresenta alta herdabilidade (</w:t>
      </w:r>
      <w:r w:rsidR="006B72E8" w:rsidRPr="007463C8">
        <w:rPr>
          <w:rFonts w:ascii="Times New Roman" w:hAnsi="Times New Roman" w:cs="Times New Roman"/>
          <w:sz w:val="24"/>
          <w:szCs w:val="24"/>
        </w:rPr>
        <w:t>RAO;</w:t>
      </w:r>
      <w:r w:rsidRPr="007463C8">
        <w:rPr>
          <w:rFonts w:ascii="Times New Roman" w:hAnsi="Times New Roman" w:cs="Times New Roman"/>
          <w:sz w:val="24"/>
          <w:szCs w:val="24"/>
        </w:rPr>
        <w:t xml:space="preserve"> NOTTER, 2000).</w:t>
      </w:r>
    </w:p>
    <w:p w14:paraId="2B76FF04" w14:textId="77777777" w:rsidR="008F796C" w:rsidRPr="007463C8" w:rsidRDefault="008F796C" w:rsidP="003B4566">
      <w:pPr>
        <w:shd w:val="clear" w:color="auto" w:fill="FFFFFF"/>
        <w:spacing w:after="0" w:line="360" w:lineRule="auto"/>
        <w:jc w:val="both"/>
        <w:rPr>
          <w:rFonts w:ascii="Times New Roman" w:eastAsia="Times New Roman" w:hAnsi="Times New Roman" w:cs="Times New Roman"/>
          <w:b/>
          <w:sz w:val="24"/>
          <w:szCs w:val="24"/>
          <w:lang w:eastAsia="pt-BR"/>
        </w:rPr>
      </w:pPr>
    </w:p>
    <w:p w14:paraId="0F2214F2" w14:textId="77777777" w:rsidR="008F796C" w:rsidRPr="007463C8" w:rsidRDefault="005E244A" w:rsidP="003B4566">
      <w:pPr>
        <w:shd w:val="clear" w:color="auto" w:fill="FFFFFF"/>
        <w:spacing w:after="0" w:line="360" w:lineRule="auto"/>
        <w:ind w:firstLine="851"/>
        <w:jc w:val="both"/>
        <w:rPr>
          <w:rFonts w:ascii="Times New Roman" w:eastAsia="Times New Roman" w:hAnsi="Times New Roman" w:cs="Times New Roman"/>
          <w:b/>
          <w:sz w:val="24"/>
          <w:szCs w:val="24"/>
          <w:lang w:eastAsia="pt-BR"/>
        </w:rPr>
      </w:pPr>
      <w:r w:rsidRPr="007463C8">
        <w:rPr>
          <w:rFonts w:ascii="Times New Roman" w:eastAsia="Times New Roman" w:hAnsi="Times New Roman" w:cs="Times New Roman"/>
          <w:b/>
          <w:sz w:val="24"/>
          <w:szCs w:val="24"/>
          <w:lang w:eastAsia="pt-BR"/>
        </w:rPr>
        <w:t>2.5.7</w:t>
      </w:r>
      <w:r w:rsidR="00997E45" w:rsidRPr="007463C8">
        <w:rPr>
          <w:rFonts w:ascii="Times New Roman" w:eastAsia="Times New Roman" w:hAnsi="Times New Roman" w:cs="Times New Roman"/>
          <w:b/>
          <w:sz w:val="24"/>
          <w:szCs w:val="24"/>
          <w:lang w:eastAsia="pt-BR"/>
        </w:rPr>
        <w:t xml:space="preserve">- </w:t>
      </w:r>
      <w:r w:rsidR="008F796C" w:rsidRPr="007463C8">
        <w:rPr>
          <w:rFonts w:ascii="Times New Roman" w:eastAsia="Times New Roman" w:hAnsi="Times New Roman" w:cs="Times New Roman"/>
          <w:b/>
          <w:sz w:val="24"/>
          <w:szCs w:val="24"/>
          <w:lang w:eastAsia="pt-BR"/>
        </w:rPr>
        <w:t>Desempenho: Crescimento das crias do nascimento ao desmame</w:t>
      </w:r>
    </w:p>
    <w:p w14:paraId="298A4F3F" w14:textId="77777777" w:rsidR="008F796C" w:rsidRPr="007463C8" w:rsidRDefault="008F796C" w:rsidP="003B4566">
      <w:pPr>
        <w:shd w:val="clear" w:color="auto" w:fill="FFFFFF"/>
        <w:spacing w:after="0" w:line="360" w:lineRule="auto"/>
        <w:jc w:val="both"/>
        <w:rPr>
          <w:rFonts w:ascii="Times New Roman" w:eastAsia="Times New Roman" w:hAnsi="Times New Roman" w:cs="Times New Roman"/>
          <w:sz w:val="24"/>
          <w:szCs w:val="24"/>
          <w:lang w:eastAsia="pt-BR"/>
        </w:rPr>
      </w:pPr>
    </w:p>
    <w:p w14:paraId="3A0EFABB" w14:textId="77777777" w:rsidR="008F796C" w:rsidRPr="007463C8" w:rsidRDefault="008F796C"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A velocidade de crescimento das crias é um aspecto de extrema importância para produção de carne, pois quanto mais cedo e com menor custo atingirem as condições de abate, maior será o impacto positivo para o sistema de produção. Portanto</w:t>
      </w:r>
      <w:r w:rsidR="00391039" w:rsidRPr="007463C8">
        <w:rPr>
          <w:rFonts w:ascii="Times New Roman" w:hAnsi="Times New Roman" w:cs="Times New Roman"/>
          <w:sz w:val="24"/>
          <w:szCs w:val="24"/>
        </w:rPr>
        <w:t>,</w:t>
      </w:r>
      <w:r w:rsidRPr="007463C8">
        <w:rPr>
          <w:rFonts w:ascii="Times New Roman" w:hAnsi="Times New Roman" w:cs="Times New Roman"/>
          <w:sz w:val="24"/>
          <w:szCs w:val="24"/>
        </w:rPr>
        <w:t xml:space="preserve"> torna-se necessário o conhecimento dos componentes que influenciam o desenvolvimento dos animais e, consequentemente, a produção (</w:t>
      </w:r>
      <w:r w:rsidR="006B72E8" w:rsidRPr="007463C8">
        <w:rPr>
          <w:rFonts w:ascii="Times New Roman" w:hAnsi="Times New Roman" w:cs="Times New Roman"/>
          <w:sz w:val="24"/>
          <w:szCs w:val="24"/>
        </w:rPr>
        <w:t>PACHECO;</w:t>
      </w:r>
      <w:r w:rsidRPr="007463C8">
        <w:rPr>
          <w:rFonts w:ascii="Times New Roman" w:hAnsi="Times New Roman" w:cs="Times New Roman"/>
          <w:sz w:val="24"/>
          <w:szCs w:val="24"/>
        </w:rPr>
        <w:t xml:space="preserve"> QUIRINO, 2008).</w:t>
      </w:r>
    </w:p>
    <w:p w14:paraId="6BB59F6A" w14:textId="77777777" w:rsidR="008F796C" w:rsidRPr="007463C8" w:rsidRDefault="008F796C"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Segundo Geraseev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xml:space="preserve">. (2006) durante o crescimento fetal, particularmente no estágio final da </w:t>
      </w:r>
      <w:r w:rsidR="007C6C8D" w:rsidRPr="007463C8">
        <w:rPr>
          <w:rFonts w:ascii="Times New Roman" w:hAnsi="Times New Roman" w:cs="Times New Roman"/>
          <w:sz w:val="24"/>
          <w:szCs w:val="24"/>
        </w:rPr>
        <w:t>gestação, a nutrição inadequada</w:t>
      </w:r>
      <w:r w:rsidRPr="007463C8">
        <w:rPr>
          <w:rFonts w:ascii="Times New Roman" w:hAnsi="Times New Roman" w:cs="Times New Roman"/>
          <w:sz w:val="24"/>
          <w:szCs w:val="24"/>
        </w:rPr>
        <w:t xml:space="preserve"> pode comprometer o desenvolvimento de alguns órgãos afetando a fisiologia do animal após o nascimento modificando o crescimento pré e pós-natal, além da idade e do peso em que ocorre a aceleração ou desaceleração do crescimento de cada tecido, resultando em alteração na composição corporal desses animais, e pior desempenho ao desmame (KORITIAKI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2012).</w:t>
      </w:r>
    </w:p>
    <w:p w14:paraId="31B18A4A" w14:textId="77777777" w:rsidR="008F796C" w:rsidRPr="007463C8" w:rsidRDefault="008F796C" w:rsidP="003B4566">
      <w:pPr>
        <w:shd w:val="clear" w:color="auto" w:fill="FFFFFF"/>
        <w:spacing w:after="0" w:line="360" w:lineRule="auto"/>
        <w:ind w:firstLine="851"/>
        <w:jc w:val="both"/>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 xml:space="preserve">Castro </w:t>
      </w:r>
      <w:r w:rsidR="00CF4E3E" w:rsidRPr="007A6CDA">
        <w:rPr>
          <w:rFonts w:ascii="Times New Roman" w:eastAsia="Times New Roman" w:hAnsi="Times New Roman" w:cs="Times New Roman"/>
          <w:i/>
          <w:sz w:val="24"/>
          <w:szCs w:val="24"/>
          <w:lang w:eastAsia="pt-BR"/>
        </w:rPr>
        <w:t>et al</w:t>
      </w:r>
      <w:r w:rsidRPr="007463C8">
        <w:rPr>
          <w:rFonts w:ascii="Times New Roman" w:eastAsia="Times New Roman" w:hAnsi="Times New Roman" w:cs="Times New Roman"/>
          <w:sz w:val="24"/>
          <w:szCs w:val="24"/>
          <w:lang w:eastAsia="pt-BR"/>
        </w:rPr>
        <w:t>., (2012) comenta</w:t>
      </w:r>
      <w:r w:rsidR="007C6C8D" w:rsidRPr="007463C8">
        <w:rPr>
          <w:rFonts w:ascii="Times New Roman" w:eastAsia="Times New Roman" w:hAnsi="Times New Roman" w:cs="Times New Roman"/>
          <w:sz w:val="24"/>
          <w:szCs w:val="24"/>
          <w:lang w:eastAsia="pt-BR"/>
        </w:rPr>
        <w:t>m</w:t>
      </w:r>
      <w:r w:rsidRPr="007463C8">
        <w:rPr>
          <w:rFonts w:ascii="Times New Roman" w:eastAsia="Times New Roman" w:hAnsi="Times New Roman" w:cs="Times New Roman"/>
          <w:sz w:val="24"/>
          <w:szCs w:val="24"/>
          <w:lang w:eastAsia="pt-BR"/>
        </w:rPr>
        <w:t xml:space="preserve"> que </w:t>
      </w:r>
      <w:r w:rsidR="007C6C8D" w:rsidRPr="007463C8">
        <w:rPr>
          <w:rFonts w:ascii="Times New Roman" w:eastAsia="Times New Roman" w:hAnsi="Times New Roman" w:cs="Times New Roman"/>
          <w:sz w:val="24"/>
          <w:szCs w:val="24"/>
          <w:lang w:eastAsia="pt-BR"/>
        </w:rPr>
        <w:t xml:space="preserve">o </w:t>
      </w:r>
      <w:r w:rsidRPr="007463C8">
        <w:rPr>
          <w:rFonts w:ascii="Times New Roman" w:eastAsia="Times New Roman" w:hAnsi="Times New Roman" w:cs="Times New Roman"/>
          <w:sz w:val="24"/>
          <w:szCs w:val="24"/>
          <w:lang w:eastAsia="pt-BR"/>
        </w:rPr>
        <w:t>fornecimento de dieta pobre em energia reduz a produção de leite das matrizes, comprometendo o desenvolvimento de cabritos</w:t>
      </w:r>
      <w:r w:rsidR="00184A35" w:rsidRPr="007463C8">
        <w:rPr>
          <w:rFonts w:ascii="Times New Roman" w:eastAsia="Times New Roman" w:hAnsi="Times New Roman" w:cs="Times New Roman"/>
          <w:sz w:val="24"/>
          <w:szCs w:val="24"/>
          <w:lang w:eastAsia="pt-BR"/>
        </w:rPr>
        <w:t>. S</w:t>
      </w:r>
      <w:r w:rsidRPr="007463C8">
        <w:rPr>
          <w:rFonts w:ascii="Times New Roman" w:eastAsia="Times New Roman" w:hAnsi="Times New Roman" w:cs="Times New Roman"/>
          <w:sz w:val="24"/>
          <w:szCs w:val="24"/>
          <w:lang w:eastAsia="pt-BR"/>
        </w:rPr>
        <w:t xml:space="preserve">egundo </w:t>
      </w:r>
      <w:r w:rsidRPr="007463C8">
        <w:rPr>
          <w:rFonts w:ascii="Times New Roman" w:hAnsi="Times New Roman" w:cs="Times New Roman"/>
          <w:sz w:val="24"/>
          <w:szCs w:val="24"/>
        </w:rPr>
        <w:t xml:space="preserve">Araújo (2008) o crescimento de cabritos nas primeiras semanas de vida está relacionado diretamente com a quantidade de leite produzida pela mãe, e que durante o primeiro mês de vida dos cabritos, sob condições de aleitamento natural, mais de 75 % da variação no crescimento do cabrito está associado à variação no nível de consumo de leite, assim como nos cordeiros (MOHAMMADI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2010).</w:t>
      </w:r>
    </w:p>
    <w:p w14:paraId="0312F834" w14:textId="2BB2879E" w:rsidR="008F796C" w:rsidRPr="007463C8" w:rsidRDefault="008F796C"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eastAsia="Times New Roman" w:hAnsi="Times New Roman" w:cs="Times New Roman"/>
          <w:sz w:val="24"/>
          <w:szCs w:val="24"/>
          <w:lang w:eastAsia="pt-BR"/>
        </w:rPr>
        <w:t xml:space="preserve">Outras características que podem influenciar o ganho de peso é o </w:t>
      </w:r>
      <w:r w:rsidR="004B1AA0" w:rsidRPr="007463C8">
        <w:rPr>
          <w:rFonts w:ascii="Times New Roman" w:eastAsia="Times New Roman" w:hAnsi="Times New Roman" w:cs="Times New Roman"/>
          <w:sz w:val="24"/>
          <w:szCs w:val="24"/>
          <w:lang w:eastAsia="pt-BR"/>
        </w:rPr>
        <w:t xml:space="preserve">efeito do </w:t>
      </w:r>
      <w:r w:rsidRPr="007463C8">
        <w:rPr>
          <w:rFonts w:ascii="Times New Roman" w:eastAsia="Times New Roman" w:hAnsi="Times New Roman" w:cs="Times New Roman"/>
          <w:sz w:val="24"/>
          <w:szCs w:val="24"/>
          <w:lang w:eastAsia="pt-BR"/>
        </w:rPr>
        <w:t xml:space="preserve">sexo dos animais, pois </w:t>
      </w:r>
      <w:r w:rsidRPr="007463C8">
        <w:rPr>
          <w:rFonts w:ascii="Times New Roman" w:hAnsi="Times New Roman" w:cs="Times New Roman"/>
          <w:sz w:val="24"/>
          <w:szCs w:val="24"/>
        </w:rPr>
        <w:t xml:space="preserve">os machos apresentaram maiores pesos ao nascimento e ao desmame (CASTRO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2012) e</w:t>
      </w:r>
      <w:r w:rsidRPr="007463C8">
        <w:rPr>
          <w:rFonts w:ascii="Times New Roman" w:eastAsia="Times New Roman" w:hAnsi="Times New Roman" w:cs="Times New Roman"/>
          <w:sz w:val="24"/>
          <w:szCs w:val="24"/>
          <w:lang w:eastAsia="pt-BR"/>
        </w:rPr>
        <w:t xml:space="preserve"> o tipo de parto, Araújo (2008) comenta que </w:t>
      </w:r>
      <w:r w:rsidRPr="007463C8">
        <w:rPr>
          <w:rFonts w:ascii="Times New Roman" w:hAnsi="Times New Roman" w:cs="Times New Roman"/>
          <w:sz w:val="24"/>
          <w:szCs w:val="24"/>
        </w:rPr>
        <w:t>animais nascidos de parto simples apresentarem melhor desempenho que os de parto duplos e triplo</w:t>
      </w:r>
      <w:r w:rsidR="007C6C8D" w:rsidRPr="007463C8">
        <w:rPr>
          <w:rFonts w:ascii="Times New Roman" w:hAnsi="Times New Roman" w:cs="Times New Roman"/>
          <w:sz w:val="24"/>
          <w:szCs w:val="24"/>
        </w:rPr>
        <w:t xml:space="preserve">, </w:t>
      </w:r>
      <w:r w:rsidR="00FE7CFC" w:rsidRPr="007463C8">
        <w:rPr>
          <w:rFonts w:ascii="Times New Roman" w:hAnsi="Times New Roman" w:cs="Times New Roman"/>
          <w:sz w:val="24"/>
          <w:szCs w:val="24"/>
        </w:rPr>
        <w:t>isso pode</w:t>
      </w:r>
      <w:r w:rsidRPr="007463C8">
        <w:rPr>
          <w:rFonts w:ascii="Times New Roman" w:hAnsi="Times New Roman" w:cs="Times New Roman"/>
          <w:sz w:val="24"/>
          <w:szCs w:val="24"/>
        </w:rPr>
        <w:t xml:space="preserve"> ser explicado</w:t>
      </w:r>
      <w:r w:rsidR="007C6C8D" w:rsidRPr="007463C8">
        <w:rPr>
          <w:rFonts w:ascii="Times New Roman" w:hAnsi="Times New Roman" w:cs="Times New Roman"/>
          <w:sz w:val="24"/>
          <w:szCs w:val="24"/>
        </w:rPr>
        <w:t>,</w:t>
      </w:r>
      <w:r w:rsidR="00AC6005">
        <w:rPr>
          <w:rFonts w:ascii="Times New Roman" w:hAnsi="Times New Roman" w:cs="Times New Roman"/>
          <w:sz w:val="24"/>
          <w:szCs w:val="24"/>
        </w:rPr>
        <w:t xml:space="preserve"> </w:t>
      </w:r>
      <w:r w:rsidRPr="007463C8">
        <w:rPr>
          <w:rFonts w:ascii="Times New Roman" w:hAnsi="Times New Roman" w:cs="Times New Roman"/>
          <w:sz w:val="24"/>
          <w:szCs w:val="24"/>
        </w:rPr>
        <w:t xml:space="preserve">pela inexistência de competição nutricional entre os animais de parto simples. Podendo ter interferência no desempenho das crias até os 90 dias de idade (DIAS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2012).</w:t>
      </w:r>
    </w:p>
    <w:p w14:paraId="09C882AA" w14:textId="7F8DD850" w:rsidR="001206BD" w:rsidRPr="007463C8" w:rsidRDefault="008F796C"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eastAsia="Times New Roman" w:hAnsi="Times New Roman" w:cs="Times New Roman"/>
          <w:sz w:val="24"/>
          <w:szCs w:val="24"/>
          <w:lang w:eastAsia="pt-BR"/>
        </w:rPr>
        <w:t xml:space="preserve">Para maximizar o ganho de peso das crias, pode-se utilizar o </w:t>
      </w:r>
      <w:r w:rsidRPr="007463C8">
        <w:rPr>
          <w:rFonts w:ascii="Times New Roman" w:eastAsia="Times New Roman" w:hAnsi="Times New Roman" w:cs="Times New Roman"/>
          <w:i/>
          <w:sz w:val="24"/>
          <w:szCs w:val="24"/>
          <w:lang w:eastAsia="pt-BR"/>
        </w:rPr>
        <w:t>creep feeding</w:t>
      </w:r>
      <w:r w:rsidRPr="007463C8">
        <w:rPr>
          <w:rFonts w:ascii="Times New Roman" w:eastAsia="Times New Roman" w:hAnsi="Times New Roman" w:cs="Times New Roman"/>
          <w:sz w:val="24"/>
          <w:szCs w:val="24"/>
          <w:lang w:eastAsia="pt-BR"/>
        </w:rPr>
        <w:t>,</w:t>
      </w:r>
      <w:r w:rsidR="00E85EDC">
        <w:rPr>
          <w:rFonts w:ascii="Times New Roman" w:eastAsia="Times New Roman" w:hAnsi="Times New Roman" w:cs="Times New Roman"/>
          <w:sz w:val="24"/>
          <w:szCs w:val="24"/>
          <w:lang w:eastAsia="pt-BR"/>
        </w:rPr>
        <w:t xml:space="preserve"> que é uma </w:t>
      </w:r>
      <w:r w:rsidR="00E85EDC">
        <w:rPr>
          <w:rFonts w:ascii="Times New Roman" w:hAnsi="Times New Roman" w:cs="Times New Roman"/>
          <w:sz w:val="24"/>
          <w:szCs w:val="24"/>
        </w:rPr>
        <w:t>suplementação</w:t>
      </w:r>
      <w:r w:rsidR="00AC6005">
        <w:rPr>
          <w:rFonts w:ascii="Times New Roman" w:hAnsi="Times New Roman" w:cs="Times New Roman"/>
          <w:sz w:val="24"/>
          <w:szCs w:val="24"/>
        </w:rPr>
        <w:t xml:space="preserve"> </w:t>
      </w:r>
      <w:r w:rsidR="00E85EDC">
        <w:rPr>
          <w:rFonts w:ascii="Times New Roman" w:hAnsi="Times New Roman" w:cs="Times New Roman"/>
          <w:sz w:val="24"/>
          <w:szCs w:val="24"/>
        </w:rPr>
        <w:t>alimentar fornecida</w:t>
      </w:r>
      <w:r w:rsidRPr="007463C8">
        <w:rPr>
          <w:rFonts w:ascii="Times New Roman" w:hAnsi="Times New Roman" w:cs="Times New Roman"/>
          <w:sz w:val="24"/>
          <w:szCs w:val="24"/>
        </w:rPr>
        <w:t xml:space="preserve"> em comedouro </w:t>
      </w:r>
      <w:r w:rsidR="00E85EDC">
        <w:rPr>
          <w:rFonts w:ascii="Times New Roman" w:hAnsi="Times New Roman" w:cs="Times New Roman"/>
          <w:sz w:val="24"/>
          <w:szCs w:val="24"/>
        </w:rPr>
        <w:t xml:space="preserve">exclusivo </w:t>
      </w:r>
      <w:r w:rsidRPr="007463C8">
        <w:rPr>
          <w:rFonts w:ascii="Times New Roman" w:hAnsi="Times New Roman" w:cs="Times New Roman"/>
          <w:sz w:val="24"/>
          <w:szCs w:val="24"/>
        </w:rPr>
        <w:t>durante a fase de cria</w:t>
      </w:r>
      <w:r w:rsidR="00E85EDC">
        <w:rPr>
          <w:rFonts w:ascii="Times New Roman" w:hAnsi="Times New Roman" w:cs="Times New Roman"/>
          <w:sz w:val="24"/>
          <w:szCs w:val="24"/>
        </w:rPr>
        <w:t>, pois essa técnica</w:t>
      </w:r>
      <w:r w:rsidRPr="007463C8">
        <w:rPr>
          <w:rFonts w:ascii="Times New Roman" w:hAnsi="Times New Roman" w:cs="Times New Roman"/>
          <w:sz w:val="24"/>
          <w:szCs w:val="24"/>
        </w:rPr>
        <w:t xml:space="preserve"> tem-se mostrado eficiente para a redução da idade de abate d</w:t>
      </w:r>
      <w:r w:rsidR="007C6C8D" w:rsidRPr="007463C8">
        <w:rPr>
          <w:rFonts w:ascii="Times New Roman" w:hAnsi="Times New Roman" w:cs="Times New Roman"/>
          <w:sz w:val="24"/>
          <w:szCs w:val="24"/>
        </w:rPr>
        <w:t xml:space="preserve">e pequenos ruminantes </w:t>
      </w:r>
      <w:r w:rsidRPr="007463C8">
        <w:rPr>
          <w:rFonts w:ascii="Times New Roman" w:hAnsi="Times New Roman" w:cs="Times New Roman"/>
          <w:sz w:val="24"/>
          <w:szCs w:val="24"/>
        </w:rPr>
        <w:t xml:space="preserve">(GARCIA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2003) pela correção dos déficits nutricionais das crias, aumento da taxa de crescimento, melhoria da eficiência alimentar e economia no ganho de peso (</w:t>
      </w:r>
      <w:r w:rsidR="006B72E8" w:rsidRPr="007463C8">
        <w:rPr>
          <w:rFonts w:ascii="Times New Roman" w:hAnsi="Times New Roman" w:cs="Times New Roman"/>
          <w:sz w:val="24"/>
          <w:szCs w:val="24"/>
        </w:rPr>
        <w:t>CÉZAR;</w:t>
      </w:r>
      <w:r w:rsidRPr="007463C8">
        <w:rPr>
          <w:rFonts w:ascii="Times New Roman" w:hAnsi="Times New Roman" w:cs="Times New Roman"/>
          <w:sz w:val="24"/>
          <w:szCs w:val="24"/>
        </w:rPr>
        <w:t xml:space="preserve"> SOUSA, 2003).</w:t>
      </w:r>
    </w:p>
    <w:p w14:paraId="6C4967D5" w14:textId="77777777" w:rsidR="008F796C" w:rsidRPr="007463C8" w:rsidRDefault="008F796C"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Em alguns trabalhos, como o de Neres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xml:space="preserve">. (2001), o peso de abate recomendado economicamente para o mercado de cordeiros no estado de São Paulo foi atingido sem a necessidade de confinamento. O </w:t>
      </w:r>
      <w:r w:rsidRPr="007463C8">
        <w:rPr>
          <w:rFonts w:ascii="Times New Roman" w:hAnsi="Times New Roman" w:cs="Times New Roman"/>
          <w:i/>
          <w:sz w:val="24"/>
          <w:szCs w:val="24"/>
        </w:rPr>
        <w:t>creep feeding</w:t>
      </w:r>
      <w:r w:rsidRPr="007463C8">
        <w:rPr>
          <w:rFonts w:ascii="Times New Roman" w:hAnsi="Times New Roman" w:cs="Times New Roman"/>
          <w:sz w:val="24"/>
          <w:szCs w:val="24"/>
        </w:rPr>
        <w:t xml:space="preserve"> também suprime o desgaste de matrizes por </w:t>
      </w:r>
      <w:r w:rsidRPr="007463C8">
        <w:rPr>
          <w:rFonts w:ascii="Times New Roman" w:hAnsi="Times New Roman" w:cs="Times New Roman"/>
          <w:sz w:val="24"/>
          <w:szCs w:val="24"/>
        </w:rPr>
        <w:lastRenderedPageBreak/>
        <w:t xml:space="preserve">evitar a sobrecarga de amamentação, elevando </w:t>
      </w:r>
      <w:r w:rsidR="001206BD" w:rsidRPr="007463C8">
        <w:rPr>
          <w:rFonts w:ascii="Times New Roman" w:hAnsi="Times New Roman" w:cs="Times New Roman"/>
          <w:sz w:val="24"/>
          <w:szCs w:val="24"/>
        </w:rPr>
        <w:t>consequentemente</w:t>
      </w:r>
      <w:r w:rsidRPr="007463C8">
        <w:rPr>
          <w:rFonts w:ascii="Times New Roman" w:hAnsi="Times New Roman" w:cs="Times New Roman"/>
          <w:sz w:val="24"/>
          <w:szCs w:val="24"/>
        </w:rPr>
        <w:t xml:space="preserve"> a eficiência reprodutiva do rebanho (</w:t>
      </w:r>
      <w:r w:rsidR="006B72E8" w:rsidRPr="007463C8">
        <w:rPr>
          <w:rFonts w:ascii="Times New Roman" w:hAnsi="Times New Roman" w:cs="Times New Roman"/>
          <w:sz w:val="24"/>
          <w:szCs w:val="24"/>
        </w:rPr>
        <w:t>CEZAR;</w:t>
      </w:r>
      <w:r w:rsidRPr="007463C8">
        <w:rPr>
          <w:rFonts w:ascii="Times New Roman" w:hAnsi="Times New Roman" w:cs="Times New Roman"/>
          <w:sz w:val="24"/>
          <w:szCs w:val="24"/>
        </w:rPr>
        <w:t xml:space="preserve"> SOUSA, 2003).</w:t>
      </w:r>
    </w:p>
    <w:p w14:paraId="5721506D" w14:textId="77777777" w:rsidR="0062670E" w:rsidRPr="007463C8" w:rsidRDefault="0062670E" w:rsidP="003B4566">
      <w:pPr>
        <w:shd w:val="clear" w:color="auto" w:fill="FFFFFF"/>
        <w:spacing w:after="0" w:line="360" w:lineRule="auto"/>
        <w:ind w:firstLine="851"/>
        <w:jc w:val="both"/>
        <w:rPr>
          <w:rFonts w:ascii="Times New Roman" w:hAnsi="Times New Roman" w:cs="Times New Roman"/>
          <w:sz w:val="24"/>
          <w:szCs w:val="24"/>
        </w:rPr>
      </w:pPr>
    </w:p>
    <w:p w14:paraId="34175278" w14:textId="77777777" w:rsidR="0062670E" w:rsidRPr="007463C8" w:rsidRDefault="005E244A" w:rsidP="003B4566">
      <w:pPr>
        <w:shd w:val="clear" w:color="auto" w:fill="FFFFFF"/>
        <w:spacing w:after="0" w:line="360" w:lineRule="auto"/>
        <w:ind w:firstLine="851"/>
        <w:jc w:val="both"/>
        <w:rPr>
          <w:rFonts w:ascii="Times New Roman" w:hAnsi="Times New Roman" w:cs="Times New Roman"/>
          <w:b/>
          <w:sz w:val="24"/>
          <w:szCs w:val="24"/>
        </w:rPr>
      </w:pPr>
      <w:r w:rsidRPr="007463C8">
        <w:rPr>
          <w:rFonts w:ascii="Times New Roman" w:hAnsi="Times New Roman" w:cs="Times New Roman"/>
          <w:b/>
          <w:sz w:val="24"/>
          <w:szCs w:val="24"/>
        </w:rPr>
        <w:t xml:space="preserve">2.5.8 - </w:t>
      </w:r>
      <w:r w:rsidR="0062670E" w:rsidRPr="007463C8">
        <w:rPr>
          <w:rFonts w:ascii="Times New Roman" w:hAnsi="Times New Roman" w:cs="Times New Roman"/>
          <w:b/>
          <w:sz w:val="24"/>
          <w:szCs w:val="24"/>
        </w:rPr>
        <w:t xml:space="preserve">Mortalidade </w:t>
      </w:r>
    </w:p>
    <w:p w14:paraId="7DC39C82" w14:textId="77777777" w:rsidR="005E244A" w:rsidRPr="007463C8" w:rsidRDefault="005E244A" w:rsidP="003B4566">
      <w:pPr>
        <w:shd w:val="clear" w:color="auto" w:fill="FFFFFF"/>
        <w:spacing w:after="0" w:line="360" w:lineRule="auto"/>
        <w:ind w:firstLine="851"/>
        <w:jc w:val="both"/>
        <w:rPr>
          <w:rFonts w:ascii="Times New Roman" w:hAnsi="Times New Roman" w:cs="Times New Roman"/>
          <w:b/>
          <w:sz w:val="24"/>
          <w:szCs w:val="24"/>
        </w:rPr>
      </w:pPr>
    </w:p>
    <w:p w14:paraId="54581C0A" w14:textId="77777777" w:rsidR="004F7665" w:rsidRPr="007463C8" w:rsidRDefault="0062670E" w:rsidP="003B4566">
      <w:pPr>
        <w:shd w:val="clear" w:color="auto" w:fill="FFFFFF"/>
        <w:spacing w:after="0" w:line="360" w:lineRule="auto"/>
        <w:ind w:firstLine="851"/>
        <w:jc w:val="both"/>
        <w:rPr>
          <w:rFonts w:ascii="Times New Roman" w:eastAsia="TimesNewRomanPSMT" w:hAnsi="Times New Roman" w:cs="Times New Roman"/>
          <w:sz w:val="24"/>
          <w:szCs w:val="24"/>
        </w:rPr>
      </w:pPr>
      <w:r w:rsidRPr="007463C8">
        <w:rPr>
          <w:rFonts w:ascii="Times New Roman" w:eastAsia="TimesNewRomanPSMT" w:hAnsi="Times New Roman" w:cs="Times New Roman"/>
          <w:sz w:val="24"/>
          <w:szCs w:val="24"/>
        </w:rPr>
        <w:t>A ovinocaprinocultura, particularmente no Nordeste, ainda utiliza práticas de manejo e tecnologias nem sempre adequadas, o que favorece o aumento dos problemas de saúde, em especial</w:t>
      </w:r>
      <w:r w:rsidR="008C0058" w:rsidRPr="007463C8">
        <w:rPr>
          <w:rFonts w:ascii="Times New Roman" w:eastAsia="TimesNewRomanPSMT" w:hAnsi="Times New Roman" w:cs="Times New Roman"/>
          <w:sz w:val="24"/>
          <w:szCs w:val="24"/>
        </w:rPr>
        <w:t>,</w:t>
      </w:r>
      <w:r w:rsidRPr="007463C8">
        <w:rPr>
          <w:rFonts w:ascii="Times New Roman" w:eastAsia="TimesNewRomanPSMT" w:hAnsi="Times New Roman" w:cs="Times New Roman"/>
          <w:sz w:val="24"/>
          <w:szCs w:val="24"/>
        </w:rPr>
        <w:t xml:space="preserve"> aqueles referentes às eimerioses e helmintoses (MARTINS </w:t>
      </w:r>
      <w:r w:rsidR="006B72E8" w:rsidRPr="007463C8">
        <w:rPr>
          <w:rFonts w:ascii="Times New Roman" w:eastAsia="TimesNewRomanPSMT" w:hAnsi="Times New Roman" w:cs="Times New Roman"/>
          <w:sz w:val="24"/>
          <w:szCs w:val="24"/>
        </w:rPr>
        <w:t>FILHO;</w:t>
      </w:r>
      <w:r w:rsidRPr="007463C8">
        <w:rPr>
          <w:rFonts w:ascii="Times New Roman" w:eastAsia="TimesNewRomanPSMT" w:hAnsi="Times New Roman" w:cs="Times New Roman"/>
          <w:sz w:val="24"/>
          <w:szCs w:val="24"/>
        </w:rPr>
        <w:t xml:space="preserve"> MENEZES, 2001; ASSIS </w:t>
      </w:r>
      <w:r w:rsidR="00CF4E3E" w:rsidRPr="007A6CDA">
        <w:rPr>
          <w:rFonts w:ascii="Times New Roman" w:eastAsia="TimesNewRomanPSMT" w:hAnsi="Times New Roman" w:cs="Times New Roman"/>
          <w:i/>
          <w:sz w:val="24"/>
          <w:szCs w:val="24"/>
        </w:rPr>
        <w:t>et al</w:t>
      </w:r>
      <w:r w:rsidRPr="007463C8">
        <w:rPr>
          <w:rFonts w:ascii="Times New Roman" w:eastAsia="TimesNewRomanPSMT" w:hAnsi="Times New Roman" w:cs="Times New Roman"/>
          <w:i/>
          <w:iCs/>
          <w:sz w:val="24"/>
          <w:szCs w:val="24"/>
        </w:rPr>
        <w:t>.</w:t>
      </w:r>
      <w:r w:rsidRPr="007463C8">
        <w:rPr>
          <w:rFonts w:ascii="Times New Roman" w:eastAsia="TimesNewRomanPSMT" w:hAnsi="Times New Roman" w:cs="Times New Roman"/>
          <w:sz w:val="24"/>
          <w:szCs w:val="24"/>
        </w:rPr>
        <w:t xml:space="preserve">, 2003). Neste contexto, as parasitoses gastrintestinais assumem relevância, considerando-se as elevadas perdas econômicas decorrentes da baixa produtividade dos animais adultos e principalmente devido a elevada taxa de mortalidade dos animais (CHAGAS </w:t>
      </w:r>
      <w:r w:rsidR="00CF4E3E" w:rsidRPr="007A6CDA">
        <w:rPr>
          <w:rFonts w:ascii="Times New Roman" w:eastAsia="TimesNewRomanPSMT" w:hAnsi="Times New Roman" w:cs="Times New Roman"/>
          <w:i/>
          <w:sz w:val="24"/>
          <w:szCs w:val="24"/>
        </w:rPr>
        <w:t>et al</w:t>
      </w:r>
      <w:r w:rsidRPr="007463C8">
        <w:rPr>
          <w:rFonts w:ascii="Times New Roman" w:eastAsia="TimesNewRomanPSMT" w:hAnsi="Times New Roman" w:cs="Times New Roman"/>
          <w:i/>
          <w:iCs/>
          <w:sz w:val="24"/>
          <w:szCs w:val="24"/>
        </w:rPr>
        <w:t xml:space="preserve">., </w:t>
      </w:r>
      <w:r w:rsidRPr="007463C8">
        <w:rPr>
          <w:rFonts w:ascii="Times New Roman" w:eastAsia="TimesNewRomanPSMT" w:hAnsi="Times New Roman" w:cs="Times New Roman"/>
          <w:sz w:val="24"/>
          <w:szCs w:val="24"/>
        </w:rPr>
        <w:t>2005), reduzindo o desfrute dos rebanhos</w:t>
      </w:r>
      <w:r w:rsidR="004F7665" w:rsidRPr="007463C8">
        <w:rPr>
          <w:rFonts w:ascii="Times New Roman" w:eastAsia="TimesNewRomanPSMT" w:hAnsi="Times New Roman" w:cs="Times New Roman"/>
          <w:sz w:val="24"/>
          <w:szCs w:val="24"/>
        </w:rPr>
        <w:t>.</w:t>
      </w:r>
    </w:p>
    <w:p w14:paraId="53388C5D" w14:textId="77777777" w:rsidR="0062670E" w:rsidRPr="007463C8" w:rsidRDefault="00E53771" w:rsidP="003B4566">
      <w:pPr>
        <w:shd w:val="clear" w:color="auto" w:fill="FFFFFF"/>
        <w:spacing w:after="0" w:line="360" w:lineRule="auto"/>
        <w:ind w:firstLine="851"/>
        <w:jc w:val="both"/>
        <w:rPr>
          <w:rFonts w:ascii="Times New Roman" w:hAnsi="Times New Roman" w:cs="Times New Roman"/>
          <w:sz w:val="24"/>
          <w:szCs w:val="24"/>
        </w:rPr>
      </w:pPr>
      <w:r>
        <w:rPr>
          <w:rFonts w:ascii="Times New Roman" w:eastAsia="TimesNewRomanPSMT" w:hAnsi="Times New Roman" w:cs="Times New Roman"/>
          <w:sz w:val="24"/>
          <w:szCs w:val="24"/>
        </w:rPr>
        <w:t>Mas outro</w:t>
      </w:r>
      <w:r w:rsidR="0062670E" w:rsidRPr="007463C8">
        <w:rPr>
          <w:rFonts w:ascii="Times New Roman" w:eastAsia="TimesNewRomanPSMT" w:hAnsi="Times New Roman" w:cs="Times New Roman"/>
          <w:sz w:val="24"/>
          <w:szCs w:val="24"/>
        </w:rPr>
        <w:t xml:space="preserve">s </w:t>
      </w:r>
      <w:r>
        <w:rPr>
          <w:rFonts w:ascii="Times New Roman" w:eastAsia="TimesNewRomanPSMT" w:hAnsi="Times New Roman" w:cs="Times New Roman"/>
          <w:sz w:val="24"/>
          <w:szCs w:val="24"/>
        </w:rPr>
        <w:t>fatores</w:t>
      </w:r>
      <w:r w:rsidR="0062670E" w:rsidRPr="007463C8">
        <w:rPr>
          <w:rFonts w:ascii="Times New Roman" w:eastAsia="TimesNewRomanPSMT" w:hAnsi="Times New Roman" w:cs="Times New Roman"/>
          <w:sz w:val="24"/>
          <w:szCs w:val="24"/>
        </w:rPr>
        <w:t xml:space="preserve"> podem contribuir para a mortalidade dos animais, principalmente dos animais jovens, </w:t>
      </w:r>
      <w:r w:rsidR="0062670E" w:rsidRPr="007463C8">
        <w:rPr>
          <w:rFonts w:ascii="Times New Roman" w:hAnsi="Times New Roman" w:cs="Times New Roman"/>
          <w:sz w:val="24"/>
          <w:szCs w:val="24"/>
        </w:rPr>
        <w:t xml:space="preserve">mortes por inanição, por interferência de fatores ambientais, por abortos de diversas causas, doenças infecciosas, uma das principais causas é o denominado complexo inanição/ hipotermia/ hipoglicemia/ exposição (RADOSTITS </w:t>
      </w:r>
      <w:r w:rsidR="00CF4E3E" w:rsidRPr="007A6CDA">
        <w:rPr>
          <w:rFonts w:ascii="Times New Roman" w:hAnsi="Times New Roman" w:cs="Times New Roman"/>
          <w:i/>
          <w:sz w:val="24"/>
          <w:szCs w:val="24"/>
        </w:rPr>
        <w:t>et al</w:t>
      </w:r>
      <w:r w:rsidR="0062670E" w:rsidRPr="007463C8">
        <w:rPr>
          <w:rFonts w:ascii="Times New Roman" w:hAnsi="Times New Roman" w:cs="Times New Roman"/>
          <w:sz w:val="24"/>
          <w:szCs w:val="24"/>
        </w:rPr>
        <w:t>., 2000), denominado, também, como complexo inanição/exposição (RIET-</w:t>
      </w:r>
      <w:r w:rsidR="006B72E8" w:rsidRPr="007463C8">
        <w:rPr>
          <w:rFonts w:ascii="Times New Roman" w:hAnsi="Times New Roman" w:cs="Times New Roman"/>
          <w:sz w:val="24"/>
          <w:szCs w:val="24"/>
        </w:rPr>
        <w:t>CORREA;</w:t>
      </w:r>
      <w:r w:rsidR="0062670E" w:rsidRPr="007463C8">
        <w:rPr>
          <w:rFonts w:ascii="Times New Roman" w:hAnsi="Times New Roman" w:cs="Times New Roman"/>
          <w:sz w:val="24"/>
          <w:szCs w:val="24"/>
        </w:rPr>
        <w:t xml:space="preserve"> MÉNDEZ, 2001).</w:t>
      </w:r>
    </w:p>
    <w:p w14:paraId="3B6DB8BB" w14:textId="77777777" w:rsidR="008F796C" w:rsidRPr="007463C8" w:rsidRDefault="006B72E8"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Alguns trabalhos têm</w:t>
      </w:r>
      <w:r w:rsidR="0062670E" w:rsidRPr="007463C8">
        <w:rPr>
          <w:rFonts w:ascii="Times New Roman" w:hAnsi="Times New Roman" w:cs="Times New Roman"/>
          <w:sz w:val="24"/>
          <w:szCs w:val="24"/>
        </w:rPr>
        <w:t xml:space="preserve"> demonstrado que as taxas de mortalidade ainda são elevadas, principalmente entre os animais jovens. Pedrosa </w:t>
      </w:r>
      <w:r w:rsidR="00CF4E3E" w:rsidRPr="002373FD">
        <w:rPr>
          <w:rFonts w:ascii="Times New Roman" w:hAnsi="Times New Roman" w:cs="Times New Roman"/>
          <w:i/>
          <w:sz w:val="24"/>
          <w:szCs w:val="24"/>
        </w:rPr>
        <w:t>et al</w:t>
      </w:r>
      <w:r w:rsidR="0062670E" w:rsidRPr="007463C8">
        <w:rPr>
          <w:rFonts w:ascii="Times New Roman" w:hAnsi="Times New Roman" w:cs="Times New Roman"/>
          <w:sz w:val="24"/>
          <w:szCs w:val="24"/>
        </w:rPr>
        <w:t xml:space="preserve">. (2003) realizaram estudos no Rio Grande do Norte e encontraram taxa de mortalidade de 18,4% e 6,4% para animais jovens e para adultos, respectivamente, Pinheiro </w:t>
      </w:r>
      <w:r w:rsidR="00CF4E3E" w:rsidRPr="007A6CDA">
        <w:rPr>
          <w:rFonts w:ascii="Times New Roman" w:hAnsi="Times New Roman" w:cs="Times New Roman"/>
          <w:i/>
          <w:sz w:val="24"/>
          <w:szCs w:val="24"/>
        </w:rPr>
        <w:t>et al</w:t>
      </w:r>
      <w:r w:rsidR="0062670E" w:rsidRPr="007463C8">
        <w:rPr>
          <w:rFonts w:ascii="Times New Roman" w:hAnsi="Times New Roman" w:cs="Times New Roman"/>
          <w:sz w:val="24"/>
          <w:szCs w:val="24"/>
        </w:rPr>
        <w:t xml:space="preserve">. (2000) que verificaram taxas de 22,8% para animais jovens e 4,6% para adultos e Rodrigues (2005) que encontrou valores de 9% e 66% entre animais adultos e jovens respectivamente. </w:t>
      </w:r>
    </w:p>
    <w:p w14:paraId="7B54BBD1" w14:textId="77777777" w:rsidR="006349D8" w:rsidRPr="007463C8" w:rsidRDefault="006349D8" w:rsidP="003B4566">
      <w:pPr>
        <w:shd w:val="clear" w:color="auto" w:fill="FFFFFF"/>
        <w:spacing w:after="0" w:line="360" w:lineRule="auto"/>
        <w:ind w:firstLine="851"/>
        <w:jc w:val="both"/>
        <w:rPr>
          <w:rFonts w:ascii="Times New Roman" w:hAnsi="Times New Roman" w:cs="Times New Roman"/>
          <w:b/>
          <w:sz w:val="24"/>
          <w:szCs w:val="24"/>
        </w:rPr>
      </w:pPr>
    </w:p>
    <w:p w14:paraId="7CB6319D" w14:textId="77777777" w:rsidR="008F796C" w:rsidRPr="007463C8" w:rsidRDefault="005E244A" w:rsidP="003B4566">
      <w:pPr>
        <w:shd w:val="clear" w:color="auto" w:fill="FFFFFF"/>
        <w:spacing w:after="0" w:line="360" w:lineRule="auto"/>
        <w:ind w:firstLine="851"/>
        <w:jc w:val="both"/>
        <w:rPr>
          <w:rFonts w:ascii="Times New Roman" w:hAnsi="Times New Roman" w:cs="Times New Roman"/>
          <w:b/>
          <w:sz w:val="24"/>
          <w:szCs w:val="24"/>
        </w:rPr>
      </w:pPr>
      <w:r w:rsidRPr="007463C8">
        <w:rPr>
          <w:rFonts w:ascii="Times New Roman" w:hAnsi="Times New Roman" w:cs="Times New Roman"/>
          <w:b/>
          <w:sz w:val="24"/>
          <w:szCs w:val="24"/>
        </w:rPr>
        <w:t>2.6</w:t>
      </w:r>
      <w:r w:rsidR="00997E45" w:rsidRPr="007463C8">
        <w:rPr>
          <w:rFonts w:ascii="Times New Roman" w:hAnsi="Times New Roman" w:cs="Times New Roman"/>
          <w:b/>
          <w:sz w:val="24"/>
          <w:szCs w:val="24"/>
        </w:rPr>
        <w:t xml:space="preserve">- </w:t>
      </w:r>
      <w:r w:rsidR="008F796C" w:rsidRPr="007463C8">
        <w:rPr>
          <w:rFonts w:ascii="Times New Roman" w:hAnsi="Times New Roman" w:cs="Times New Roman"/>
          <w:b/>
          <w:sz w:val="24"/>
          <w:szCs w:val="24"/>
        </w:rPr>
        <w:t>Manejo alimentar durante fase reprodutiva</w:t>
      </w:r>
    </w:p>
    <w:p w14:paraId="749A5B6D" w14:textId="77777777" w:rsidR="006349D8" w:rsidRPr="007463C8" w:rsidRDefault="006349D8" w:rsidP="003B4566">
      <w:pPr>
        <w:pStyle w:val="ecxmsonormal"/>
        <w:spacing w:before="0" w:beforeAutospacing="0" w:after="0" w:afterAutospacing="0" w:line="360" w:lineRule="auto"/>
        <w:ind w:firstLine="851"/>
        <w:contextualSpacing/>
        <w:jc w:val="both"/>
      </w:pPr>
    </w:p>
    <w:p w14:paraId="60B26D7D" w14:textId="77777777" w:rsidR="008F796C" w:rsidRPr="007463C8" w:rsidRDefault="008F796C" w:rsidP="003B4566">
      <w:pPr>
        <w:pStyle w:val="ecxmsonormal"/>
        <w:spacing w:before="0" w:beforeAutospacing="0" w:after="0" w:afterAutospacing="0" w:line="360" w:lineRule="auto"/>
        <w:ind w:firstLine="851"/>
        <w:contextualSpacing/>
        <w:jc w:val="both"/>
      </w:pPr>
      <w:r w:rsidRPr="007463C8">
        <w:t>O manejo nutricional adequado é de fundamental importância para desenvolvimento produtivo e reprodutivo das matrizes, pois</w:t>
      </w:r>
      <w:r w:rsidR="008C0058" w:rsidRPr="007463C8">
        <w:t>,</w:t>
      </w:r>
      <w:r w:rsidRPr="007463C8">
        <w:t xml:space="preserve"> a alimentação exerce influência sobre a reprodução e os nutrientes apresentam mecanismos específicos de atuação sobre a eficiência reprodutiva. Os níveis nutricionais podem afetar o desenvolvimento e a função dos órgãos reprodutivos, além de acarretar alterações do funcionamento do sistema endócrino envolvidos com a reprodução (MAGGIONE </w:t>
      </w:r>
      <w:r w:rsidR="00CF4E3E" w:rsidRPr="007A6CDA">
        <w:rPr>
          <w:i/>
        </w:rPr>
        <w:t>et al</w:t>
      </w:r>
      <w:r w:rsidRPr="007463C8">
        <w:t>., 2008).</w:t>
      </w:r>
    </w:p>
    <w:p w14:paraId="381F4F38" w14:textId="77777777" w:rsidR="008F796C" w:rsidRPr="007463C8" w:rsidRDefault="008F796C" w:rsidP="003B4566">
      <w:pPr>
        <w:pStyle w:val="ecxmsonormal"/>
        <w:spacing w:before="0" w:beforeAutospacing="0" w:after="0" w:afterAutospacing="0" w:line="360" w:lineRule="auto"/>
        <w:ind w:firstLine="851"/>
        <w:contextualSpacing/>
        <w:jc w:val="both"/>
      </w:pPr>
      <w:r w:rsidRPr="007463C8">
        <w:t xml:space="preserve">Maggione </w:t>
      </w:r>
      <w:r w:rsidR="00CF4E3E" w:rsidRPr="007A6CDA">
        <w:rPr>
          <w:i/>
        </w:rPr>
        <w:t>et al</w:t>
      </w:r>
      <w:r w:rsidRPr="007463C8">
        <w:t xml:space="preserve">. (2008) comentam também que, ao serem absorvidos, os nutrientes são direcionados a determinadas prioridades estabelecidas pelo organismo, como: metabolismo </w:t>
      </w:r>
      <w:r w:rsidRPr="007463C8">
        <w:lastRenderedPageBreak/>
        <w:t xml:space="preserve">basal, atividades (andar, deitar etc.), crescimento, reservas corporais básicas, lactação, acúmulo de reservas corporais, ciclo estral e início da gestação. Logo, o animal só direcionará nutrientes para a atividade reprodutiva quando todas as prioridades anteriores tiverem sido atendidas. Em caso de erro no manejo nutricional que implique em subnutrição das fêmeas nas principais fases reprodutivas, a primeira função a ser afetada é a reprodução (BOMFIM </w:t>
      </w:r>
      <w:r w:rsidR="00CF4E3E" w:rsidRPr="007A6CDA">
        <w:rPr>
          <w:i/>
        </w:rPr>
        <w:t>et al</w:t>
      </w:r>
      <w:r w:rsidRPr="007463C8">
        <w:t xml:space="preserve">., 2014).  </w:t>
      </w:r>
    </w:p>
    <w:p w14:paraId="242EE605" w14:textId="77777777" w:rsidR="008F796C" w:rsidRPr="007463C8" w:rsidRDefault="008F796C" w:rsidP="003B4566">
      <w:pPr>
        <w:pStyle w:val="ecxmsonormal"/>
        <w:spacing w:before="0" w:beforeAutospacing="0" w:after="0" w:afterAutospacing="0" w:line="360" w:lineRule="auto"/>
        <w:ind w:firstLine="851"/>
        <w:contextualSpacing/>
        <w:jc w:val="both"/>
      </w:pPr>
      <w:r w:rsidRPr="007463C8">
        <w:t xml:space="preserve">De acordo com Valasi </w:t>
      </w:r>
      <w:r w:rsidR="00CF4E3E" w:rsidRPr="007A6CDA">
        <w:rPr>
          <w:i/>
        </w:rPr>
        <w:t>et al</w:t>
      </w:r>
      <w:r w:rsidRPr="007463C8">
        <w:t xml:space="preserve">. (2012) os pequenos ruminantes apresentam ciclos reprodutivos mais rápidos em relação às outras espécies de ruminantes domésticos. Desta forma, o manejo nutricional inadequado repercute em efeitos negativos diretos e expressivos na reprodução destes animais. Promovendo atraso no início da puberdade, longos períodos de anestro, baixa taxa de ovulação e queda da fertilidade dos animais, com consequente baixo desempenho reprodutivo das matrizes, e no caso dos machos, é observado marcante comprometimento da qualidade espermática. Sendo o entendimento da influência da nutrição sobre a reprodução de pequenos ruminantes essencial para a obtenção de índices produtivos favoráveis ao sistema </w:t>
      </w:r>
      <w:r w:rsidR="008C0058" w:rsidRPr="007463C8">
        <w:t>de produção</w:t>
      </w:r>
      <w:r w:rsidRPr="007463C8">
        <w:t xml:space="preserve"> (NOCITI </w:t>
      </w:r>
      <w:r w:rsidR="00CF4E3E" w:rsidRPr="007A6CDA">
        <w:rPr>
          <w:i/>
        </w:rPr>
        <w:t>et al</w:t>
      </w:r>
      <w:r w:rsidRPr="007463C8">
        <w:t>., 2016).</w:t>
      </w:r>
    </w:p>
    <w:p w14:paraId="363B1D04" w14:textId="77777777" w:rsidR="008F796C" w:rsidRPr="007463C8" w:rsidRDefault="008F796C" w:rsidP="003B4566">
      <w:pPr>
        <w:pStyle w:val="ecxmsonormal"/>
        <w:spacing w:before="0" w:beforeAutospacing="0" w:after="0" w:afterAutospacing="0" w:line="360" w:lineRule="auto"/>
        <w:ind w:firstLine="851"/>
        <w:contextualSpacing/>
        <w:jc w:val="both"/>
      </w:pPr>
      <w:r w:rsidRPr="007463C8">
        <w:t xml:space="preserve">Logo, para manter uma nutrição adequada e garantir toda alimentação das matrizes, Rogerio </w:t>
      </w:r>
      <w:r w:rsidR="00CF4E3E" w:rsidRPr="007A6CDA">
        <w:rPr>
          <w:i/>
        </w:rPr>
        <w:t>et al</w:t>
      </w:r>
      <w:r w:rsidRPr="007463C8">
        <w:t>. (2016) comentam que o planejamento alimentar é imprescindível em qualquer sistema de produção, e para fazê-lo é importante considerar o efetivo de animais que serão alimentados ao longo do ano, o consumo médio por cabeça/dia, o número de dias em alimentação, a disponibilidade e a capacidade para estocagem dos alimentos, além do percentual relativo a perdas e sobras que devem ser incorporados (em torno de 20-30% do total calculado).</w:t>
      </w:r>
    </w:p>
    <w:p w14:paraId="14D4FC12" w14:textId="77777777" w:rsidR="008F796C" w:rsidRPr="007463C8" w:rsidRDefault="008F796C" w:rsidP="003B4566">
      <w:pPr>
        <w:pStyle w:val="ecxmsonormal"/>
        <w:spacing w:before="0" w:beforeAutospacing="0" w:after="0" w:afterAutospacing="0" w:line="360" w:lineRule="auto"/>
        <w:ind w:firstLine="851"/>
        <w:contextualSpacing/>
        <w:jc w:val="both"/>
      </w:pPr>
      <w:r w:rsidRPr="007463C8">
        <w:t xml:space="preserve">Na região semiárida, a principal fonte de alimentos para os caprinos é a caatinga, entretanto, não </w:t>
      </w:r>
      <w:r w:rsidR="00E1213F" w:rsidRPr="007463C8">
        <w:t>é</w:t>
      </w:r>
      <w:r w:rsidRPr="007463C8">
        <w:t xml:space="preserve"> suficiente para suprir as necessidades energéticas e proteicas, principalmente</w:t>
      </w:r>
      <w:r w:rsidR="008C0058" w:rsidRPr="007463C8">
        <w:t xml:space="preserve"> durante os</w:t>
      </w:r>
      <w:r w:rsidRPr="007463C8">
        <w:t xml:space="preserve"> período</w:t>
      </w:r>
      <w:r w:rsidR="008C0058" w:rsidRPr="007463C8">
        <w:t>s</w:t>
      </w:r>
      <w:r w:rsidRPr="007463C8">
        <w:t xml:space="preserve"> seco</w:t>
      </w:r>
      <w:r w:rsidR="008C0058" w:rsidRPr="007463C8">
        <w:t xml:space="preserve"> do ano. Por isso, deve-</w:t>
      </w:r>
      <w:r w:rsidRPr="007463C8">
        <w:t xml:space="preserve">se buscar alternativas de alimentação durante o período de estiagem, através das técnicas de conservação de forragens (ensilagem e fenação), banco de proteína, bem como, a utilização dos restolhos de cultura e subprodutos da agroindústria como fontes de alimentos (GOMES </w:t>
      </w:r>
      <w:r w:rsidR="00CF4E3E" w:rsidRPr="007A6CDA">
        <w:rPr>
          <w:i/>
        </w:rPr>
        <w:t>et al</w:t>
      </w:r>
      <w:r w:rsidRPr="007463C8">
        <w:t xml:space="preserve">., 2007). </w:t>
      </w:r>
    </w:p>
    <w:p w14:paraId="49D6FB4E" w14:textId="77777777" w:rsidR="008F796C" w:rsidRPr="007463C8" w:rsidRDefault="008F796C" w:rsidP="003B4566">
      <w:pPr>
        <w:pStyle w:val="ecxmsonormal"/>
        <w:spacing w:before="0" w:beforeAutospacing="0" w:after="0" w:afterAutospacing="0" w:line="360" w:lineRule="auto"/>
        <w:ind w:firstLine="851"/>
        <w:contextualSpacing/>
        <w:jc w:val="both"/>
      </w:pPr>
    </w:p>
    <w:p w14:paraId="5773C516" w14:textId="77777777" w:rsidR="008F796C" w:rsidRPr="007463C8" w:rsidRDefault="005E244A" w:rsidP="003B4566">
      <w:pPr>
        <w:pStyle w:val="ecxmsonormal"/>
        <w:spacing w:before="0" w:beforeAutospacing="0" w:after="0" w:afterAutospacing="0" w:line="360" w:lineRule="auto"/>
        <w:ind w:firstLine="851"/>
        <w:rPr>
          <w:b/>
        </w:rPr>
      </w:pPr>
      <w:r w:rsidRPr="007463C8">
        <w:rPr>
          <w:b/>
        </w:rPr>
        <w:t>2.6.</w:t>
      </w:r>
      <w:r w:rsidR="00FB43C1" w:rsidRPr="007463C8">
        <w:rPr>
          <w:b/>
        </w:rPr>
        <w:t xml:space="preserve">1 </w:t>
      </w:r>
      <w:r w:rsidR="00997E45" w:rsidRPr="007463C8">
        <w:rPr>
          <w:b/>
        </w:rPr>
        <w:t xml:space="preserve">- </w:t>
      </w:r>
      <w:r w:rsidR="008F796C" w:rsidRPr="007463C8">
        <w:rPr>
          <w:b/>
        </w:rPr>
        <w:t xml:space="preserve">Matrizes na </w:t>
      </w:r>
      <w:r w:rsidR="007A6CDA">
        <w:rPr>
          <w:b/>
        </w:rPr>
        <w:t>cobrição</w:t>
      </w:r>
    </w:p>
    <w:p w14:paraId="0F5CD076" w14:textId="77777777" w:rsidR="008F796C" w:rsidRPr="007463C8" w:rsidRDefault="008F796C" w:rsidP="003B4566">
      <w:pPr>
        <w:pStyle w:val="ecxmsonormal"/>
        <w:spacing w:before="0" w:beforeAutospacing="0" w:after="0" w:afterAutospacing="0" w:line="360" w:lineRule="auto"/>
        <w:ind w:firstLine="851"/>
        <w:contextualSpacing/>
        <w:jc w:val="both"/>
      </w:pPr>
    </w:p>
    <w:p w14:paraId="76B5EED1" w14:textId="77777777" w:rsidR="008F796C" w:rsidRPr="007463C8" w:rsidRDefault="008F796C" w:rsidP="003B4566">
      <w:pPr>
        <w:pStyle w:val="ecxmsonormal"/>
        <w:spacing w:before="0" w:beforeAutospacing="0" w:after="0" w:afterAutospacing="0" w:line="360" w:lineRule="auto"/>
        <w:ind w:firstLine="851"/>
        <w:contextualSpacing/>
        <w:jc w:val="both"/>
      </w:pPr>
      <w:r w:rsidRPr="007463C8">
        <w:t xml:space="preserve">Durante o período de cobertura, as matrizes devem ser alimentadas com volumoso e ração concentrada de boa qualidade para que possa aumentar o escore de condição corporal (ECC), para que assim estimule ovulações múltiplas, como também aumento de número de embriões vivos. Para isso, é necessária uma alimentação adequada antes da estação de monta, </w:t>
      </w:r>
      <w:r w:rsidRPr="007463C8">
        <w:lastRenderedPageBreak/>
        <w:t xml:space="preserve">para não comprometer à concepção e sobrevivência do embrião no útero (BOMFIM </w:t>
      </w:r>
      <w:r w:rsidR="00CF4E3E" w:rsidRPr="007A6CDA">
        <w:rPr>
          <w:i/>
        </w:rPr>
        <w:t>et al</w:t>
      </w:r>
      <w:r w:rsidRPr="007463C8">
        <w:t xml:space="preserve">., 2014; PILAR </w:t>
      </w:r>
      <w:r w:rsidR="00CF4E3E" w:rsidRPr="007A6CDA">
        <w:rPr>
          <w:i/>
        </w:rPr>
        <w:t>et al</w:t>
      </w:r>
      <w:r w:rsidRPr="007463C8">
        <w:t xml:space="preserve">., 2002). </w:t>
      </w:r>
    </w:p>
    <w:p w14:paraId="3C97D1B8" w14:textId="4EF74626" w:rsidR="006349D8" w:rsidRPr="007463C8" w:rsidRDefault="008F796C" w:rsidP="003B4566">
      <w:pPr>
        <w:pStyle w:val="ecxmsonormal"/>
        <w:spacing w:before="0" w:beforeAutospacing="0" w:after="0" w:afterAutospacing="0" w:line="360" w:lineRule="auto"/>
        <w:ind w:firstLine="851"/>
        <w:contextualSpacing/>
        <w:jc w:val="both"/>
      </w:pPr>
      <w:r w:rsidRPr="007463C8">
        <w:t xml:space="preserve">Nas condições do semiárido, é comum as matrizes perderem bastante peso durante o período de estiagem por falta de pastagens, logo acabam perdendo muito do escore de condição corporal (ECC), o que acaba por comprometer a reprodução. Em tais condições, a suplementação com dietas contendo maior teor nutritivo (proteica ou energética), é oferecida às fêmeas ao longo de duas a três semanas que antecedem a estação de monta e nas duas semanas posteriores. Esse manejo é conhecido por </w:t>
      </w:r>
      <w:r w:rsidRPr="007463C8">
        <w:rPr>
          <w:i/>
        </w:rPr>
        <w:t>flushing</w:t>
      </w:r>
      <w:r w:rsidR="00944364" w:rsidRPr="007463C8">
        <w:t>, em que já foi discutido anteriormente. E apresenta c</w:t>
      </w:r>
      <w:r w:rsidRPr="007463C8">
        <w:t xml:space="preserve">omo </w:t>
      </w:r>
      <w:r w:rsidR="00176673" w:rsidRPr="007463C8">
        <w:t>vantagens, a melhoria</w:t>
      </w:r>
      <w:r w:rsidR="00176673">
        <w:t xml:space="preserve"> </w:t>
      </w:r>
      <w:r w:rsidR="00176673" w:rsidRPr="007463C8">
        <w:t>do desempenho reprodutivo, aumentando a expressão do estro, elevando a taxa de ovulação, na concepção e na fecundidade das cabras, também podem ser observadas</w:t>
      </w:r>
      <w:r w:rsidRPr="007463C8">
        <w:t xml:space="preserve"> </w:t>
      </w:r>
      <w:r w:rsidR="00143542" w:rsidRPr="007463C8">
        <w:t>incremento</w:t>
      </w:r>
      <w:r w:rsidRPr="007463C8">
        <w:t xml:space="preserve"> do ECC além do peso das matrizes (ACERO-CAMELO </w:t>
      </w:r>
      <w:r w:rsidR="00CF4E3E" w:rsidRPr="007A6CDA">
        <w:rPr>
          <w:i/>
        </w:rPr>
        <w:t>et al</w:t>
      </w:r>
      <w:r w:rsidRPr="007463C8">
        <w:t xml:space="preserve">., 2008; DE SANTIAGO-MIRAMONTES </w:t>
      </w:r>
      <w:r w:rsidR="00CF4E3E" w:rsidRPr="007A6CDA">
        <w:rPr>
          <w:i/>
        </w:rPr>
        <w:t>et al</w:t>
      </w:r>
      <w:r w:rsidRPr="007463C8">
        <w:t xml:space="preserve">., 2008; FITZ-RODRIGUEZ </w:t>
      </w:r>
      <w:r w:rsidR="00CF4E3E" w:rsidRPr="007A6CDA">
        <w:rPr>
          <w:i/>
        </w:rPr>
        <w:t>et al</w:t>
      </w:r>
      <w:r w:rsidRPr="007463C8">
        <w:t xml:space="preserve">., 2009; </w:t>
      </w:r>
      <w:r w:rsidR="006B72E8" w:rsidRPr="007463C8">
        <w:t>KARIKARI;</w:t>
      </w:r>
      <w:r w:rsidRPr="007463C8">
        <w:t xml:space="preserve"> BLASU, 2009; HAFEZ </w:t>
      </w:r>
      <w:r w:rsidR="00CF4E3E" w:rsidRPr="007A6CDA">
        <w:rPr>
          <w:i/>
        </w:rPr>
        <w:t>et al</w:t>
      </w:r>
      <w:r w:rsidRPr="007463C8">
        <w:t xml:space="preserve">., 2011; ROGERIO </w:t>
      </w:r>
      <w:r w:rsidR="00CF4E3E" w:rsidRPr="007A6CDA">
        <w:rPr>
          <w:i/>
        </w:rPr>
        <w:t>et al</w:t>
      </w:r>
      <w:r w:rsidRPr="007463C8">
        <w:t>. 2016).</w:t>
      </w:r>
    </w:p>
    <w:p w14:paraId="27555B2F" w14:textId="77777777" w:rsidR="008F796C" w:rsidRPr="007463C8" w:rsidRDefault="008F796C" w:rsidP="003B4566">
      <w:pPr>
        <w:pStyle w:val="ecxmsonormal"/>
        <w:spacing w:before="0" w:beforeAutospacing="0" w:after="0" w:afterAutospacing="0" w:line="360" w:lineRule="auto"/>
        <w:ind w:firstLine="851"/>
        <w:contextualSpacing/>
        <w:jc w:val="both"/>
      </w:pPr>
    </w:p>
    <w:p w14:paraId="1097DDAA" w14:textId="77777777" w:rsidR="008F796C" w:rsidRPr="007463C8" w:rsidRDefault="005E244A" w:rsidP="003B4566">
      <w:pPr>
        <w:pStyle w:val="ecxmsonormal"/>
        <w:spacing w:before="0" w:beforeAutospacing="0" w:after="0" w:afterAutospacing="0" w:line="360" w:lineRule="auto"/>
        <w:ind w:firstLine="851"/>
        <w:contextualSpacing/>
        <w:jc w:val="both"/>
        <w:rPr>
          <w:b/>
        </w:rPr>
      </w:pPr>
      <w:r w:rsidRPr="007463C8">
        <w:rPr>
          <w:b/>
        </w:rPr>
        <w:t>2.6.</w:t>
      </w:r>
      <w:r w:rsidR="00FB43C1" w:rsidRPr="007463C8">
        <w:rPr>
          <w:b/>
        </w:rPr>
        <w:t xml:space="preserve">2 </w:t>
      </w:r>
      <w:r w:rsidR="00997E45" w:rsidRPr="007463C8">
        <w:rPr>
          <w:b/>
        </w:rPr>
        <w:t xml:space="preserve">- </w:t>
      </w:r>
      <w:r w:rsidR="008F796C" w:rsidRPr="007463C8">
        <w:rPr>
          <w:b/>
        </w:rPr>
        <w:t>Matrizes na gestação</w:t>
      </w:r>
    </w:p>
    <w:p w14:paraId="2D1F7017" w14:textId="77777777" w:rsidR="008F796C" w:rsidRPr="007463C8" w:rsidRDefault="008F796C" w:rsidP="003B4566">
      <w:pPr>
        <w:pStyle w:val="ecxmsonormal"/>
        <w:spacing w:before="0" w:beforeAutospacing="0" w:after="0" w:afterAutospacing="0" w:line="360" w:lineRule="auto"/>
        <w:ind w:firstLine="851"/>
        <w:contextualSpacing/>
        <w:jc w:val="both"/>
        <w:rPr>
          <w:b/>
        </w:rPr>
      </w:pPr>
    </w:p>
    <w:p w14:paraId="2A1BF813" w14:textId="77777777" w:rsidR="008F796C" w:rsidRPr="007463C8" w:rsidRDefault="008F796C" w:rsidP="003B4566">
      <w:pPr>
        <w:pStyle w:val="ecxmsonormal"/>
        <w:spacing w:before="0" w:beforeAutospacing="0" w:after="0" w:afterAutospacing="0" w:line="360" w:lineRule="auto"/>
        <w:ind w:firstLine="851"/>
        <w:contextualSpacing/>
        <w:jc w:val="both"/>
      </w:pPr>
      <w:r w:rsidRPr="007463C8">
        <w:t xml:space="preserve">Segundo Bueno </w:t>
      </w:r>
      <w:r w:rsidR="00CF4E3E" w:rsidRPr="007A6CDA">
        <w:rPr>
          <w:i/>
        </w:rPr>
        <w:t>et al</w:t>
      </w:r>
      <w:r w:rsidRPr="007A6CDA">
        <w:rPr>
          <w:i/>
        </w:rPr>
        <w:t>.</w:t>
      </w:r>
      <w:r w:rsidRPr="007463C8">
        <w:t xml:space="preserve"> (2007), animais que são criados em sistema de produção com uma parição ao ano, suas necessidades nutricionais podem ser atendidas apenas com volumoso de boa qualidade. À medida que intensifica o manejo reprodutivo para intervalo entre partos de 8 meses, é necessário suplementar os animais na fase de gestação, devido à alta demanda por nutrientes.</w:t>
      </w:r>
    </w:p>
    <w:p w14:paraId="0E08C2F4" w14:textId="77777777" w:rsidR="006349D8" w:rsidRPr="007463C8" w:rsidRDefault="008F796C" w:rsidP="003B4566">
      <w:pPr>
        <w:pStyle w:val="ecxmsonormal"/>
        <w:spacing w:before="0" w:beforeAutospacing="0" w:after="0" w:afterAutospacing="0" w:line="360" w:lineRule="auto"/>
        <w:ind w:firstLine="851"/>
        <w:contextualSpacing/>
        <w:jc w:val="both"/>
      </w:pPr>
      <w:r w:rsidRPr="007463C8">
        <w:t>Vale ressaltar ainda</w:t>
      </w:r>
      <w:r w:rsidR="003B6ED0" w:rsidRPr="007463C8">
        <w:t>,</w:t>
      </w:r>
      <w:r w:rsidRPr="007463C8">
        <w:t xml:space="preserve"> que</w:t>
      </w:r>
      <w:r w:rsidR="003B6ED0" w:rsidRPr="007463C8">
        <w:t>,</w:t>
      </w:r>
      <w:r w:rsidRPr="007463C8">
        <w:t xml:space="preserve"> os caprinos são caracterizados por alta prolificidade e gestação curta, que se constituem em outros aspectos que elevam consideravelmente as exigências nutricionais. A eficiência em produzir crias sob essas condições, entretanto, é determinada principalmente pela capacidade de adaptação em diversos ambientes, pela realização de lipólise no final da gestação e pelo aumento da eficiência de utilização dos nutrientes que são direcionados para a ovulação, gestação e síntese do leite (MORAND-FEHR, 2005). As necessidades nutricionais em termos de proteína e energia aumentam significativamente durante as últimas semanas de gestação (</w:t>
      </w:r>
      <w:r w:rsidR="00D762D6" w:rsidRPr="007463C8">
        <w:t>Tabela</w:t>
      </w:r>
      <w:r w:rsidRPr="007463C8">
        <w:t xml:space="preserve"> 3). </w:t>
      </w:r>
    </w:p>
    <w:p w14:paraId="012BBA26" w14:textId="77777777" w:rsidR="008F796C" w:rsidRPr="007463C8" w:rsidRDefault="008F796C" w:rsidP="003B4566">
      <w:pPr>
        <w:pStyle w:val="ecxmsonormal"/>
        <w:spacing w:before="0" w:beforeAutospacing="0" w:after="0" w:afterAutospacing="0" w:line="360" w:lineRule="auto"/>
        <w:ind w:firstLine="851"/>
        <w:contextualSpacing/>
        <w:jc w:val="both"/>
      </w:pPr>
      <w:r w:rsidRPr="007463C8">
        <w:t xml:space="preserve">O fornecimento de dietas </w:t>
      </w:r>
      <w:r w:rsidR="003B6ED0" w:rsidRPr="007463C8">
        <w:t xml:space="preserve">bem balanceadas e de boa qualidade, </w:t>
      </w:r>
      <w:r w:rsidRPr="007463C8">
        <w:t>irá assegurar os nutrientes necessários ao feto e à matriz nas últimas duas a quatro semanas de gestação. At</w:t>
      </w:r>
      <w:r w:rsidR="003B6ED0" w:rsidRPr="007463C8">
        <w:t>é o centésimo dia de gestação, em que o</w:t>
      </w:r>
      <w:r w:rsidRPr="007463C8">
        <w:t xml:space="preserve"> desenvolvimento fetal ocorre com pouca intensidade. </w:t>
      </w:r>
      <w:r w:rsidR="003B6ED0" w:rsidRPr="007463C8">
        <w:lastRenderedPageBreak/>
        <w:t>Porém n</w:t>
      </w:r>
      <w:r w:rsidRPr="007463C8">
        <w:t xml:space="preserve">os últimos 50 dias, há um aumento acelerado do crescimento fetal e, consequentemente, das necessidades nutricionais do animal (ROGERIO </w:t>
      </w:r>
      <w:r w:rsidR="00CF4E3E" w:rsidRPr="007A6CDA">
        <w:rPr>
          <w:i/>
        </w:rPr>
        <w:t>et al</w:t>
      </w:r>
      <w:r w:rsidRPr="007463C8">
        <w:t>., 2011).</w:t>
      </w:r>
    </w:p>
    <w:p w14:paraId="0590FD6E" w14:textId="77777777" w:rsidR="00FF2C4A" w:rsidRPr="007463C8" w:rsidRDefault="00FF2C4A" w:rsidP="003B4566">
      <w:pPr>
        <w:pStyle w:val="ecxmsonormal"/>
        <w:spacing w:before="0" w:beforeAutospacing="0" w:after="0" w:afterAutospacing="0" w:line="360" w:lineRule="auto"/>
        <w:ind w:firstLine="851"/>
        <w:contextualSpacing/>
        <w:jc w:val="both"/>
      </w:pPr>
    </w:p>
    <w:p w14:paraId="26570C3A" w14:textId="7FC67278" w:rsidR="00FF2C4A" w:rsidRPr="007463C8" w:rsidRDefault="00FF2C4A" w:rsidP="00FF2C4A">
      <w:pPr>
        <w:pStyle w:val="ecxmsonormal"/>
        <w:spacing w:before="0" w:beforeAutospacing="0" w:after="0" w:afterAutospacing="0"/>
        <w:contextualSpacing/>
      </w:pPr>
      <w:r w:rsidRPr="007463C8">
        <w:rPr>
          <w:b/>
        </w:rPr>
        <w:t>Tabela 3</w:t>
      </w:r>
      <w:r w:rsidRPr="007463C8">
        <w:t>. Exigências nutricionais de cabra</w:t>
      </w:r>
      <w:r w:rsidR="00A43583">
        <w:t>s no início e final da gestação</w:t>
      </w:r>
    </w:p>
    <w:tbl>
      <w:tblPr>
        <w:tblW w:w="9079" w:type="dxa"/>
        <w:tblInd w:w="55" w:type="dxa"/>
        <w:tblCellMar>
          <w:left w:w="70" w:type="dxa"/>
          <w:right w:w="70" w:type="dxa"/>
        </w:tblCellMar>
        <w:tblLook w:val="04A0" w:firstRow="1" w:lastRow="0" w:firstColumn="1" w:lastColumn="0" w:noHBand="0" w:noVBand="1"/>
      </w:tblPr>
      <w:tblGrid>
        <w:gridCol w:w="1364"/>
        <w:gridCol w:w="570"/>
        <w:gridCol w:w="1497"/>
        <w:gridCol w:w="1462"/>
        <w:gridCol w:w="1255"/>
        <w:gridCol w:w="1088"/>
        <w:gridCol w:w="919"/>
        <w:gridCol w:w="924"/>
      </w:tblGrid>
      <w:tr w:rsidR="00FF2C4A" w:rsidRPr="007463C8" w14:paraId="433CBF42" w14:textId="77777777" w:rsidTr="009232FD">
        <w:trPr>
          <w:trHeight w:val="124"/>
        </w:trPr>
        <w:tc>
          <w:tcPr>
            <w:tcW w:w="1364" w:type="dxa"/>
            <w:vMerge w:val="restart"/>
            <w:tcBorders>
              <w:top w:val="single" w:sz="4" w:space="0" w:color="auto"/>
              <w:left w:val="nil"/>
              <w:bottom w:val="single" w:sz="4" w:space="0" w:color="000000"/>
              <w:right w:val="nil"/>
            </w:tcBorders>
            <w:shd w:val="clear" w:color="auto" w:fill="auto"/>
            <w:noWrap/>
            <w:vAlign w:val="center"/>
            <w:hideMark/>
          </w:tcPr>
          <w:p w14:paraId="747CD2EF"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Nº de crias</w:t>
            </w:r>
          </w:p>
        </w:tc>
        <w:tc>
          <w:tcPr>
            <w:tcW w:w="570" w:type="dxa"/>
            <w:vMerge w:val="restart"/>
            <w:tcBorders>
              <w:top w:val="single" w:sz="4" w:space="0" w:color="auto"/>
              <w:left w:val="nil"/>
              <w:bottom w:val="single" w:sz="4" w:space="0" w:color="000000"/>
              <w:right w:val="nil"/>
            </w:tcBorders>
            <w:shd w:val="clear" w:color="auto" w:fill="auto"/>
            <w:noWrap/>
            <w:vAlign w:val="center"/>
            <w:hideMark/>
          </w:tcPr>
          <w:p w14:paraId="73B50EC6"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PV</w:t>
            </w:r>
          </w:p>
        </w:tc>
        <w:tc>
          <w:tcPr>
            <w:tcW w:w="7144" w:type="dxa"/>
            <w:gridSpan w:val="6"/>
            <w:tcBorders>
              <w:top w:val="single" w:sz="4" w:space="0" w:color="auto"/>
              <w:left w:val="nil"/>
              <w:bottom w:val="single" w:sz="4" w:space="0" w:color="auto"/>
              <w:right w:val="nil"/>
            </w:tcBorders>
            <w:shd w:val="clear" w:color="auto" w:fill="auto"/>
            <w:vAlign w:val="center"/>
            <w:hideMark/>
          </w:tcPr>
          <w:p w14:paraId="0404B267"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Início da gestação</w:t>
            </w:r>
          </w:p>
        </w:tc>
      </w:tr>
      <w:tr w:rsidR="00FF2C4A" w:rsidRPr="007463C8" w14:paraId="2C3A3706" w14:textId="77777777" w:rsidTr="009232FD">
        <w:trPr>
          <w:trHeight w:val="124"/>
        </w:trPr>
        <w:tc>
          <w:tcPr>
            <w:tcW w:w="1364" w:type="dxa"/>
            <w:vMerge/>
            <w:tcBorders>
              <w:top w:val="single" w:sz="4" w:space="0" w:color="auto"/>
              <w:left w:val="nil"/>
              <w:bottom w:val="single" w:sz="4" w:space="0" w:color="000000"/>
              <w:right w:val="nil"/>
            </w:tcBorders>
            <w:vAlign w:val="center"/>
            <w:hideMark/>
          </w:tcPr>
          <w:p w14:paraId="0C821667"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70" w:type="dxa"/>
            <w:vMerge/>
            <w:tcBorders>
              <w:top w:val="single" w:sz="4" w:space="0" w:color="auto"/>
              <w:left w:val="nil"/>
              <w:bottom w:val="single" w:sz="4" w:space="0" w:color="000000"/>
              <w:right w:val="nil"/>
            </w:tcBorders>
            <w:vAlign w:val="center"/>
            <w:hideMark/>
          </w:tcPr>
          <w:p w14:paraId="75A23592"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1497" w:type="dxa"/>
            <w:tcBorders>
              <w:top w:val="nil"/>
              <w:left w:val="nil"/>
              <w:bottom w:val="single" w:sz="4" w:space="0" w:color="auto"/>
              <w:right w:val="nil"/>
            </w:tcBorders>
            <w:shd w:val="clear" w:color="auto" w:fill="auto"/>
            <w:noWrap/>
            <w:vAlign w:val="center"/>
            <w:hideMark/>
          </w:tcPr>
          <w:p w14:paraId="6AEE1F2B"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CMS</w:t>
            </w:r>
          </w:p>
        </w:tc>
        <w:tc>
          <w:tcPr>
            <w:tcW w:w="1462" w:type="dxa"/>
            <w:tcBorders>
              <w:top w:val="nil"/>
              <w:left w:val="nil"/>
              <w:bottom w:val="single" w:sz="4" w:space="0" w:color="auto"/>
              <w:right w:val="nil"/>
            </w:tcBorders>
            <w:shd w:val="clear" w:color="auto" w:fill="auto"/>
            <w:noWrap/>
            <w:vAlign w:val="center"/>
            <w:hideMark/>
          </w:tcPr>
          <w:p w14:paraId="4C2E9BA6"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NDT</w:t>
            </w:r>
          </w:p>
        </w:tc>
        <w:tc>
          <w:tcPr>
            <w:tcW w:w="1255" w:type="dxa"/>
            <w:tcBorders>
              <w:top w:val="nil"/>
              <w:left w:val="nil"/>
              <w:bottom w:val="single" w:sz="4" w:space="0" w:color="auto"/>
              <w:right w:val="nil"/>
            </w:tcBorders>
            <w:shd w:val="clear" w:color="auto" w:fill="auto"/>
            <w:noWrap/>
            <w:vAlign w:val="center"/>
            <w:hideMark/>
          </w:tcPr>
          <w:p w14:paraId="3315FFDB"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EM</w:t>
            </w:r>
          </w:p>
        </w:tc>
        <w:tc>
          <w:tcPr>
            <w:tcW w:w="1088" w:type="dxa"/>
            <w:tcBorders>
              <w:top w:val="nil"/>
              <w:left w:val="nil"/>
              <w:bottom w:val="single" w:sz="4" w:space="0" w:color="auto"/>
              <w:right w:val="nil"/>
            </w:tcBorders>
            <w:shd w:val="clear" w:color="auto" w:fill="auto"/>
            <w:noWrap/>
            <w:vAlign w:val="center"/>
            <w:hideMark/>
          </w:tcPr>
          <w:p w14:paraId="6E053226"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PM</w:t>
            </w:r>
          </w:p>
        </w:tc>
        <w:tc>
          <w:tcPr>
            <w:tcW w:w="919" w:type="dxa"/>
            <w:tcBorders>
              <w:top w:val="nil"/>
              <w:left w:val="nil"/>
              <w:bottom w:val="single" w:sz="4" w:space="0" w:color="auto"/>
              <w:right w:val="nil"/>
            </w:tcBorders>
            <w:shd w:val="clear" w:color="auto" w:fill="auto"/>
            <w:noWrap/>
            <w:vAlign w:val="center"/>
            <w:hideMark/>
          </w:tcPr>
          <w:p w14:paraId="5861C17B"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Ca</w:t>
            </w:r>
          </w:p>
        </w:tc>
        <w:tc>
          <w:tcPr>
            <w:tcW w:w="920" w:type="dxa"/>
            <w:tcBorders>
              <w:top w:val="nil"/>
              <w:left w:val="nil"/>
              <w:bottom w:val="single" w:sz="4" w:space="0" w:color="auto"/>
              <w:right w:val="nil"/>
            </w:tcBorders>
            <w:shd w:val="clear" w:color="auto" w:fill="auto"/>
            <w:noWrap/>
            <w:vAlign w:val="center"/>
            <w:hideMark/>
          </w:tcPr>
          <w:p w14:paraId="39487841"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w:t>
            </w:r>
          </w:p>
        </w:tc>
      </w:tr>
      <w:tr w:rsidR="00FF2C4A" w:rsidRPr="007463C8" w14:paraId="61EC3A95" w14:textId="77777777" w:rsidTr="009232FD">
        <w:trPr>
          <w:trHeight w:val="124"/>
        </w:trPr>
        <w:tc>
          <w:tcPr>
            <w:tcW w:w="1364" w:type="dxa"/>
            <w:vMerge w:val="restart"/>
            <w:tcBorders>
              <w:top w:val="nil"/>
              <w:left w:val="nil"/>
              <w:right w:val="nil"/>
            </w:tcBorders>
            <w:shd w:val="clear" w:color="auto" w:fill="auto"/>
            <w:noWrap/>
            <w:vAlign w:val="center"/>
            <w:hideMark/>
          </w:tcPr>
          <w:p w14:paraId="505D99C0"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w:t>
            </w:r>
          </w:p>
        </w:tc>
        <w:tc>
          <w:tcPr>
            <w:tcW w:w="570" w:type="dxa"/>
            <w:tcBorders>
              <w:top w:val="nil"/>
              <w:left w:val="nil"/>
              <w:bottom w:val="nil"/>
              <w:right w:val="nil"/>
            </w:tcBorders>
            <w:shd w:val="clear" w:color="auto" w:fill="auto"/>
            <w:noWrap/>
            <w:vAlign w:val="center"/>
            <w:hideMark/>
          </w:tcPr>
          <w:p w14:paraId="31E039E9"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30</w:t>
            </w:r>
          </w:p>
        </w:tc>
        <w:tc>
          <w:tcPr>
            <w:tcW w:w="1497" w:type="dxa"/>
            <w:tcBorders>
              <w:top w:val="nil"/>
              <w:left w:val="nil"/>
              <w:bottom w:val="nil"/>
              <w:right w:val="nil"/>
            </w:tcBorders>
            <w:shd w:val="clear" w:color="auto" w:fill="auto"/>
            <w:noWrap/>
            <w:vAlign w:val="center"/>
            <w:hideMark/>
          </w:tcPr>
          <w:p w14:paraId="021A6D59"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0,86</w:t>
            </w:r>
          </w:p>
        </w:tc>
        <w:tc>
          <w:tcPr>
            <w:tcW w:w="1462" w:type="dxa"/>
            <w:tcBorders>
              <w:top w:val="nil"/>
              <w:left w:val="nil"/>
              <w:bottom w:val="nil"/>
              <w:right w:val="nil"/>
            </w:tcBorders>
            <w:shd w:val="clear" w:color="auto" w:fill="auto"/>
            <w:noWrap/>
            <w:vAlign w:val="center"/>
            <w:hideMark/>
          </w:tcPr>
          <w:p w14:paraId="4AE1B0AB"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0,45</w:t>
            </w:r>
          </w:p>
        </w:tc>
        <w:tc>
          <w:tcPr>
            <w:tcW w:w="1255" w:type="dxa"/>
            <w:tcBorders>
              <w:top w:val="nil"/>
              <w:left w:val="nil"/>
              <w:bottom w:val="nil"/>
              <w:right w:val="nil"/>
            </w:tcBorders>
            <w:shd w:val="clear" w:color="auto" w:fill="auto"/>
            <w:noWrap/>
            <w:vAlign w:val="center"/>
            <w:hideMark/>
          </w:tcPr>
          <w:p w14:paraId="4F4378F3"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1,64</w:t>
            </w:r>
          </w:p>
        </w:tc>
        <w:tc>
          <w:tcPr>
            <w:tcW w:w="1088" w:type="dxa"/>
            <w:tcBorders>
              <w:top w:val="nil"/>
              <w:left w:val="nil"/>
              <w:bottom w:val="nil"/>
              <w:right w:val="nil"/>
            </w:tcBorders>
            <w:shd w:val="clear" w:color="auto" w:fill="auto"/>
            <w:noWrap/>
            <w:vAlign w:val="center"/>
            <w:hideMark/>
          </w:tcPr>
          <w:p w14:paraId="6A83D12D"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52</w:t>
            </w:r>
          </w:p>
        </w:tc>
        <w:tc>
          <w:tcPr>
            <w:tcW w:w="919" w:type="dxa"/>
            <w:tcBorders>
              <w:top w:val="nil"/>
              <w:left w:val="nil"/>
              <w:bottom w:val="nil"/>
              <w:right w:val="nil"/>
            </w:tcBorders>
            <w:shd w:val="clear" w:color="auto" w:fill="auto"/>
            <w:noWrap/>
            <w:vAlign w:val="center"/>
            <w:hideMark/>
          </w:tcPr>
          <w:p w14:paraId="5DFC8F73"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3,7</w:t>
            </w:r>
          </w:p>
        </w:tc>
        <w:tc>
          <w:tcPr>
            <w:tcW w:w="920" w:type="dxa"/>
            <w:tcBorders>
              <w:top w:val="nil"/>
              <w:left w:val="nil"/>
              <w:bottom w:val="nil"/>
              <w:right w:val="nil"/>
            </w:tcBorders>
            <w:shd w:val="clear" w:color="auto" w:fill="auto"/>
            <w:noWrap/>
            <w:vAlign w:val="center"/>
            <w:hideMark/>
          </w:tcPr>
          <w:p w14:paraId="3D182264"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2,0</w:t>
            </w:r>
          </w:p>
        </w:tc>
      </w:tr>
      <w:tr w:rsidR="00FF2C4A" w:rsidRPr="007463C8" w14:paraId="787C67E7" w14:textId="77777777" w:rsidTr="009232FD">
        <w:trPr>
          <w:trHeight w:val="124"/>
        </w:trPr>
        <w:tc>
          <w:tcPr>
            <w:tcW w:w="1364" w:type="dxa"/>
            <w:vMerge/>
            <w:tcBorders>
              <w:left w:val="nil"/>
              <w:right w:val="nil"/>
            </w:tcBorders>
            <w:shd w:val="clear" w:color="auto" w:fill="auto"/>
            <w:noWrap/>
            <w:vAlign w:val="center"/>
            <w:hideMark/>
          </w:tcPr>
          <w:p w14:paraId="3E904151"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70" w:type="dxa"/>
            <w:tcBorders>
              <w:top w:val="nil"/>
              <w:left w:val="nil"/>
              <w:bottom w:val="nil"/>
              <w:right w:val="nil"/>
            </w:tcBorders>
            <w:shd w:val="clear" w:color="auto" w:fill="auto"/>
            <w:noWrap/>
            <w:vAlign w:val="center"/>
            <w:hideMark/>
          </w:tcPr>
          <w:p w14:paraId="3F269C70"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40</w:t>
            </w:r>
          </w:p>
        </w:tc>
        <w:tc>
          <w:tcPr>
            <w:tcW w:w="1497" w:type="dxa"/>
            <w:tcBorders>
              <w:top w:val="nil"/>
              <w:left w:val="nil"/>
              <w:bottom w:val="nil"/>
              <w:right w:val="nil"/>
            </w:tcBorders>
            <w:shd w:val="clear" w:color="auto" w:fill="auto"/>
            <w:noWrap/>
            <w:vAlign w:val="center"/>
            <w:hideMark/>
          </w:tcPr>
          <w:p w14:paraId="474C50A0"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1,05</w:t>
            </w:r>
          </w:p>
        </w:tc>
        <w:tc>
          <w:tcPr>
            <w:tcW w:w="1462" w:type="dxa"/>
            <w:tcBorders>
              <w:top w:val="nil"/>
              <w:left w:val="nil"/>
              <w:bottom w:val="nil"/>
              <w:right w:val="nil"/>
            </w:tcBorders>
            <w:shd w:val="clear" w:color="auto" w:fill="auto"/>
            <w:noWrap/>
            <w:vAlign w:val="center"/>
            <w:hideMark/>
          </w:tcPr>
          <w:p w14:paraId="55BDDF18"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0,56</w:t>
            </w:r>
          </w:p>
        </w:tc>
        <w:tc>
          <w:tcPr>
            <w:tcW w:w="1255" w:type="dxa"/>
            <w:tcBorders>
              <w:top w:val="nil"/>
              <w:left w:val="nil"/>
              <w:bottom w:val="nil"/>
              <w:right w:val="nil"/>
            </w:tcBorders>
            <w:shd w:val="clear" w:color="auto" w:fill="auto"/>
            <w:noWrap/>
            <w:vAlign w:val="center"/>
            <w:hideMark/>
          </w:tcPr>
          <w:p w14:paraId="702474CE"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2,01</w:t>
            </w:r>
          </w:p>
        </w:tc>
        <w:tc>
          <w:tcPr>
            <w:tcW w:w="1088" w:type="dxa"/>
            <w:tcBorders>
              <w:top w:val="nil"/>
              <w:left w:val="nil"/>
              <w:bottom w:val="nil"/>
              <w:right w:val="nil"/>
            </w:tcBorders>
            <w:shd w:val="clear" w:color="auto" w:fill="auto"/>
            <w:noWrap/>
            <w:vAlign w:val="center"/>
            <w:hideMark/>
          </w:tcPr>
          <w:p w14:paraId="41A201E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63</w:t>
            </w:r>
          </w:p>
        </w:tc>
        <w:tc>
          <w:tcPr>
            <w:tcW w:w="919" w:type="dxa"/>
            <w:tcBorders>
              <w:top w:val="nil"/>
              <w:left w:val="nil"/>
              <w:bottom w:val="nil"/>
              <w:right w:val="nil"/>
            </w:tcBorders>
            <w:shd w:val="clear" w:color="auto" w:fill="auto"/>
            <w:noWrap/>
            <w:vAlign w:val="center"/>
            <w:hideMark/>
          </w:tcPr>
          <w:p w14:paraId="7F304A3E"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3,9</w:t>
            </w:r>
          </w:p>
        </w:tc>
        <w:tc>
          <w:tcPr>
            <w:tcW w:w="920" w:type="dxa"/>
            <w:tcBorders>
              <w:top w:val="nil"/>
              <w:left w:val="nil"/>
              <w:bottom w:val="nil"/>
              <w:right w:val="nil"/>
            </w:tcBorders>
            <w:shd w:val="clear" w:color="auto" w:fill="auto"/>
            <w:noWrap/>
            <w:vAlign w:val="center"/>
            <w:hideMark/>
          </w:tcPr>
          <w:p w14:paraId="7A9D1D5D"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2,3</w:t>
            </w:r>
          </w:p>
        </w:tc>
      </w:tr>
      <w:tr w:rsidR="00FF2C4A" w:rsidRPr="007463C8" w14:paraId="1BD594FE" w14:textId="77777777" w:rsidTr="009232FD">
        <w:trPr>
          <w:trHeight w:val="124"/>
        </w:trPr>
        <w:tc>
          <w:tcPr>
            <w:tcW w:w="1364" w:type="dxa"/>
            <w:vMerge/>
            <w:tcBorders>
              <w:left w:val="nil"/>
              <w:bottom w:val="nil"/>
              <w:right w:val="nil"/>
            </w:tcBorders>
            <w:shd w:val="clear" w:color="auto" w:fill="auto"/>
            <w:noWrap/>
            <w:vAlign w:val="center"/>
            <w:hideMark/>
          </w:tcPr>
          <w:p w14:paraId="57AAF124"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70" w:type="dxa"/>
            <w:tcBorders>
              <w:top w:val="nil"/>
              <w:left w:val="nil"/>
              <w:bottom w:val="nil"/>
              <w:right w:val="nil"/>
            </w:tcBorders>
            <w:shd w:val="clear" w:color="auto" w:fill="auto"/>
            <w:noWrap/>
            <w:vAlign w:val="center"/>
            <w:hideMark/>
          </w:tcPr>
          <w:p w14:paraId="53F1E564"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50</w:t>
            </w:r>
          </w:p>
        </w:tc>
        <w:tc>
          <w:tcPr>
            <w:tcW w:w="1497" w:type="dxa"/>
            <w:tcBorders>
              <w:top w:val="nil"/>
              <w:left w:val="nil"/>
              <w:bottom w:val="nil"/>
              <w:right w:val="nil"/>
            </w:tcBorders>
            <w:shd w:val="clear" w:color="auto" w:fill="auto"/>
            <w:noWrap/>
            <w:vAlign w:val="center"/>
            <w:hideMark/>
          </w:tcPr>
          <w:p w14:paraId="01FA1C14"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1,23</w:t>
            </w:r>
          </w:p>
        </w:tc>
        <w:tc>
          <w:tcPr>
            <w:tcW w:w="1462" w:type="dxa"/>
            <w:tcBorders>
              <w:top w:val="nil"/>
              <w:left w:val="nil"/>
              <w:bottom w:val="nil"/>
              <w:right w:val="nil"/>
            </w:tcBorders>
            <w:shd w:val="clear" w:color="auto" w:fill="auto"/>
            <w:noWrap/>
            <w:vAlign w:val="center"/>
            <w:hideMark/>
          </w:tcPr>
          <w:p w14:paraId="7313CA35"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0,65</w:t>
            </w:r>
          </w:p>
        </w:tc>
        <w:tc>
          <w:tcPr>
            <w:tcW w:w="1255" w:type="dxa"/>
            <w:tcBorders>
              <w:top w:val="nil"/>
              <w:left w:val="nil"/>
              <w:bottom w:val="nil"/>
              <w:right w:val="nil"/>
            </w:tcBorders>
            <w:shd w:val="clear" w:color="auto" w:fill="auto"/>
            <w:noWrap/>
            <w:vAlign w:val="center"/>
            <w:hideMark/>
          </w:tcPr>
          <w:p w14:paraId="59415422"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2,36</w:t>
            </w:r>
          </w:p>
        </w:tc>
        <w:tc>
          <w:tcPr>
            <w:tcW w:w="1088" w:type="dxa"/>
            <w:tcBorders>
              <w:top w:val="nil"/>
              <w:left w:val="nil"/>
              <w:bottom w:val="nil"/>
              <w:right w:val="nil"/>
            </w:tcBorders>
            <w:shd w:val="clear" w:color="auto" w:fill="auto"/>
            <w:noWrap/>
            <w:vAlign w:val="center"/>
            <w:hideMark/>
          </w:tcPr>
          <w:p w14:paraId="3A457717"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73</w:t>
            </w:r>
          </w:p>
        </w:tc>
        <w:tc>
          <w:tcPr>
            <w:tcW w:w="919" w:type="dxa"/>
            <w:tcBorders>
              <w:top w:val="nil"/>
              <w:left w:val="nil"/>
              <w:bottom w:val="nil"/>
              <w:right w:val="nil"/>
            </w:tcBorders>
            <w:shd w:val="clear" w:color="auto" w:fill="auto"/>
            <w:noWrap/>
            <w:vAlign w:val="center"/>
            <w:hideMark/>
          </w:tcPr>
          <w:p w14:paraId="15F685EC"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4,2</w:t>
            </w:r>
          </w:p>
        </w:tc>
        <w:tc>
          <w:tcPr>
            <w:tcW w:w="920" w:type="dxa"/>
            <w:tcBorders>
              <w:top w:val="nil"/>
              <w:left w:val="nil"/>
              <w:bottom w:val="nil"/>
              <w:right w:val="nil"/>
            </w:tcBorders>
            <w:shd w:val="clear" w:color="auto" w:fill="auto"/>
            <w:noWrap/>
            <w:vAlign w:val="center"/>
            <w:hideMark/>
          </w:tcPr>
          <w:p w14:paraId="2D7C7D09"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2,5</w:t>
            </w:r>
          </w:p>
        </w:tc>
      </w:tr>
      <w:tr w:rsidR="00FF2C4A" w:rsidRPr="007463C8" w14:paraId="104F1067" w14:textId="77777777" w:rsidTr="009232FD">
        <w:trPr>
          <w:trHeight w:val="124"/>
        </w:trPr>
        <w:tc>
          <w:tcPr>
            <w:tcW w:w="1364" w:type="dxa"/>
            <w:vMerge w:val="restart"/>
            <w:tcBorders>
              <w:top w:val="nil"/>
              <w:left w:val="nil"/>
              <w:right w:val="nil"/>
            </w:tcBorders>
            <w:shd w:val="clear" w:color="auto" w:fill="auto"/>
            <w:noWrap/>
            <w:vAlign w:val="center"/>
            <w:hideMark/>
          </w:tcPr>
          <w:p w14:paraId="6BC19C21"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w:t>
            </w:r>
          </w:p>
        </w:tc>
        <w:tc>
          <w:tcPr>
            <w:tcW w:w="570" w:type="dxa"/>
            <w:tcBorders>
              <w:top w:val="nil"/>
              <w:left w:val="nil"/>
              <w:bottom w:val="nil"/>
              <w:right w:val="nil"/>
            </w:tcBorders>
            <w:shd w:val="clear" w:color="auto" w:fill="auto"/>
            <w:noWrap/>
            <w:vAlign w:val="center"/>
            <w:hideMark/>
          </w:tcPr>
          <w:p w14:paraId="7D8F7F3E"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30</w:t>
            </w:r>
          </w:p>
        </w:tc>
        <w:tc>
          <w:tcPr>
            <w:tcW w:w="1497" w:type="dxa"/>
            <w:tcBorders>
              <w:top w:val="nil"/>
              <w:left w:val="nil"/>
              <w:bottom w:val="nil"/>
              <w:right w:val="nil"/>
            </w:tcBorders>
            <w:shd w:val="clear" w:color="auto" w:fill="auto"/>
            <w:noWrap/>
            <w:vAlign w:val="center"/>
            <w:hideMark/>
          </w:tcPr>
          <w:p w14:paraId="0511650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0,95</w:t>
            </w:r>
          </w:p>
        </w:tc>
        <w:tc>
          <w:tcPr>
            <w:tcW w:w="1462" w:type="dxa"/>
            <w:tcBorders>
              <w:top w:val="nil"/>
              <w:left w:val="nil"/>
              <w:bottom w:val="nil"/>
              <w:right w:val="nil"/>
            </w:tcBorders>
            <w:shd w:val="clear" w:color="auto" w:fill="auto"/>
            <w:noWrap/>
            <w:vAlign w:val="center"/>
            <w:hideMark/>
          </w:tcPr>
          <w:p w14:paraId="075DD953"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0,51</w:t>
            </w:r>
          </w:p>
        </w:tc>
        <w:tc>
          <w:tcPr>
            <w:tcW w:w="1255" w:type="dxa"/>
            <w:tcBorders>
              <w:top w:val="nil"/>
              <w:left w:val="nil"/>
              <w:bottom w:val="nil"/>
              <w:right w:val="nil"/>
            </w:tcBorders>
            <w:shd w:val="clear" w:color="auto" w:fill="auto"/>
            <w:noWrap/>
            <w:vAlign w:val="center"/>
            <w:hideMark/>
          </w:tcPr>
          <w:p w14:paraId="3666EA78"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1,82</w:t>
            </w:r>
          </w:p>
        </w:tc>
        <w:tc>
          <w:tcPr>
            <w:tcW w:w="1088" w:type="dxa"/>
            <w:tcBorders>
              <w:top w:val="nil"/>
              <w:left w:val="nil"/>
              <w:bottom w:val="nil"/>
              <w:right w:val="nil"/>
            </w:tcBorders>
            <w:shd w:val="clear" w:color="auto" w:fill="auto"/>
            <w:noWrap/>
            <w:vAlign w:val="center"/>
            <w:hideMark/>
          </w:tcPr>
          <w:p w14:paraId="253DC29B"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62</w:t>
            </w:r>
          </w:p>
        </w:tc>
        <w:tc>
          <w:tcPr>
            <w:tcW w:w="919" w:type="dxa"/>
            <w:tcBorders>
              <w:top w:val="nil"/>
              <w:left w:val="nil"/>
              <w:bottom w:val="nil"/>
              <w:right w:val="nil"/>
            </w:tcBorders>
            <w:shd w:val="clear" w:color="auto" w:fill="auto"/>
            <w:noWrap/>
            <w:vAlign w:val="center"/>
            <w:hideMark/>
          </w:tcPr>
          <w:p w14:paraId="4D5F72F3"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5,3</w:t>
            </w:r>
          </w:p>
        </w:tc>
        <w:tc>
          <w:tcPr>
            <w:tcW w:w="920" w:type="dxa"/>
            <w:tcBorders>
              <w:top w:val="nil"/>
              <w:left w:val="nil"/>
              <w:bottom w:val="nil"/>
              <w:right w:val="nil"/>
            </w:tcBorders>
            <w:shd w:val="clear" w:color="auto" w:fill="auto"/>
            <w:noWrap/>
            <w:vAlign w:val="center"/>
            <w:hideMark/>
          </w:tcPr>
          <w:p w14:paraId="61C9A86C"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2,8</w:t>
            </w:r>
          </w:p>
        </w:tc>
      </w:tr>
      <w:tr w:rsidR="00FF2C4A" w:rsidRPr="007463C8" w14:paraId="1C8012E1" w14:textId="77777777" w:rsidTr="009232FD">
        <w:trPr>
          <w:trHeight w:val="124"/>
        </w:trPr>
        <w:tc>
          <w:tcPr>
            <w:tcW w:w="1364" w:type="dxa"/>
            <w:vMerge/>
            <w:tcBorders>
              <w:left w:val="nil"/>
              <w:right w:val="nil"/>
            </w:tcBorders>
            <w:shd w:val="clear" w:color="auto" w:fill="auto"/>
            <w:noWrap/>
            <w:vAlign w:val="center"/>
            <w:hideMark/>
          </w:tcPr>
          <w:p w14:paraId="4434F8BD"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70" w:type="dxa"/>
            <w:tcBorders>
              <w:top w:val="nil"/>
              <w:left w:val="nil"/>
              <w:bottom w:val="nil"/>
              <w:right w:val="nil"/>
            </w:tcBorders>
            <w:shd w:val="clear" w:color="auto" w:fill="auto"/>
            <w:noWrap/>
            <w:vAlign w:val="center"/>
            <w:hideMark/>
          </w:tcPr>
          <w:p w14:paraId="3F3742C7"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40</w:t>
            </w:r>
          </w:p>
        </w:tc>
        <w:tc>
          <w:tcPr>
            <w:tcW w:w="1497" w:type="dxa"/>
            <w:tcBorders>
              <w:top w:val="nil"/>
              <w:left w:val="nil"/>
              <w:bottom w:val="nil"/>
              <w:right w:val="nil"/>
            </w:tcBorders>
            <w:shd w:val="clear" w:color="auto" w:fill="auto"/>
            <w:noWrap/>
            <w:vAlign w:val="center"/>
            <w:hideMark/>
          </w:tcPr>
          <w:p w14:paraId="46099725"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1,16</w:t>
            </w:r>
          </w:p>
        </w:tc>
        <w:tc>
          <w:tcPr>
            <w:tcW w:w="1462" w:type="dxa"/>
            <w:tcBorders>
              <w:top w:val="nil"/>
              <w:left w:val="nil"/>
              <w:bottom w:val="nil"/>
              <w:right w:val="nil"/>
            </w:tcBorders>
            <w:shd w:val="clear" w:color="auto" w:fill="auto"/>
            <w:noWrap/>
            <w:vAlign w:val="center"/>
            <w:hideMark/>
          </w:tcPr>
          <w:p w14:paraId="78F851E3"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0,62</w:t>
            </w:r>
          </w:p>
        </w:tc>
        <w:tc>
          <w:tcPr>
            <w:tcW w:w="1255" w:type="dxa"/>
            <w:tcBorders>
              <w:top w:val="nil"/>
              <w:left w:val="nil"/>
              <w:bottom w:val="nil"/>
              <w:right w:val="nil"/>
            </w:tcBorders>
            <w:shd w:val="clear" w:color="auto" w:fill="auto"/>
            <w:noWrap/>
            <w:vAlign w:val="center"/>
            <w:hideMark/>
          </w:tcPr>
          <w:p w14:paraId="696A5D6F"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2,22</w:t>
            </w:r>
          </w:p>
        </w:tc>
        <w:tc>
          <w:tcPr>
            <w:tcW w:w="1088" w:type="dxa"/>
            <w:tcBorders>
              <w:top w:val="nil"/>
              <w:left w:val="nil"/>
              <w:bottom w:val="nil"/>
              <w:right w:val="nil"/>
            </w:tcBorders>
            <w:shd w:val="clear" w:color="auto" w:fill="auto"/>
            <w:noWrap/>
            <w:vAlign w:val="center"/>
            <w:hideMark/>
          </w:tcPr>
          <w:p w14:paraId="308F61C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74</w:t>
            </w:r>
          </w:p>
        </w:tc>
        <w:tc>
          <w:tcPr>
            <w:tcW w:w="919" w:type="dxa"/>
            <w:tcBorders>
              <w:top w:val="nil"/>
              <w:left w:val="nil"/>
              <w:bottom w:val="nil"/>
              <w:right w:val="nil"/>
            </w:tcBorders>
            <w:shd w:val="clear" w:color="auto" w:fill="auto"/>
            <w:noWrap/>
            <w:vAlign w:val="center"/>
            <w:hideMark/>
          </w:tcPr>
          <w:p w14:paraId="07A73C88"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5,6</w:t>
            </w:r>
          </w:p>
        </w:tc>
        <w:tc>
          <w:tcPr>
            <w:tcW w:w="920" w:type="dxa"/>
            <w:tcBorders>
              <w:top w:val="nil"/>
              <w:left w:val="nil"/>
              <w:bottom w:val="nil"/>
              <w:right w:val="nil"/>
            </w:tcBorders>
            <w:shd w:val="clear" w:color="auto" w:fill="auto"/>
            <w:noWrap/>
            <w:vAlign w:val="center"/>
            <w:hideMark/>
          </w:tcPr>
          <w:p w14:paraId="35C9DF16"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3,0</w:t>
            </w:r>
          </w:p>
        </w:tc>
      </w:tr>
      <w:tr w:rsidR="00FF2C4A" w:rsidRPr="007463C8" w14:paraId="7446B562" w14:textId="77777777" w:rsidTr="009232FD">
        <w:trPr>
          <w:trHeight w:val="124"/>
        </w:trPr>
        <w:tc>
          <w:tcPr>
            <w:tcW w:w="1364" w:type="dxa"/>
            <w:vMerge/>
            <w:tcBorders>
              <w:left w:val="nil"/>
              <w:bottom w:val="nil"/>
              <w:right w:val="nil"/>
            </w:tcBorders>
            <w:shd w:val="clear" w:color="auto" w:fill="auto"/>
            <w:noWrap/>
            <w:vAlign w:val="center"/>
            <w:hideMark/>
          </w:tcPr>
          <w:p w14:paraId="78610AF1"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70" w:type="dxa"/>
            <w:tcBorders>
              <w:top w:val="nil"/>
              <w:left w:val="nil"/>
              <w:bottom w:val="nil"/>
              <w:right w:val="nil"/>
            </w:tcBorders>
            <w:shd w:val="clear" w:color="auto" w:fill="auto"/>
            <w:noWrap/>
            <w:vAlign w:val="center"/>
            <w:hideMark/>
          </w:tcPr>
          <w:p w14:paraId="3DEDAB26"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50</w:t>
            </w:r>
          </w:p>
        </w:tc>
        <w:tc>
          <w:tcPr>
            <w:tcW w:w="1497" w:type="dxa"/>
            <w:tcBorders>
              <w:top w:val="nil"/>
              <w:left w:val="nil"/>
              <w:bottom w:val="nil"/>
              <w:right w:val="nil"/>
            </w:tcBorders>
            <w:shd w:val="clear" w:color="auto" w:fill="auto"/>
            <w:noWrap/>
            <w:vAlign w:val="center"/>
            <w:hideMark/>
          </w:tcPr>
          <w:p w14:paraId="61CBA459"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1,36</w:t>
            </w:r>
          </w:p>
        </w:tc>
        <w:tc>
          <w:tcPr>
            <w:tcW w:w="1462" w:type="dxa"/>
            <w:tcBorders>
              <w:top w:val="nil"/>
              <w:left w:val="nil"/>
              <w:bottom w:val="nil"/>
              <w:right w:val="nil"/>
            </w:tcBorders>
            <w:shd w:val="clear" w:color="auto" w:fill="auto"/>
            <w:noWrap/>
            <w:vAlign w:val="center"/>
            <w:hideMark/>
          </w:tcPr>
          <w:p w14:paraId="5C6CD87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0,72</w:t>
            </w:r>
          </w:p>
        </w:tc>
        <w:tc>
          <w:tcPr>
            <w:tcW w:w="1255" w:type="dxa"/>
            <w:tcBorders>
              <w:top w:val="nil"/>
              <w:left w:val="nil"/>
              <w:bottom w:val="nil"/>
              <w:right w:val="nil"/>
            </w:tcBorders>
            <w:shd w:val="clear" w:color="auto" w:fill="auto"/>
            <w:noWrap/>
            <w:vAlign w:val="center"/>
            <w:hideMark/>
          </w:tcPr>
          <w:p w14:paraId="56B99A9C"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2,61</w:t>
            </w:r>
          </w:p>
        </w:tc>
        <w:tc>
          <w:tcPr>
            <w:tcW w:w="1088" w:type="dxa"/>
            <w:tcBorders>
              <w:top w:val="nil"/>
              <w:left w:val="nil"/>
              <w:bottom w:val="nil"/>
              <w:right w:val="nil"/>
            </w:tcBorders>
            <w:shd w:val="clear" w:color="auto" w:fill="auto"/>
            <w:noWrap/>
            <w:vAlign w:val="center"/>
            <w:hideMark/>
          </w:tcPr>
          <w:p w14:paraId="296D27CB"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86</w:t>
            </w:r>
          </w:p>
        </w:tc>
        <w:tc>
          <w:tcPr>
            <w:tcW w:w="919" w:type="dxa"/>
            <w:tcBorders>
              <w:top w:val="nil"/>
              <w:left w:val="nil"/>
              <w:bottom w:val="nil"/>
              <w:right w:val="nil"/>
            </w:tcBorders>
            <w:shd w:val="clear" w:color="auto" w:fill="auto"/>
            <w:noWrap/>
            <w:vAlign w:val="center"/>
            <w:hideMark/>
          </w:tcPr>
          <w:p w14:paraId="5B9C5768"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5,9</w:t>
            </w:r>
          </w:p>
        </w:tc>
        <w:tc>
          <w:tcPr>
            <w:tcW w:w="920" w:type="dxa"/>
            <w:tcBorders>
              <w:top w:val="nil"/>
              <w:left w:val="nil"/>
              <w:bottom w:val="nil"/>
              <w:right w:val="nil"/>
            </w:tcBorders>
            <w:shd w:val="clear" w:color="auto" w:fill="auto"/>
            <w:noWrap/>
            <w:vAlign w:val="center"/>
            <w:hideMark/>
          </w:tcPr>
          <w:p w14:paraId="17D2279F"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3,3</w:t>
            </w:r>
          </w:p>
        </w:tc>
      </w:tr>
      <w:tr w:rsidR="00FF2C4A" w:rsidRPr="007463C8" w14:paraId="2A2C8A52" w14:textId="77777777" w:rsidTr="009232FD">
        <w:trPr>
          <w:trHeight w:val="124"/>
        </w:trPr>
        <w:tc>
          <w:tcPr>
            <w:tcW w:w="1364" w:type="dxa"/>
            <w:vMerge w:val="restart"/>
            <w:tcBorders>
              <w:top w:val="nil"/>
              <w:left w:val="nil"/>
              <w:right w:val="nil"/>
            </w:tcBorders>
            <w:shd w:val="clear" w:color="auto" w:fill="auto"/>
            <w:noWrap/>
            <w:vAlign w:val="center"/>
            <w:hideMark/>
          </w:tcPr>
          <w:p w14:paraId="57A95A66"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w:t>
            </w:r>
          </w:p>
        </w:tc>
        <w:tc>
          <w:tcPr>
            <w:tcW w:w="570" w:type="dxa"/>
            <w:tcBorders>
              <w:top w:val="nil"/>
              <w:left w:val="nil"/>
              <w:bottom w:val="nil"/>
              <w:right w:val="nil"/>
            </w:tcBorders>
            <w:shd w:val="clear" w:color="auto" w:fill="auto"/>
            <w:noWrap/>
            <w:vAlign w:val="center"/>
            <w:hideMark/>
          </w:tcPr>
          <w:p w14:paraId="16FDE72E"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30</w:t>
            </w:r>
          </w:p>
        </w:tc>
        <w:tc>
          <w:tcPr>
            <w:tcW w:w="1497" w:type="dxa"/>
            <w:tcBorders>
              <w:top w:val="nil"/>
              <w:left w:val="nil"/>
              <w:bottom w:val="nil"/>
              <w:right w:val="nil"/>
            </w:tcBorders>
            <w:shd w:val="clear" w:color="auto" w:fill="auto"/>
            <w:noWrap/>
            <w:vAlign w:val="center"/>
            <w:hideMark/>
          </w:tcPr>
          <w:p w14:paraId="259A874F"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1,02</w:t>
            </w:r>
          </w:p>
        </w:tc>
        <w:tc>
          <w:tcPr>
            <w:tcW w:w="1462" w:type="dxa"/>
            <w:tcBorders>
              <w:top w:val="nil"/>
              <w:left w:val="nil"/>
              <w:bottom w:val="nil"/>
              <w:right w:val="nil"/>
            </w:tcBorders>
            <w:shd w:val="clear" w:color="auto" w:fill="auto"/>
            <w:noWrap/>
            <w:vAlign w:val="center"/>
            <w:hideMark/>
          </w:tcPr>
          <w:p w14:paraId="3445B2FF"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0,54</w:t>
            </w:r>
          </w:p>
        </w:tc>
        <w:tc>
          <w:tcPr>
            <w:tcW w:w="1255" w:type="dxa"/>
            <w:tcBorders>
              <w:top w:val="nil"/>
              <w:left w:val="nil"/>
              <w:bottom w:val="nil"/>
              <w:right w:val="nil"/>
            </w:tcBorders>
            <w:shd w:val="clear" w:color="auto" w:fill="auto"/>
            <w:noWrap/>
            <w:vAlign w:val="center"/>
            <w:hideMark/>
          </w:tcPr>
          <w:p w14:paraId="70F0BD8C"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1,94</w:t>
            </w:r>
          </w:p>
        </w:tc>
        <w:tc>
          <w:tcPr>
            <w:tcW w:w="1088" w:type="dxa"/>
            <w:tcBorders>
              <w:top w:val="nil"/>
              <w:left w:val="nil"/>
              <w:bottom w:val="nil"/>
              <w:right w:val="nil"/>
            </w:tcBorders>
            <w:shd w:val="clear" w:color="auto" w:fill="auto"/>
            <w:noWrap/>
            <w:vAlign w:val="center"/>
            <w:hideMark/>
          </w:tcPr>
          <w:p w14:paraId="5EA486B0"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67</w:t>
            </w:r>
          </w:p>
        </w:tc>
        <w:tc>
          <w:tcPr>
            <w:tcW w:w="919" w:type="dxa"/>
            <w:tcBorders>
              <w:top w:val="nil"/>
              <w:left w:val="nil"/>
              <w:bottom w:val="nil"/>
              <w:right w:val="nil"/>
            </w:tcBorders>
            <w:shd w:val="clear" w:color="auto" w:fill="auto"/>
            <w:noWrap/>
            <w:vAlign w:val="center"/>
            <w:hideMark/>
          </w:tcPr>
          <w:p w14:paraId="68CFFE41"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6,8</w:t>
            </w:r>
          </w:p>
        </w:tc>
        <w:tc>
          <w:tcPr>
            <w:tcW w:w="920" w:type="dxa"/>
            <w:tcBorders>
              <w:top w:val="nil"/>
              <w:left w:val="nil"/>
              <w:bottom w:val="nil"/>
              <w:right w:val="nil"/>
            </w:tcBorders>
            <w:shd w:val="clear" w:color="auto" w:fill="auto"/>
            <w:noWrap/>
            <w:vAlign w:val="center"/>
            <w:hideMark/>
          </w:tcPr>
          <w:p w14:paraId="0E59E82C"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3,4</w:t>
            </w:r>
          </w:p>
        </w:tc>
      </w:tr>
      <w:tr w:rsidR="00FF2C4A" w:rsidRPr="007463C8" w14:paraId="61E6AA88" w14:textId="77777777" w:rsidTr="009232FD">
        <w:trPr>
          <w:trHeight w:val="124"/>
        </w:trPr>
        <w:tc>
          <w:tcPr>
            <w:tcW w:w="1364" w:type="dxa"/>
            <w:vMerge/>
            <w:tcBorders>
              <w:left w:val="nil"/>
              <w:right w:val="nil"/>
            </w:tcBorders>
            <w:shd w:val="clear" w:color="auto" w:fill="auto"/>
            <w:noWrap/>
            <w:vAlign w:val="center"/>
            <w:hideMark/>
          </w:tcPr>
          <w:p w14:paraId="09C33752"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70" w:type="dxa"/>
            <w:tcBorders>
              <w:top w:val="nil"/>
              <w:left w:val="nil"/>
              <w:bottom w:val="nil"/>
              <w:right w:val="nil"/>
            </w:tcBorders>
            <w:shd w:val="clear" w:color="auto" w:fill="auto"/>
            <w:noWrap/>
            <w:vAlign w:val="center"/>
            <w:hideMark/>
          </w:tcPr>
          <w:p w14:paraId="212DFBDD"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40</w:t>
            </w:r>
          </w:p>
        </w:tc>
        <w:tc>
          <w:tcPr>
            <w:tcW w:w="1497" w:type="dxa"/>
            <w:tcBorders>
              <w:top w:val="nil"/>
              <w:left w:val="nil"/>
              <w:bottom w:val="nil"/>
              <w:right w:val="nil"/>
            </w:tcBorders>
            <w:shd w:val="clear" w:color="auto" w:fill="auto"/>
            <w:noWrap/>
            <w:vAlign w:val="center"/>
            <w:hideMark/>
          </w:tcPr>
          <w:p w14:paraId="7C24142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1,24</w:t>
            </w:r>
          </w:p>
        </w:tc>
        <w:tc>
          <w:tcPr>
            <w:tcW w:w="1462" w:type="dxa"/>
            <w:tcBorders>
              <w:top w:val="nil"/>
              <w:left w:val="nil"/>
              <w:bottom w:val="nil"/>
              <w:right w:val="nil"/>
            </w:tcBorders>
            <w:shd w:val="clear" w:color="auto" w:fill="auto"/>
            <w:noWrap/>
            <w:vAlign w:val="center"/>
            <w:hideMark/>
          </w:tcPr>
          <w:p w14:paraId="0F268905"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0,66</w:t>
            </w:r>
          </w:p>
        </w:tc>
        <w:tc>
          <w:tcPr>
            <w:tcW w:w="1255" w:type="dxa"/>
            <w:tcBorders>
              <w:top w:val="nil"/>
              <w:left w:val="nil"/>
              <w:bottom w:val="nil"/>
              <w:right w:val="nil"/>
            </w:tcBorders>
            <w:shd w:val="clear" w:color="auto" w:fill="auto"/>
            <w:noWrap/>
            <w:vAlign w:val="center"/>
            <w:hideMark/>
          </w:tcPr>
          <w:p w14:paraId="54633EBC"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2,38</w:t>
            </w:r>
          </w:p>
        </w:tc>
        <w:tc>
          <w:tcPr>
            <w:tcW w:w="1088" w:type="dxa"/>
            <w:tcBorders>
              <w:top w:val="nil"/>
              <w:left w:val="nil"/>
              <w:bottom w:val="nil"/>
              <w:right w:val="nil"/>
            </w:tcBorders>
            <w:shd w:val="clear" w:color="auto" w:fill="auto"/>
            <w:noWrap/>
            <w:vAlign w:val="center"/>
            <w:hideMark/>
          </w:tcPr>
          <w:p w14:paraId="7E6A9BCB"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81</w:t>
            </w:r>
          </w:p>
        </w:tc>
        <w:tc>
          <w:tcPr>
            <w:tcW w:w="919" w:type="dxa"/>
            <w:tcBorders>
              <w:top w:val="nil"/>
              <w:left w:val="nil"/>
              <w:bottom w:val="nil"/>
              <w:right w:val="nil"/>
            </w:tcBorders>
            <w:shd w:val="clear" w:color="auto" w:fill="auto"/>
            <w:noWrap/>
            <w:vAlign w:val="center"/>
            <w:hideMark/>
          </w:tcPr>
          <w:p w14:paraId="5AE7B15B"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7,1</w:t>
            </w:r>
          </w:p>
        </w:tc>
        <w:tc>
          <w:tcPr>
            <w:tcW w:w="920" w:type="dxa"/>
            <w:tcBorders>
              <w:top w:val="nil"/>
              <w:left w:val="nil"/>
              <w:bottom w:val="nil"/>
              <w:right w:val="nil"/>
            </w:tcBorders>
            <w:shd w:val="clear" w:color="auto" w:fill="auto"/>
            <w:noWrap/>
            <w:vAlign w:val="center"/>
            <w:hideMark/>
          </w:tcPr>
          <w:p w14:paraId="058BDE95"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3,7</w:t>
            </w:r>
          </w:p>
        </w:tc>
      </w:tr>
      <w:tr w:rsidR="00FF2C4A" w:rsidRPr="007463C8" w14:paraId="618A61DE" w14:textId="77777777" w:rsidTr="009232FD">
        <w:trPr>
          <w:trHeight w:val="124"/>
        </w:trPr>
        <w:tc>
          <w:tcPr>
            <w:tcW w:w="1364" w:type="dxa"/>
            <w:vMerge/>
            <w:tcBorders>
              <w:left w:val="nil"/>
              <w:bottom w:val="nil"/>
              <w:right w:val="nil"/>
            </w:tcBorders>
            <w:shd w:val="clear" w:color="auto" w:fill="auto"/>
            <w:noWrap/>
            <w:vAlign w:val="center"/>
            <w:hideMark/>
          </w:tcPr>
          <w:p w14:paraId="69290A48"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70" w:type="dxa"/>
            <w:tcBorders>
              <w:top w:val="nil"/>
              <w:left w:val="nil"/>
              <w:bottom w:val="nil"/>
              <w:right w:val="nil"/>
            </w:tcBorders>
            <w:shd w:val="clear" w:color="auto" w:fill="auto"/>
            <w:noWrap/>
            <w:vAlign w:val="center"/>
            <w:hideMark/>
          </w:tcPr>
          <w:p w14:paraId="667C550E"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50</w:t>
            </w:r>
          </w:p>
        </w:tc>
        <w:tc>
          <w:tcPr>
            <w:tcW w:w="1497" w:type="dxa"/>
            <w:tcBorders>
              <w:top w:val="nil"/>
              <w:left w:val="nil"/>
              <w:bottom w:val="nil"/>
              <w:right w:val="nil"/>
            </w:tcBorders>
            <w:shd w:val="clear" w:color="auto" w:fill="auto"/>
            <w:noWrap/>
            <w:vAlign w:val="center"/>
            <w:hideMark/>
          </w:tcPr>
          <w:p w14:paraId="4AD7DF50"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1,45</w:t>
            </w:r>
          </w:p>
        </w:tc>
        <w:tc>
          <w:tcPr>
            <w:tcW w:w="1462" w:type="dxa"/>
            <w:tcBorders>
              <w:top w:val="nil"/>
              <w:left w:val="nil"/>
              <w:bottom w:val="nil"/>
              <w:right w:val="nil"/>
            </w:tcBorders>
            <w:shd w:val="clear" w:color="auto" w:fill="auto"/>
            <w:noWrap/>
            <w:vAlign w:val="center"/>
            <w:hideMark/>
          </w:tcPr>
          <w:p w14:paraId="569EE91C"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0,77</w:t>
            </w:r>
          </w:p>
        </w:tc>
        <w:tc>
          <w:tcPr>
            <w:tcW w:w="1255" w:type="dxa"/>
            <w:tcBorders>
              <w:top w:val="nil"/>
              <w:left w:val="nil"/>
              <w:bottom w:val="nil"/>
              <w:right w:val="nil"/>
            </w:tcBorders>
            <w:shd w:val="clear" w:color="auto" w:fill="auto"/>
            <w:noWrap/>
            <w:vAlign w:val="center"/>
            <w:hideMark/>
          </w:tcPr>
          <w:p w14:paraId="2961CA57"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2,78</w:t>
            </w:r>
          </w:p>
        </w:tc>
        <w:tc>
          <w:tcPr>
            <w:tcW w:w="1088" w:type="dxa"/>
            <w:tcBorders>
              <w:top w:val="nil"/>
              <w:left w:val="nil"/>
              <w:bottom w:val="nil"/>
              <w:right w:val="nil"/>
            </w:tcBorders>
            <w:shd w:val="clear" w:color="auto" w:fill="auto"/>
            <w:noWrap/>
            <w:vAlign w:val="center"/>
            <w:hideMark/>
          </w:tcPr>
          <w:p w14:paraId="279C260D"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94</w:t>
            </w:r>
          </w:p>
        </w:tc>
        <w:tc>
          <w:tcPr>
            <w:tcW w:w="919" w:type="dxa"/>
            <w:tcBorders>
              <w:top w:val="nil"/>
              <w:left w:val="nil"/>
              <w:bottom w:val="nil"/>
              <w:right w:val="nil"/>
            </w:tcBorders>
            <w:shd w:val="clear" w:color="auto" w:fill="auto"/>
            <w:noWrap/>
            <w:vAlign w:val="center"/>
            <w:hideMark/>
          </w:tcPr>
          <w:p w14:paraId="2C6C8E46"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7,4</w:t>
            </w:r>
          </w:p>
        </w:tc>
        <w:tc>
          <w:tcPr>
            <w:tcW w:w="920" w:type="dxa"/>
            <w:tcBorders>
              <w:top w:val="nil"/>
              <w:left w:val="nil"/>
              <w:bottom w:val="nil"/>
              <w:right w:val="nil"/>
            </w:tcBorders>
            <w:shd w:val="clear" w:color="auto" w:fill="auto"/>
            <w:noWrap/>
            <w:vAlign w:val="center"/>
            <w:hideMark/>
          </w:tcPr>
          <w:p w14:paraId="5B9AED31"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3,9</w:t>
            </w:r>
          </w:p>
        </w:tc>
      </w:tr>
      <w:tr w:rsidR="00FF2C4A" w:rsidRPr="007463C8" w14:paraId="722475BE" w14:textId="77777777" w:rsidTr="009232FD">
        <w:trPr>
          <w:trHeight w:val="124"/>
        </w:trPr>
        <w:tc>
          <w:tcPr>
            <w:tcW w:w="9079" w:type="dxa"/>
            <w:gridSpan w:val="8"/>
            <w:tcBorders>
              <w:top w:val="single" w:sz="4" w:space="0" w:color="auto"/>
              <w:left w:val="nil"/>
              <w:bottom w:val="single" w:sz="4" w:space="0" w:color="auto"/>
              <w:right w:val="nil"/>
            </w:tcBorders>
            <w:shd w:val="clear" w:color="auto" w:fill="auto"/>
            <w:noWrap/>
            <w:vAlign w:val="center"/>
            <w:hideMark/>
          </w:tcPr>
          <w:p w14:paraId="14D95F29"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Fim da gestação</w:t>
            </w:r>
          </w:p>
        </w:tc>
      </w:tr>
      <w:tr w:rsidR="00FF2C4A" w:rsidRPr="007463C8" w14:paraId="3826E89C" w14:textId="77777777" w:rsidTr="009232FD">
        <w:trPr>
          <w:trHeight w:val="124"/>
        </w:trPr>
        <w:tc>
          <w:tcPr>
            <w:tcW w:w="1364" w:type="dxa"/>
            <w:vMerge w:val="restart"/>
            <w:tcBorders>
              <w:top w:val="nil"/>
              <w:left w:val="nil"/>
              <w:right w:val="nil"/>
            </w:tcBorders>
            <w:shd w:val="clear" w:color="auto" w:fill="auto"/>
            <w:noWrap/>
            <w:vAlign w:val="center"/>
            <w:hideMark/>
          </w:tcPr>
          <w:p w14:paraId="7BC5EFA8"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w:t>
            </w:r>
          </w:p>
        </w:tc>
        <w:tc>
          <w:tcPr>
            <w:tcW w:w="570" w:type="dxa"/>
            <w:tcBorders>
              <w:top w:val="nil"/>
              <w:left w:val="nil"/>
              <w:bottom w:val="nil"/>
              <w:right w:val="nil"/>
            </w:tcBorders>
            <w:shd w:val="clear" w:color="auto" w:fill="auto"/>
            <w:noWrap/>
            <w:vAlign w:val="center"/>
            <w:hideMark/>
          </w:tcPr>
          <w:p w14:paraId="73880720"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30</w:t>
            </w:r>
          </w:p>
        </w:tc>
        <w:tc>
          <w:tcPr>
            <w:tcW w:w="1497" w:type="dxa"/>
            <w:tcBorders>
              <w:top w:val="nil"/>
              <w:left w:val="nil"/>
              <w:bottom w:val="nil"/>
              <w:right w:val="nil"/>
            </w:tcBorders>
            <w:shd w:val="clear" w:color="auto" w:fill="auto"/>
            <w:noWrap/>
            <w:vAlign w:val="center"/>
            <w:hideMark/>
          </w:tcPr>
          <w:p w14:paraId="448643A5"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0,99</w:t>
            </w:r>
          </w:p>
        </w:tc>
        <w:tc>
          <w:tcPr>
            <w:tcW w:w="1462" w:type="dxa"/>
            <w:tcBorders>
              <w:top w:val="nil"/>
              <w:left w:val="nil"/>
              <w:bottom w:val="nil"/>
              <w:right w:val="nil"/>
            </w:tcBorders>
            <w:shd w:val="clear" w:color="auto" w:fill="auto"/>
            <w:noWrap/>
            <w:vAlign w:val="center"/>
            <w:hideMark/>
          </w:tcPr>
          <w:p w14:paraId="6DDDF5DE"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0,66</w:t>
            </w:r>
          </w:p>
        </w:tc>
        <w:tc>
          <w:tcPr>
            <w:tcW w:w="1255" w:type="dxa"/>
            <w:tcBorders>
              <w:top w:val="nil"/>
              <w:left w:val="nil"/>
              <w:bottom w:val="nil"/>
              <w:right w:val="nil"/>
            </w:tcBorders>
            <w:shd w:val="clear" w:color="auto" w:fill="auto"/>
            <w:noWrap/>
            <w:vAlign w:val="center"/>
            <w:hideMark/>
          </w:tcPr>
          <w:p w14:paraId="772E392F"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2,37</w:t>
            </w:r>
          </w:p>
        </w:tc>
        <w:tc>
          <w:tcPr>
            <w:tcW w:w="1088" w:type="dxa"/>
            <w:tcBorders>
              <w:top w:val="nil"/>
              <w:left w:val="nil"/>
              <w:bottom w:val="nil"/>
              <w:right w:val="nil"/>
            </w:tcBorders>
            <w:shd w:val="clear" w:color="auto" w:fill="auto"/>
            <w:noWrap/>
            <w:vAlign w:val="center"/>
            <w:hideMark/>
          </w:tcPr>
          <w:p w14:paraId="4354C3E0"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76</w:t>
            </w:r>
          </w:p>
        </w:tc>
        <w:tc>
          <w:tcPr>
            <w:tcW w:w="919" w:type="dxa"/>
            <w:tcBorders>
              <w:top w:val="nil"/>
              <w:left w:val="nil"/>
              <w:bottom w:val="nil"/>
              <w:right w:val="nil"/>
            </w:tcBorders>
            <w:shd w:val="clear" w:color="auto" w:fill="auto"/>
            <w:noWrap/>
            <w:vAlign w:val="center"/>
            <w:hideMark/>
          </w:tcPr>
          <w:p w14:paraId="25EB2F56"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3,9</w:t>
            </w:r>
          </w:p>
        </w:tc>
        <w:tc>
          <w:tcPr>
            <w:tcW w:w="920" w:type="dxa"/>
            <w:tcBorders>
              <w:top w:val="nil"/>
              <w:left w:val="nil"/>
              <w:bottom w:val="nil"/>
              <w:right w:val="nil"/>
            </w:tcBorders>
            <w:shd w:val="clear" w:color="auto" w:fill="auto"/>
            <w:noWrap/>
            <w:vAlign w:val="center"/>
            <w:hideMark/>
          </w:tcPr>
          <w:p w14:paraId="4A83AA3E"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2,2</w:t>
            </w:r>
          </w:p>
        </w:tc>
      </w:tr>
      <w:tr w:rsidR="00FF2C4A" w:rsidRPr="007463C8" w14:paraId="4D08B596" w14:textId="77777777" w:rsidTr="009232FD">
        <w:trPr>
          <w:trHeight w:val="124"/>
        </w:trPr>
        <w:tc>
          <w:tcPr>
            <w:tcW w:w="1364" w:type="dxa"/>
            <w:vMerge/>
            <w:tcBorders>
              <w:left w:val="nil"/>
              <w:right w:val="nil"/>
            </w:tcBorders>
            <w:shd w:val="clear" w:color="auto" w:fill="auto"/>
            <w:noWrap/>
            <w:vAlign w:val="center"/>
            <w:hideMark/>
          </w:tcPr>
          <w:p w14:paraId="47B68B94"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70" w:type="dxa"/>
            <w:tcBorders>
              <w:top w:val="nil"/>
              <w:left w:val="nil"/>
              <w:bottom w:val="nil"/>
              <w:right w:val="nil"/>
            </w:tcBorders>
            <w:shd w:val="clear" w:color="auto" w:fill="auto"/>
            <w:noWrap/>
            <w:vAlign w:val="center"/>
            <w:hideMark/>
          </w:tcPr>
          <w:p w14:paraId="41157D9D"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40</w:t>
            </w:r>
          </w:p>
        </w:tc>
        <w:tc>
          <w:tcPr>
            <w:tcW w:w="1497" w:type="dxa"/>
            <w:tcBorders>
              <w:top w:val="nil"/>
              <w:left w:val="nil"/>
              <w:bottom w:val="nil"/>
              <w:right w:val="nil"/>
            </w:tcBorders>
            <w:shd w:val="clear" w:color="auto" w:fill="auto"/>
            <w:noWrap/>
            <w:vAlign w:val="center"/>
            <w:hideMark/>
          </w:tcPr>
          <w:p w14:paraId="7080C97F"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1,21</w:t>
            </w:r>
          </w:p>
        </w:tc>
        <w:tc>
          <w:tcPr>
            <w:tcW w:w="1462" w:type="dxa"/>
            <w:tcBorders>
              <w:top w:val="nil"/>
              <w:left w:val="nil"/>
              <w:bottom w:val="nil"/>
              <w:right w:val="nil"/>
            </w:tcBorders>
            <w:shd w:val="clear" w:color="auto" w:fill="auto"/>
            <w:noWrap/>
            <w:vAlign w:val="center"/>
            <w:hideMark/>
          </w:tcPr>
          <w:p w14:paraId="17BF08B2"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0,80</w:t>
            </w:r>
          </w:p>
        </w:tc>
        <w:tc>
          <w:tcPr>
            <w:tcW w:w="1255" w:type="dxa"/>
            <w:tcBorders>
              <w:top w:val="nil"/>
              <w:left w:val="nil"/>
              <w:bottom w:val="nil"/>
              <w:right w:val="nil"/>
            </w:tcBorders>
            <w:shd w:val="clear" w:color="auto" w:fill="auto"/>
            <w:noWrap/>
            <w:vAlign w:val="center"/>
            <w:hideMark/>
          </w:tcPr>
          <w:p w14:paraId="16BD5C60"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2,88</w:t>
            </w:r>
          </w:p>
        </w:tc>
        <w:tc>
          <w:tcPr>
            <w:tcW w:w="1088" w:type="dxa"/>
            <w:tcBorders>
              <w:top w:val="nil"/>
              <w:left w:val="nil"/>
              <w:bottom w:val="nil"/>
              <w:right w:val="nil"/>
            </w:tcBorders>
            <w:shd w:val="clear" w:color="auto" w:fill="auto"/>
            <w:noWrap/>
            <w:vAlign w:val="center"/>
            <w:hideMark/>
          </w:tcPr>
          <w:p w14:paraId="798D7BD4"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91</w:t>
            </w:r>
          </w:p>
        </w:tc>
        <w:tc>
          <w:tcPr>
            <w:tcW w:w="919" w:type="dxa"/>
            <w:tcBorders>
              <w:top w:val="nil"/>
              <w:left w:val="nil"/>
              <w:bottom w:val="nil"/>
              <w:right w:val="nil"/>
            </w:tcBorders>
            <w:shd w:val="clear" w:color="auto" w:fill="auto"/>
            <w:noWrap/>
            <w:vAlign w:val="center"/>
            <w:hideMark/>
          </w:tcPr>
          <w:p w14:paraId="43D4739E"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4,1</w:t>
            </w:r>
          </w:p>
        </w:tc>
        <w:tc>
          <w:tcPr>
            <w:tcW w:w="920" w:type="dxa"/>
            <w:tcBorders>
              <w:top w:val="nil"/>
              <w:left w:val="nil"/>
              <w:bottom w:val="nil"/>
              <w:right w:val="nil"/>
            </w:tcBorders>
            <w:shd w:val="clear" w:color="auto" w:fill="auto"/>
            <w:noWrap/>
            <w:vAlign w:val="center"/>
            <w:hideMark/>
          </w:tcPr>
          <w:p w14:paraId="48645B20"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2,5</w:t>
            </w:r>
          </w:p>
        </w:tc>
      </w:tr>
      <w:tr w:rsidR="00FF2C4A" w:rsidRPr="007463C8" w14:paraId="29C315EA" w14:textId="77777777" w:rsidTr="009232FD">
        <w:trPr>
          <w:trHeight w:val="124"/>
        </w:trPr>
        <w:tc>
          <w:tcPr>
            <w:tcW w:w="1364" w:type="dxa"/>
            <w:vMerge/>
            <w:tcBorders>
              <w:left w:val="nil"/>
              <w:bottom w:val="nil"/>
              <w:right w:val="nil"/>
            </w:tcBorders>
            <w:shd w:val="clear" w:color="auto" w:fill="auto"/>
            <w:noWrap/>
            <w:vAlign w:val="center"/>
            <w:hideMark/>
          </w:tcPr>
          <w:p w14:paraId="622B28F6"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70" w:type="dxa"/>
            <w:tcBorders>
              <w:top w:val="nil"/>
              <w:left w:val="nil"/>
              <w:bottom w:val="nil"/>
              <w:right w:val="nil"/>
            </w:tcBorders>
            <w:shd w:val="clear" w:color="auto" w:fill="auto"/>
            <w:noWrap/>
            <w:vAlign w:val="center"/>
            <w:hideMark/>
          </w:tcPr>
          <w:p w14:paraId="2CCF4DAB"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50</w:t>
            </w:r>
          </w:p>
        </w:tc>
        <w:tc>
          <w:tcPr>
            <w:tcW w:w="1497" w:type="dxa"/>
            <w:tcBorders>
              <w:top w:val="nil"/>
              <w:left w:val="nil"/>
              <w:bottom w:val="nil"/>
              <w:right w:val="nil"/>
            </w:tcBorders>
            <w:shd w:val="clear" w:color="auto" w:fill="auto"/>
            <w:noWrap/>
            <w:vAlign w:val="center"/>
            <w:hideMark/>
          </w:tcPr>
          <w:p w14:paraId="27E36CF8"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1,75</w:t>
            </w:r>
          </w:p>
        </w:tc>
        <w:tc>
          <w:tcPr>
            <w:tcW w:w="1462" w:type="dxa"/>
            <w:tcBorders>
              <w:top w:val="nil"/>
              <w:left w:val="nil"/>
              <w:bottom w:val="nil"/>
              <w:right w:val="nil"/>
            </w:tcBorders>
            <w:shd w:val="clear" w:color="auto" w:fill="auto"/>
            <w:noWrap/>
            <w:vAlign w:val="center"/>
            <w:hideMark/>
          </w:tcPr>
          <w:p w14:paraId="5AD82362"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0,93</w:t>
            </w:r>
          </w:p>
        </w:tc>
        <w:tc>
          <w:tcPr>
            <w:tcW w:w="1255" w:type="dxa"/>
            <w:tcBorders>
              <w:top w:val="nil"/>
              <w:left w:val="nil"/>
              <w:bottom w:val="nil"/>
              <w:right w:val="nil"/>
            </w:tcBorders>
            <w:shd w:val="clear" w:color="auto" w:fill="auto"/>
            <w:noWrap/>
            <w:vAlign w:val="center"/>
            <w:hideMark/>
          </w:tcPr>
          <w:p w14:paraId="30D256C5"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3,35</w:t>
            </w:r>
          </w:p>
        </w:tc>
        <w:tc>
          <w:tcPr>
            <w:tcW w:w="1088" w:type="dxa"/>
            <w:tcBorders>
              <w:top w:val="nil"/>
              <w:left w:val="nil"/>
              <w:bottom w:val="nil"/>
              <w:right w:val="nil"/>
            </w:tcBorders>
            <w:shd w:val="clear" w:color="auto" w:fill="auto"/>
            <w:noWrap/>
            <w:vAlign w:val="center"/>
            <w:hideMark/>
          </w:tcPr>
          <w:p w14:paraId="10579A30"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114</w:t>
            </w:r>
          </w:p>
        </w:tc>
        <w:tc>
          <w:tcPr>
            <w:tcW w:w="919" w:type="dxa"/>
            <w:tcBorders>
              <w:top w:val="nil"/>
              <w:left w:val="nil"/>
              <w:bottom w:val="nil"/>
              <w:right w:val="nil"/>
            </w:tcBorders>
            <w:shd w:val="clear" w:color="auto" w:fill="auto"/>
            <w:noWrap/>
            <w:vAlign w:val="center"/>
            <w:hideMark/>
          </w:tcPr>
          <w:p w14:paraId="0BC2D605"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4,9</w:t>
            </w:r>
          </w:p>
        </w:tc>
        <w:tc>
          <w:tcPr>
            <w:tcW w:w="920" w:type="dxa"/>
            <w:tcBorders>
              <w:top w:val="nil"/>
              <w:left w:val="nil"/>
              <w:bottom w:val="nil"/>
              <w:right w:val="nil"/>
            </w:tcBorders>
            <w:shd w:val="clear" w:color="auto" w:fill="auto"/>
            <w:noWrap/>
            <w:vAlign w:val="center"/>
            <w:hideMark/>
          </w:tcPr>
          <w:p w14:paraId="4C99223B"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3,2</w:t>
            </w:r>
          </w:p>
        </w:tc>
      </w:tr>
      <w:tr w:rsidR="00FF2C4A" w:rsidRPr="007463C8" w14:paraId="5566F8EF" w14:textId="77777777" w:rsidTr="009232FD">
        <w:trPr>
          <w:trHeight w:val="124"/>
        </w:trPr>
        <w:tc>
          <w:tcPr>
            <w:tcW w:w="1364" w:type="dxa"/>
            <w:vMerge w:val="restart"/>
            <w:tcBorders>
              <w:top w:val="nil"/>
              <w:left w:val="nil"/>
              <w:right w:val="nil"/>
            </w:tcBorders>
            <w:shd w:val="clear" w:color="auto" w:fill="auto"/>
            <w:noWrap/>
            <w:vAlign w:val="center"/>
            <w:hideMark/>
          </w:tcPr>
          <w:p w14:paraId="3C2C7BBD"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w:t>
            </w:r>
          </w:p>
        </w:tc>
        <w:tc>
          <w:tcPr>
            <w:tcW w:w="570" w:type="dxa"/>
            <w:tcBorders>
              <w:top w:val="nil"/>
              <w:left w:val="nil"/>
              <w:bottom w:val="nil"/>
              <w:right w:val="nil"/>
            </w:tcBorders>
            <w:shd w:val="clear" w:color="auto" w:fill="auto"/>
            <w:noWrap/>
            <w:vAlign w:val="center"/>
            <w:hideMark/>
          </w:tcPr>
          <w:p w14:paraId="1193D150"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30</w:t>
            </w:r>
          </w:p>
        </w:tc>
        <w:tc>
          <w:tcPr>
            <w:tcW w:w="1497" w:type="dxa"/>
            <w:tcBorders>
              <w:top w:val="nil"/>
              <w:left w:val="nil"/>
              <w:bottom w:val="nil"/>
              <w:right w:val="nil"/>
            </w:tcBorders>
            <w:shd w:val="clear" w:color="auto" w:fill="auto"/>
            <w:noWrap/>
            <w:vAlign w:val="center"/>
            <w:hideMark/>
          </w:tcPr>
          <w:p w14:paraId="6ED1A0C2"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1,01</w:t>
            </w:r>
          </w:p>
        </w:tc>
        <w:tc>
          <w:tcPr>
            <w:tcW w:w="1462" w:type="dxa"/>
            <w:tcBorders>
              <w:top w:val="nil"/>
              <w:left w:val="nil"/>
              <w:bottom w:val="nil"/>
              <w:right w:val="nil"/>
            </w:tcBorders>
            <w:shd w:val="clear" w:color="auto" w:fill="auto"/>
            <w:noWrap/>
            <w:vAlign w:val="center"/>
            <w:hideMark/>
          </w:tcPr>
          <w:p w14:paraId="7B11233E"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0,80</w:t>
            </w:r>
          </w:p>
        </w:tc>
        <w:tc>
          <w:tcPr>
            <w:tcW w:w="1255" w:type="dxa"/>
            <w:tcBorders>
              <w:top w:val="nil"/>
              <w:left w:val="nil"/>
              <w:bottom w:val="nil"/>
              <w:right w:val="nil"/>
            </w:tcBorders>
            <w:shd w:val="clear" w:color="auto" w:fill="auto"/>
            <w:noWrap/>
            <w:vAlign w:val="center"/>
            <w:hideMark/>
          </w:tcPr>
          <w:p w14:paraId="5B81E999"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2,89</w:t>
            </w:r>
          </w:p>
        </w:tc>
        <w:tc>
          <w:tcPr>
            <w:tcW w:w="1088" w:type="dxa"/>
            <w:tcBorders>
              <w:top w:val="nil"/>
              <w:left w:val="nil"/>
              <w:bottom w:val="nil"/>
              <w:right w:val="nil"/>
            </w:tcBorders>
            <w:shd w:val="clear" w:color="auto" w:fill="auto"/>
            <w:noWrap/>
            <w:vAlign w:val="center"/>
            <w:hideMark/>
          </w:tcPr>
          <w:p w14:paraId="21EB77F6"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92</w:t>
            </w:r>
          </w:p>
        </w:tc>
        <w:tc>
          <w:tcPr>
            <w:tcW w:w="919" w:type="dxa"/>
            <w:tcBorders>
              <w:top w:val="nil"/>
              <w:left w:val="nil"/>
              <w:bottom w:val="nil"/>
              <w:right w:val="nil"/>
            </w:tcBorders>
            <w:shd w:val="clear" w:color="auto" w:fill="auto"/>
            <w:noWrap/>
            <w:vAlign w:val="center"/>
            <w:hideMark/>
          </w:tcPr>
          <w:p w14:paraId="6165E8FD"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5,4</w:t>
            </w:r>
          </w:p>
        </w:tc>
        <w:tc>
          <w:tcPr>
            <w:tcW w:w="920" w:type="dxa"/>
            <w:tcBorders>
              <w:top w:val="nil"/>
              <w:left w:val="nil"/>
              <w:bottom w:val="nil"/>
              <w:right w:val="nil"/>
            </w:tcBorders>
            <w:shd w:val="clear" w:color="auto" w:fill="auto"/>
            <w:noWrap/>
            <w:vAlign w:val="center"/>
            <w:hideMark/>
          </w:tcPr>
          <w:p w14:paraId="1DA81CD6"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2,8</w:t>
            </w:r>
          </w:p>
        </w:tc>
      </w:tr>
      <w:tr w:rsidR="00FF2C4A" w:rsidRPr="007463C8" w14:paraId="30BEF231" w14:textId="77777777" w:rsidTr="009232FD">
        <w:trPr>
          <w:trHeight w:val="124"/>
        </w:trPr>
        <w:tc>
          <w:tcPr>
            <w:tcW w:w="1364" w:type="dxa"/>
            <w:vMerge/>
            <w:tcBorders>
              <w:left w:val="nil"/>
              <w:right w:val="nil"/>
            </w:tcBorders>
            <w:shd w:val="clear" w:color="auto" w:fill="auto"/>
            <w:noWrap/>
            <w:vAlign w:val="center"/>
            <w:hideMark/>
          </w:tcPr>
          <w:p w14:paraId="6A68D5B1"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70" w:type="dxa"/>
            <w:tcBorders>
              <w:top w:val="nil"/>
              <w:left w:val="nil"/>
              <w:bottom w:val="nil"/>
              <w:right w:val="nil"/>
            </w:tcBorders>
            <w:shd w:val="clear" w:color="auto" w:fill="auto"/>
            <w:noWrap/>
            <w:vAlign w:val="center"/>
            <w:hideMark/>
          </w:tcPr>
          <w:p w14:paraId="52DAE494"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40</w:t>
            </w:r>
          </w:p>
        </w:tc>
        <w:tc>
          <w:tcPr>
            <w:tcW w:w="1497" w:type="dxa"/>
            <w:tcBorders>
              <w:top w:val="nil"/>
              <w:left w:val="nil"/>
              <w:bottom w:val="nil"/>
              <w:right w:val="nil"/>
            </w:tcBorders>
            <w:shd w:val="clear" w:color="auto" w:fill="auto"/>
            <w:noWrap/>
            <w:vAlign w:val="center"/>
            <w:hideMark/>
          </w:tcPr>
          <w:p w14:paraId="327FF694"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1,46</w:t>
            </w:r>
          </w:p>
        </w:tc>
        <w:tc>
          <w:tcPr>
            <w:tcW w:w="1462" w:type="dxa"/>
            <w:tcBorders>
              <w:top w:val="nil"/>
              <w:left w:val="nil"/>
              <w:bottom w:val="nil"/>
              <w:right w:val="nil"/>
            </w:tcBorders>
            <w:shd w:val="clear" w:color="auto" w:fill="auto"/>
            <w:noWrap/>
            <w:vAlign w:val="center"/>
            <w:hideMark/>
          </w:tcPr>
          <w:p w14:paraId="72236C6C"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0,97</w:t>
            </w:r>
          </w:p>
        </w:tc>
        <w:tc>
          <w:tcPr>
            <w:tcW w:w="1255" w:type="dxa"/>
            <w:tcBorders>
              <w:top w:val="nil"/>
              <w:left w:val="nil"/>
              <w:bottom w:val="nil"/>
              <w:right w:val="nil"/>
            </w:tcBorders>
            <w:shd w:val="clear" w:color="auto" w:fill="auto"/>
            <w:noWrap/>
            <w:vAlign w:val="center"/>
            <w:hideMark/>
          </w:tcPr>
          <w:p w14:paraId="54035136"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3,49</w:t>
            </w:r>
          </w:p>
        </w:tc>
        <w:tc>
          <w:tcPr>
            <w:tcW w:w="1088" w:type="dxa"/>
            <w:tcBorders>
              <w:top w:val="nil"/>
              <w:left w:val="nil"/>
              <w:bottom w:val="nil"/>
              <w:right w:val="nil"/>
            </w:tcBorders>
            <w:shd w:val="clear" w:color="auto" w:fill="auto"/>
            <w:noWrap/>
            <w:vAlign w:val="center"/>
            <w:hideMark/>
          </w:tcPr>
          <w:p w14:paraId="1E4F66B3"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115</w:t>
            </w:r>
          </w:p>
        </w:tc>
        <w:tc>
          <w:tcPr>
            <w:tcW w:w="919" w:type="dxa"/>
            <w:tcBorders>
              <w:top w:val="nil"/>
              <w:left w:val="nil"/>
              <w:bottom w:val="nil"/>
              <w:right w:val="nil"/>
            </w:tcBorders>
            <w:shd w:val="clear" w:color="auto" w:fill="auto"/>
            <w:noWrap/>
            <w:vAlign w:val="center"/>
            <w:hideMark/>
          </w:tcPr>
          <w:p w14:paraId="6723B1F3"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6,0</w:t>
            </w:r>
          </w:p>
        </w:tc>
        <w:tc>
          <w:tcPr>
            <w:tcW w:w="920" w:type="dxa"/>
            <w:tcBorders>
              <w:top w:val="nil"/>
              <w:left w:val="nil"/>
              <w:bottom w:val="nil"/>
              <w:right w:val="nil"/>
            </w:tcBorders>
            <w:shd w:val="clear" w:color="auto" w:fill="auto"/>
            <w:noWrap/>
            <w:vAlign w:val="center"/>
            <w:hideMark/>
          </w:tcPr>
          <w:p w14:paraId="5F6E97B5"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3,4</w:t>
            </w:r>
          </w:p>
        </w:tc>
      </w:tr>
      <w:tr w:rsidR="00FF2C4A" w:rsidRPr="007463C8" w14:paraId="0A35C28E" w14:textId="77777777" w:rsidTr="009232FD">
        <w:trPr>
          <w:trHeight w:val="124"/>
        </w:trPr>
        <w:tc>
          <w:tcPr>
            <w:tcW w:w="1364" w:type="dxa"/>
            <w:vMerge/>
            <w:tcBorders>
              <w:left w:val="nil"/>
              <w:bottom w:val="nil"/>
              <w:right w:val="nil"/>
            </w:tcBorders>
            <w:shd w:val="clear" w:color="auto" w:fill="auto"/>
            <w:noWrap/>
            <w:vAlign w:val="center"/>
            <w:hideMark/>
          </w:tcPr>
          <w:p w14:paraId="285E09CF"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70" w:type="dxa"/>
            <w:tcBorders>
              <w:top w:val="nil"/>
              <w:left w:val="nil"/>
              <w:bottom w:val="nil"/>
              <w:right w:val="nil"/>
            </w:tcBorders>
            <w:shd w:val="clear" w:color="auto" w:fill="auto"/>
            <w:noWrap/>
            <w:vAlign w:val="center"/>
            <w:hideMark/>
          </w:tcPr>
          <w:p w14:paraId="3AAB1308"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50</w:t>
            </w:r>
          </w:p>
        </w:tc>
        <w:tc>
          <w:tcPr>
            <w:tcW w:w="1497" w:type="dxa"/>
            <w:tcBorders>
              <w:top w:val="nil"/>
              <w:left w:val="nil"/>
              <w:bottom w:val="nil"/>
              <w:right w:val="nil"/>
            </w:tcBorders>
            <w:shd w:val="clear" w:color="auto" w:fill="auto"/>
            <w:noWrap/>
            <w:vAlign w:val="center"/>
            <w:hideMark/>
          </w:tcPr>
          <w:p w14:paraId="5005E2A9"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1,70</w:t>
            </w:r>
          </w:p>
        </w:tc>
        <w:tc>
          <w:tcPr>
            <w:tcW w:w="1462" w:type="dxa"/>
            <w:tcBorders>
              <w:top w:val="nil"/>
              <w:left w:val="nil"/>
              <w:bottom w:val="nil"/>
              <w:right w:val="nil"/>
            </w:tcBorders>
            <w:shd w:val="clear" w:color="auto" w:fill="auto"/>
            <w:noWrap/>
            <w:vAlign w:val="center"/>
            <w:hideMark/>
          </w:tcPr>
          <w:p w14:paraId="0CD5558C"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1,13</w:t>
            </w:r>
          </w:p>
        </w:tc>
        <w:tc>
          <w:tcPr>
            <w:tcW w:w="1255" w:type="dxa"/>
            <w:tcBorders>
              <w:top w:val="nil"/>
              <w:left w:val="nil"/>
              <w:bottom w:val="nil"/>
              <w:right w:val="nil"/>
            </w:tcBorders>
            <w:shd w:val="clear" w:color="auto" w:fill="auto"/>
            <w:noWrap/>
            <w:vAlign w:val="center"/>
            <w:hideMark/>
          </w:tcPr>
          <w:p w14:paraId="6F3FA1C4"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4,06</w:t>
            </w:r>
          </w:p>
        </w:tc>
        <w:tc>
          <w:tcPr>
            <w:tcW w:w="1088" w:type="dxa"/>
            <w:tcBorders>
              <w:top w:val="nil"/>
              <w:left w:val="nil"/>
              <w:bottom w:val="nil"/>
              <w:right w:val="nil"/>
            </w:tcBorders>
            <w:shd w:val="clear" w:color="auto" w:fill="auto"/>
            <w:noWrap/>
            <w:vAlign w:val="center"/>
            <w:hideMark/>
          </w:tcPr>
          <w:p w14:paraId="772DC819"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133</w:t>
            </w:r>
          </w:p>
        </w:tc>
        <w:tc>
          <w:tcPr>
            <w:tcW w:w="919" w:type="dxa"/>
            <w:tcBorders>
              <w:top w:val="nil"/>
              <w:left w:val="nil"/>
              <w:bottom w:val="nil"/>
              <w:right w:val="nil"/>
            </w:tcBorders>
            <w:shd w:val="clear" w:color="auto" w:fill="auto"/>
            <w:noWrap/>
            <w:vAlign w:val="center"/>
            <w:hideMark/>
          </w:tcPr>
          <w:p w14:paraId="32625680"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6,4</w:t>
            </w:r>
          </w:p>
        </w:tc>
        <w:tc>
          <w:tcPr>
            <w:tcW w:w="920" w:type="dxa"/>
            <w:tcBorders>
              <w:top w:val="nil"/>
              <w:left w:val="nil"/>
              <w:bottom w:val="nil"/>
              <w:right w:val="nil"/>
            </w:tcBorders>
            <w:shd w:val="clear" w:color="auto" w:fill="auto"/>
            <w:noWrap/>
            <w:vAlign w:val="center"/>
            <w:hideMark/>
          </w:tcPr>
          <w:p w14:paraId="019D4A3D"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3,8</w:t>
            </w:r>
          </w:p>
        </w:tc>
      </w:tr>
      <w:tr w:rsidR="00FF2C4A" w:rsidRPr="007463C8" w14:paraId="2070CC69" w14:textId="77777777" w:rsidTr="009232FD">
        <w:trPr>
          <w:trHeight w:val="124"/>
        </w:trPr>
        <w:tc>
          <w:tcPr>
            <w:tcW w:w="1364" w:type="dxa"/>
            <w:vMerge w:val="restart"/>
            <w:tcBorders>
              <w:top w:val="nil"/>
              <w:left w:val="nil"/>
              <w:right w:val="nil"/>
            </w:tcBorders>
            <w:shd w:val="clear" w:color="auto" w:fill="auto"/>
            <w:noWrap/>
            <w:vAlign w:val="center"/>
            <w:hideMark/>
          </w:tcPr>
          <w:p w14:paraId="4B75847F"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w:t>
            </w:r>
          </w:p>
          <w:p w14:paraId="7668E957"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70" w:type="dxa"/>
            <w:tcBorders>
              <w:top w:val="nil"/>
              <w:left w:val="nil"/>
              <w:bottom w:val="nil"/>
              <w:right w:val="nil"/>
            </w:tcBorders>
            <w:shd w:val="clear" w:color="auto" w:fill="auto"/>
            <w:noWrap/>
            <w:vAlign w:val="center"/>
            <w:hideMark/>
          </w:tcPr>
          <w:p w14:paraId="31CCB806"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30</w:t>
            </w:r>
          </w:p>
        </w:tc>
        <w:tc>
          <w:tcPr>
            <w:tcW w:w="1497" w:type="dxa"/>
            <w:tcBorders>
              <w:top w:val="nil"/>
              <w:left w:val="nil"/>
              <w:bottom w:val="nil"/>
              <w:right w:val="nil"/>
            </w:tcBorders>
            <w:shd w:val="clear" w:color="auto" w:fill="auto"/>
            <w:noWrap/>
            <w:vAlign w:val="center"/>
            <w:hideMark/>
          </w:tcPr>
          <w:p w14:paraId="15BC9D1E"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1,12</w:t>
            </w:r>
          </w:p>
        </w:tc>
        <w:tc>
          <w:tcPr>
            <w:tcW w:w="1462" w:type="dxa"/>
            <w:tcBorders>
              <w:top w:val="nil"/>
              <w:left w:val="nil"/>
              <w:bottom w:val="nil"/>
              <w:right w:val="nil"/>
            </w:tcBorders>
            <w:shd w:val="clear" w:color="auto" w:fill="auto"/>
            <w:noWrap/>
            <w:vAlign w:val="center"/>
            <w:hideMark/>
          </w:tcPr>
          <w:p w14:paraId="7FE440B1"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0,89</w:t>
            </w:r>
          </w:p>
        </w:tc>
        <w:tc>
          <w:tcPr>
            <w:tcW w:w="1255" w:type="dxa"/>
            <w:tcBorders>
              <w:top w:val="nil"/>
              <w:left w:val="nil"/>
              <w:bottom w:val="nil"/>
              <w:right w:val="nil"/>
            </w:tcBorders>
            <w:shd w:val="clear" w:color="auto" w:fill="auto"/>
            <w:noWrap/>
            <w:vAlign w:val="center"/>
            <w:hideMark/>
          </w:tcPr>
          <w:p w14:paraId="7292BA5D"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3,20</w:t>
            </w:r>
          </w:p>
        </w:tc>
        <w:tc>
          <w:tcPr>
            <w:tcW w:w="1088" w:type="dxa"/>
            <w:tcBorders>
              <w:top w:val="nil"/>
              <w:left w:val="nil"/>
              <w:bottom w:val="nil"/>
              <w:right w:val="nil"/>
            </w:tcBorders>
            <w:shd w:val="clear" w:color="auto" w:fill="auto"/>
            <w:noWrap/>
            <w:vAlign w:val="center"/>
            <w:hideMark/>
          </w:tcPr>
          <w:p w14:paraId="02046991"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104</w:t>
            </w:r>
          </w:p>
        </w:tc>
        <w:tc>
          <w:tcPr>
            <w:tcW w:w="919" w:type="dxa"/>
            <w:tcBorders>
              <w:top w:val="nil"/>
              <w:left w:val="nil"/>
              <w:bottom w:val="nil"/>
              <w:right w:val="nil"/>
            </w:tcBorders>
            <w:shd w:val="clear" w:color="auto" w:fill="auto"/>
            <w:noWrap/>
            <w:vAlign w:val="center"/>
            <w:hideMark/>
          </w:tcPr>
          <w:p w14:paraId="7E5282D0"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6,9</w:t>
            </w:r>
          </w:p>
        </w:tc>
        <w:tc>
          <w:tcPr>
            <w:tcW w:w="920" w:type="dxa"/>
            <w:tcBorders>
              <w:top w:val="nil"/>
              <w:left w:val="nil"/>
              <w:bottom w:val="nil"/>
              <w:right w:val="nil"/>
            </w:tcBorders>
            <w:shd w:val="clear" w:color="auto" w:fill="auto"/>
            <w:noWrap/>
            <w:vAlign w:val="center"/>
            <w:hideMark/>
          </w:tcPr>
          <w:p w14:paraId="3E716D09"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3,5</w:t>
            </w:r>
          </w:p>
        </w:tc>
      </w:tr>
      <w:tr w:rsidR="00FF2C4A" w:rsidRPr="007463C8" w14:paraId="2405D040" w14:textId="77777777" w:rsidTr="009232FD">
        <w:trPr>
          <w:trHeight w:val="124"/>
        </w:trPr>
        <w:tc>
          <w:tcPr>
            <w:tcW w:w="1364" w:type="dxa"/>
            <w:vMerge/>
            <w:tcBorders>
              <w:left w:val="nil"/>
              <w:right w:val="nil"/>
            </w:tcBorders>
            <w:shd w:val="clear" w:color="auto" w:fill="auto"/>
            <w:noWrap/>
            <w:vAlign w:val="center"/>
            <w:hideMark/>
          </w:tcPr>
          <w:p w14:paraId="225E9F54"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70" w:type="dxa"/>
            <w:tcBorders>
              <w:top w:val="nil"/>
              <w:left w:val="nil"/>
              <w:bottom w:val="nil"/>
              <w:right w:val="nil"/>
            </w:tcBorders>
            <w:shd w:val="clear" w:color="auto" w:fill="auto"/>
            <w:noWrap/>
            <w:vAlign w:val="center"/>
            <w:hideMark/>
          </w:tcPr>
          <w:p w14:paraId="2313226C"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40</w:t>
            </w:r>
          </w:p>
        </w:tc>
        <w:tc>
          <w:tcPr>
            <w:tcW w:w="1497" w:type="dxa"/>
            <w:tcBorders>
              <w:top w:val="nil"/>
              <w:left w:val="nil"/>
              <w:bottom w:val="nil"/>
              <w:right w:val="nil"/>
            </w:tcBorders>
            <w:shd w:val="clear" w:color="auto" w:fill="auto"/>
            <w:noWrap/>
            <w:vAlign w:val="center"/>
            <w:hideMark/>
          </w:tcPr>
          <w:p w14:paraId="301C58F6"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1,36</w:t>
            </w:r>
          </w:p>
        </w:tc>
        <w:tc>
          <w:tcPr>
            <w:tcW w:w="1462" w:type="dxa"/>
            <w:tcBorders>
              <w:top w:val="nil"/>
              <w:left w:val="nil"/>
              <w:bottom w:val="nil"/>
              <w:right w:val="nil"/>
            </w:tcBorders>
            <w:shd w:val="clear" w:color="auto" w:fill="auto"/>
            <w:noWrap/>
            <w:vAlign w:val="center"/>
            <w:hideMark/>
          </w:tcPr>
          <w:p w14:paraId="4A8D9308"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1,08</w:t>
            </w:r>
          </w:p>
        </w:tc>
        <w:tc>
          <w:tcPr>
            <w:tcW w:w="1255" w:type="dxa"/>
            <w:tcBorders>
              <w:top w:val="nil"/>
              <w:left w:val="nil"/>
              <w:bottom w:val="nil"/>
              <w:right w:val="nil"/>
            </w:tcBorders>
            <w:shd w:val="clear" w:color="auto" w:fill="auto"/>
            <w:noWrap/>
            <w:vAlign w:val="center"/>
            <w:hideMark/>
          </w:tcPr>
          <w:p w14:paraId="344E868E"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3,91</w:t>
            </w:r>
          </w:p>
        </w:tc>
        <w:tc>
          <w:tcPr>
            <w:tcW w:w="1088" w:type="dxa"/>
            <w:tcBorders>
              <w:top w:val="nil"/>
              <w:left w:val="nil"/>
              <w:bottom w:val="nil"/>
              <w:right w:val="nil"/>
            </w:tcBorders>
            <w:shd w:val="clear" w:color="auto" w:fill="auto"/>
            <w:noWrap/>
            <w:vAlign w:val="center"/>
            <w:hideMark/>
          </w:tcPr>
          <w:p w14:paraId="438CB799"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124</w:t>
            </w:r>
          </w:p>
        </w:tc>
        <w:tc>
          <w:tcPr>
            <w:tcW w:w="919" w:type="dxa"/>
            <w:tcBorders>
              <w:top w:val="nil"/>
              <w:left w:val="nil"/>
              <w:bottom w:val="nil"/>
              <w:right w:val="nil"/>
            </w:tcBorders>
            <w:shd w:val="clear" w:color="auto" w:fill="auto"/>
            <w:noWrap/>
            <w:vAlign w:val="center"/>
            <w:hideMark/>
          </w:tcPr>
          <w:p w14:paraId="086C4366"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7,3</w:t>
            </w:r>
          </w:p>
        </w:tc>
        <w:tc>
          <w:tcPr>
            <w:tcW w:w="920" w:type="dxa"/>
            <w:tcBorders>
              <w:top w:val="nil"/>
              <w:left w:val="nil"/>
              <w:bottom w:val="nil"/>
              <w:right w:val="nil"/>
            </w:tcBorders>
            <w:shd w:val="clear" w:color="auto" w:fill="auto"/>
            <w:noWrap/>
            <w:vAlign w:val="center"/>
            <w:hideMark/>
          </w:tcPr>
          <w:p w14:paraId="3C62593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3,8</w:t>
            </w:r>
          </w:p>
        </w:tc>
      </w:tr>
      <w:tr w:rsidR="00FF2C4A" w:rsidRPr="007463C8" w14:paraId="6A42F1F4" w14:textId="77777777" w:rsidTr="009232FD">
        <w:trPr>
          <w:trHeight w:val="124"/>
        </w:trPr>
        <w:tc>
          <w:tcPr>
            <w:tcW w:w="1364" w:type="dxa"/>
            <w:vMerge/>
            <w:tcBorders>
              <w:left w:val="nil"/>
              <w:bottom w:val="single" w:sz="4" w:space="0" w:color="auto"/>
              <w:right w:val="nil"/>
            </w:tcBorders>
            <w:shd w:val="clear" w:color="auto" w:fill="auto"/>
            <w:noWrap/>
            <w:vAlign w:val="center"/>
            <w:hideMark/>
          </w:tcPr>
          <w:p w14:paraId="0E12FA59"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70" w:type="dxa"/>
            <w:tcBorders>
              <w:top w:val="nil"/>
              <w:left w:val="nil"/>
              <w:bottom w:val="single" w:sz="4" w:space="0" w:color="auto"/>
              <w:right w:val="nil"/>
            </w:tcBorders>
            <w:shd w:val="clear" w:color="auto" w:fill="auto"/>
            <w:noWrap/>
            <w:vAlign w:val="center"/>
            <w:hideMark/>
          </w:tcPr>
          <w:p w14:paraId="091AECAC"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50</w:t>
            </w:r>
          </w:p>
        </w:tc>
        <w:tc>
          <w:tcPr>
            <w:tcW w:w="1497" w:type="dxa"/>
            <w:tcBorders>
              <w:top w:val="nil"/>
              <w:left w:val="nil"/>
              <w:bottom w:val="single" w:sz="4" w:space="0" w:color="auto"/>
              <w:right w:val="nil"/>
            </w:tcBorders>
            <w:shd w:val="clear" w:color="auto" w:fill="auto"/>
            <w:noWrap/>
            <w:vAlign w:val="center"/>
            <w:hideMark/>
          </w:tcPr>
          <w:p w14:paraId="68F628C5"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1,58</w:t>
            </w:r>
          </w:p>
        </w:tc>
        <w:tc>
          <w:tcPr>
            <w:tcW w:w="1462" w:type="dxa"/>
            <w:tcBorders>
              <w:top w:val="nil"/>
              <w:left w:val="nil"/>
              <w:bottom w:val="single" w:sz="4" w:space="0" w:color="auto"/>
              <w:right w:val="nil"/>
            </w:tcBorders>
            <w:shd w:val="clear" w:color="auto" w:fill="auto"/>
            <w:noWrap/>
            <w:vAlign w:val="center"/>
            <w:hideMark/>
          </w:tcPr>
          <w:p w14:paraId="468706CD"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1,26</w:t>
            </w:r>
          </w:p>
        </w:tc>
        <w:tc>
          <w:tcPr>
            <w:tcW w:w="1255" w:type="dxa"/>
            <w:tcBorders>
              <w:top w:val="nil"/>
              <w:left w:val="nil"/>
              <w:bottom w:val="single" w:sz="4" w:space="0" w:color="auto"/>
              <w:right w:val="nil"/>
            </w:tcBorders>
            <w:shd w:val="clear" w:color="auto" w:fill="auto"/>
            <w:noWrap/>
            <w:vAlign w:val="center"/>
            <w:hideMark/>
          </w:tcPr>
          <w:p w14:paraId="451CBC44"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4,53</w:t>
            </w:r>
          </w:p>
        </w:tc>
        <w:tc>
          <w:tcPr>
            <w:tcW w:w="1088" w:type="dxa"/>
            <w:tcBorders>
              <w:top w:val="nil"/>
              <w:left w:val="nil"/>
              <w:bottom w:val="single" w:sz="4" w:space="0" w:color="auto"/>
              <w:right w:val="nil"/>
            </w:tcBorders>
            <w:shd w:val="clear" w:color="auto" w:fill="auto"/>
            <w:noWrap/>
            <w:vAlign w:val="center"/>
            <w:hideMark/>
          </w:tcPr>
          <w:p w14:paraId="7A6F55B7"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141</w:t>
            </w:r>
          </w:p>
        </w:tc>
        <w:tc>
          <w:tcPr>
            <w:tcW w:w="919" w:type="dxa"/>
            <w:tcBorders>
              <w:top w:val="nil"/>
              <w:left w:val="nil"/>
              <w:bottom w:val="single" w:sz="4" w:space="0" w:color="auto"/>
              <w:right w:val="nil"/>
            </w:tcBorders>
            <w:shd w:val="clear" w:color="auto" w:fill="auto"/>
            <w:noWrap/>
            <w:vAlign w:val="center"/>
            <w:hideMark/>
          </w:tcPr>
          <w:p w14:paraId="1C384598"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7,6</w:t>
            </w:r>
          </w:p>
        </w:tc>
        <w:tc>
          <w:tcPr>
            <w:tcW w:w="920" w:type="dxa"/>
            <w:tcBorders>
              <w:top w:val="nil"/>
              <w:left w:val="nil"/>
              <w:bottom w:val="single" w:sz="4" w:space="0" w:color="auto"/>
              <w:right w:val="nil"/>
            </w:tcBorders>
            <w:shd w:val="clear" w:color="auto" w:fill="auto"/>
            <w:noWrap/>
            <w:vAlign w:val="center"/>
            <w:hideMark/>
          </w:tcPr>
          <w:p w14:paraId="35D2924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4,1</w:t>
            </w:r>
          </w:p>
        </w:tc>
      </w:tr>
    </w:tbl>
    <w:p w14:paraId="25490C03" w14:textId="77777777" w:rsidR="00FF2C4A" w:rsidRPr="007463C8" w:rsidRDefault="00FF2C4A" w:rsidP="00FF2C4A">
      <w:pPr>
        <w:pStyle w:val="ecxmsonormal"/>
        <w:spacing w:before="0" w:beforeAutospacing="0" w:after="0" w:afterAutospacing="0"/>
        <w:contextualSpacing/>
        <w:jc w:val="both"/>
        <w:rPr>
          <w:sz w:val="20"/>
        </w:rPr>
      </w:pPr>
      <w:r w:rsidRPr="007463C8">
        <w:rPr>
          <w:sz w:val="20"/>
        </w:rPr>
        <w:t xml:space="preserve">Fonte: NRC (2007); ROGERIO </w:t>
      </w:r>
      <w:r w:rsidR="00CF4E3E" w:rsidRPr="002373FD">
        <w:rPr>
          <w:i/>
          <w:sz w:val="20"/>
        </w:rPr>
        <w:t>et al</w:t>
      </w:r>
      <w:r w:rsidRPr="007463C8">
        <w:rPr>
          <w:sz w:val="20"/>
        </w:rPr>
        <w:t>. (2011). PV – Peso vivo, CMS – Consumo de matéria seca, NDT – Nutrientes digestíveis totais, EM – Energia metabolizável Mcal/d, PM – Proteína metabolizável, Ca – Cálcio, P – Fósforo.</w:t>
      </w:r>
    </w:p>
    <w:p w14:paraId="7E5E97EB" w14:textId="77777777" w:rsidR="00FF2C4A" w:rsidRPr="007463C8" w:rsidRDefault="00FF2C4A" w:rsidP="003B4566">
      <w:pPr>
        <w:pStyle w:val="ecxmsonormal"/>
        <w:spacing w:before="0" w:beforeAutospacing="0" w:after="0" w:afterAutospacing="0" w:line="360" w:lineRule="auto"/>
        <w:ind w:firstLine="851"/>
        <w:contextualSpacing/>
        <w:jc w:val="both"/>
      </w:pPr>
    </w:p>
    <w:p w14:paraId="0DF7017E" w14:textId="77777777" w:rsidR="008F796C" w:rsidRPr="007463C8" w:rsidRDefault="008F796C"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De acordo com Rogerio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(2011</w:t>
      </w:r>
      <w:r w:rsidR="00F05F74" w:rsidRPr="007463C8">
        <w:rPr>
          <w:rFonts w:ascii="Times New Roman" w:hAnsi="Times New Roman" w:cs="Times New Roman"/>
          <w:sz w:val="24"/>
          <w:szCs w:val="24"/>
        </w:rPr>
        <w:t>), é</w:t>
      </w:r>
      <w:r w:rsidRPr="007463C8">
        <w:rPr>
          <w:rFonts w:ascii="Times New Roman" w:hAnsi="Times New Roman" w:cs="Times New Roman"/>
          <w:sz w:val="24"/>
          <w:szCs w:val="24"/>
        </w:rPr>
        <w:t xml:space="preserve"> preciso muita atenção à nutrição da matriz no período final da gestação, pois com a ocupação do espaço abdominal pela distensão uterina, acontece uma limitação física para o rúmen, promovendo redução da ingestão de alimentos. A dificuldade de locomoção em longas distâncias para se alimentar é outro desafio para os animais. A capacidade de ingestão em quilos (kg) de matéria seca permanece estável, mas diminui aproximadamente de 5 a 10% em relação ao peso vivo (PV) do animal com o avanço da gestação. Logo, consumo energético reduzido durante essa fase, pode comprometer o desenvolvimento de todo o tecido secretor da glândula mamária, consequentemente uma menor produção de leite (GUEDES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xml:space="preserve">., 2015). Recomenda-se adicionar nos dois últimos meses de gestação, 76 Kcal de energia metabolizável por quilo de peso vivo metabólico além do exigido para a manutenção de cabras, </w:t>
      </w:r>
      <w:r w:rsidR="00DA087D" w:rsidRPr="007463C8">
        <w:rPr>
          <w:rFonts w:ascii="Times New Roman" w:hAnsi="Times New Roman" w:cs="Times New Roman"/>
          <w:sz w:val="24"/>
          <w:szCs w:val="24"/>
        </w:rPr>
        <w:t>mas se for um</w:t>
      </w:r>
      <w:r w:rsidRPr="007463C8">
        <w:rPr>
          <w:rFonts w:ascii="Times New Roman" w:hAnsi="Times New Roman" w:cs="Times New Roman"/>
          <w:sz w:val="24"/>
          <w:szCs w:val="24"/>
        </w:rPr>
        <w:t>a gestação gemelar, é recomendado acrescentar 20% sobre este valor, por feto em gestação (NRC, 1981).</w:t>
      </w:r>
    </w:p>
    <w:p w14:paraId="580100A2" w14:textId="77777777" w:rsidR="00FF2C4A" w:rsidRPr="007463C8" w:rsidRDefault="00FF2C4A" w:rsidP="003B4566">
      <w:pPr>
        <w:shd w:val="clear" w:color="auto" w:fill="FFFFFF"/>
        <w:spacing w:after="0" w:line="360" w:lineRule="auto"/>
        <w:ind w:firstLine="851"/>
        <w:jc w:val="both"/>
        <w:rPr>
          <w:rFonts w:ascii="Times New Roman" w:hAnsi="Times New Roman" w:cs="Times New Roman"/>
          <w:sz w:val="24"/>
          <w:szCs w:val="24"/>
        </w:rPr>
      </w:pPr>
    </w:p>
    <w:p w14:paraId="39823A18" w14:textId="77777777" w:rsidR="008F796C" w:rsidRPr="007463C8" w:rsidRDefault="005E244A" w:rsidP="003B4566">
      <w:pPr>
        <w:shd w:val="clear" w:color="auto" w:fill="FFFFFF"/>
        <w:spacing w:after="0" w:line="360" w:lineRule="auto"/>
        <w:ind w:firstLine="851"/>
        <w:jc w:val="both"/>
        <w:rPr>
          <w:rFonts w:ascii="Times New Roman" w:hAnsi="Times New Roman" w:cs="Times New Roman"/>
          <w:b/>
          <w:sz w:val="24"/>
          <w:szCs w:val="24"/>
        </w:rPr>
      </w:pPr>
      <w:r w:rsidRPr="007463C8">
        <w:rPr>
          <w:rFonts w:ascii="Times New Roman" w:hAnsi="Times New Roman" w:cs="Times New Roman"/>
          <w:b/>
          <w:sz w:val="24"/>
          <w:szCs w:val="24"/>
        </w:rPr>
        <w:t>2.6.</w:t>
      </w:r>
      <w:r w:rsidR="00FB43C1" w:rsidRPr="007463C8">
        <w:rPr>
          <w:rFonts w:ascii="Times New Roman" w:hAnsi="Times New Roman" w:cs="Times New Roman"/>
          <w:b/>
          <w:sz w:val="24"/>
          <w:szCs w:val="24"/>
        </w:rPr>
        <w:t xml:space="preserve">3 </w:t>
      </w:r>
      <w:r w:rsidR="00997E45" w:rsidRPr="007463C8">
        <w:rPr>
          <w:rFonts w:ascii="Times New Roman" w:hAnsi="Times New Roman" w:cs="Times New Roman"/>
          <w:b/>
          <w:sz w:val="24"/>
          <w:szCs w:val="24"/>
        </w:rPr>
        <w:t xml:space="preserve">- </w:t>
      </w:r>
      <w:r w:rsidR="00CC5EDC" w:rsidRPr="007463C8">
        <w:rPr>
          <w:rFonts w:ascii="Times New Roman" w:hAnsi="Times New Roman" w:cs="Times New Roman"/>
          <w:b/>
          <w:sz w:val="24"/>
          <w:szCs w:val="24"/>
        </w:rPr>
        <w:t>M</w:t>
      </w:r>
      <w:r w:rsidR="008F796C" w:rsidRPr="007463C8">
        <w:rPr>
          <w:rFonts w:ascii="Times New Roman" w:hAnsi="Times New Roman" w:cs="Times New Roman"/>
          <w:b/>
          <w:sz w:val="24"/>
          <w:szCs w:val="24"/>
        </w:rPr>
        <w:t xml:space="preserve">atrizes na </w:t>
      </w:r>
      <w:r w:rsidR="00FB43C1" w:rsidRPr="007463C8">
        <w:rPr>
          <w:rFonts w:ascii="Times New Roman" w:hAnsi="Times New Roman" w:cs="Times New Roman"/>
          <w:b/>
          <w:sz w:val="24"/>
          <w:szCs w:val="24"/>
        </w:rPr>
        <w:t>l</w:t>
      </w:r>
      <w:r w:rsidR="008F796C" w:rsidRPr="007463C8">
        <w:rPr>
          <w:rFonts w:ascii="Times New Roman" w:hAnsi="Times New Roman" w:cs="Times New Roman"/>
          <w:b/>
          <w:sz w:val="24"/>
          <w:szCs w:val="24"/>
        </w:rPr>
        <w:t>actação</w:t>
      </w:r>
    </w:p>
    <w:p w14:paraId="53FB6C21" w14:textId="77777777" w:rsidR="008F796C" w:rsidRPr="007463C8" w:rsidRDefault="008F796C" w:rsidP="003B4566">
      <w:pPr>
        <w:shd w:val="clear" w:color="auto" w:fill="FFFFFF"/>
        <w:spacing w:after="0" w:line="360" w:lineRule="auto"/>
        <w:ind w:firstLine="851"/>
        <w:jc w:val="both"/>
        <w:rPr>
          <w:rFonts w:ascii="Times New Roman" w:hAnsi="Times New Roman" w:cs="Times New Roman"/>
          <w:b/>
          <w:sz w:val="24"/>
          <w:szCs w:val="24"/>
        </w:rPr>
      </w:pPr>
    </w:p>
    <w:p w14:paraId="6F701DC7" w14:textId="77777777" w:rsidR="00FF2C4A" w:rsidRPr="007463C8" w:rsidRDefault="008F796C" w:rsidP="00FF2C4A">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As exigências mudam logo após a parição, pois o início da lactação é a fase mais crítica para a cabra (</w:t>
      </w:r>
      <w:r w:rsidR="00D762D6" w:rsidRPr="007463C8">
        <w:rPr>
          <w:rFonts w:ascii="Times New Roman" w:hAnsi="Times New Roman" w:cs="Times New Roman"/>
          <w:sz w:val="24"/>
          <w:szCs w:val="24"/>
        </w:rPr>
        <w:t>Tabela</w:t>
      </w:r>
      <w:r w:rsidRPr="007463C8">
        <w:rPr>
          <w:rFonts w:ascii="Times New Roman" w:hAnsi="Times New Roman" w:cs="Times New Roman"/>
          <w:sz w:val="24"/>
          <w:szCs w:val="24"/>
        </w:rPr>
        <w:t xml:space="preserve"> 4), em função do número de crias, compreende o período de produção de colostro, a máxima produção de leite e quando o rúmen ainda tem sua capacidade máxima restringida, ocasionando redução do consumo de alimentos</w:t>
      </w:r>
      <w:r w:rsidR="00B25471" w:rsidRPr="007463C8">
        <w:rPr>
          <w:rFonts w:ascii="Times New Roman" w:hAnsi="Times New Roman" w:cs="Times New Roman"/>
          <w:sz w:val="24"/>
          <w:szCs w:val="24"/>
        </w:rPr>
        <w:t>,</w:t>
      </w:r>
      <w:r w:rsidRPr="007463C8">
        <w:rPr>
          <w:rFonts w:ascii="Times New Roman" w:hAnsi="Times New Roman" w:cs="Times New Roman"/>
          <w:sz w:val="24"/>
          <w:szCs w:val="24"/>
        </w:rPr>
        <w:t xml:space="preserve"> também compreende o período em que as matrizes perdem bastante peso logo nas primeiras semanas de lactação (NRC, 2007; OLIVEIRA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xml:space="preserve">., 2009; ROGERIO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2011).</w:t>
      </w:r>
    </w:p>
    <w:p w14:paraId="3B335BCC" w14:textId="77777777" w:rsidR="00FF2C4A" w:rsidRPr="007463C8" w:rsidRDefault="008F796C"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No início da lactação, com as exigências nutricionais aumentadas e o consumo alimentar não sendo suficiente para atender as necessidades</w:t>
      </w:r>
      <w:r w:rsidR="00C25CC1" w:rsidRPr="007463C8">
        <w:rPr>
          <w:rFonts w:ascii="Times New Roman" w:hAnsi="Times New Roman" w:cs="Times New Roman"/>
          <w:sz w:val="24"/>
          <w:szCs w:val="24"/>
        </w:rPr>
        <w:t xml:space="preserve"> da matriz</w:t>
      </w:r>
      <w:r w:rsidRPr="007463C8">
        <w:rPr>
          <w:rFonts w:ascii="Times New Roman" w:hAnsi="Times New Roman" w:cs="Times New Roman"/>
          <w:sz w:val="24"/>
          <w:szCs w:val="24"/>
        </w:rPr>
        <w:t xml:space="preserve">, é uma fase que merece bastante atenção, pois as cabras acabam entrando no balanço energético negativo (BEN) (RODRIGUES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xml:space="preserve">., 2007; BORGES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2012).</w:t>
      </w:r>
    </w:p>
    <w:p w14:paraId="3C55685E" w14:textId="064BEBA4" w:rsidR="008F796C" w:rsidRPr="007463C8" w:rsidRDefault="008F796C" w:rsidP="003B4566">
      <w:pPr>
        <w:shd w:val="clear" w:color="auto" w:fill="FFFFFF"/>
        <w:spacing w:after="0" w:line="360" w:lineRule="auto"/>
        <w:ind w:firstLine="851"/>
        <w:jc w:val="both"/>
        <w:rPr>
          <w:rFonts w:ascii="Times New Roman" w:hAnsi="Times New Roman" w:cs="Times New Roman"/>
          <w:sz w:val="24"/>
          <w:szCs w:val="24"/>
          <w:shd w:val="clear" w:color="auto" w:fill="FFFFFF"/>
        </w:rPr>
      </w:pPr>
      <w:r w:rsidRPr="007463C8">
        <w:rPr>
          <w:rFonts w:ascii="Times New Roman" w:hAnsi="Times New Roman" w:cs="Times New Roman"/>
          <w:sz w:val="24"/>
          <w:szCs w:val="24"/>
        </w:rPr>
        <w:t>De acordo com Cezar e Sousa (2006), o balanço energético do animal é a diferença entre a energia ingerida por meio da dieta e a energia utilizada para a sua manutenção, reprodução e produção. Caso o estabelecimento do</w:t>
      </w:r>
      <w:r w:rsidR="000E0447" w:rsidRPr="007463C8">
        <w:rPr>
          <w:rFonts w:ascii="Times New Roman" w:hAnsi="Times New Roman" w:cs="Times New Roman"/>
          <w:sz w:val="24"/>
          <w:szCs w:val="24"/>
        </w:rPr>
        <w:t xml:space="preserve"> balanço energético </w:t>
      </w:r>
      <w:r w:rsidR="00A12A03" w:rsidRPr="007463C8">
        <w:rPr>
          <w:rFonts w:ascii="Times New Roman" w:hAnsi="Times New Roman" w:cs="Times New Roman"/>
          <w:sz w:val="24"/>
          <w:szCs w:val="24"/>
        </w:rPr>
        <w:t>negativo (</w:t>
      </w:r>
      <w:r w:rsidR="000E0447" w:rsidRPr="007463C8">
        <w:rPr>
          <w:rFonts w:ascii="Times New Roman" w:hAnsi="Times New Roman" w:cs="Times New Roman"/>
          <w:sz w:val="24"/>
          <w:szCs w:val="24"/>
        </w:rPr>
        <w:t>BEN)</w:t>
      </w:r>
      <w:r w:rsidRPr="007463C8">
        <w:rPr>
          <w:rFonts w:ascii="Times New Roman" w:hAnsi="Times New Roman" w:cs="Times New Roman"/>
          <w:sz w:val="24"/>
          <w:szCs w:val="24"/>
        </w:rPr>
        <w:t xml:space="preserve"> seja muito prolongado, </w:t>
      </w:r>
      <w:r w:rsidRPr="007463C8">
        <w:rPr>
          <w:rFonts w:ascii="Times New Roman" w:hAnsi="Times New Roman" w:cs="Times New Roman"/>
          <w:sz w:val="24"/>
          <w:szCs w:val="24"/>
          <w:shd w:val="clear" w:color="auto" w:fill="FFFFFF"/>
        </w:rPr>
        <w:t xml:space="preserve">podem influenciar negativamente o retorno ao estro e à atividade ovariana (MBAYAHAGA </w:t>
      </w:r>
      <w:r w:rsidR="00CF4E3E" w:rsidRPr="007A6CDA">
        <w:rPr>
          <w:rFonts w:ascii="Times New Roman" w:hAnsi="Times New Roman" w:cs="Times New Roman"/>
          <w:i/>
          <w:sz w:val="24"/>
          <w:szCs w:val="24"/>
          <w:shd w:val="clear" w:color="auto" w:fill="FFFFFF"/>
        </w:rPr>
        <w:t>et al</w:t>
      </w:r>
      <w:r w:rsidRPr="007463C8">
        <w:rPr>
          <w:rFonts w:ascii="Times New Roman" w:hAnsi="Times New Roman" w:cs="Times New Roman"/>
          <w:sz w:val="24"/>
          <w:szCs w:val="24"/>
          <w:shd w:val="clear" w:color="auto" w:fill="FFFFFF"/>
        </w:rPr>
        <w:t xml:space="preserve">., 1998). </w:t>
      </w:r>
    </w:p>
    <w:p w14:paraId="3391AE06" w14:textId="77777777" w:rsidR="00FF2C4A" w:rsidRPr="007463C8" w:rsidRDefault="00FF2C4A" w:rsidP="003B4566">
      <w:pPr>
        <w:shd w:val="clear" w:color="auto" w:fill="FFFFFF"/>
        <w:spacing w:after="0" w:line="360" w:lineRule="auto"/>
        <w:ind w:firstLine="851"/>
        <w:jc w:val="both"/>
        <w:rPr>
          <w:rFonts w:ascii="Times New Roman" w:hAnsi="Times New Roman" w:cs="Times New Roman"/>
          <w:sz w:val="24"/>
          <w:szCs w:val="24"/>
          <w:shd w:val="clear" w:color="auto" w:fill="FFFFFF"/>
        </w:rPr>
      </w:pPr>
    </w:p>
    <w:p w14:paraId="76CDE7C8" w14:textId="77777777" w:rsidR="00FF2C4A" w:rsidRPr="007463C8" w:rsidRDefault="00FF2C4A" w:rsidP="003B4566">
      <w:pPr>
        <w:shd w:val="clear" w:color="auto" w:fill="FFFFFF"/>
        <w:spacing w:after="0" w:line="360" w:lineRule="auto"/>
        <w:ind w:firstLine="851"/>
        <w:jc w:val="both"/>
        <w:rPr>
          <w:rFonts w:ascii="Times New Roman" w:hAnsi="Times New Roman" w:cs="Times New Roman"/>
          <w:sz w:val="24"/>
          <w:szCs w:val="24"/>
          <w:shd w:val="clear" w:color="auto" w:fill="FFFFFF"/>
        </w:rPr>
      </w:pPr>
    </w:p>
    <w:p w14:paraId="5441C80F" w14:textId="77777777" w:rsidR="00FF2C4A" w:rsidRPr="007463C8" w:rsidRDefault="00FF2C4A" w:rsidP="003B4566">
      <w:pPr>
        <w:shd w:val="clear" w:color="auto" w:fill="FFFFFF"/>
        <w:spacing w:after="0" w:line="360" w:lineRule="auto"/>
        <w:ind w:firstLine="851"/>
        <w:jc w:val="both"/>
        <w:rPr>
          <w:rFonts w:ascii="Times New Roman" w:hAnsi="Times New Roman" w:cs="Times New Roman"/>
          <w:sz w:val="24"/>
          <w:szCs w:val="24"/>
          <w:shd w:val="clear" w:color="auto" w:fill="FFFFFF"/>
        </w:rPr>
      </w:pPr>
    </w:p>
    <w:p w14:paraId="7AA4D092" w14:textId="77777777" w:rsidR="00FF2C4A" w:rsidRPr="007463C8" w:rsidRDefault="00FF2C4A" w:rsidP="003B4566">
      <w:pPr>
        <w:shd w:val="clear" w:color="auto" w:fill="FFFFFF"/>
        <w:spacing w:after="0" w:line="360" w:lineRule="auto"/>
        <w:ind w:firstLine="851"/>
        <w:jc w:val="both"/>
        <w:rPr>
          <w:rFonts w:ascii="Times New Roman" w:hAnsi="Times New Roman" w:cs="Times New Roman"/>
          <w:sz w:val="24"/>
          <w:szCs w:val="24"/>
          <w:shd w:val="clear" w:color="auto" w:fill="FFFFFF"/>
        </w:rPr>
      </w:pPr>
    </w:p>
    <w:p w14:paraId="1FE26B2D" w14:textId="77777777" w:rsidR="00FF2C4A" w:rsidRPr="007463C8" w:rsidRDefault="00FF2C4A" w:rsidP="00FF2C4A">
      <w:pPr>
        <w:pStyle w:val="ecxmsonormal"/>
        <w:spacing w:before="0" w:beforeAutospacing="0" w:after="0" w:afterAutospacing="0"/>
        <w:contextualSpacing/>
      </w:pPr>
      <w:r w:rsidRPr="007463C8">
        <w:rPr>
          <w:b/>
        </w:rPr>
        <w:t>Tabela 4</w:t>
      </w:r>
      <w:r w:rsidRPr="007463C8">
        <w:t>. Exigências nutricionais de cabras no início e no final da lactação</w:t>
      </w:r>
    </w:p>
    <w:tbl>
      <w:tblPr>
        <w:tblW w:w="9060" w:type="dxa"/>
        <w:tblInd w:w="55" w:type="dxa"/>
        <w:tblCellMar>
          <w:left w:w="70" w:type="dxa"/>
          <w:right w:w="70" w:type="dxa"/>
        </w:tblCellMar>
        <w:tblLook w:val="04A0" w:firstRow="1" w:lastRow="0" w:firstColumn="1" w:lastColumn="0" w:noHBand="0" w:noVBand="1"/>
      </w:tblPr>
      <w:tblGrid>
        <w:gridCol w:w="1361"/>
        <w:gridCol w:w="568"/>
        <w:gridCol w:w="1337"/>
        <w:gridCol w:w="1305"/>
        <w:gridCol w:w="1121"/>
        <w:gridCol w:w="1420"/>
        <w:gridCol w:w="1121"/>
        <w:gridCol w:w="827"/>
      </w:tblGrid>
      <w:tr w:rsidR="00FF2C4A" w:rsidRPr="007463C8" w14:paraId="48372FD5" w14:textId="77777777" w:rsidTr="009232FD">
        <w:trPr>
          <w:trHeight w:val="249"/>
        </w:trPr>
        <w:tc>
          <w:tcPr>
            <w:tcW w:w="1361" w:type="dxa"/>
            <w:vMerge w:val="restart"/>
            <w:tcBorders>
              <w:top w:val="single" w:sz="4" w:space="0" w:color="auto"/>
              <w:left w:val="nil"/>
              <w:bottom w:val="single" w:sz="4" w:space="0" w:color="000000"/>
              <w:right w:val="nil"/>
            </w:tcBorders>
            <w:shd w:val="clear" w:color="auto" w:fill="auto"/>
            <w:noWrap/>
            <w:vAlign w:val="center"/>
            <w:hideMark/>
          </w:tcPr>
          <w:p w14:paraId="4C3653D2"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Nº de crias</w:t>
            </w:r>
          </w:p>
        </w:tc>
        <w:tc>
          <w:tcPr>
            <w:tcW w:w="568" w:type="dxa"/>
            <w:vMerge w:val="restart"/>
            <w:tcBorders>
              <w:top w:val="single" w:sz="4" w:space="0" w:color="auto"/>
              <w:left w:val="nil"/>
              <w:bottom w:val="single" w:sz="4" w:space="0" w:color="000000"/>
              <w:right w:val="nil"/>
            </w:tcBorders>
            <w:shd w:val="clear" w:color="auto" w:fill="auto"/>
            <w:noWrap/>
            <w:vAlign w:val="center"/>
            <w:hideMark/>
          </w:tcPr>
          <w:p w14:paraId="5B3A7B26"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PV</w:t>
            </w:r>
          </w:p>
        </w:tc>
        <w:tc>
          <w:tcPr>
            <w:tcW w:w="7131" w:type="dxa"/>
            <w:gridSpan w:val="6"/>
            <w:tcBorders>
              <w:top w:val="single" w:sz="4" w:space="0" w:color="auto"/>
              <w:left w:val="nil"/>
              <w:bottom w:val="single" w:sz="4" w:space="0" w:color="auto"/>
              <w:right w:val="nil"/>
            </w:tcBorders>
            <w:shd w:val="clear" w:color="auto" w:fill="auto"/>
            <w:vAlign w:val="center"/>
            <w:hideMark/>
          </w:tcPr>
          <w:p w14:paraId="6D93552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Início da lactação</w:t>
            </w:r>
          </w:p>
        </w:tc>
      </w:tr>
      <w:tr w:rsidR="00FF2C4A" w:rsidRPr="007463C8" w14:paraId="08AA0BB1" w14:textId="77777777" w:rsidTr="009232FD">
        <w:trPr>
          <w:trHeight w:val="249"/>
        </w:trPr>
        <w:tc>
          <w:tcPr>
            <w:tcW w:w="1361" w:type="dxa"/>
            <w:vMerge/>
            <w:tcBorders>
              <w:top w:val="single" w:sz="4" w:space="0" w:color="auto"/>
              <w:left w:val="nil"/>
              <w:bottom w:val="single" w:sz="4" w:space="0" w:color="000000"/>
              <w:right w:val="nil"/>
            </w:tcBorders>
            <w:vAlign w:val="center"/>
            <w:hideMark/>
          </w:tcPr>
          <w:p w14:paraId="0832D6B9"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68" w:type="dxa"/>
            <w:vMerge/>
            <w:tcBorders>
              <w:top w:val="single" w:sz="4" w:space="0" w:color="auto"/>
              <w:left w:val="nil"/>
              <w:bottom w:val="single" w:sz="4" w:space="0" w:color="000000"/>
              <w:right w:val="nil"/>
            </w:tcBorders>
            <w:vAlign w:val="center"/>
            <w:hideMark/>
          </w:tcPr>
          <w:p w14:paraId="2164309B"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1337" w:type="dxa"/>
            <w:tcBorders>
              <w:top w:val="nil"/>
              <w:left w:val="nil"/>
              <w:bottom w:val="single" w:sz="4" w:space="0" w:color="auto"/>
              <w:right w:val="nil"/>
            </w:tcBorders>
            <w:shd w:val="clear" w:color="auto" w:fill="auto"/>
            <w:noWrap/>
            <w:vAlign w:val="center"/>
            <w:hideMark/>
          </w:tcPr>
          <w:p w14:paraId="1BA96308"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CMS</w:t>
            </w:r>
          </w:p>
        </w:tc>
        <w:tc>
          <w:tcPr>
            <w:tcW w:w="1305" w:type="dxa"/>
            <w:tcBorders>
              <w:top w:val="nil"/>
              <w:left w:val="nil"/>
              <w:bottom w:val="single" w:sz="4" w:space="0" w:color="auto"/>
              <w:right w:val="nil"/>
            </w:tcBorders>
            <w:shd w:val="clear" w:color="auto" w:fill="auto"/>
            <w:noWrap/>
            <w:vAlign w:val="center"/>
            <w:hideMark/>
          </w:tcPr>
          <w:p w14:paraId="4C48F0A3"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NDT</w:t>
            </w:r>
          </w:p>
        </w:tc>
        <w:tc>
          <w:tcPr>
            <w:tcW w:w="1121" w:type="dxa"/>
            <w:tcBorders>
              <w:top w:val="nil"/>
              <w:left w:val="nil"/>
              <w:bottom w:val="single" w:sz="4" w:space="0" w:color="auto"/>
              <w:right w:val="nil"/>
            </w:tcBorders>
            <w:shd w:val="clear" w:color="auto" w:fill="auto"/>
            <w:noWrap/>
            <w:vAlign w:val="center"/>
            <w:hideMark/>
          </w:tcPr>
          <w:p w14:paraId="2544890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EM</w:t>
            </w:r>
          </w:p>
        </w:tc>
        <w:tc>
          <w:tcPr>
            <w:tcW w:w="1420" w:type="dxa"/>
            <w:tcBorders>
              <w:top w:val="nil"/>
              <w:left w:val="nil"/>
              <w:bottom w:val="single" w:sz="4" w:space="0" w:color="auto"/>
              <w:right w:val="nil"/>
            </w:tcBorders>
            <w:shd w:val="clear" w:color="auto" w:fill="auto"/>
            <w:noWrap/>
            <w:vAlign w:val="center"/>
            <w:hideMark/>
          </w:tcPr>
          <w:p w14:paraId="514A06B8"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PM</w:t>
            </w:r>
          </w:p>
        </w:tc>
        <w:tc>
          <w:tcPr>
            <w:tcW w:w="1121" w:type="dxa"/>
            <w:tcBorders>
              <w:top w:val="nil"/>
              <w:left w:val="nil"/>
              <w:bottom w:val="single" w:sz="4" w:space="0" w:color="auto"/>
              <w:right w:val="nil"/>
            </w:tcBorders>
            <w:shd w:val="clear" w:color="auto" w:fill="auto"/>
            <w:noWrap/>
            <w:vAlign w:val="center"/>
            <w:hideMark/>
          </w:tcPr>
          <w:p w14:paraId="1FF0A2A1"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Ca</w:t>
            </w:r>
          </w:p>
        </w:tc>
        <w:tc>
          <w:tcPr>
            <w:tcW w:w="825" w:type="dxa"/>
            <w:tcBorders>
              <w:top w:val="nil"/>
              <w:left w:val="nil"/>
              <w:bottom w:val="single" w:sz="4" w:space="0" w:color="auto"/>
              <w:right w:val="nil"/>
            </w:tcBorders>
            <w:shd w:val="clear" w:color="auto" w:fill="auto"/>
            <w:noWrap/>
            <w:vAlign w:val="center"/>
            <w:hideMark/>
          </w:tcPr>
          <w:p w14:paraId="6D9BAF89"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P</w:t>
            </w:r>
          </w:p>
        </w:tc>
      </w:tr>
      <w:tr w:rsidR="00FF2C4A" w:rsidRPr="007463C8" w14:paraId="3903CD62" w14:textId="77777777" w:rsidTr="009232FD">
        <w:trPr>
          <w:trHeight w:val="249"/>
        </w:trPr>
        <w:tc>
          <w:tcPr>
            <w:tcW w:w="1361" w:type="dxa"/>
            <w:vMerge w:val="restart"/>
            <w:tcBorders>
              <w:top w:val="nil"/>
              <w:left w:val="nil"/>
              <w:right w:val="nil"/>
            </w:tcBorders>
            <w:shd w:val="clear" w:color="auto" w:fill="auto"/>
            <w:noWrap/>
            <w:vAlign w:val="center"/>
            <w:hideMark/>
          </w:tcPr>
          <w:p w14:paraId="7E8F2E95"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w:t>
            </w:r>
          </w:p>
        </w:tc>
        <w:tc>
          <w:tcPr>
            <w:tcW w:w="568" w:type="dxa"/>
            <w:tcBorders>
              <w:top w:val="nil"/>
              <w:left w:val="nil"/>
              <w:bottom w:val="nil"/>
              <w:right w:val="nil"/>
            </w:tcBorders>
            <w:shd w:val="clear" w:color="auto" w:fill="auto"/>
            <w:noWrap/>
            <w:vAlign w:val="center"/>
            <w:hideMark/>
          </w:tcPr>
          <w:p w14:paraId="55FB0D8D"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30</w:t>
            </w:r>
          </w:p>
        </w:tc>
        <w:tc>
          <w:tcPr>
            <w:tcW w:w="1337" w:type="dxa"/>
            <w:tcBorders>
              <w:top w:val="nil"/>
              <w:left w:val="nil"/>
              <w:bottom w:val="nil"/>
              <w:right w:val="nil"/>
            </w:tcBorders>
            <w:shd w:val="clear" w:color="auto" w:fill="auto"/>
            <w:noWrap/>
            <w:vAlign w:val="center"/>
            <w:hideMark/>
          </w:tcPr>
          <w:p w14:paraId="1B43CB24"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1,12</w:t>
            </w:r>
          </w:p>
        </w:tc>
        <w:tc>
          <w:tcPr>
            <w:tcW w:w="1305" w:type="dxa"/>
            <w:tcBorders>
              <w:top w:val="nil"/>
              <w:left w:val="nil"/>
              <w:bottom w:val="nil"/>
              <w:right w:val="nil"/>
            </w:tcBorders>
            <w:shd w:val="clear" w:color="auto" w:fill="auto"/>
            <w:noWrap/>
            <w:vAlign w:val="center"/>
            <w:hideMark/>
          </w:tcPr>
          <w:p w14:paraId="12D4F3A8"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0,59</w:t>
            </w:r>
          </w:p>
        </w:tc>
        <w:tc>
          <w:tcPr>
            <w:tcW w:w="1121" w:type="dxa"/>
            <w:tcBorders>
              <w:top w:val="nil"/>
              <w:left w:val="nil"/>
              <w:bottom w:val="nil"/>
              <w:right w:val="nil"/>
            </w:tcBorders>
            <w:shd w:val="clear" w:color="auto" w:fill="auto"/>
            <w:noWrap/>
            <w:vAlign w:val="center"/>
            <w:hideMark/>
          </w:tcPr>
          <w:p w14:paraId="0E9423C4"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2,14</w:t>
            </w:r>
          </w:p>
        </w:tc>
        <w:tc>
          <w:tcPr>
            <w:tcW w:w="1420" w:type="dxa"/>
            <w:tcBorders>
              <w:top w:val="nil"/>
              <w:left w:val="nil"/>
              <w:bottom w:val="nil"/>
              <w:right w:val="nil"/>
            </w:tcBorders>
            <w:shd w:val="clear" w:color="auto" w:fill="auto"/>
            <w:noWrap/>
            <w:vAlign w:val="center"/>
            <w:hideMark/>
          </w:tcPr>
          <w:p w14:paraId="642CBE5D"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45</w:t>
            </w:r>
          </w:p>
        </w:tc>
        <w:tc>
          <w:tcPr>
            <w:tcW w:w="1121" w:type="dxa"/>
            <w:tcBorders>
              <w:top w:val="nil"/>
              <w:left w:val="nil"/>
              <w:bottom w:val="nil"/>
              <w:right w:val="nil"/>
            </w:tcBorders>
            <w:shd w:val="clear" w:color="auto" w:fill="auto"/>
            <w:noWrap/>
            <w:vAlign w:val="center"/>
            <w:hideMark/>
          </w:tcPr>
          <w:p w14:paraId="238FDD6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5,2</w:t>
            </w:r>
          </w:p>
        </w:tc>
        <w:tc>
          <w:tcPr>
            <w:tcW w:w="825" w:type="dxa"/>
            <w:tcBorders>
              <w:top w:val="nil"/>
              <w:left w:val="nil"/>
              <w:bottom w:val="nil"/>
              <w:right w:val="nil"/>
            </w:tcBorders>
            <w:shd w:val="clear" w:color="auto" w:fill="auto"/>
            <w:noWrap/>
            <w:vAlign w:val="center"/>
            <w:hideMark/>
          </w:tcPr>
          <w:p w14:paraId="612DE700"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3,2</w:t>
            </w:r>
          </w:p>
        </w:tc>
      </w:tr>
      <w:tr w:rsidR="00FF2C4A" w:rsidRPr="007463C8" w14:paraId="2F3327EE" w14:textId="77777777" w:rsidTr="009232FD">
        <w:trPr>
          <w:trHeight w:val="249"/>
        </w:trPr>
        <w:tc>
          <w:tcPr>
            <w:tcW w:w="1361" w:type="dxa"/>
            <w:vMerge/>
            <w:tcBorders>
              <w:left w:val="nil"/>
              <w:right w:val="nil"/>
            </w:tcBorders>
            <w:shd w:val="clear" w:color="auto" w:fill="auto"/>
            <w:noWrap/>
            <w:vAlign w:val="center"/>
            <w:hideMark/>
          </w:tcPr>
          <w:p w14:paraId="61EAEF08"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68" w:type="dxa"/>
            <w:tcBorders>
              <w:top w:val="nil"/>
              <w:left w:val="nil"/>
              <w:bottom w:val="nil"/>
              <w:right w:val="nil"/>
            </w:tcBorders>
            <w:shd w:val="clear" w:color="auto" w:fill="auto"/>
            <w:noWrap/>
            <w:vAlign w:val="center"/>
            <w:hideMark/>
          </w:tcPr>
          <w:p w14:paraId="0CE0FC39"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40</w:t>
            </w:r>
          </w:p>
        </w:tc>
        <w:tc>
          <w:tcPr>
            <w:tcW w:w="1337" w:type="dxa"/>
            <w:tcBorders>
              <w:top w:val="nil"/>
              <w:left w:val="nil"/>
              <w:bottom w:val="nil"/>
              <w:right w:val="nil"/>
            </w:tcBorders>
            <w:shd w:val="clear" w:color="auto" w:fill="auto"/>
            <w:noWrap/>
            <w:vAlign w:val="center"/>
            <w:hideMark/>
          </w:tcPr>
          <w:p w14:paraId="2E38C2EB"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1,36</w:t>
            </w:r>
          </w:p>
        </w:tc>
        <w:tc>
          <w:tcPr>
            <w:tcW w:w="1305" w:type="dxa"/>
            <w:tcBorders>
              <w:top w:val="nil"/>
              <w:left w:val="nil"/>
              <w:bottom w:val="nil"/>
              <w:right w:val="nil"/>
            </w:tcBorders>
            <w:shd w:val="clear" w:color="auto" w:fill="auto"/>
            <w:noWrap/>
            <w:vAlign w:val="center"/>
            <w:hideMark/>
          </w:tcPr>
          <w:p w14:paraId="529A6B4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0,72</w:t>
            </w:r>
          </w:p>
        </w:tc>
        <w:tc>
          <w:tcPr>
            <w:tcW w:w="1121" w:type="dxa"/>
            <w:tcBorders>
              <w:top w:val="nil"/>
              <w:left w:val="nil"/>
              <w:bottom w:val="nil"/>
              <w:right w:val="nil"/>
            </w:tcBorders>
            <w:shd w:val="clear" w:color="auto" w:fill="auto"/>
            <w:noWrap/>
            <w:vAlign w:val="center"/>
            <w:hideMark/>
          </w:tcPr>
          <w:p w14:paraId="0912DF63"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2,61</w:t>
            </w:r>
          </w:p>
        </w:tc>
        <w:tc>
          <w:tcPr>
            <w:tcW w:w="1420" w:type="dxa"/>
            <w:tcBorders>
              <w:top w:val="nil"/>
              <w:left w:val="nil"/>
              <w:bottom w:val="nil"/>
              <w:right w:val="nil"/>
            </w:tcBorders>
            <w:shd w:val="clear" w:color="auto" w:fill="auto"/>
            <w:noWrap/>
            <w:vAlign w:val="center"/>
            <w:hideMark/>
          </w:tcPr>
          <w:p w14:paraId="341082D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55</w:t>
            </w:r>
          </w:p>
        </w:tc>
        <w:tc>
          <w:tcPr>
            <w:tcW w:w="1121" w:type="dxa"/>
            <w:tcBorders>
              <w:top w:val="nil"/>
              <w:left w:val="nil"/>
              <w:bottom w:val="nil"/>
              <w:right w:val="nil"/>
            </w:tcBorders>
            <w:shd w:val="clear" w:color="auto" w:fill="auto"/>
            <w:noWrap/>
            <w:vAlign w:val="center"/>
            <w:hideMark/>
          </w:tcPr>
          <w:p w14:paraId="7878AD46"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5,5</w:t>
            </w:r>
          </w:p>
        </w:tc>
        <w:tc>
          <w:tcPr>
            <w:tcW w:w="825" w:type="dxa"/>
            <w:tcBorders>
              <w:top w:val="nil"/>
              <w:left w:val="nil"/>
              <w:bottom w:val="nil"/>
              <w:right w:val="nil"/>
            </w:tcBorders>
            <w:shd w:val="clear" w:color="auto" w:fill="auto"/>
            <w:noWrap/>
            <w:vAlign w:val="center"/>
            <w:hideMark/>
          </w:tcPr>
          <w:p w14:paraId="489C4C97"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3,5</w:t>
            </w:r>
          </w:p>
        </w:tc>
      </w:tr>
      <w:tr w:rsidR="00FF2C4A" w:rsidRPr="007463C8" w14:paraId="6829DA65" w14:textId="77777777" w:rsidTr="009232FD">
        <w:trPr>
          <w:trHeight w:val="249"/>
        </w:trPr>
        <w:tc>
          <w:tcPr>
            <w:tcW w:w="1361" w:type="dxa"/>
            <w:vMerge/>
            <w:tcBorders>
              <w:left w:val="nil"/>
              <w:bottom w:val="nil"/>
              <w:right w:val="nil"/>
            </w:tcBorders>
            <w:shd w:val="clear" w:color="auto" w:fill="auto"/>
            <w:noWrap/>
            <w:vAlign w:val="center"/>
            <w:hideMark/>
          </w:tcPr>
          <w:p w14:paraId="588F9E97"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68" w:type="dxa"/>
            <w:tcBorders>
              <w:top w:val="nil"/>
              <w:left w:val="nil"/>
              <w:bottom w:val="nil"/>
              <w:right w:val="nil"/>
            </w:tcBorders>
            <w:shd w:val="clear" w:color="auto" w:fill="auto"/>
            <w:noWrap/>
            <w:vAlign w:val="center"/>
            <w:hideMark/>
          </w:tcPr>
          <w:p w14:paraId="18C3EB7D"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50</w:t>
            </w:r>
          </w:p>
        </w:tc>
        <w:tc>
          <w:tcPr>
            <w:tcW w:w="1337" w:type="dxa"/>
            <w:tcBorders>
              <w:top w:val="nil"/>
              <w:left w:val="nil"/>
              <w:bottom w:val="nil"/>
              <w:right w:val="nil"/>
            </w:tcBorders>
            <w:shd w:val="clear" w:color="auto" w:fill="auto"/>
            <w:noWrap/>
            <w:vAlign w:val="center"/>
            <w:hideMark/>
          </w:tcPr>
          <w:p w14:paraId="2F2DCBB7"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1,58</w:t>
            </w:r>
          </w:p>
        </w:tc>
        <w:tc>
          <w:tcPr>
            <w:tcW w:w="1305" w:type="dxa"/>
            <w:tcBorders>
              <w:top w:val="nil"/>
              <w:left w:val="nil"/>
              <w:bottom w:val="nil"/>
              <w:right w:val="nil"/>
            </w:tcBorders>
            <w:shd w:val="clear" w:color="auto" w:fill="auto"/>
            <w:noWrap/>
            <w:vAlign w:val="center"/>
            <w:hideMark/>
          </w:tcPr>
          <w:p w14:paraId="0AECF2E4"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0,84</w:t>
            </w:r>
          </w:p>
        </w:tc>
        <w:tc>
          <w:tcPr>
            <w:tcW w:w="1121" w:type="dxa"/>
            <w:tcBorders>
              <w:top w:val="nil"/>
              <w:left w:val="nil"/>
              <w:bottom w:val="nil"/>
              <w:right w:val="nil"/>
            </w:tcBorders>
            <w:shd w:val="clear" w:color="auto" w:fill="auto"/>
            <w:noWrap/>
            <w:vAlign w:val="center"/>
            <w:hideMark/>
          </w:tcPr>
          <w:p w14:paraId="3F2ECC47"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3,02</w:t>
            </w:r>
          </w:p>
        </w:tc>
        <w:tc>
          <w:tcPr>
            <w:tcW w:w="1420" w:type="dxa"/>
            <w:tcBorders>
              <w:top w:val="nil"/>
              <w:left w:val="nil"/>
              <w:bottom w:val="nil"/>
              <w:right w:val="nil"/>
            </w:tcBorders>
            <w:shd w:val="clear" w:color="auto" w:fill="auto"/>
            <w:noWrap/>
            <w:vAlign w:val="center"/>
            <w:hideMark/>
          </w:tcPr>
          <w:p w14:paraId="015F8328"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64</w:t>
            </w:r>
          </w:p>
        </w:tc>
        <w:tc>
          <w:tcPr>
            <w:tcW w:w="1121" w:type="dxa"/>
            <w:tcBorders>
              <w:top w:val="nil"/>
              <w:left w:val="nil"/>
              <w:bottom w:val="nil"/>
              <w:right w:val="nil"/>
            </w:tcBorders>
            <w:shd w:val="clear" w:color="auto" w:fill="auto"/>
            <w:noWrap/>
            <w:vAlign w:val="center"/>
            <w:hideMark/>
          </w:tcPr>
          <w:p w14:paraId="48375452"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5,8</w:t>
            </w:r>
          </w:p>
        </w:tc>
        <w:tc>
          <w:tcPr>
            <w:tcW w:w="825" w:type="dxa"/>
            <w:tcBorders>
              <w:top w:val="nil"/>
              <w:left w:val="nil"/>
              <w:bottom w:val="nil"/>
              <w:right w:val="nil"/>
            </w:tcBorders>
            <w:shd w:val="clear" w:color="auto" w:fill="auto"/>
            <w:noWrap/>
            <w:vAlign w:val="center"/>
            <w:hideMark/>
          </w:tcPr>
          <w:p w14:paraId="0DAAAFE0"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3,8</w:t>
            </w:r>
          </w:p>
        </w:tc>
      </w:tr>
      <w:tr w:rsidR="00FF2C4A" w:rsidRPr="007463C8" w14:paraId="6A91D818" w14:textId="77777777" w:rsidTr="009232FD">
        <w:trPr>
          <w:trHeight w:val="249"/>
        </w:trPr>
        <w:tc>
          <w:tcPr>
            <w:tcW w:w="1361" w:type="dxa"/>
            <w:vMerge w:val="restart"/>
            <w:tcBorders>
              <w:top w:val="nil"/>
              <w:left w:val="nil"/>
              <w:right w:val="nil"/>
            </w:tcBorders>
            <w:shd w:val="clear" w:color="auto" w:fill="auto"/>
            <w:noWrap/>
            <w:vAlign w:val="center"/>
            <w:hideMark/>
          </w:tcPr>
          <w:p w14:paraId="28AC5379"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w:t>
            </w:r>
          </w:p>
        </w:tc>
        <w:tc>
          <w:tcPr>
            <w:tcW w:w="568" w:type="dxa"/>
            <w:tcBorders>
              <w:top w:val="nil"/>
              <w:left w:val="nil"/>
              <w:bottom w:val="nil"/>
              <w:right w:val="nil"/>
            </w:tcBorders>
            <w:shd w:val="clear" w:color="auto" w:fill="auto"/>
            <w:noWrap/>
            <w:vAlign w:val="center"/>
            <w:hideMark/>
          </w:tcPr>
          <w:p w14:paraId="760B0951"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30</w:t>
            </w:r>
          </w:p>
        </w:tc>
        <w:tc>
          <w:tcPr>
            <w:tcW w:w="1337" w:type="dxa"/>
            <w:tcBorders>
              <w:top w:val="nil"/>
              <w:left w:val="nil"/>
              <w:bottom w:val="nil"/>
              <w:right w:val="nil"/>
            </w:tcBorders>
            <w:shd w:val="clear" w:color="auto" w:fill="auto"/>
            <w:noWrap/>
            <w:vAlign w:val="center"/>
            <w:hideMark/>
          </w:tcPr>
          <w:p w14:paraId="207169C1"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1,42</w:t>
            </w:r>
          </w:p>
        </w:tc>
        <w:tc>
          <w:tcPr>
            <w:tcW w:w="1305" w:type="dxa"/>
            <w:tcBorders>
              <w:top w:val="nil"/>
              <w:left w:val="nil"/>
              <w:bottom w:val="nil"/>
              <w:right w:val="nil"/>
            </w:tcBorders>
            <w:shd w:val="clear" w:color="auto" w:fill="auto"/>
            <w:noWrap/>
            <w:vAlign w:val="center"/>
            <w:hideMark/>
          </w:tcPr>
          <w:p w14:paraId="39F2D85F"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0,75</w:t>
            </w:r>
          </w:p>
        </w:tc>
        <w:tc>
          <w:tcPr>
            <w:tcW w:w="1121" w:type="dxa"/>
            <w:tcBorders>
              <w:top w:val="nil"/>
              <w:left w:val="nil"/>
              <w:bottom w:val="nil"/>
              <w:right w:val="nil"/>
            </w:tcBorders>
            <w:shd w:val="clear" w:color="auto" w:fill="auto"/>
            <w:noWrap/>
            <w:vAlign w:val="center"/>
            <w:hideMark/>
          </w:tcPr>
          <w:p w14:paraId="34638463"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2,72</w:t>
            </w:r>
          </w:p>
        </w:tc>
        <w:tc>
          <w:tcPr>
            <w:tcW w:w="1420" w:type="dxa"/>
            <w:tcBorders>
              <w:top w:val="nil"/>
              <w:left w:val="nil"/>
              <w:bottom w:val="nil"/>
              <w:right w:val="nil"/>
            </w:tcBorders>
            <w:shd w:val="clear" w:color="auto" w:fill="auto"/>
            <w:noWrap/>
            <w:vAlign w:val="center"/>
            <w:hideMark/>
          </w:tcPr>
          <w:p w14:paraId="68DA9591"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53</w:t>
            </w:r>
          </w:p>
        </w:tc>
        <w:tc>
          <w:tcPr>
            <w:tcW w:w="1121" w:type="dxa"/>
            <w:tcBorders>
              <w:top w:val="nil"/>
              <w:left w:val="nil"/>
              <w:bottom w:val="nil"/>
              <w:right w:val="nil"/>
            </w:tcBorders>
            <w:shd w:val="clear" w:color="auto" w:fill="auto"/>
            <w:noWrap/>
            <w:vAlign w:val="center"/>
            <w:hideMark/>
          </w:tcPr>
          <w:p w14:paraId="24A8C015"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8,7</w:t>
            </w:r>
          </w:p>
        </w:tc>
        <w:tc>
          <w:tcPr>
            <w:tcW w:w="825" w:type="dxa"/>
            <w:tcBorders>
              <w:top w:val="nil"/>
              <w:left w:val="nil"/>
              <w:bottom w:val="nil"/>
              <w:right w:val="nil"/>
            </w:tcBorders>
            <w:shd w:val="clear" w:color="auto" w:fill="auto"/>
            <w:noWrap/>
            <w:vAlign w:val="center"/>
            <w:hideMark/>
          </w:tcPr>
          <w:p w14:paraId="78DDA863"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5,1</w:t>
            </w:r>
          </w:p>
        </w:tc>
      </w:tr>
      <w:tr w:rsidR="00FF2C4A" w:rsidRPr="007463C8" w14:paraId="60B4D0F0" w14:textId="77777777" w:rsidTr="009232FD">
        <w:trPr>
          <w:trHeight w:val="249"/>
        </w:trPr>
        <w:tc>
          <w:tcPr>
            <w:tcW w:w="1361" w:type="dxa"/>
            <w:vMerge/>
            <w:tcBorders>
              <w:left w:val="nil"/>
              <w:right w:val="nil"/>
            </w:tcBorders>
            <w:shd w:val="clear" w:color="auto" w:fill="auto"/>
            <w:noWrap/>
            <w:vAlign w:val="center"/>
            <w:hideMark/>
          </w:tcPr>
          <w:p w14:paraId="781C13E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68" w:type="dxa"/>
            <w:tcBorders>
              <w:top w:val="nil"/>
              <w:left w:val="nil"/>
              <w:bottom w:val="nil"/>
              <w:right w:val="nil"/>
            </w:tcBorders>
            <w:shd w:val="clear" w:color="auto" w:fill="auto"/>
            <w:noWrap/>
            <w:vAlign w:val="center"/>
            <w:hideMark/>
          </w:tcPr>
          <w:p w14:paraId="6834FA3B"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40</w:t>
            </w:r>
          </w:p>
        </w:tc>
        <w:tc>
          <w:tcPr>
            <w:tcW w:w="1337" w:type="dxa"/>
            <w:tcBorders>
              <w:top w:val="nil"/>
              <w:left w:val="nil"/>
              <w:bottom w:val="nil"/>
              <w:right w:val="nil"/>
            </w:tcBorders>
            <w:shd w:val="clear" w:color="auto" w:fill="auto"/>
            <w:noWrap/>
            <w:vAlign w:val="center"/>
            <w:hideMark/>
          </w:tcPr>
          <w:p w14:paraId="53709DF2"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1,71</w:t>
            </w:r>
          </w:p>
        </w:tc>
        <w:tc>
          <w:tcPr>
            <w:tcW w:w="1305" w:type="dxa"/>
            <w:tcBorders>
              <w:top w:val="nil"/>
              <w:left w:val="nil"/>
              <w:bottom w:val="nil"/>
              <w:right w:val="nil"/>
            </w:tcBorders>
            <w:shd w:val="clear" w:color="auto" w:fill="auto"/>
            <w:noWrap/>
            <w:vAlign w:val="center"/>
            <w:hideMark/>
          </w:tcPr>
          <w:p w14:paraId="22683810"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0,91</w:t>
            </w:r>
          </w:p>
        </w:tc>
        <w:tc>
          <w:tcPr>
            <w:tcW w:w="1121" w:type="dxa"/>
            <w:tcBorders>
              <w:top w:val="nil"/>
              <w:left w:val="nil"/>
              <w:bottom w:val="nil"/>
              <w:right w:val="nil"/>
            </w:tcBorders>
            <w:shd w:val="clear" w:color="auto" w:fill="auto"/>
            <w:noWrap/>
            <w:vAlign w:val="center"/>
            <w:hideMark/>
          </w:tcPr>
          <w:p w14:paraId="133B8DE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3,27</w:t>
            </w:r>
          </w:p>
        </w:tc>
        <w:tc>
          <w:tcPr>
            <w:tcW w:w="1420" w:type="dxa"/>
            <w:tcBorders>
              <w:top w:val="nil"/>
              <w:left w:val="nil"/>
              <w:bottom w:val="nil"/>
              <w:right w:val="nil"/>
            </w:tcBorders>
            <w:shd w:val="clear" w:color="auto" w:fill="auto"/>
            <w:noWrap/>
            <w:vAlign w:val="center"/>
            <w:hideMark/>
          </w:tcPr>
          <w:p w14:paraId="6EC00426"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64</w:t>
            </w:r>
          </w:p>
        </w:tc>
        <w:tc>
          <w:tcPr>
            <w:tcW w:w="1121" w:type="dxa"/>
            <w:tcBorders>
              <w:top w:val="nil"/>
              <w:left w:val="nil"/>
              <w:bottom w:val="nil"/>
              <w:right w:val="nil"/>
            </w:tcBorders>
            <w:shd w:val="clear" w:color="auto" w:fill="auto"/>
            <w:noWrap/>
            <w:vAlign w:val="center"/>
            <w:hideMark/>
          </w:tcPr>
          <w:p w14:paraId="576C2435"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9,1</w:t>
            </w:r>
          </w:p>
        </w:tc>
        <w:tc>
          <w:tcPr>
            <w:tcW w:w="825" w:type="dxa"/>
            <w:tcBorders>
              <w:top w:val="nil"/>
              <w:left w:val="nil"/>
              <w:bottom w:val="nil"/>
              <w:right w:val="nil"/>
            </w:tcBorders>
            <w:shd w:val="clear" w:color="auto" w:fill="auto"/>
            <w:noWrap/>
            <w:vAlign w:val="center"/>
            <w:hideMark/>
          </w:tcPr>
          <w:p w14:paraId="6AB5EF93"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5,5</w:t>
            </w:r>
          </w:p>
        </w:tc>
      </w:tr>
      <w:tr w:rsidR="00FF2C4A" w:rsidRPr="007463C8" w14:paraId="12601109" w14:textId="77777777" w:rsidTr="009232FD">
        <w:trPr>
          <w:trHeight w:val="249"/>
        </w:trPr>
        <w:tc>
          <w:tcPr>
            <w:tcW w:w="1361" w:type="dxa"/>
            <w:vMerge/>
            <w:tcBorders>
              <w:left w:val="nil"/>
              <w:bottom w:val="nil"/>
              <w:right w:val="nil"/>
            </w:tcBorders>
            <w:shd w:val="clear" w:color="auto" w:fill="auto"/>
            <w:noWrap/>
            <w:vAlign w:val="center"/>
            <w:hideMark/>
          </w:tcPr>
          <w:p w14:paraId="13C06EAB"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68" w:type="dxa"/>
            <w:tcBorders>
              <w:top w:val="nil"/>
              <w:left w:val="nil"/>
              <w:bottom w:val="nil"/>
              <w:right w:val="nil"/>
            </w:tcBorders>
            <w:shd w:val="clear" w:color="auto" w:fill="auto"/>
            <w:noWrap/>
            <w:vAlign w:val="center"/>
            <w:hideMark/>
          </w:tcPr>
          <w:p w14:paraId="586243AD"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50</w:t>
            </w:r>
          </w:p>
        </w:tc>
        <w:tc>
          <w:tcPr>
            <w:tcW w:w="1337" w:type="dxa"/>
            <w:tcBorders>
              <w:top w:val="nil"/>
              <w:left w:val="nil"/>
              <w:bottom w:val="nil"/>
              <w:right w:val="nil"/>
            </w:tcBorders>
            <w:shd w:val="clear" w:color="auto" w:fill="auto"/>
            <w:noWrap/>
            <w:vAlign w:val="center"/>
            <w:hideMark/>
          </w:tcPr>
          <w:p w14:paraId="4CCB2E78"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1,98</w:t>
            </w:r>
          </w:p>
        </w:tc>
        <w:tc>
          <w:tcPr>
            <w:tcW w:w="1305" w:type="dxa"/>
            <w:tcBorders>
              <w:top w:val="nil"/>
              <w:left w:val="nil"/>
              <w:bottom w:val="nil"/>
              <w:right w:val="nil"/>
            </w:tcBorders>
            <w:shd w:val="clear" w:color="auto" w:fill="auto"/>
            <w:noWrap/>
            <w:vAlign w:val="center"/>
            <w:hideMark/>
          </w:tcPr>
          <w:p w14:paraId="29C29DA4"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1,05</w:t>
            </w:r>
          </w:p>
        </w:tc>
        <w:tc>
          <w:tcPr>
            <w:tcW w:w="1121" w:type="dxa"/>
            <w:tcBorders>
              <w:top w:val="nil"/>
              <w:left w:val="nil"/>
              <w:bottom w:val="nil"/>
              <w:right w:val="nil"/>
            </w:tcBorders>
            <w:shd w:val="clear" w:color="auto" w:fill="auto"/>
            <w:noWrap/>
            <w:vAlign w:val="center"/>
            <w:hideMark/>
          </w:tcPr>
          <w:p w14:paraId="2A267392"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3,79</w:t>
            </w:r>
          </w:p>
        </w:tc>
        <w:tc>
          <w:tcPr>
            <w:tcW w:w="1420" w:type="dxa"/>
            <w:tcBorders>
              <w:top w:val="nil"/>
              <w:left w:val="nil"/>
              <w:bottom w:val="nil"/>
              <w:right w:val="nil"/>
            </w:tcBorders>
            <w:shd w:val="clear" w:color="auto" w:fill="auto"/>
            <w:noWrap/>
            <w:vAlign w:val="center"/>
            <w:hideMark/>
          </w:tcPr>
          <w:p w14:paraId="202C7D76"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74</w:t>
            </w:r>
          </w:p>
        </w:tc>
        <w:tc>
          <w:tcPr>
            <w:tcW w:w="1121" w:type="dxa"/>
            <w:tcBorders>
              <w:top w:val="nil"/>
              <w:left w:val="nil"/>
              <w:bottom w:val="nil"/>
              <w:right w:val="nil"/>
            </w:tcBorders>
            <w:shd w:val="clear" w:color="auto" w:fill="auto"/>
            <w:noWrap/>
            <w:vAlign w:val="center"/>
            <w:hideMark/>
          </w:tcPr>
          <w:p w14:paraId="65D5CE0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9,5</w:t>
            </w:r>
          </w:p>
        </w:tc>
        <w:tc>
          <w:tcPr>
            <w:tcW w:w="825" w:type="dxa"/>
            <w:tcBorders>
              <w:top w:val="nil"/>
              <w:left w:val="nil"/>
              <w:bottom w:val="nil"/>
              <w:right w:val="nil"/>
            </w:tcBorders>
            <w:shd w:val="clear" w:color="auto" w:fill="auto"/>
            <w:noWrap/>
            <w:vAlign w:val="center"/>
            <w:hideMark/>
          </w:tcPr>
          <w:p w14:paraId="564E3BFC"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5,9</w:t>
            </w:r>
          </w:p>
        </w:tc>
      </w:tr>
      <w:tr w:rsidR="00FF2C4A" w:rsidRPr="007463C8" w14:paraId="3CD4EAAD" w14:textId="77777777" w:rsidTr="009232FD">
        <w:trPr>
          <w:trHeight w:val="249"/>
        </w:trPr>
        <w:tc>
          <w:tcPr>
            <w:tcW w:w="1361" w:type="dxa"/>
            <w:vMerge w:val="restart"/>
            <w:tcBorders>
              <w:top w:val="nil"/>
              <w:left w:val="nil"/>
              <w:right w:val="nil"/>
            </w:tcBorders>
            <w:shd w:val="clear" w:color="auto" w:fill="auto"/>
            <w:noWrap/>
            <w:vAlign w:val="center"/>
            <w:hideMark/>
          </w:tcPr>
          <w:p w14:paraId="0A7A3B9F"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w:t>
            </w:r>
          </w:p>
        </w:tc>
        <w:tc>
          <w:tcPr>
            <w:tcW w:w="568" w:type="dxa"/>
            <w:tcBorders>
              <w:top w:val="nil"/>
              <w:left w:val="nil"/>
              <w:bottom w:val="nil"/>
              <w:right w:val="nil"/>
            </w:tcBorders>
            <w:shd w:val="clear" w:color="auto" w:fill="auto"/>
            <w:noWrap/>
            <w:vAlign w:val="center"/>
            <w:hideMark/>
          </w:tcPr>
          <w:p w14:paraId="0E4E02D4"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30</w:t>
            </w:r>
          </w:p>
        </w:tc>
        <w:tc>
          <w:tcPr>
            <w:tcW w:w="1337" w:type="dxa"/>
            <w:tcBorders>
              <w:top w:val="nil"/>
              <w:left w:val="nil"/>
              <w:bottom w:val="nil"/>
              <w:right w:val="nil"/>
            </w:tcBorders>
            <w:shd w:val="clear" w:color="auto" w:fill="auto"/>
            <w:noWrap/>
            <w:vAlign w:val="center"/>
            <w:hideMark/>
          </w:tcPr>
          <w:p w14:paraId="61CF3E1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1,32</w:t>
            </w:r>
          </w:p>
        </w:tc>
        <w:tc>
          <w:tcPr>
            <w:tcW w:w="1305" w:type="dxa"/>
            <w:tcBorders>
              <w:top w:val="nil"/>
              <w:left w:val="nil"/>
              <w:bottom w:val="nil"/>
              <w:right w:val="nil"/>
            </w:tcBorders>
            <w:shd w:val="clear" w:color="auto" w:fill="auto"/>
            <w:noWrap/>
            <w:vAlign w:val="center"/>
            <w:hideMark/>
          </w:tcPr>
          <w:p w14:paraId="668E6966"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0,87</w:t>
            </w:r>
          </w:p>
        </w:tc>
        <w:tc>
          <w:tcPr>
            <w:tcW w:w="1121" w:type="dxa"/>
            <w:tcBorders>
              <w:top w:val="nil"/>
              <w:left w:val="nil"/>
              <w:bottom w:val="nil"/>
              <w:right w:val="nil"/>
            </w:tcBorders>
            <w:shd w:val="clear" w:color="auto" w:fill="auto"/>
            <w:noWrap/>
            <w:vAlign w:val="center"/>
            <w:hideMark/>
          </w:tcPr>
          <w:p w14:paraId="006E54DC"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3,14</w:t>
            </w:r>
          </w:p>
        </w:tc>
        <w:tc>
          <w:tcPr>
            <w:tcW w:w="1420" w:type="dxa"/>
            <w:tcBorders>
              <w:top w:val="nil"/>
              <w:left w:val="nil"/>
              <w:bottom w:val="nil"/>
              <w:right w:val="nil"/>
            </w:tcBorders>
            <w:shd w:val="clear" w:color="auto" w:fill="auto"/>
            <w:noWrap/>
            <w:vAlign w:val="center"/>
            <w:hideMark/>
          </w:tcPr>
          <w:p w14:paraId="23BA377E"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50</w:t>
            </w:r>
          </w:p>
        </w:tc>
        <w:tc>
          <w:tcPr>
            <w:tcW w:w="1121" w:type="dxa"/>
            <w:tcBorders>
              <w:top w:val="nil"/>
              <w:left w:val="nil"/>
              <w:bottom w:val="nil"/>
              <w:right w:val="nil"/>
            </w:tcBorders>
            <w:shd w:val="clear" w:color="auto" w:fill="auto"/>
            <w:noWrap/>
            <w:vAlign w:val="center"/>
            <w:hideMark/>
          </w:tcPr>
          <w:p w14:paraId="39EF9FC3"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11,7</w:t>
            </w:r>
          </w:p>
        </w:tc>
        <w:tc>
          <w:tcPr>
            <w:tcW w:w="825" w:type="dxa"/>
            <w:tcBorders>
              <w:top w:val="nil"/>
              <w:left w:val="nil"/>
              <w:bottom w:val="nil"/>
              <w:right w:val="nil"/>
            </w:tcBorders>
            <w:shd w:val="clear" w:color="auto" w:fill="auto"/>
            <w:noWrap/>
            <w:vAlign w:val="center"/>
            <w:hideMark/>
          </w:tcPr>
          <w:p w14:paraId="38D0C9A7"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6,5</w:t>
            </w:r>
          </w:p>
        </w:tc>
      </w:tr>
      <w:tr w:rsidR="00FF2C4A" w:rsidRPr="007463C8" w14:paraId="64ABB1F4" w14:textId="77777777" w:rsidTr="009232FD">
        <w:trPr>
          <w:trHeight w:val="249"/>
        </w:trPr>
        <w:tc>
          <w:tcPr>
            <w:tcW w:w="1361" w:type="dxa"/>
            <w:vMerge/>
            <w:tcBorders>
              <w:left w:val="nil"/>
              <w:right w:val="nil"/>
            </w:tcBorders>
            <w:shd w:val="clear" w:color="auto" w:fill="auto"/>
            <w:noWrap/>
            <w:vAlign w:val="center"/>
            <w:hideMark/>
          </w:tcPr>
          <w:p w14:paraId="4F3BD4F9"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68" w:type="dxa"/>
            <w:tcBorders>
              <w:top w:val="nil"/>
              <w:left w:val="nil"/>
              <w:bottom w:val="nil"/>
              <w:right w:val="nil"/>
            </w:tcBorders>
            <w:shd w:val="clear" w:color="auto" w:fill="auto"/>
            <w:noWrap/>
            <w:vAlign w:val="center"/>
            <w:hideMark/>
          </w:tcPr>
          <w:p w14:paraId="45664466"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40</w:t>
            </w:r>
          </w:p>
        </w:tc>
        <w:tc>
          <w:tcPr>
            <w:tcW w:w="1337" w:type="dxa"/>
            <w:tcBorders>
              <w:top w:val="nil"/>
              <w:left w:val="nil"/>
              <w:bottom w:val="nil"/>
              <w:right w:val="nil"/>
            </w:tcBorders>
            <w:shd w:val="clear" w:color="auto" w:fill="auto"/>
            <w:noWrap/>
            <w:vAlign w:val="center"/>
            <w:hideMark/>
          </w:tcPr>
          <w:p w14:paraId="7F5AE520"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1,97</w:t>
            </w:r>
          </w:p>
        </w:tc>
        <w:tc>
          <w:tcPr>
            <w:tcW w:w="1305" w:type="dxa"/>
            <w:tcBorders>
              <w:top w:val="nil"/>
              <w:left w:val="nil"/>
              <w:bottom w:val="nil"/>
              <w:right w:val="nil"/>
            </w:tcBorders>
            <w:shd w:val="clear" w:color="auto" w:fill="auto"/>
            <w:noWrap/>
            <w:vAlign w:val="center"/>
            <w:hideMark/>
          </w:tcPr>
          <w:p w14:paraId="5D15084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1,05</w:t>
            </w:r>
          </w:p>
        </w:tc>
        <w:tc>
          <w:tcPr>
            <w:tcW w:w="1121" w:type="dxa"/>
            <w:tcBorders>
              <w:top w:val="nil"/>
              <w:left w:val="nil"/>
              <w:bottom w:val="nil"/>
              <w:right w:val="nil"/>
            </w:tcBorders>
            <w:shd w:val="clear" w:color="auto" w:fill="auto"/>
            <w:noWrap/>
            <w:vAlign w:val="center"/>
            <w:hideMark/>
          </w:tcPr>
          <w:p w14:paraId="0AEBEEE7"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3,77</w:t>
            </w:r>
          </w:p>
        </w:tc>
        <w:tc>
          <w:tcPr>
            <w:tcW w:w="1420" w:type="dxa"/>
            <w:tcBorders>
              <w:top w:val="nil"/>
              <w:left w:val="nil"/>
              <w:bottom w:val="nil"/>
              <w:right w:val="nil"/>
            </w:tcBorders>
            <w:shd w:val="clear" w:color="auto" w:fill="auto"/>
            <w:noWrap/>
            <w:vAlign w:val="center"/>
            <w:hideMark/>
          </w:tcPr>
          <w:p w14:paraId="1838DC9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71</w:t>
            </w:r>
          </w:p>
        </w:tc>
        <w:tc>
          <w:tcPr>
            <w:tcW w:w="1121" w:type="dxa"/>
            <w:tcBorders>
              <w:top w:val="nil"/>
              <w:left w:val="nil"/>
              <w:bottom w:val="nil"/>
              <w:right w:val="nil"/>
            </w:tcBorders>
            <w:shd w:val="clear" w:color="auto" w:fill="auto"/>
            <w:noWrap/>
            <w:vAlign w:val="center"/>
            <w:hideMark/>
          </w:tcPr>
          <w:p w14:paraId="5873BAC3"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12,6</w:t>
            </w:r>
          </w:p>
        </w:tc>
        <w:tc>
          <w:tcPr>
            <w:tcW w:w="825" w:type="dxa"/>
            <w:tcBorders>
              <w:top w:val="nil"/>
              <w:left w:val="nil"/>
              <w:bottom w:val="nil"/>
              <w:right w:val="nil"/>
            </w:tcBorders>
            <w:shd w:val="clear" w:color="auto" w:fill="auto"/>
            <w:noWrap/>
            <w:vAlign w:val="center"/>
            <w:hideMark/>
          </w:tcPr>
          <w:p w14:paraId="6AD0BB3B"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7,4</w:t>
            </w:r>
          </w:p>
        </w:tc>
      </w:tr>
      <w:tr w:rsidR="00FF2C4A" w:rsidRPr="007463C8" w14:paraId="11948CDA" w14:textId="77777777" w:rsidTr="009232FD">
        <w:trPr>
          <w:trHeight w:val="249"/>
        </w:trPr>
        <w:tc>
          <w:tcPr>
            <w:tcW w:w="1361" w:type="dxa"/>
            <w:vMerge/>
            <w:tcBorders>
              <w:left w:val="nil"/>
              <w:bottom w:val="nil"/>
              <w:right w:val="nil"/>
            </w:tcBorders>
            <w:shd w:val="clear" w:color="auto" w:fill="auto"/>
            <w:noWrap/>
            <w:vAlign w:val="center"/>
            <w:hideMark/>
          </w:tcPr>
          <w:p w14:paraId="29D6D0A8"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68" w:type="dxa"/>
            <w:tcBorders>
              <w:top w:val="nil"/>
              <w:left w:val="nil"/>
              <w:bottom w:val="nil"/>
              <w:right w:val="nil"/>
            </w:tcBorders>
            <w:shd w:val="clear" w:color="auto" w:fill="auto"/>
            <w:noWrap/>
            <w:vAlign w:val="center"/>
            <w:hideMark/>
          </w:tcPr>
          <w:p w14:paraId="310F8FE7"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50</w:t>
            </w:r>
          </w:p>
        </w:tc>
        <w:tc>
          <w:tcPr>
            <w:tcW w:w="1337" w:type="dxa"/>
            <w:tcBorders>
              <w:top w:val="nil"/>
              <w:left w:val="nil"/>
              <w:bottom w:val="nil"/>
              <w:right w:val="nil"/>
            </w:tcBorders>
            <w:shd w:val="clear" w:color="auto" w:fill="auto"/>
            <w:noWrap/>
            <w:vAlign w:val="center"/>
            <w:hideMark/>
          </w:tcPr>
          <w:p w14:paraId="3D1066B6"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2,27</w:t>
            </w:r>
          </w:p>
        </w:tc>
        <w:tc>
          <w:tcPr>
            <w:tcW w:w="1305" w:type="dxa"/>
            <w:tcBorders>
              <w:top w:val="nil"/>
              <w:left w:val="nil"/>
              <w:bottom w:val="nil"/>
              <w:right w:val="nil"/>
            </w:tcBorders>
            <w:shd w:val="clear" w:color="auto" w:fill="auto"/>
            <w:noWrap/>
            <w:vAlign w:val="center"/>
            <w:hideMark/>
          </w:tcPr>
          <w:p w14:paraId="39412D22"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1,21</w:t>
            </w:r>
          </w:p>
        </w:tc>
        <w:tc>
          <w:tcPr>
            <w:tcW w:w="1121" w:type="dxa"/>
            <w:tcBorders>
              <w:top w:val="nil"/>
              <w:left w:val="nil"/>
              <w:bottom w:val="nil"/>
              <w:right w:val="nil"/>
            </w:tcBorders>
            <w:shd w:val="clear" w:color="auto" w:fill="auto"/>
            <w:noWrap/>
            <w:vAlign w:val="center"/>
            <w:hideMark/>
          </w:tcPr>
          <w:p w14:paraId="146D431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4,35</w:t>
            </w:r>
          </w:p>
        </w:tc>
        <w:tc>
          <w:tcPr>
            <w:tcW w:w="1420" w:type="dxa"/>
            <w:tcBorders>
              <w:top w:val="nil"/>
              <w:left w:val="nil"/>
              <w:bottom w:val="nil"/>
              <w:right w:val="nil"/>
            </w:tcBorders>
            <w:shd w:val="clear" w:color="auto" w:fill="auto"/>
            <w:noWrap/>
            <w:vAlign w:val="center"/>
            <w:hideMark/>
          </w:tcPr>
          <w:p w14:paraId="3EB3F671"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82</w:t>
            </w:r>
          </w:p>
        </w:tc>
        <w:tc>
          <w:tcPr>
            <w:tcW w:w="1121" w:type="dxa"/>
            <w:tcBorders>
              <w:top w:val="nil"/>
              <w:left w:val="nil"/>
              <w:bottom w:val="nil"/>
              <w:right w:val="nil"/>
            </w:tcBorders>
            <w:shd w:val="clear" w:color="auto" w:fill="auto"/>
            <w:noWrap/>
            <w:vAlign w:val="center"/>
            <w:hideMark/>
          </w:tcPr>
          <w:p w14:paraId="19021728"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13</w:t>
            </w:r>
          </w:p>
        </w:tc>
        <w:tc>
          <w:tcPr>
            <w:tcW w:w="825" w:type="dxa"/>
            <w:tcBorders>
              <w:top w:val="nil"/>
              <w:left w:val="nil"/>
              <w:bottom w:val="nil"/>
              <w:right w:val="nil"/>
            </w:tcBorders>
            <w:shd w:val="clear" w:color="auto" w:fill="auto"/>
            <w:noWrap/>
            <w:vAlign w:val="center"/>
            <w:hideMark/>
          </w:tcPr>
          <w:p w14:paraId="003F25A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7,8</w:t>
            </w:r>
          </w:p>
        </w:tc>
      </w:tr>
      <w:tr w:rsidR="00FF2C4A" w:rsidRPr="007463C8" w14:paraId="274B2DB8" w14:textId="77777777" w:rsidTr="009232FD">
        <w:trPr>
          <w:trHeight w:val="249"/>
        </w:trPr>
        <w:tc>
          <w:tcPr>
            <w:tcW w:w="9060" w:type="dxa"/>
            <w:gridSpan w:val="8"/>
            <w:tcBorders>
              <w:top w:val="single" w:sz="4" w:space="0" w:color="auto"/>
              <w:left w:val="nil"/>
              <w:bottom w:val="single" w:sz="4" w:space="0" w:color="auto"/>
              <w:right w:val="nil"/>
            </w:tcBorders>
            <w:shd w:val="clear" w:color="auto" w:fill="auto"/>
            <w:noWrap/>
            <w:vAlign w:val="center"/>
            <w:hideMark/>
          </w:tcPr>
          <w:p w14:paraId="0AEC537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Fim da lactação</w:t>
            </w:r>
          </w:p>
        </w:tc>
      </w:tr>
      <w:tr w:rsidR="00FF2C4A" w:rsidRPr="007463C8" w14:paraId="7042121A" w14:textId="77777777" w:rsidTr="009232FD">
        <w:trPr>
          <w:trHeight w:val="249"/>
        </w:trPr>
        <w:tc>
          <w:tcPr>
            <w:tcW w:w="1361" w:type="dxa"/>
            <w:vMerge w:val="restart"/>
            <w:tcBorders>
              <w:top w:val="nil"/>
              <w:left w:val="nil"/>
              <w:right w:val="nil"/>
            </w:tcBorders>
            <w:shd w:val="clear" w:color="auto" w:fill="auto"/>
            <w:noWrap/>
            <w:vAlign w:val="center"/>
            <w:hideMark/>
          </w:tcPr>
          <w:p w14:paraId="0A25B2F0"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w:t>
            </w:r>
          </w:p>
        </w:tc>
        <w:tc>
          <w:tcPr>
            <w:tcW w:w="568" w:type="dxa"/>
            <w:tcBorders>
              <w:top w:val="nil"/>
              <w:left w:val="nil"/>
              <w:bottom w:val="nil"/>
              <w:right w:val="nil"/>
            </w:tcBorders>
            <w:shd w:val="clear" w:color="auto" w:fill="auto"/>
            <w:noWrap/>
            <w:vAlign w:val="center"/>
            <w:hideMark/>
          </w:tcPr>
          <w:p w14:paraId="634E44A0"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30</w:t>
            </w:r>
          </w:p>
        </w:tc>
        <w:tc>
          <w:tcPr>
            <w:tcW w:w="1337" w:type="dxa"/>
            <w:tcBorders>
              <w:top w:val="nil"/>
              <w:left w:val="nil"/>
              <w:bottom w:val="nil"/>
              <w:right w:val="nil"/>
            </w:tcBorders>
            <w:shd w:val="clear" w:color="auto" w:fill="auto"/>
            <w:noWrap/>
            <w:vAlign w:val="center"/>
            <w:hideMark/>
          </w:tcPr>
          <w:p w14:paraId="4CABAB1B"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0,83</w:t>
            </w:r>
          </w:p>
        </w:tc>
        <w:tc>
          <w:tcPr>
            <w:tcW w:w="1305" w:type="dxa"/>
            <w:tcBorders>
              <w:top w:val="nil"/>
              <w:left w:val="nil"/>
              <w:bottom w:val="nil"/>
              <w:right w:val="nil"/>
            </w:tcBorders>
            <w:shd w:val="clear" w:color="auto" w:fill="auto"/>
            <w:noWrap/>
            <w:vAlign w:val="center"/>
            <w:hideMark/>
          </w:tcPr>
          <w:p w14:paraId="70D003BF"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0,44</w:t>
            </w:r>
          </w:p>
        </w:tc>
        <w:tc>
          <w:tcPr>
            <w:tcW w:w="1121" w:type="dxa"/>
            <w:tcBorders>
              <w:top w:val="nil"/>
              <w:left w:val="nil"/>
              <w:bottom w:val="nil"/>
              <w:right w:val="nil"/>
            </w:tcBorders>
            <w:shd w:val="clear" w:color="auto" w:fill="auto"/>
            <w:noWrap/>
            <w:vAlign w:val="center"/>
            <w:hideMark/>
          </w:tcPr>
          <w:p w14:paraId="772CA787"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1,58</w:t>
            </w:r>
          </w:p>
        </w:tc>
        <w:tc>
          <w:tcPr>
            <w:tcW w:w="1420" w:type="dxa"/>
            <w:tcBorders>
              <w:top w:val="nil"/>
              <w:left w:val="nil"/>
              <w:bottom w:val="nil"/>
              <w:right w:val="nil"/>
            </w:tcBorders>
            <w:shd w:val="clear" w:color="auto" w:fill="auto"/>
            <w:noWrap/>
            <w:vAlign w:val="center"/>
            <w:hideMark/>
          </w:tcPr>
          <w:p w14:paraId="0723CAAD"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37</w:t>
            </w:r>
          </w:p>
        </w:tc>
        <w:tc>
          <w:tcPr>
            <w:tcW w:w="1121" w:type="dxa"/>
            <w:tcBorders>
              <w:top w:val="nil"/>
              <w:left w:val="nil"/>
              <w:bottom w:val="nil"/>
              <w:right w:val="nil"/>
            </w:tcBorders>
            <w:shd w:val="clear" w:color="auto" w:fill="auto"/>
            <w:noWrap/>
            <w:vAlign w:val="center"/>
            <w:hideMark/>
          </w:tcPr>
          <w:p w14:paraId="0323003B"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4,8</w:t>
            </w:r>
          </w:p>
        </w:tc>
        <w:tc>
          <w:tcPr>
            <w:tcW w:w="825" w:type="dxa"/>
            <w:tcBorders>
              <w:top w:val="nil"/>
              <w:left w:val="nil"/>
              <w:bottom w:val="nil"/>
              <w:right w:val="nil"/>
            </w:tcBorders>
            <w:shd w:val="clear" w:color="auto" w:fill="auto"/>
            <w:noWrap/>
            <w:vAlign w:val="center"/>
            <w:hideMark/>
          </w:tcPr>
          <w:p w14:paraId="70CC7F71"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2,8</w:t>
            </w:r>
          </w:p>
        </w:tc>
      </w:tr>
      <w:tr w:rsidR="00FF2C4A" w:rsidRPr="007463C8" w14:paraId="6D26358F" w14:textId="77777777" w:rsidTr="009232FD">
        <w:trPr>
          <w:trHeight w:val="249"/>
        </w:trPr>
        <w:tc>
          <w:tcPr>
            <w:tcW w:w="1361" w:type="dxa"/>
            <w:vMerge/>
            <w:tcBorders>
              <w:left w:val="nil"/>
              <w:right w:val="nil"/>
            </w:tcBorders>
            <w:shd w:val="clear" w:color="auto" w:fill="auto"/>
            <w:noWrap/>
            <w:vAlign w:val="center"/>
            <w:hideMark/>
          </w:tcPr>
          <w:p w14:paraId="31BD708C"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68" w:type="dxa"/>
            <w:tcBorders>
              <w:top w:val="nil"/>
              <w:left w:val="nil"/>
              <w:bottom w:val="nil"/>
              <w:right w:val="nil"/>
            </w:tcBorders>
            <w:shd w:val="clear" w:color="auto" w:fill="auto"/>
            <w:noWrap/>
            <w:vAlign w:val="center"/>
            <w:hideMark/>
          </w:tcPr>
          <w:p w14:paraId="4B938380"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40</w:t>
            </w:r>
          </w:p>
        </w:tc>
        <w:tc>
          <w:tcPr>
            <w:tcW w:w="1337" w:type="dxa"/>
            <w:tcBorders>
              <w:top w:val="nil"/>
              <w:left w:val="nil"/>
              <w:bottom w:val="nil"/>
              <w:right w:val="nil"/>
            </w:tcBorders>
            <w:shd w:val="clear" w:color="auto" w:fill="auto"/>
            <w:noWrap/>
            <w:vAlign w:val="center"/>
            <w:hideMark/>
          </w:tcPr>
          <w:p w14:paraId="75289AC4"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1,01</w:t>
            </w:r>
          </w:p>
        </w:tc>
        <w:tc>
          <w:tcPr>
            <w:tcW w:w="1305" w:type="dxa"/>
            <w:tcBorders>
              <w:top w:val="nil"/>
              <w:left w:val="nil"/>
              <w:bottom w:val="nil"/>
              <w:right w:val="nil"/>
            </w:tcBorders>
            <w:shd w:val="clear" w:color="auto" w:fill="auto"/>
            <w:noWrap/>
            <w:vAlign w:val="center"/>
            <w:hideMark/>
          </w:tcPr>
          <w:p w14:paraId="31C6462B"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0,54</w:t>
            </w:r>
          </w:p>
        </w:tc>
        <w:tc>
          <w:tcPr>
            <w:tcW w:w="1121" w:type="dxa"/>
            <w:tcBorders>
              <w:top w:val="nil"/>
              <w:left w:val="nil"/>
              <w:bottom w:val="nil"/>
              <w:right w:val="nil"/>
            </w:tcBorders>
            <w:shd w:val="clear" w:color="auto" w:fill="auto"/>
            <w:noWrap/>
            <w:vAlign w:val="center"/>
            <w:hideMark/>
          </w:tcPr>
          <w:p w14:paraId="1E7EA7EE"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1,93</w:t>
            </w:r>
          </w:p>
        </w:tc>
        <w:tc>
          <w:tcPr>
            <w:tcW w:w="1420" w:type="dxa"/>
            <w:tcBorders>
              <w:top w:val="nil"/>
              <w:left w:val="nil"/>
              <w:bottom w:val="nil"/>
              <w:right w:val="nil"/>
            </w:tcBorders>
            <w:shd w:val="clear" w:color="auto" w:fill="auto"/>
            <w:noWrap/>
            <w:vAlign w:val="center"/>
            <w:hideMark/>
          </w:tcPr>
          <w:p w14:paraId="7BFD13CC"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45</w:t>
            </w:r>
          </w:p>
        </w:tc>
        <w:tc>
          <w:tcPr>
            <w:tcW w:w="1121" w:type="dxa"/>
            <w:tcBorders>
              <w:top w:val="nil"/>
              <w:left w:val="nil"/>
              <w:bottom w:val="nil"/>
              <w:right w:val="nil"/>
            </w:tcBorders>
            <w:shd w:val="clear" w:color="auto" w:fill="auto"/>
            <w:noWrap/>
            <w:vAlign w:val="center"/>
            <w:hideMark/>
          </w:tcPr>
          <w:p w14:paraId="36ED7E1C"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5,0</w:t>
            </w:r>
          </w:p>
        </w:tc>
        <w:tc>
          <w:tcPr>
            <w:tcW w:w="825" w:type="dxa"/>
            <w:tcBorders>
              <w:top w:val="nil"/>
              <w:left w:val="nil"/>
              <w:bottom w:val="nil"/>
              <w:right w:val="nil"/>
            </w:tcBorders>
            <w:shd w:val="clear" w:color="auto" w:fill="auto"/>
            <w:noWrap/>
            <w:vAlign w:val="center"/>
            <w:hideMark/>
          </w:tcPr>
          <w:p w14:paraId="500BBB88"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3,0</w:t>
            </w:r>
          </w:p>
        </w:tc>
      </w:tr>
      <w:tr w:rsidR="00FF2C4A" w:rsidRPr="007463C8" w14:paraId="5D28835E" w14:textId="77777777" w:rsidTr="009232FD">
        <w:trPr>
          <w:trHeight w:val="249"/>
        </w:trPr>
        <w:tc>
          <w:tcPr>
            <w:tcW w:w="1361" w:type="dxa"/>
            <w:vMerge/>
            <w:tcBorders>
              <w:left w:val="nil"/>
              <w:bottom w:val="nil"/>
              <w:right w:val="nil"/>
            </w:tcBorders>
            <w:shd w:val="clear" w:color="auto" w:fill="auto"/>
            <w:noWrap/>
            <w:vAlign w:val="center"/>
            <w:hideMark/>
          </w:tcPr>
          <w:p w14:paraId="6DE19107"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68" w:type="dxa"/>
            <w:tcBorders>
              <w:top w:val="nil"/>
              <w:left w:val="nil"/>
              <w:bottom w:val="nil"/>
              <w:right w:val="nil"/>
            </w:tcBorders>
            <w:shd w:val="clear" w:color="auto" w:fill="auto"/>
            <w:noWrap/>
            <w:vAlign w:val="center"/>
            <w:hideMark/>
          </w:tcPr>
          <w:p w14:paraId="0185B0E8"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50</w:t>
            </w:r>
          </w:p>
        </w:tc>
        <w:tc>
          <w:tcPr>
            <w:tcW w:w="1337" w:type="dxa"/>
            <w:tcBorders>
              <w:top w:val="nil"/>
              <w:left w:val="nil"/>
              <w:bottom w:val="nil"/>
              <w:right w:val="nil"/>
            </w:tcBorders>
            <w:shd w:val="clear" w:color="auto" w:fill="auto"/>
            <w:noWrap/>
            <w:vAlign w:val="center"/>
            <w:hideMark/>
          </w:tcPr>
          <w:p w14:paraId="00E07566"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1,19</w:t>
            </w:r>
          </w:p>
        </w:tc>
        <w:tc>
          <w:tcPr>
            <w:tcW w:w="1305" w:type="dxa"/>
            <w:tcBorders>
              <w:top w:val="nil"/>
              <w:left w:val="nil"/>
              <w:bottom w:val="nil"/>
              <w:right w:val="nil"/>
            </w:tcBorders>
            <w:shd w:val="clear" w:color="auto" w:fill="auto"/>
            <w:noWrap/>
            <w:vAlign w:val="center"/>
            <w:hideMark/>
          </w:tcPr>
          <w:p w14:paraId="3E04779D"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0,63</w:t>
            </w:r>
          </w:p>
        </w:tc>
        <w:tc>
          <w:tcPr>
            <w:tcW w:w="1121" w:type="dxa"/>
            <w:tcBorders>
              <w:top w:val="nil"/>
              <w:left w:val="nil"/>
              <w:bottom w:val="nil"/>
              <w:right w:val="nil"/>
            </w:tcBorders>
            <w:shd w:val="clear" w:color="auto" w:fill="auto"/>
            <w:noWrap/>
            <w:vAlign w:val="center"/>
            <w:hideMark/>
          </w:tcPr>
          <w:p w14:paraId="4C6D91CB"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2,27</w:t>
            </w:r>
          </w:p>
        </w:tc>
        <w:tc>
          <w:tcPr>
            <w:tcW w:w="1420" w:type="dxa"/>
            <w:tcBorders>
              <w:top w:val="nil"/>
              <w:left w:val="nil"/>
              <w:bottom w:val="nil"/>
              <w:right w:val="nil"/>
            </w:tcBorders>
            <w:shd w:val="clear" w:color="auto" w:fill="auto"/>
            <w:noWrap/>
            <w:vAlign w:val="center"/>
            <w:hideMark/>
          </w:tcPr>
          <w:p w14:paraId="227EFC7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53</w:t>
            </w:r>
          </w:p>
        </w:tc>
        <w:tc>
          <w:tcPr>
            <w:tcW w:w="1121" w:type="dxa"/>
            <w:tcBorders>
              <w:top w:val="nil"/>
              <w:left w:val="nil"/>
              <w:bottom w:val="nil"/>
              <w:right w:val="nil"/>
            </w:tcBorders>
            <w:shd w:val="clear" w:color="auto" w:fill="auto"/>
            <w:noWrap/>
            <w:vAlign w:val="center"/>
            <w:hideMark/>
          </w:tcPr>
          <w:p w14:paraId="7CA8A517"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5,3</w:t>
            </w:r>
          </w:p>
        </w:tc>
        <w:tc>
          <w:tcPr>
            <w:tcW w:w="825" w:type="dxa"/>
            <w:tcBorders>
              <w:top w:val="nil"/>
              <w:left w:val="nil"/>
              <w:bottom w:val="nil"/>
              <w:right w:val="nil"/>
            </w:tcBorders>
            <w:shd w:val="clear" w:color="auto" w:fill="auto"/>
            <w:noWrap/>
            <w:vAlign w:val="center"/>
            <w:hideMark/>
          </w:tcPr>
          <w:p w14:paraId="6CD25C36"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3,3</w:t>
            </w:r>
          </w:p>
        </w:tc>
      </w:tr>
      <w:tr w:rsidR="00FF2C4A" w:rsidRPr="007463C8" w14:paraId="43E77D29" w14:textId="77777777" w:rsidTr="009232FD">
        <w:trPr>
          <w:trHeight w:val="249"/>
        </w:trPr>
        <w:tc>
          <w:tcPr>
            <w:tcW w:w="1361" w:type="dxa"/>
            <w:vMerge w:val="restart"/>
            <w:tcBorders>
              <w:top w:val="nil"/>
              <w:left w:val="nil"/>
              <w:right w:val="nil"/>
            </w:tcBorders>
            <w:shd w:val="clear" w:color="auto" w:fill="auto"/>
            <w:noWrap/>
            <w:vAlign w:val="center"/>
            <w:hideMark/>
          </w:tcPr>
          <w:p w14:paraId="7644A1CF"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w:t>
            </w:r>
          </w:p>
        </w:tc>
        <w:tc>
          <w:tcPr>
            <w:tcW w:w="568" w:type="dxa"/>
            <w:tcBorders>
              <w:top w:val="nil"/>
              <w:left w:val="nil"/>
              <w:bottom w:val="nil"/>
              <w:right w:val="nil"/>
            </w:tcBorders>
            <w:shd w:val="clear" w:color="auto" w:fill="auto"/>
            <w:noWrap/>
            <w:vAlign w:val="center"/>
            <w:hideMark/>
          </w:tcPr>
          <w:p w14:paraId="42007B49"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30</w:t>
            </w:r>
          </w:p>
        </w:tc>
        <w:tc>
          <w:tcPr>
            <w:tcW w:w="1337" w:type="dxa"/>
            <w:tcBorders>
              <w:top w:val="nil"/>
              <w:left w:val="nil"/>
              <w:bottom w:val="nil"/>
              <w:right w:val="nil"/>
            </w:tcBorders>
            <w:shd w:val="clear" w:color="auto" w:fill="auto"/>
            <w:noWrap/>
            <w:vAlign w:val="center"/>
            <w:hideMark/>
          </w:tcPr>
          <w:p w14:paraId="27866761"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0,93</w:t>
            </w:r>
          </w:p>
        </w:tc>
        <w:tc>
          <w:tcPr>
            <w:tcW w:w="1305" w:type="dxa"/>
            <w:tcBorders>
              <w:top w:val="nil"/>
              <w:left w:val="nil"/>
              <w:bottom w:val="nil"/>
              <w:right w:val="nil"/>
            </w:tcBorders>
            <w:shd w:val="clear" w:color="auto" w:fill="auto"/>
            <w:noWrap/>
            <w:vAlign w:val="center"/>
            <w:hideMark/>
          </w:tcPr>
          <w:p w14:paraId="6A38AF21"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0,49</w:t>
            </w:r>
          </w:p>
        </w:tc>
        <w:tc>
          <w:tcPr>
            <w:tcW w:w="1121" w:type="dxa"/>
            <w:tcBorders>
              <w:top w:val="nil"/>
              <w:left w:val="nil"/>
              <w:bottom w:val="nil"/>
              <w:right w:val="nil"/>
            </w:tcBorders>
            <w:shd w:val="clear" w:color="auto" w:fill="auto"/>
            <w:noWrap/>
            <w:vAlign w:val="center"/>
            <w:hideMark/>
          </w:tcPr>
          <w:p w14:paraId="1BA37C5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1,77</w:t>
            </w:r>
          </w:p>
        </w:tc>
        <w:tc>
          <w:tcPr>
            <w:tcW w:w="1420" w:type="dxa"/>
            <w:tcBorders>
              <w:top w:val="nil"/>
              <w:left w:val="nil"/>
              <w:bottom w:val="nil"/>
              <w:right w:val="nil"/>
            </w:tcBorders>
            <w:shd w:val="clear" w:color="auto" w:fill="auto"/>
            <w:noWrap/>
            <w:vAlign w:val="center"/>
            <w:hideMark/>
          </w:tcPr>
          <w:p w14:paraId="69E649BB"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39</w:t>
            </w:r>
          </w:p>
        </w:tc>
        <w:tc>
          <w:tcPr>
            <w:tcW w:w="1121" w:type="dxa"/>
            <w:tcBorders>
              <w:top w:val="nil"/>
              <w:left w:val="nil"/>
              <w:bottom w:val="nil"/>
              <w:right w:val="nil"/>
            </w:tcBorders>
            <w:shd w:val="clear" w:color="auto" w:fill="auto"/>
            <w:noWrap/>
            <w:vAlign w:val="center"/>
            <w:hideMark/>
          </w:tcPr>
          <w:p w14:paraId="42A77E40"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8,0</w:t>
            </w:r>
          </w:p>
        </w:tc>
        <w:tc>
          <w:tcPr>
            <w:tcW w:w="825" w:type="dxa"/>
            <w:tcBorders>
              <w:top w:val="nil"/>
              <w:left w:val="nil"/>
              <w:bottom w:val="nil"/>
              <w:right w:val="nil"/>
            </w:tcBorders>
            <w:shd w:val="clear" w:color="auto" w:fill="auto"/>
            <w:noWrap/>
            <w:vAlign w:val="center"/>
            <w:hideMark/>
          </w:tcPr>
          <w:p w14:paraId="2EA325A2"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4,5</w:t>
            </w:r>
          </w:p>
        </w:tc>
      </w:tr>
      <w:tr w:rsidR="00FF2C4A" w:rsidRPr="007463C8" w14:paraId="6A6F6D14" w14:textId="77777777" w:rsidTr="009232FD">
        <w:trPr>
          <w:trHeight w:val="249"/>
        </w:trPr>
        <w:tc>
          <w:tcPr>
            <w:tcW w:w="1361" w:type="dxa"/>
            <w:vMerge/>
            <w:tcBorders>
              <w:left w:val="nil"/>
              <w:right w:val="nil"/>
            </w:tcBorders>
            <w:shd w:val="clear" w:color="auto" w:fill="auto"/>
            <w:noWrap/>
            <w:vAlign w:val="center"/>
            <w:hideMark/>
          </w:tcPr>
          <w:p w14:paraId="22B96869"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68" w:type="dxa"/>
            <w:tcBorders>
              <w:top w:val="nil"/>
              <w:left w:val="nil"/>
              <w:bottom w:val="nil"/>
              <w:right w:val="nil"/>
            </w:tcBorders>
            <w:shd w:val="clear" w:color="auto" w:fill="auto"/>
            <w:noWrap/>
            <w:vAlign w:val="center"/>
            <w:hideMark/>
          </w:tcPr>
          <w:p w14:paraId="3DE747CE"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40</w:t>
            </w:r>
          </w:p>
        </w:tc>
        <w:tc>
          <w:tcPr>
            <w:tcW w:w="1337" w:type="dxa"/>
            <w:tcBorders>
              <w:top w:val="nil"/>
              <w:left w:val="nil"/>
              <w:bottom w:val="nil"/>
              <w:right w:val="nil"/>
            </w:tcBorders>
            <w:shd w:val="clear" w:color="auto" w:fill="auto"/>
            <w:noWrap/>
            <w:vAlign w:val="center"/>
            <w:hideMark/>
          </w:tcPr>
          <w:p w14:paraId="6CBA847F"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1,13</w:t>
            </w:r>
          </w:p>
        </w:tc>
        <w:tc>
          <w:tcPr>
            <w:tcW w:w="1305" w:type="dxa"/>
            <w:tcBorders>
              <w:top w:val="nil"/>
              <w:left w:val="nil"/>
              <w:bottom w:val="nil"/>
              <w:right w:val="nil"/>
            </w:tcBorders>
            <w:shd w:val="clear" w:color="auto" w:fill="auto"/>
            <w:noWrap/>
            <w:vAlign w:val="center"/>
            <w:hideMark/>
          </w:tcPr>
          <w:p w14:paraId="4A79F419"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0,60</w:t>
            </w:r>
          </w:p>
        </w:tc>
        <w:tc>
          <w:tcPr>
            <w:tcW w:w="1121" w:type="dxa"/>
            <w:tcBorders>
              <w:top w:val="nil"/>
              <w:left w:val="nil"/>
              <w:bottom w:val="nil"/>
              <w:right w:val="nil"/>
            </w:tcBorders>
            <w:shd w:val="clear" w:color="auto" w:fill="auto"/>
            <w:noWrap/>
            <w:vAlign w:val="center"/>
            <w:hideMark/>
          </w:tcPr>
          <w:p w14:paraId="43963594"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2,16</w:t>
            </w:r>
          </w:p>
        </w:tc>
        <w:tc>
          <w:tcPr>
            <w:tcW w:w="1420" w:type="dxa"/>
            <w:tcBorders>
              <w:top w:val="nil"/>
              <w:left w:val="nil"/>
              <w:bottom w:val="nil"/>
              <w:right w:val="nil"/>
            </w:tcBorders>
            <w:shd w:val="clear" w:color="auto" w:fill="auto"/>
            <w:noWrap/>
            <w:vAlign w:val="center"/>
            <w:hideMark/>
          </w:tcPr>
          <w:p w14:paraId="74924814"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48</w:t>
            </w:r>
          </w:p>
        </w:tc>
        <w:tc>
          <w:tcPr>
            <w:tcW w:w="1121" w:type="dxa"/>
            <w:tcBorders>
              <w:top w:val="nil"/>
              <w:left w:val="nil"/>
              <w:bottom w:val="nil"/>
              <w:right w:val="nil"/>
            </w:tcBorders>
            <w:shd w:val="clear" w:color="auto" w:fill="auto"/>
            <w:noWrap/>
            <w:vAlign w:val="center"/>
            <w:hideMark/>
          </w:tcPr>
          <w:p w14:paraId="2AE414E3"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8,3</w:t>
            </w:r>
          </w:p>
        </w:tc>
        <w:tc>
          <w:tcPr>
            <w:tcW w:w="825" w:type="dxa"/>
            <w:tcBorders>
              <w:top w:val="nil"/>
              <w:left w:val="nil"/>
              <w:bottom w:val="nil"/>
              <w:right w:val="nil"/>
            </w:tcBorders>
            <w:shd w:val="clear" w:color="auto" w:fill="auto"/>
            <w:noWrap/>
            <w:vAlign w:val="center"/>
            <w:hideMark/>
          </w:tcPr>
          <w:p w14:paraId="0B02186B"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4,7</w:t>
            </w:r>
          </w:p>
        </w:tc>
      </w:tr>
      <w:tr w:rsidR="00FF2C4A" w:rsidRPr="007463C8" w14:paraId="07962ED2" w14:textId="77777777" w:rsidTr="009232FD">
        <w:trPr>
          <w:trHeight w:val="249"/>
        </w:trPr>
        <w:tc>
          <w:tcPr>
            <w:tcW w:w="1361" w:type="dxa"/>
            <w:vMerge/>
            <w:tcBorders>
              <w:left w:val="nil"/>
              <w:bottom w:val="nil"/>
              <w:right w:val="nil"/>
            </w:tcBorders>
            <w:shd w:val="clear" w:color="auto" w:fill="auto"/>
            <w:noWrap/>
            <w:vAlign w:val="center"/>
            <w:hideMark/>
          </w:tcPr>
          <w:p w14:paraId="4FB8788C"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68" w:type="dxa"/>
            <w:tcBorders>
              <w:top w:val="nil"/>
              <w:left w:val="nil"/>
              <w:bottom w:val="nil"/>
              <w:right w:val="nil"/>
            </w:tcBorders>
            <w:shd w:val="clear" w:color="auto" w:fill="auto"/>
            <w:noWrap/>
            <w:vAlign w:val="center"/>
            <w:hideMark/>
          </w:tcPr>
          <w:p w14:paraId="72F57C5B"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50</w:t>
            </w:r>
          </w:p>
        </w:tc>
        <w:tc>
          <w:tcPr>
            <w:tcW w:w="1337" w:type="dxa"/>
            <w:tcBorders>
              <w:top w:val="nil"/>
              <w:left w:val="nil"/>
              <w:bottom w:val="nil"/>
              <w:right w:val="nil"/>
            </w:tcBorders>
            <w:shd w:val="clear" w:color="auto" w:fill="auto"/>
            <w:noWrap/>
            <w:vAlign w:val="center"/>
            <w:hideMark/>
          </w:tcPr>
          <w:p w14:paraId="4EB0A5AB"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1,32</w:t>
            </w:r>
          </w:p>
        </w:tc>
        <w:tc>
          <w:tcPr>
            <w:tcW w:w="1305" w:type="dxa"/>
            <w:tcBorders>
              <w:top w:val="nil"/>
              <w:left w:val="nil"/>
              <w:bottom w:val="nil"/>
              <w:right w:val="nil"/>
            </w:tcBorders>
            <w:shd w:val="clear" w:color="auto" w:fill="auto"/>
            <w:noWrap/>
            <w:vAlign w:val="center"/>
            <w:hideMark/>
          </w:tcPr>
          <w:p w14:paraId="69D07FA3"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0,70</w:t>
            </w:r>
          </w:p>
        </w:tc>
        <w:tc>
          <w:tcPr>
            <w:tcW w:w="1121" w:type="dxa"/>
            <w:tcBorders>
              <w:top w:val="nil"/>
              <w:left w:val="nil"/>
              <w:bottom w:val="nil"/>
              <w:right w:val="nil"/>
            </w:tcBorders>
            <w:shd w:val="clear" w:color="auto" w:fill="auto"/>
            <w:noWrap/>
            <w:vAlign w:val="center"/>
            <w:hideMark/>
          </w:tcPr>
          <w:p w14:paraId="7EBD8D57"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2,52</w:t>
            </w:r>
          </w:p>
        </w:tc>
        <w:tc>
          <w:tcPr>
            <w:tcW w:w="1420" w:type="dxa"/>
            <w:tcBorders>
              <w:top w:val="nil"/>
              <w:left w:val="nil"/>
              <w:bottom w:val="nil"/>
              <w:right w:val="nil"/>
            </w:tcBorders>
            <w:shd w:val="clear" w:color="auto" w:fill="auto"/>
            <w:noWrap/>
            <w:vAlign w:val="center"/>
            <w:hideMark/>
          </w:tcPr>
          <w:p w14:paraId="48E44FD8"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57</w:t>
            </w:r>
          </w:p>
        </w:tc>
        <w:tc>
          <w:tcPr>
            <w:tcW w:w="1121" w:type="dxa"/>
            <w:tcBorders>
              <w:top w:val="nil"/>
              <w:left w:val="nil"/>
              <w:bottom w:val="nil"/>
              <w:right w:val="nil"/>
            </w:tcBorders>
            <w:shd w:val="clear" w:color="auto" w:fill="auto"/>
            <w:noWrap/>
            <w:vAlign w:val="center"/>
            <w:hideMark/>
          </w:tcPr>
          <w:p w14:paraId="79D7FA71"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8,6</w:t>
            </w:r>
          </w:p>
        </w:tc>
        <w:tc>
          <w:tcPr>
            <w:tcW w:w="825" w:type="dxa"/>
            <w:tcBorders>
              <w:top w:val="nil"/>
              <w:left w:val="nil"/>
              <w:bottom w:val="nil"/>
              <w:right w:val="nil"/>
            </w:tcBorders>
            <w:shd w:val="clear" w:color="auto" w:fill="auto"/>
            <w:noWrap/>
            <w:vAlign w:val="center"/>
            <w:hideMark/>
          </w:tcPr>
          <w:p w14:paraId="6DAFAD3F"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5,0</w:t>
            </w:r>
          </w:p>
        </w:tc>
      </w:tr>
      <w:tr w:rsidR="00FF2C4A" w:rsidRPr="007463C8" w14:paraId="771CC182" w14:textId="77777777" w:rsidTr="009232FD">
        <w:trPr>
          <w:trHeight w:val="249"/>
        </w:trPr>
        <w:tc>
          <w:tcPr>
            <w:tcW w:w="1361" w:type="dxa"/>
            <w:vMerge w:val="restart"/>
            <w:tcBorders>
              <w:top w:val="nil"/>
              <w:left w:val="nil"/>
              <w:right w:val="nil"/>
            </w:tcBorders>
            <w:shd w:val="clear" w:color="auto" w:fill="auto"/>
            <w:noWrap/>
            <w:vAlign w:val="center"/>
            <w:hideMark/>
          </w:tcPr>
          <w:p w14:paraId="278ED52E"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3</w:t>
            </w:r>
          </w:p>
          <w:p w14:paraId="2D95039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68" w:type="dxa"/>
            <w:tcBorders>
              <w:top w:val="nil"/>
              <w:left w:val="nil"/>
              <w:bottom w:val="nil"/>
              <w:right w:val="nil"/>
            </w:tcBorders>
            <w:shd w:val="clear" w:color="auto" w:fill="auto"/>
            <w:noWrap/>
            <w:vAlign w:val="center"/>
            <w:hideMark/>
          </w:tcPr>
          <w:p w14:paraId="48B80622"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lastRenderedPageBreak/>
              <w:t>30</w:t>
            </w:r>
          </w:p>
        </w:tc>
        <w:tc>
          <w:tcPr>
            <w:tcW w:w="1337" w:type="dxa"/>
            <w:tcBorders>
              <w:top w:val="nil"/>
              <w:left w:val="nil"/>
              <w:bottom w:val="nil"/>
              <w:right w:val="nil"/>
            </w:tcBorders>
            <w:shd w:val="clear" w:color="auto" w:fill="auto"/>
            <w:noWrap/>
            <w:vAlign w:val="center"/>
            <w:hideMark/>
          </w:tcPr>
          <w:p w14:paraId="56D0225D"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1,00</w:t>
            </w:r>
          </w:p>
        </w:tc>
        <w:tc>
          <w:tcPr>
            <w:tcW w:w="1305" w:type="dxa"/>
            <w:tcBorders>
              <w:top w:val="nil"/>
              <w:left w:val="nil"/>
              <w:bottom w:val="nil"/>
              <w:right w:val="nil"/>
            </w:tcBorders>
            <w:shd w:val="clear" w:color="auto" w:fill="auto"/>
            <w:noWrap/>
            <w:vAlign w:val="center"/>
            <w:hideMark/>
          </w:tcPr>
          <w:p w14:paraId="09C325B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0,53</w:t>
            </w:r>
          </w:p>
        </w:tc>
        <w:tc>
          <w:tcPr>
            <w:tcW w:w="1121" w:type="dxa"/>
            <w:tcBorders>
              <w:top w:val="nil"/>
              <w:left w:val="nil"/>
              <w:bottom w:val="nil"/>
              <w:right w:val="nil"/>
            </w:tcBorders>
            <w:shd w:val="clear" w:color="auto" w:fill="auto"/>
            <w:noWrap/>
            <w:vAlign w:val="center"/>
            <w:hideMark/>
          </w:tcPr>
          <w:p w14:paraId="1E8AFF2E"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1,91</w:t>
            </w:r>
          </w:p>
        </w:tc>
        <w:tc>
          <w:tcPr>
            <w:tcW w:w="1420" w:type="dxa"/>
            <w:tcBorders>
              <w:top w:val="nil"/>
              <w:left w:val="nil"/>
              <w:bottom w:val="nil"/>
              <w:right w:val="nil"/>
            </w:tcBorders>
            <w:shd w:val="clear" w:color="auto" w:fill="auto"/>
            <w:noWrap/>
            <w:vAlign w:val="center"/>
            <w:hideMark/>
          </w:tcPr>
          <w:p w14:paraId="556C3A70"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41</w:t>
            </w:r>
          </w:p>
        </w:tc>
        <w:tc>
          <w:tcPr>
            <w:tcW w:w="1121" w:type="dxa"/>
            <w:tcBorders>
              <w:top w:val="nil"/>
              <w:left w:val="nil"/>
              <w:bottom w:val="nil"/>
              <w:right w:val="nil"/>
            </w:tcBorders>
            <w:shd w:val="clear" w:color="auto" w:fill="auto"/>
            <w:noWrap/>
            <w:vAlign w:val="center"/>
            <w:hideMark/>
          </w:tcPr>
          <w:p w14:paraId="340AB367"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11,2</w:t>
            </w:r>
          </w:p>
        </w:tc>
        <w:tc>
          <w:tcPr>
            <w:tcW w:w="825" w:type="dxa"/>
            <w:tcBorders>
              <w:top w:val="nil"/>
              <w:left w:val="nil"/>
              <w:bottom w:val="nil"/>
              <w:right w:val="nil"/>
            </w:tcBorders>
            <w:shd w:val="clear" w:color="auto" w:fill="auto"/>
            <w:noWrap/>
            <w:vAlign w:val="center"/>
            <w:hideMark/>
          </w:tcPr>
          <w:p w14:paraId="199152A8"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6,1</w:t>
            </w:r>
          </w:p>
        </w:tc>
      </w:tr>
      <w:tr w:rsidR="00FF2C4A" w:rsidRPr="007463C8" w14:paraId="3D5D12EB" w14:textId="77777777" w:rsidTr="009232FD">
        <w:trPr>
          <w:trHeight w:val="249"/>
        </w:trPr>
        <w:tc>
          <w:tcPr>
            <w:tcW w:w="1361" w:type="dxa"/>
            <w:vMerge/>
            <w:tcBorders>
              <w:left w:val="nil"/>
              <w:right w:val="nil"/>
            </w:tcBorders>
            <w:shd w:val="clear" w:color="auto" w:fill="auto"/>
            <w:noWrap/>
            <w:vAlign w:val="center"/>
            <w:hideMark/>
          </w:tcPr>
          <w:p w14:paraId="25388733"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68" w:type="dxa"/>
            <w:tcBorders>
              <w:top w:val="nil"/>
              <w:left w:val="nil"/>
              <w:bottom w:val="nil"/>
              <w:right w:val="nil"/>
            </w:tcBorders>
            <w:shd w:val="clear" w:color="auto" w:fill="auto"/>
            <w:noWrap/>
            <w:vAlign w:val="center"/>
            <w:hideMark/>
          </w:tcPr>
          <w:p w14:paraId="04A76375"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40</w:t>
            </w:r>
          </w:p>
        </w:tc>
        <w:tc>
          <w:tcPr>
            <w:tcW w:w="1337" w:type="dxa"/>
            <w:tcBorders>
              <w:top w:val="nil"/>
              <w:left w:val="nil"/>
              <w:bottom w:val="nil"/>
              <w:right w:val="nil"/>
            </w:tcBorders>
            <w:shd w:val="clear" w:color="auto" w:fill="auto"/>
            <w:noWrap/>
            <w:vAlign w:val="center"/>
            <w:hideMark/>
          </w:tcPr>
          <w:p w14:paraId="249F2E43"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1,21</w:t>
            </w:r>
          </w:p>
        </w:tc>
        <w:tc>
          <w:tcPr>
            <w:tcW w:w="1305" w:type="dxa"/>
            <w:tcBorders>
              <w:top w:val="nil"/>
              <w:left w:val="nil"/>
              <w:bottom w:val="nil"/>
              <w:right w:val="nil"/>
            </w:tcBorders>
            <w:shd w:val="clear" w:color="auto" w:fill="auto"/>
            <w:noWrap/>
            <w:vAlign w:val="center"/>
            <w:hideMark/>
          </w:tcPr>
          <w:p w14:paraId="09BE8102"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0,64</w:t>
            </w:r>
          </w:p>
        </w:tc>
        <w:tc>
          <w:tcPr>
            <w:tcW w:w="1121" w:type="dxa"/>
            <w:tcBorders>
              <w:top w:val="nil"/>
              <w:left w:val="nil"/>
              <w:bottom w:val="nil"/>
              <w:right w:val="nil"/>
            </w:tcBorders>
            <w:shd w:val="clear" w:color="auto" w:fill="auto"/>
            <w:noWrap/>
            <w:vAlign w:val="center"/>
            <w:hideMark/>
          </w:tcPr>
          <w:p w14:paraId="6C67D3D5"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2,32</w:t>
            </w:r>
          </w:p>
        </w:tc>
        <w:tc>
          <w:tcPr>
            <w:tcW w:w="1420" w:type="dxa"/>
            <w:tcBorders>
              <w:top w:val="nil"/>
              <w:left w:val="nil"/>
              <w:bottom w:val="nil"/>
              <w:right w:val="nil"/>
            </w:tcBorders>
            <w:shd w:val="clear" w:color="auto" w:fill="auto"/>
            <w:noWrap/>
            <w:vAlign w:val="center"/>
            <w:hideMark/>
          </w:tcPr>
          <w:p w14:paraId="663695BA"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51</w:t>
            </w:r>
          </w:p>
        </w:tc>
        <w:tc>
          <w:tcPr>
            <w:tcW w:w="1121" w:type="dxa"/>
            <w:tcBorders>
              <w:top w:val="nil"/>
              <w:left w:val="nil"/>
              <w:bottom w:val="nil"/>
              <w:right w:val="nil"/>
            </w:tcBorders>
            <w:shd w:val="clear" w:color="auto" w:fill="auto"/>
            <w:noWrap/>
            <w:vAlign w:val="center"/>
            <w:hideMark/>
          </w:tcPr>
          <w:p w14:paraId="571AEA71"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11,5</w:t>
            </w:r>
          </w:p>
        </w:tc>
        <w:tc>
          <w:tcPr>
            <w:tcW w:w="825" w:type="dxa"/>
            <w:tcBorders>
              <w:top w:val="nil"/>
              <w:left w:val="nil"/>
              <w:bottom w:val="nil"/>
              <w:right w:val="nil"/>
            </w:tcBorders>
            <w:shd w:val="clear" w:color="auto" w:fill="auto"/>
            <w:noWrap/>
            <w:vAlign w:val="center"/>
            <w:hideMark/>
          </w:tcPr>
          <w:p w14:paraId="3EA0E424"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6,4</w:t>
            </w:r>
          </w:p>
        </w:tc>
      </w:tr>
      <w:tr w:rsidR="00FF2C4A" w:rsidRPr="007463C8" w14:paraId="3B25196C" w14:textId="77777777" w:rsidTr="009232FD">
        <w:trPr>
          <w:trHeight w:val="249"/>
        </w:trPr>
        <w:tc>
          <w:tcPr>
            <w:tcW w:w="1361" w:type="dxa"/>
            <w:vMerge/>
            <w:tcBorders>
              <w:left w:val="nil"/>
              <w:bottom w:val="single" w:sz="4" w:space="0" w:color="auto"/>
              <w:right w:val="nil"/>
            </w:tcBorders>
            <w:shd w:val="clear" w:color="auto" w:fill="auto"/>
            <w:noWrap/>
            <w:vAlign w:val="center"/>
            <w:hideMark/>
          </w:tcPr>
          <w:p w14:paraId="36AB930B"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p>
        </w:tc>
        <w:tc>
          <w:tcPr>
            <w:tcW w:w="568" w:type="dxa"/>
            <w:tcBorders>
              <w:top w:val="nil"/>
              <w:left w:val="nil"/>
              <w:bottom w:val="single" w:sz="4" w:space="0" w:color="auto"/>
              <w:right w:val="nil"/>
            </w:tcBorders>
            <w:shd w:val="clear" w:color="auto" w:fill="auto"/>
            <w:noWrap/>
            <w:vAlign w:val="center"/>
            <w:hideMark/>
          </w:tcPr>
          <w:p w14:paraId="6F34E662"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50</w:t>
            </w:r>
          </w:p>
        </w:tc>
        <w:tc>
          <w:tcPr>
            <w:tcW w:w="1337" w:type="dxa"/>
            <w:tcBorders>
              <w:top w:val="nil"/>
              <w:left w:val="nil"/>
              <w:bottom w:val="single" w:sz="4" w:space="0" w:color="auto"/>
              <w:right w:val="nil"/>
            </w:tcBorders>
            <w:shd w:val="clear" w:color="auto" w:fill="auto"/>
            <w:noWrap/>
            <w:vAlign w:val="center"/>
            <w:hideMark/>
          </w:tcPr>
          <w:p w14:paraId="5B773230"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1,42</w:t>
            </w:r>
          </w:p>
        </w:tc>
        <w:tc>
          <w:tcPr>
            <w:tcW w:w="1305" w:type="dxa"/>
            <w:tcBorders>
              <w:top w:val="nil"/>
              <w:left w:val="nil"/>
              <w:bottom w:val="single" w:sz="4" w:space="0" w:color="auto"/>
              <w:right w:val="nil"/>
            </w:tcBorders>
            <w:shd w:val="clear" w:color="auto" w:fill="auto"/>
            <w:noWrap/>
            <w:vAlign w:val="center"/>
            <w:hideMark/>
          </w:tcPr>
          <w:p w14:paraId="06CD4D8F"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0,75</w:t>
            </w:r>
          </w:p>
        </w:tc>
        <w:tc>
          <w:tcPr>
            <w:tcW w:w="1121" w:type="dxa"/>
            <w:tcBorders>
              <w:top w:val="nil"/>
              <w:left w:val="nil"/>
              <w:bottom w:val="single" w:sz="4" w:space="0" w:color="auto"/>
              <w:right w:val="nil"/>
            </w:tcBorders>
            <w:shd w:val="clear" w:color="auto" w:fill="auto"/>
            <w:noWrap/>
            <w:vAlign w:val="center"/>
            <w:hideMark/>
          </w:tcPr>
          <w:p w14:paraId="0D250C91"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2,71</w:t>
            </w:r>
          </w:p>
        </w:tc>
        <w:tc>
          <w:tcPr>
            <w:tcW w:w="1420" w:type="dxa"/>
            <w:tcBorders>
              <w:top w:val="nil"/>
              <w:left w:val="nil"/>
              <w:bottom w:val="single" w:sz="4" w:space="0" w:color="auto"/>
              <w:right w:val="nil"/>
            </w:tcBorders>
            <w:shd w:val="clear" w:color="auto" w:fill="auto"/>
            <w:noWrap/>
            <w:vAlign w:val="center"/>
            <w:hideMark/>
          </w:tcPr>
          <w:p w14:paraId="615FD131"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59</w:t>
            </w:r>
          </w:p>
        </w:tc>
        <w:tc>
          <w:tcPr>
            <w:tcW w:w="1121" w:type="dxa"/>
            <w:tcBorders>
              <w:top w:val="nil"/>
              <w:left w:val="nil"/>
              <w:bottom w:val="single" w:sz="4" w:space="0" w:color="auto"/>
              <w:right w:val="nil"/>
            </w:tcBorders>
            <w:shd w:val="clear" w:color="auto" w:fill="auto"/>
            <w:noWrap/>
            <w:vAlign w:val="center"/>
            <w:hideMark/>
          </w:tcPr>
          <w:p w14:paraId="33E93FAF"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11,8</w:t>
            </w:r>
          </w:p>
        </w:tc>
        <w:tc>
          <w:tcPr>
            <w:tcW w:w="825" w:type="dxa"/>
            <w:tcBorders>
              <w:top w:val="nil"/>
              <w:left w:val="nil"/>
              <w:bottom w:val="single" w:sz="4" w:space="0" w:color="auto"/>
              <w:right w:val="nil"/>
            </w:tcBorders>
            <w:shd w:val="clear" w:color="auto" w:fill="auto"/>
            <w:noWrap/>
            <w:vAlign w:val="center"/>
            <w:hideMark/>
          </w:tcPr>
          <w:p w14:paraId="163CF238" w14:textId="77777777" w:rsidR="00FF2C4A" w:rsidRPr="007463C8" w:rsidRDefault="00FF2C4A" w:rsidP="009232FD">
            <w:pPr>
              <w:spacing w:after="0" w:line="240" w:lineRule="auto"/>
              <w:jc w:val="center"/>
              <w:rPr>
                <w:rFonts w:ascii="Times New Roman" w:eastAsia="Times New Roman" w:hAnsi="Times New Roman" w:cs="Times New Roman"/>
                <w:sz w:val="24"/>
                <w:szCs w:val="24"/>
                <w:lang w:eastAsia="pt-BR"/>
              </w:rPr>
            </w:pPr>
            <w:r w:rsidRPr="007463C8">
              <w:rPr>
                <w:rFonts w:ascii="Times New Roman" w:eastAsia="Times New Roman" w:hAnsi="Times New Roman" w:cs="Times New Roman"/>
                <w:sz w:val="24"/>
                <w:szCs w:val="24"/>
                <w:lang w:eastAsia="pt-BR"/>
              </w:rPr>
              <w:t>6,7</w:t>
            </w:r>
          </w:p>
        </w:tc>
      </w:tr>
    </w:tbl>
    <w:p w14:paraId="194D1E3A" w14:textId="77777777" w:rsidR="00FF2C4A" w:rsidRPr="007463C8" w:rsidRDefault="00FF2C4A" w:rsidP="00FF2C4A">
      <w:pPr>
        <w:pStyle w:val="ecxmsonormal"/>
        <w:spacing w:before="0" w:beforeAutospacing="0" w:after="0" w:afterAutospacing="0"/>
        <w:contextualSpacing/>
        <w:jc w:val="both"/>
        <w:rPr>
          <w:sz w:val="20"/>
        </w:rPr>
      </w:pPr>
      <w:r w:rsidRPr="007463C8">
        <w:rPr>
          <w:sz w:val="20"/>
        </w:rPr>
        <w:t xml:space="preserve">Fonte: NRC (2007); ROGERIO </w:t>
      </w:r>
      <w:r w:rsidR="00CF4E3E" w:rsidRPr="002373FD">
        <w:rPr>
          <w:i/>
          <w:sz w:val="20"/>
        </w:rPr>
        <w:t>et al</w:t>
      </w:r>
      <w:r w:rsidRPr="007463C8">
        <w:rPr>
          <w:sz w:val="20"/>
        </w:rPr>
        <w:t>. (2011). PV – Peso vivo, CMS – Consumo de matéria seca, NDT – Nutrientes digestíveis totais, EM – Energia metabolizável Mcal/d, PM – Proteína metabolizável, Ca – Cálcio, P – Fósforo.</w:t>
      </w:r>
    </w:p>
    <w:p w14:paraId="3E8D5051" w14:textId="77777777" w:rsidR="00FF2C4A" w:rsidRPr="007463C8" w:rsidRDefault="00FF2C4A" w:rsidP="003B4566">
      <w:pPr>
        <w:shd w:val="clear" w:color="auto" w:fill="FFFFFF"/>
        <w:spacing w:after="0" w:line="360" w:lineRule="auto"/>
        <w:ind w:firstLine="851"/>
        <w:jc w:val="both"/>
        <w:rPr>
          <w:rFonts w:ascii="Times New Roman" w:hAnsi="Times New Roman" w:cs="Times New Roman"/>
          <w:sz w:val="24"/>
          <w:szCs w:val="24"/>
          <w:shd w:val="clear" w:color="auto" w:fill="FFFFFF"/>
        </w:rPr>
      </w:pPr>
    </w:p>
    <w:p w14:paraId="4E4F0493" w14:textId="77777777" w:rsidR="008F796C" w:rsidRPr="007463C8" w:rsidRDefault="008F796C"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Rogerio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(2011) comenta</w:t>
      </w:r>
      <w:r w:rsidR="00DC38BD" w:rsidRPr="007463C8">
        <w:rPr>
          <w:rFonts w:ascii="Times New Roman" w:hAnsi="Times New Roman" w:cs="Times New Roman"/>
          <w:sz w:val="24"/>
          <w:szCs w:val="24"/>
        </w:rPr>
        <w:t>m</w:t>
      </w:r>
      <w:r w:rsidRPr="007463C8">
        <w:rPr>
          <w:rFonts w:ascii="Times New Roman" w:hAnsi="Times New Roman" w:cs="Times New Roman"/>
          <w:sz w:val="24"/>
          <w:szCs w:val="24"/>
        </w:rPr>
        <w:t xml:space="preserve"> que um dos manejos que podem ser adotados é a ordem de entrada dos animais no pasto, seja ele nativo ou cultivado. Deverá permitir que os animais com maior exigência nutricional, tenham acesso ao pasto de melhor qualidade primeiro, deixando o repasse para fêmeas vazias e jovens. O acesso à água e sal mineral deve ser à vontade, também disponibilizar uma área sombreada para permitir maior conforto aos animais. Logo, deve ser feito o incremento em 40 a 60% a mais em relação à exigência nutricional de manutenção para animais a pasto, para minimizar os efeitos da perda energética pela atividade da caminhada (INRA, 2007).</w:t>
      </w:r>
    </w:p>
    <w:p w14:paraId="486F4A60" w14:textId="77777777" w:rsidR="008F796C" w:rsidRPr="007463C8" w:rsidRDefault="008F796C" w:rsidP="003B4566">
      <w:pPr>
        <w:shd w:val="clear" w:color="auto" w:fill="FFFFFF"/>
        <w:spacing w:after="0" w:line="360" w:lineRule="auto"/>
        <w:ind w:firstLine="851"/>
        <w:jc w:val="both"/>
        <w:rPr>
          <w:rFonts w:ascii="Times New Roman" w:hAnsi="Times New Roman" w:cs="Times New Roman"/>
          <w:sz w:val="24"/>
          <w:szCs w:val="24"/>
        </w:rPr>
      </w:pPr>
    </w:p>
    <w:p w14:paraId="70852FF2" w14:textId="77777777" w:rsidR="008F796C" w:rsidRPr="007463C8" w:rsidRDefault="005E244A"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b/>
          <w:sz w:val="24"/>
          <w:szCs w:val="24"/>
        </w:rPr>
        <w:t>2.6.</w:t>
      </w:r>
      <w:r w:rsidR="00FB43C1" w:rsidRPr="007463C8">
        <w:rPr>
          <w:rFonts w:ascii="Times New Roman" w:hAnsi="Times New Roman" w:cs="Times New Roman"/>
          <w:b/>
          <w:sz w:val="24"/>
          <w:szCs w:val="24"/>
        </w:rPr>
        <w:t xml:space="preserve">4 </w:t>
      </w:r>
      <w:r w:rsidR="00997E45" w:rsidRPr="007463C8">
        <w:rPr>
          <w:rFonts w:ascii="Times New Roman" w:hAnsi="Times New Roman" w:cs="Times New Roman"/>
          <w:b/>
          <w:sz w:val="24"/>
          <w:szCs w:val="24"/>
        </w:rPr>
        <w:t xml:space="preserve">- </w:t>
      </w:r>
      <w:r w:rsidR="008F796C" w:rsidRPr="007463C8">
        <w:rPr>
          <w:rFonts w:ascii="Times New Roman" w:hAnsi="Times New Roman" w:cs="Times New Roman"/>
          <w:b/>
          <w:sz w:val="24"/>
          <w:szCs w:val="24"/>
        </w:rPr>
        <w:t xml:space="preserve">Manejo nutricional das crias </w:t>
      </w:r>
    </w:p>
    <w:p w14:paraId="408D4668" w14:textId="77777777" w:rsidR="008F796C" w:rsidRPr="007463C8" w:rsidRDefault="008F796C" w:rsidP="003B4566">
      <w:pPr>
        <w:shd w:val="clear" w:color="auto" w:fill="FFFFFF"/>
        <w:spacing w:after="0" w:line="360" w:lineRule="auto"/>
        <w:ind w:firstLine="851"/>
        <w:jc w:val="both"/>
        <w:rPr>
          <w:rFonts w:ascii="Times New Roman" w:hAnsi="Times New Roman" w:cs="Times New Roman"/>
          <w:sz w:val="24"/>
          <w:szCs w:val="24"/>
        </w:rPr>
      </w:pPr>
    </w:p>
    <w:p w14:paraId="06D2E86A" w14:textId="77777777" w:rsidR="008F796C" w:rsidRPr="007463C8" w:rsidRDefault="008F796C"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A primeira fonte de alimento que os cabritos (as) devem ingerir logo nas primeiras horas </w:t>
      </w:r>
      <w:r w:rsidR="00DC38BD" w:rsidRPr="007463C8">
        <w:rPr>
          <w:rFonts w:ascii="Times New Roman" w:hAnsi="Times New Roman" w:cs="Times New Roman"/>
          <w:sz w:val="24"/>
          <w:szCs w:val="24"/>
        </w:rPr>
        <w:t>a</w:t>
      </w:r>
      <w:r w:rsidRPr="007463C8">
        <w:rPr>
          <w:rFonts w:ascii="Times New Roman" w:hAnsi="Times New Roman" w:cs="Times New Roman"/>
          <w:sz w:val="24"/>
          <w:szCs w:val="24"/>
        </w:rPr>
        <w:t>pós</w:t>
      </w:r>
      <w:r w:rsidR="00DC38BD" w:rsidRPr="007463C8">
        <w:rPr>
          <w:rFonts w:ascii="Times New Roman" w:hAnsi="Times New Roman" w:cs="Times New Roman"/>
          <w:sz w:val="24"/>
          <w:szCs w:val="24"/>
        </w:rPr>
        <w:t xml:space="preserve"> o</w:t>
      </w:r>
      <w:r w:rsidRPr="007463C8">
        <w:rPr>
          <w:rFonts w:ascii="Times New Roman" w:hAnsi="Times New Roman" w:cs="Times New Roman"/>
          <w:sz w:val="24"/>
          <w:szCs w:val="24"/>
        </w:rPr>
        <w:t xml:space="preserve"> nascimento é o colostro, pois é rico em células de defesa (imunoglobulinas) que contribuirão com a prevenção de doenças. É imprescindível a ingestão de colostro pela cria, em casos onde a fêmea não apresente produção suficiente de colostro, ou o filhote seja rejeitado pela mãe, o neonato poderá ser colocado junto à outra fêmea recém-parida. Ou realizado o aleitamento artificial nas primeiras três horas (CODEVASF, 2011). Se o colostro estiver congelado, deverá ser descongelado em banho-maria. Os cuidados com a higiene dos materiais utilizados são fundamentais para evitar o risco de diarreias nos animais durante essa fase (ROGERIO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2016).</w:t>
      </w:r>
    </w:p>
    <w:p w14:paraId="642ADBCF" w14:textId="3DF8D488" w:rsidR="008F796C" w:rsidRPr="007463C8" w:rsidRDefault="008F796C"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Nos primeiros 30 dias de idade, o leite é indispensável para o crescimento dos cabritos (ORTIZ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xml:space="preserve">., 2011; VOLTOLINI,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xml:space="preserve">., 2011), mas, a partir dos 10 dias de idade, os cabritos já podem começar a ingerir alimentos sólidos para estimular e antecipar o desenvolvimento ruminal, para isso, se faz uso da prática do </w:t>
      </w:r>
      <w:r w:rsidRPr="007463C8">
        <w:rPr>
          <w:rFonts w:ascii="Times New Roman" w:hAnsi="Times New Roman" w:cs="Times New Roman"/>
          <w:i/>
          <w:sz w:val="24"/>
          <w:szCs w:val="24"/>
        </w:rPr>
        <w:t xml:space="preserve">creep feeding </w:t>
      </w:r>
      <w:r w:rsidRPr="007463C8">
        <w:rPr>
          <w:rFonts w:ascii="Times New Roman" w:hAnsi="Times New Roman" w:cs="Times New Roman"/>
          <w:sz w:val="24"/>
          <w:szCs w:val="24"/>
        </w:rPr>
        <w:t xml:space="preserve">(suplemento alimentar fornecido em comedouro seletivo durante a fase de cria). Além da contribuição com o desenvolvimento papilar do rúmen, o </w:t>
      </w:r>
      <w:r w:rsidRPr="007463C8">
        <w:rPr>
          <w:rFonts w:ascii="Times New Roman" w:hAnsi="Times New Roman" w:cs="Times New Roman"/>
          <w:i/>
          <w:sz w:val="24"/>
          <w:szCs w:val="24"/>
        </w:rPr>
        <w:t>creep feeding</w:t>
      </w:r>
      <w:r w:rsidRPr="007463C8">
        <w:rPr>
          <w:rFonts w:ascii="Times New Roman" w:hAnsi="Times New Roman" w:cs="Times New Roman"/>
          <w:sz w:val="24"/>
          <w:szCs w:val="24"/>
        </w:rPr>
        <w:t xml:space="preserve"> fornece um incremento nutricional na dieta das crias, contribuindo para aumento </w:t>
      </w:r>
      <w:r w:rsidR="00DC38BD" w:rsidRPr="007463C8">
        <w:rPr>
          <w:rFonts w:ascii="Times New Roman" w:hAnsi="Times New Roman" w:cs="Times New Roman"/>
          <w:sz w:val="24"/>
          <w:szCs w:val="24"/>
        </w:rPr>
        <w:t>d</w:t>
      </w:r>
      <w:r w:rsidRPr="007463C8">
        <w:rPr>
          <w:rFonts w:ascii="Times New Roman" w:hAnsi="Times New Roman" w:cs="Times New Roman"/>
          <w:sz w:val="24"/>
          <w:szCs w:val="24"/>
        </w:rPr>
        <w:t>a taxa de crescimento, melhorando a eficiência alimentar (</w:t>
      </w:r>
      <w:r w:rsidR="006B72E8" w:rsidRPr="007463C8">
        <w:rPr>
          <w:rFonts w:ascii="Times New Roman" w:hAnsi="Times New Roman" w:cs="Times New Roman"/>
          <w:sz w:val="24"/>
          <w:szCs w:val="24"/>
        </w:rPr>
        <w:t>CEZAR;</w:t>
      </w:r>
      <w:r w:rsidRPr="007463C8">
        <w:rPr>
          <w:rFonts w:ascii="Times New Roman" w:hAnsi="Times New Roman" w:cs="Times New Roman"/>
          <w:sz w:val="24"/>
          <w:szCs w:val="24"/>
        </w:rPr>
        <w:t xml:space="preserve"> SOUSA, 2006). O </w:t>
      </w:r>
      <w:r w:rsidRPr="007463C8">
        <w:rPr>
          <w:rFonts w:ascii="Times New Roman" w:hAnsi="Times New Roman" w:cs="Times New Roman"/>
          <w:i/>
          <w:sz w:val="24"/>
          <w:szCs w:val="24"/>
        </w:rPr>
        <w:t>creep feeding</w:t>
      </w:r>
      <w:r w:rsidRPr="007463C8">
        <w:rPr>
          <w:rFonts w:ascii="Times New Roman" w:hAnsi="Times New Roman" w:cs="Times New Roman"/>
          <w:sz w:val="24"/>
          <w:szCs w:val="24"/>
        </w:rPr>
        <w:t xml:space="preserve"> também suprime o desgaste de matrizes</w:t>
      </w:r>
      <w:r w:rsidR="00C912C7" w:rsidRPr="007463C8">
        <w:rPr>
          <w:rFonts w:ascii="Times New Roman" w:hAnsi="Times New Roman" w:cs="Times New Roman"/>
          <w:sz w:val="24"/>
          <w:szCs w:val="24"/>
        </w:rPr>
        <w:t>,</w:t>
      </w:r>
      <w:r w:rsidR="00AC6005">
        <w:rPr>
          <w:rFonts w:ascii="Times New Roman" w:hAnsi="Times New Roman" w:cs="Times New Roman"/>
          <w:sz w:val="24"/>
          <w:szCs w:val="24"/>
        </w:rPr>
        <w:t xml:space="preserve"> </w:t>
      </w:r>
      <w:r w:rsidR="00C912C7" w:rsidRPr="007463C8">
        <w:rPr>
          <w:rFonts w:ascii="Times New Roman" w:hAnsi="Times New Roman" w:cs="Times New Roman"/>
          <w:sz w:val="24"/>
          <w:szCs w:val="24"/>
        </w:rPr>
        <w:t>pois</w:t>
      </w:r>
      <w:r w:rsidR="008C1D12" w:rsidRPr="007463C8">
        <w:rPr>
          <w:rFonts w:ascii="Times New Roman" w:hAnsi="Times New Roman" w:cs="Times New Roman"/>
          <w:sz w:val="24"/>
          <w:szCs w:val="24"/>
        </w:rPr>
        <w:t xml:space="preserve"> evita</w:t>
      </w:r>
      <w:r w:rsidRPr="007463C8">
        <w:rPr>
          <w:rFonts w:ascii="Times New Roman" w:hAnsi="Times New Roman" w:cs="Times New Roman"/>
          <w:sz w:val="24"/>
          <w:szCs w:val="24"/>
        </w:rPr>
        <w:t xml:space="preserve"> à sobrecarga de amamentação, elevando consequentemente a eficiência reprodutiva do rebanho (</w:t>
      </w:r>
      <w:r w:rsidR="006B72E8" w:rsidRPr="007463C8">
        <w:rPr>
          <w:rFonts w:ascii="Times New Roman" w:hAnsi="Times New Roman" w:cs="Times New Roman"/>
          <w:sz w:val="24"/>
          <w:szCs w:val="24"/>
        </w:rPr>
        <w:t>CEZAR;</w:t>
      </w:r>
      <w:r w:rsidRPr="007463C8">
        <w:rPr>
          <w:rFonts w:ascii="Times New Roman" w:hAnsi="Times New Roman" w:cs="Times New Roman"/>
          <w:sz w:val="24"/>
          <w:szCs w:val="24"/>
        </w:rPr>
        <w:t xml:space="preserve"> SOUSA, 2003).</w:t>
      </w:r>
    </w:p>
    <w:p w14:paraId="5B3F81F8" w14:textId="77777777" w:rsidR="008F796C" w:rsidRPr="007463C8" w:rsidRDefault="008F796C"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lastRenderedPageBreak/>
        <w:t xml:space="preserve">De acordo com Borges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(2012) é muito importante uma alimentação adequada na fase inicial, pois uma superalimentação nesta fase, pode provocar o acúmulo de gordura durante seu crescimento, principalmente na cavidade abdominal, o que pode prejudicar a formação dos alvéolos, comprometendo assim a produção de leite das futuras matrizes.</w:t>
      </w:r>
    </w:p>
    <w:p w14:paraId="2E69E4E8" w14:textId="77777777" w:rsidR="008F796C" w:rsidRPr="007463C8" w:rsidRDefault="008F796C"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Dependendo do manejo nutricional e do sistema de p</w:t>
      </w:r>
      <w:r w:rsidR="002E339D">
        <w:rPr>
          <w:rFonts w:ascii="Times New Roman" w:hAnsi="Times New Roman" w:cs="Times New Roman"/>
          <w:sz w:val="24"/>
          <w:szCs w:val="24"/>
        </w:rPr>
        <w:t>rodução adotado, o desmame pode ser realizado entre</w:t>
      </w:r>
      <w:r w:rsidRPr="007463C8">
        <w:rPr>
          <w:rFonts w:ascii="Times New Roman" w:hAnsi="Times New Roman" w:cs="Times New Roman"/>
          <w:sz w:val="24"/>
          <w:szCs w:val="24"/>
        </w:rPr>
        <w:t xml:space="preserve"> 45 a 52 dias de idade com peso vivo variando entre 12 a 15 kg (PILAR, 2002).  Bueno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(2007) comentam que ocorrido 45 dias do parto, e para facilitar o desmame das crias, é recomendado reduzir de forma gradativa o fornecimento de concentrado das matrizes, isso facilitará o processo de secagem, estimulando a cria na busca de alimentos sólidos.</w:t>
      </w:r>
    </w:p>
    <w:p w14:paraId="2F7F5BA5" w14:textId="77777777" w:rsidR="0045382C" w:rsidRPr="007463C8" w:rsidRDefault="0045382C" w:rsidP="003B4566">
      <w:pPr>
        <w:shd w:val="clear" w:color="auto" w:fill="FFFFFF"/>
        <w:spacing w:after="0" w:line="360" w:lineRule="auto"/>
        <w:ind w:firstLine="851"/>
        <w:jc w:val="both"/>
        <w:rPr>
          <w:rFonts w:ascii="Times New Roman" w:hAnsi="Times New Roman" w:cs="Times New Roman"/>
          <w:sz w:val="24"/>
          <w:szCs w:val="24"/>
        </w:rPr>
      </w:pPr>
    </w:p>
    <w:p w14:paraId="43EB87BB" w14:textId="77777777" w:rsidR="0045382C" w:rsidRPr="007463C8" w:rsidRDefault="0045382C" w:rsidP="00DA47D3">
      <w:pPr>
        <w:shd w:val="clear" w:color="auto" w:fill="FFFFFF"/>
        <w:spacing w:after="0" w:line="360" w:lineRule="auto"/>
        <w:ind w:left="851"/>
        <w:jc w:val="both"/>
        <w:rPr>
          <w:rFonts w:ascii="Times New Roman" w:hAnsi="Times New Roman" w:cs="Times New Roman"/>
          <w:b/>
          <w:sz w:val="24"/>
          <w:szCs w:val="24"/>
        </w:rPr>
      </w:pPr>
      <w:r w:rsidRPr="007463C8">
        <w:rPr>
          <w:rFonts w:ascii="Times New Roman" w:hAnsi="Times New Roman" w:cs="Times New Roman"/>
          <w:b/>
          <w:sz w:val="24"/>
          <w:szCs w:val="24"/>
        </w:rPr>
        <w:t xml:space="preserve">2.7 - Importância dos custos de produção e das análises da rentabilidade para o sistema de produção </w:t>
      </w:r>
    </w:p>
    <w:p w14:paraId="3DC2F304" w14:textId="77777777" w:rsidR="0045382C" w:rsidRPr="007463C8" w:rsidRDefault="0045382C" w:rsidP="003B4566">
      <w:pPr>
        <w:shd w:val="clear" w:color="auto" w:fill="FFFFFF"/>
        <w:spacing w:after="0" w:line="360" w:lineRule="auto"/>
        <w:ind w:firstLine="851"/>
        <w:jc w:val="both"/>
        <w:rPr>
          <w:rFonts w:ascii="Times New Roman" w:hAnsi="Times New Roman" w:cs="Times New Roman"/>
          <w:b/>
          <w:sz w:val="24"/>
          <w:szCs w:val="24"/>
        </w:rPr>
      </w:pPr>
    </w:p>
    <w:p w14:paraId="7AF1B15F" w14:textId="77777777" w:rsidR="0045382C" w:rsidRPr="007463C8" w:rsidRDefault="0045382C"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eastAsia="TimesNewRoman" w:hAnsi="Times New Roman" w:cs="Times New Roman"/>
          <w:sz w:val="24"/>
          <w:szCs w:val="24"/>
        </w:rPr>
        <w:t xml:space="preserve">As estimativas dos custos de produção e o estudo da viabilidade econômica são fundamentais para as atividades pecuárias e também para uma melhor </w:t>
      </w:r>
      <w:r w:rsidRPr="007463C8">
        <w:rPr>
          <w:rFonts w:ascii="Times New Roman" w:hAnsi="Times New Roman" w:cs="Times New Roman"/>
          <w:sz w:val="24"/>
          <w:szCs w:val="24"/>
        </w:rPr>
        <w:t xml:space="preserve">gestão do empreendimento rural. Porém, o empresário rural ainda tem muita dificuldade na organização da propriedade diante dos custos de produção. O controle e a gestão de custos, são </w:t>
      </w:r>
      <w:r w:rsidRPr="007D3D9A">
        <w:rPr>
          <w:rFonts w:ascii="Times New Roman" w:hAnsi="Times New Roman" w:cs="Times New Roman"/>
          <w:sz w:val="24"/>
          <w:szCs w:val="24"/>
        </w:rPr>
        <w:t xml:space="preserve">fundamentais, pois facilita aos produtores a tomada de decisão mais lucrativa. Mas a identificação dos custos dentro de um processo produtivo só é possível quando implantamos um </w:t>
      </w:r>
      <w:r w:rsidR="007D3D9A" w:rsidRPr="007D3D9A">
        <w:rPr>
          <w:rFonts w:ascii="Times New Roman" w:hAnsi="Times New Roman" w:cs="Times New Roman"/>
          <w:color w:val="000000"/>
          <w:sz w:val="24"/>
          <w:szCs w:val="24"/>
        </w:rPr>
        <w:t>sistema de gestão econômico-financeira</w:t>
      </w:r>
      <w:r w:rsidRPr="007D3D9A">
        <w:rPr>
          <w:rFonts w:ascii="Times New Roman" w:hAnsi="Times New Roman" w:cs="Times New Roman"/>
          <w:sz w:val="24"/>
          <w:szCs w:val="24"/>
        </w:rPr>
        <w:t>, este processo está relacionado com o fornecimento de dados de custos</w:t>
      </w:r>
      <w:r w:rsidRPr="007463C8">
        <w:rPr>
          <w:rFonts w:ascii="Times New Roman" w:hAnsi="Times New Roman" w:cs="Times New Roman"/>
          <w:sz w:val="24"/>
          <w:szCs w:val="24"/>
        </w:rPr>
        <w:t xml:space="preserve"> para a identificação dos lucros subsequentes, bem como, um sistema analítico de toda propriedade, desde terras, materiais utili</w:t>
      </w:r>
      <w:r w:rsidR="00E76434">
        <w:rPr>
          <w:rFonts w:ascii="Times New Roman" w:hAnsi="Times New Roman" w:cs="Times New Roman"/>
          <w:sz w:val="24"/>
          <w:szCs w:val="24"/>
        </w:rPr>
        <w:t>zados, custos fixos e variáveis como</w:t>
      </w:r>
      <w:r w:rsidRPr="007463C8">
        <w:rPr>
          <w:rFonts w:ascii="Times New Roman" w:hAnsi="Times New Roman" w:cs="Times New Roman"/>
          <w:sz w:val="24"/>
          <w:szCs w:val="24"/>
        </w:rPr>
        <w:t xml:space="preserve"> custos com mão de obra, entre outros (PICCOLI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2013).</w:t>
      </w:r>
    </w:p>
    <w:p w14:paraId="252E904F" w14:textId="77777777" w:rsidR="0045382C" w:rsidRPr="007463C8" w:rsidRDefault="0045382C" w:rsidP="003B4566">
      <w:pPr>
        <w:autoSpaceDE w:val="0"/>
        <w:autoSpaceDN w:val="0"/>
        <w:adjustRightInd w:val="0"/>
        <w:spacing w:after="0" w:line="360" w:lineRule="auto"/>
        <w:ind w:firstLine="851"/>
        <w:jc w:val="both"/>
        <w:rPr>
          <w:rFonts w:ascii="Times New Roman" w:hAnsi="Times New Roman" w:cs="Times New Roman"/>
          <w:bCs/>
          <w:sz w:val="24"/>
          <w:szCs w:val="24"/>
        </w:rPr>
      </w:pPr>
      <w:r w:rsidRPr="007463C8">
        <w:rPr>
          <w:rFonts w:ascii="Times New Roman" w:hAnsi="Times New Roman" w:cs="Times New Roman"/>
          <w:sz w:val="24"/>
          <w:szCs w:val="24"/>
        </w:rPr>
        <w:t xml:space="preserve">Estudos sobre custos de produção têm sido utilizados para diversas finalidades, tais como: determinar o preço de venda do produto, planejar e controlar as operações do sistema de produção, analisar a rentabilidade da atividade, reduzir os custos quando possível, entre outros. Callado e Callado (1999) comentam que, a contabilidade de custos, objetiva suprir a administração de uma organização com dados que representem o montante de recursos utilizados para executar as várias fases de seu processo administrativo. Seu papel adquire maior importância quando a organização é inserida dentro do contexto complexo e dinâmico do mercado atual. Lopes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xml:space="preserve">. (2005) comentam ainda que, na empresa agropecuária é tarefa fundamental de que uma boa administração realize as análises dos custos de produção. Pelo estudo sistemático dos custos incorridos na produção do produto, pode o empresário/produtor </w:t>
      </w:r>
      <w:r w:rsidRPr="007463C8">
        <w:rPr>
          <w:rFonts w:ascii="Times New Roman" w:hAnsi="Times New Roman" w:cs="Times New Roman"/>
          <w:sz w:val="24"/>
          <w:szCs w:val="24"/>
        </w:rPr>
        <w:lastRenderedPageBreak/>
        <w:t xml:space="preserve">fixar diretrizes e corrigir distorções, possibilitando a permanência do sistema de produção no mercado cada vez mais competitivo e exigente. </w:t>
      </w:r>
    </w:p>
    <w:p w14:paraId="0662F7DA" w14:textId="597A4A7D" w:rsidR="0045382C" w:rsidRPr="007463C8" w:rsidRDefault="0045382C"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sz w:val="24"/>
        </w:rPr>
        <w:t xml:space="preserve">O custo de produção constitui um elemento auxiliar na administração de qualquer empreendimento, podendo o termo “custo de produção” </w:t>
      </w:r>
      <w:r w:rsidRPr="007463C8">
        <w:rPr>
          <w:rFonts w:ascii="Times New Roman" w:hAnsi="Times New Roman" w:cs="Times New Roman"/>
          <w:sz w:val="24"/>
          <w:szCs w:val="24"/>
        </w:rPr>
        <w:t>apresentar vários significados</w:t>
      </w:r>
      <w:r w:rsidRPr="007463C8">
        <w:rPr>
          <w:rFonts w:ascii="Times New Roman" w:hAnsi="Times New Roman"/>
          <w:sz w:val="24"/>
        </w:rPr>
        <w:t xml:space="preserve">. </w:t>
      </w:r>
      <w:r w:rsidRPr="007463C8">
        <w:rPr>
          <w:rFonts w:ascii="Times New Roman" w:hAnsi="Times New Roman" w:cs="Times New Roman"/>
          <w:sz w:val="24"/>
          <w:szCs w:val="24"/>
        </w:rPr>
        <w:t xml:space="preserve">Para fins de análise econômica, o termo “custo” significa a compensação que os donos dos fatores de produção, utilizados por uma firma para produzir determinado produto, devem receber para que eles continuem fornecendo esses fatores à mesma. Já para o homem de negócios, os custos a serem considerados dependerão da finalidade da atividade e das decisões que se procura tomar </w:t>
      </w:r>
      <w:r w:rsidR="00096E77">
        <w:rPr>
          <w:rFonts w:ascii="Times New Roman" w:hAnsi="Times New Roman" w:cs="Times New Roman"/>
          <w:sz w:val="24"/>
          <w:szCs w:val="24"/>
        </w:rPr>
        <w:t>(</w:t>
      </w:r>
      <w:r w:rsidR="00096E77" w:rsidRPr="007463C8">
        <w:rPr>
          <w:rFonts w:ascii="Times New Roman" w:hAnsi="Times New Roman" w:cs="Times New Roman"/>
          <w:sz w:val="24"/>
          <w:szCs w:val="24"/>
        </w:rPr>
        <w:t xml:space="preserve">HOFFMANN </w:t>
      </w:r>
      <w:r w:rsidR="00CF4E3E" w:rsidRPr="007A6CDA">
        <w:rPr>
          <w:rFonts w:ascii="Times New Roman" w:hAnsi="Times New Roman" w:cs="Times New Roman"/>
          <w:i/>
          <w:sz w:val="24"/>
          <w:szCs w:val="24"/>
        </w:rPr>
        <w:t>et al</w:t>
      </w:r>
      <w:r w:rsidR="00096E77">
        <w:rPr>
          <w:rFonts w:ascii="Times New Roman" w:hAnsi="Times New Roman" w:cs="Times New Roman"/>
          <w:sz w:val="24"/>
          <w:szCs w:val="24"/>
        </w:rPr>
        <w:t>.,</w:t>
      </w:r>
      <w:r w:rsidR="00AC6005">
        <w:rPr>
          <w:rFonts w:ascii="Times New Roman" w:hAnsi="Times New Roman" w:cs="Times New Roman"/>
          <w:sz w:val="24"/>
          <w:szCs w:val="24"/>
        </w:rPr>
        <w:t xml:space="preserve"> </w:t>
      </w:r>
      <w:r w:rsidRPr="007463C8">
        <w:rPr>
          <w:rFonts w:ascii="Times New Roman" w:hAnsi="Times New Roman" w:cs="Times New Roman"/>
          <w:sz w:val="24"/>
          <w:szCs w:val="24"/>
        </w:rPr>
        <w:t xml:space="preserve">1978). Já </w:t>
      </w:r>
      <w:r w:rsidRPr="007463C8">
        <w:rPr>
          <w:rFonts w:ascii="Times New Roman" w:hAnsi="Times New Roman"/>
          <w:sz w:val="24"/>
        </w:rPr>
        <w:t xml:space="preserve">Canziani, (1999) e YamaguchI, (1999) classificam como sendo a soma dos valores de todos os insumos e serviços empregados na produção de um determinado bem. Ribeiro </w:t>
      </w:r>
      <w:r w:rsidR="00CF4E3E" w:rsidRPr="007A6CDA">
        <w:rPr>
          <w:rFonts w:ascii="Times New Roman" w:hAnsi="Times New Roman"/>
          <w:i/>
          <w:sz w:val="24"/>
        </w:rPr>
        <w:t>et al</w:t>
      </w:r>
      <w:r w:rsidRPr="007463C8">
        <w:rPr>
          <w:rFonts w:ascii="Times New Roman" w:hAnsi="Times New Roman"/>
          <w:sz w:val="24"/>
        </w:rPr>
        <w:t>. (2017) complementa que custo é um gasto relativo a bens ou serviços utilizados na produção de outros bens ou serviços.</w:t>
      </w:r>
    </w:p>
    <w:p w14:paraId="1DCB0ECF" w14:textId="77777777" w:rsidR="0045382C" w:rsidRPr="007463C8" w:rsidRDefault="0045382C" w:rsidP="003B4566">
      <w:pPr>
        <w:shd w:val="clear" w:color="auto" w:fill="FFFFFF"/>
        <w:spacing w:after="0" w:line="360" w:lineRule="auto"/>
        <w:ind w:firstLine="851"/>
        <w:jc w:val="both"/>
        <w:rPr>
          <w:rFonts w:ascii="Times New Roman" w:hAnsi="Times New Roman"/>
          <w:bCs/>
          <w:sz w:val="24"/>
        </w:rPr>
      </w:pPr>
      <w:r w:rsidRPr="007463C8">
        <w:rPr>
          <w:rFonts w:ascii="Times New Roman" w:hAnsi="Times New Roman"/>
          <w:bCs/>
          <w:sz w:val="24"/>
        </w:rPr>
        <w:t>Segundo GOMES, (2001) a correta apropriação do custo de produção é complexa em razão de algumas características da atividade, tais como: elevada participação da mão de obra familiar, cuja apropriação dos custos é sempre muito subjetiva; altos investimentos em terras, benfeitorias, máquinas e animais, cuja apropriação dos custos tem elevada dose de subjetividade; produção contínua, que é arbitrariamente segmentada para o período em análise, podendo ser anual ou semestral e produção conjunta, isto é, produção simultânea de leite e/ou carne e de animais. O mesmo autor ainda complement</w:t>
      </w:r>
      <w:r w:rsidR="00A1277D">
        <w:rPr>
          <w:rFonts w:ascii="Times New Roman" w:hAnsi="Times New Roman"/>
          <w:bCs/>
          <w:sz w:val="24"/>
        </w:rPr>
        <w:t>a</w:t>
      </w:r>
      <w:r w:rsidR="00B83443">
        <w:rPr>
          <w:rFonts w:ascii="Times New Roman" w:hAnsi="Times New Roman"/>
          <w:bCs/>
          <w:sz w:val="24"/>
        </w:rPr>
        <w:t xml:space="preserve"> que,</w:t>
      </w:r>
      <w:r w:rsidRPr="007463C8">
        <w:rPr>
          <w:rFonts w:ascii="Times New Roman" w:hAnsi="Times New Roman"/>
          <w:bCs/>
          <w:sz w:val="24"/>
        </w:rPr>
        <w:t xml:space="preserve"> os custos podem ser divididos em três diferentes categorias. A primeira diz respeito ao sistema de produção que serviu de base para fornecer os coeficientes técnicos. A segunda refere-se aos critérios metodológicos utilizados, tais como inclusão ou não de juros no valor da terra, utilização de centros de custos ou preço de mercado em todos os insumos e serviços que sejam produzidos ou não na própria empresa. A terceira diz respeito à coleta, à interpretação e ao ajuste dos dados utilizados no cálculo do custo de produção.</w:t>
      </w:r>
    </w:p>
    <w:p w14:paraId="1203DFE9" w14:textId="77777777" w:rsidR="0045382C" w:rsidRPr="007463C8" w:rsidRDefault="0045382C"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Lopes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(2008) comentam que é importante entender que um sistema de produção deve apresentar viabilidade econômica positiva, a curto, médio e longo prazo. Para isto, são necessárias ferramentas para avaliar economicamente o desempenho dos recursos empregados na atividade, pois, com isso o empresário passará a conhecer e utilizar de forma m</w:t>
      </w:r>
      <w:r w:rsidR="003B7633" w:rsidRPr="007463C8">
        <w:rPr>
          <w:rFonts w:ascii="Times New Roman" w:hAnsi="Times New Roman" w:cs="Times New Roman"/>
          <w:sz w:val="24"/>
          <w:szCs w:val="24"/>
        </w:rPr>
        <w:t>a</w:t>
      </w:r>
      <w:r w:rsidRPr="007463C8">
        <w:rPr>
          <w:rFonts w:ascii="Times New Roman" w:hAnsi="Times New Roman" w:cs="Times New Roman"/>
          <w:sz w:val="24"/>
          <w:szCs w:val="24"/>
        </w:rPr>
        <w:t>is eficiente, os fatores de produção, tais como terra, trabalho e capital investido, e partir daí, localizar os pontos críticos do sistema, e concentrar esforços gerenciais a fim de obter maior eficiência e otimização dos custos.</w:t>
      </w:r>
    </w:p>
    <w:p w14:paraId="39B1B6C6" w14:textId="77777777" w:rsidR="0045382C" w:rsidRPr="007463C8" w:rsidRDefault="0045382C"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Mesmo sabendo da importância das análises econômicas para eficiência e sobrevida dos sistemas de produção, ainda hoje, são poucos os estudos que realizam pesquisas no âmbito </w:t>
      </w:r>
      <w:r w:rsidRPr="007463C8">
        <w:rPr>
          <w:rFonts w:ascii="Times New Roman" w:hAnsi="Times New Roman" w:cs="Times New Roman"/>
          <w:sz w:val="24"/>
          <w:szCs w:val="24"/>
        </w:rPr>
        <w:lastRenderedPageBreak/>
        <w:t xml:space="preserve">econômico, e quando realizados, apresentam-se incompletos (BARROS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2009a). O que representa um universo pequeno de artigos publicados em periódicos para que produtores, estudantes e pesquisadores possam utilizar como referências (GAMEIRO, 2009). Demonstrando que não é apenas no campo que as análises econômicas são negligenciadas (SANTOS, 2014).</w:t>
      </w:r>
    </w:p>
    <w:p w14:paraId="71BDAE8E" w14:textId="77777777" w:rsidR="0045382C" w:rsidRPr="007463C8" w:rsidRDefault="0045382C"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bCs/>
          <w:sz w:val="24"/>
          <w:szCs w:val="24"/>
        </w:rPr>
        <w:t xml:space="preserve">Segundo GOMES, (2001) a atividade destinada </w:t>
      </w:r>
      <w:r w:rsidR="00EA06F1">
        <w:rPr>
          <w:rFonts w:ascii="Times New Roman" w:hAnsi="Times New Roman" w:cs="Times New Roman"/>
          <w:bCs/>
          <w:sz w:val="24"/>
          <w:szCs w:val="24"/>
        </w:rPr>
        <w:t>à</w:t>
      </w:r>
      <w:r w:rsidRPr="007463C8">
        <w:rPr>
          <w:rFonts w:ascii="Times New Roman" w:hAnsi="Times New Roman" w:cs="Times New Roman"/>
          <w:bCs/>
          <w:sz w:val="24"/>
          <w:szCs w:val="24"/>
        </w:rPr>
        <w:t xml:space="preserve"> produção de leite tem produção conjunta, pois quando se cuida do rebanho tem-se como resultado a produção de leite e de animais (cria, recria, novilhas para reposição, animais para descarte e abate). Deste modo, torna-se difícil separar o que vai para a produção de leite e o que vai para a produção de animais. Logo, quando são levantados os custos de uma empresa, eles correspondem aos custos da atividade como um todo e não apenas do leite. Porém a comparação deve ser feita entre o preço do leite e o custo do leite e não entre o preço do leite e o custo da atividade leiteira. Alguns artifícios de cálculos são utilizados para contornar o problema. Um dos métodos mais utilizados na divisão dos custos da atividade em custo de produzir leite é o custo de animais e a distribuição dos custos da atividade na mesma proporção da renda bruta.</w:t>
      </w:r>
    </w:p>
    <w:p w14:paraId="14DE7B9E" w14:textId="77777777" w:rsidR="0045382C" w:rsidRPr="007463C8" w:rsidRDefault="0045382C"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bCs/>
          <w:sz w:val="24"/>
          <w:szCs w:val="24"/>
        </w:rPr>
        <w:t>Tem-se, ainda, utilizado o artifício de considerar a divisão dos custos da atividade de acordo com a participação de cada componente na renda bruta, ou seja, a porcentagem de participação da renda do leite na renda bruta total da atividade leiteira corresponderia ao fator de conversão do custo da atividade para custo de leite GOMES, (2002).</w:t>
      </w:r>
    </w:p>
    <w:p w14:paraId="363923F5" w14:textId="77777777" w:rsidR="0045382C" w:rsidRPr="007463C8" w:rsidRDefault="0045382C" w:rsidP="003B4566">
      <w:pPr>
        <w:shd w:val="clear" w:color="auto" w:fill="FFFFFF"/>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Segundo OAIGEN </w:t>
      </w:r>
      <w:r w:rsidR="00CF4E3E" w:rsidRPr="007A6CDA">
        <w:rPr>
          <w:rFonts w:ascii="Times New Roman" w:hAnsi="Times New Roman" w:cs="Times New Roman"/>
          <w:i/>
          <w:sz w:val="24"/>
          <w:szCs w:val="24"/>
        </w:rPr>
        <w:t>et al</w:t>
      </w:r>
      <w:r w:rsidRPr="007463C8">
        <w:rPr>
          <w:rFonts w:ascii="Times New Roman" w:hAnsi="Times New Roman" w:cs="Times New Roman"/>
          <w:sz w:val="24"/>
          <w:szCs w:val="24"/>
        </w:rPr>
        <w:t xml:space="preserve">. (2009), a metodologia dos centros de custos se baseiam na análise do sistema de produção pecuário, a partir do mapeamento dos centros produtivos, o que permite ao empresário rural mensurar o custo de produção por meio desses centros e verificar o impacto que determinados processos e/ou tecnologias causam ao sistema, especificamente no custo final do produto. </w:t>
      </w:r>
    </w:p>
    <w:p w14:paraId="49253363" w14:textId="77777777" w:rsidR="002A58D7" w:rsidRPr="007463C8" w:rsidRDefault="002A58D7" w:rsidP="003B4566">
      <w:pPr>
        <w:shd w:val="clear" w:color="auto" w:fill="FFFFFF"/>
        <w:spacing w:after="0" w:line="360" w:lineRule="auto"/>
        <w:ind w:firstLine="851"/>
        <w:jc w:val="both"/>
        <w:rPr>
          <w:rFonts w:ascii="Times New Roman" w:hAnsi="Times New Roman" w:cs="Times New Roman"/>
          <w:sz w:val="24"/>
          <w:szCs w:val="24"/>
        </w:rPr>
      </w:pPr>
    </w:p>
    <w:p w14:paraId="33313E73" w14:textId="77777777" w:rsidR="0045382C" w:rsidRPr="007463C8" w:rsidRDefault="0045382C" w:rsidP="003B4566">
      <w:pPr>
        <w:pStyle w:val="Corpodetexto"/>
        <w:tabs>
          <w:tab w:val="left" w:pos="2268"/>
        </w:tabs>
        <w:spacing w:line="360" w:lineRule="auto"/>
        <w:ind w:firstLine="851"/>
        <w:jc w:val="both"/>
        <w:rPr>
          <w:rFonts w:ascii="Times New Roman" w:hAnsi="Times New Roman"/>
          <w:b/>
          <w:sz w:val="24"/>
        </w:rPr>
      </w:pPr>
      <w:r w:rsidRPr="007463C8">
        <w:rPr>
          <w:rFonts w:ascii="Times New Roman" w:hAnsi="Times New Roman"/>
          <w:b/>
          <w:sz w:val="24"/>
        </w:rPr>
        <w:t>2.7.1 - Estrutura do custo de produção</w:t>
      </w:r>
    </w:p>
    <w:p w14:paraId="03358152" w14:textId="77777777" w:rsidR="0045382C" w:rsidRPr="007463C8" w:rsidRDefault="0045382C" w:rsidP="003B4566">
      <w:pPr>
        <w:pStyle w:val="Corpodetexto"/>
        <w:tabs>
          <w:tab w:val="left" w:pos="2268"/>
        </w:tabs>
        <w:spacing w:line="360" w:lineRule="auto"/>
        <w:ind w:firstLine="851"/>
        <w:jc w:val="both"/>
        <w:rPr>
          <w:rFonts w:ascii="Times New Roman" w:hAnsi="Times New Roman"/>
          <w:b/>
          <w:sz w:val="24"/>
        </w:rPr>
      </w:pPr>
    </w:p>
    <w:p w14:paraId="36AEDB77" w14:textId="77777777" w:rsidR="0045382C" w:rsidRPr="007463C8" w:rsidRDefault="0045382C" w:rsidP="003B4566">
      <w:pPr>
        <w:pStyle w:val="Corpodetexto"/>
        <w:tabs>
          <w:tab w:val="left" w:pos="2268"/>
        </w:tabs>
        <w:spacing w:line="360" w:lineRule="auto"/>
        <w:ind w:firstLine="851"/>
        <w:jc w:val="both"/>
        <w:rPr>
          <w:rFonts w:ascii="Times New Roman" w:hAnsi="Times New Roman"/>
          <w:sz w:val="24"/>
        </w:rPr>
      </w:pPr>
      <w:r w:rsidRPr="007463C8">
        <w:rPr>
          <w:rFonts w:ascii="Times New Roman" w:hAnsi="Times New Roman"/>
          <w:sz w:val="24"/>
        </w:rPr>
        <w:t xml:space="preserve">Para a realização da análise dos custos de produção, é necessária a escolha de uma sequência metodológica a fim de se chegar a um resultado comum, ou seja, procura-se estipular dentre uma gama de conceitos quais serão utilizados para o melhor estudo de uma atividade produtiva. Busca-se, dessa forma, uma composição de custos que obtenha capacidade de ser aplicada e gerar indicadores capazes de identificar a real situação econômica dos sistemas produtivos. Porém, a estrutura dos custos de produção está descrita na literatura de diversas formas, apresentando processos e terminologias distintas. Os resultados finais passam por </w:t>
      </w:r>
      <w:r w:rsidRPr="007463C8">
        <w:rPr>
          <w:rFonts w:ascii="Times New Roman" w:hAnsi="Times New Roman"/>
          <w:sz w:val="24"/>
        </w:rPr>
        <w:lastRenderedPageBreak/>
        <w:t>diversas análises, identificando desde as despesas diretas até o custo total (</w:t>
      </w:r>
      <w:r w:rsidR="006B72E8" w:rsidRPr="007463C8">
        <w:rPr>
          <w:rFonts w:ascii="Times New Roman" w:hAnsi="Times New Roman"/>
          <w:sz w:val="24"/>
        </w:rPr>
        <w:t>VIANA;</w:t>
      </w:r>
      <w:r w:rsidRPr="007463C8">
        <w:rPr>
          <w:rFonts w:ascii="Times New Roman" w:hAnsi="Times New Roman"/>
          <w:sz w:val="24"/>
        </w:rPr>
        <w:t xml:space="preserve"> SILVEIRA, 2008).</w:t>
      </w:r>
    </w:p>
    <w:p w14:paraId="6D26324E" w14:textId="77777777" w:rsidR="0045382C" w:rsidRPr="007463C8" w:rsidRDefault="0045382C" w:rsidP="003B4566">
      <w:pPr>
        <w:pStyle w:val="Corpodetexto"/>
        <w:tabs>
          <w:tab w:val="left" w:pos="2268"/>
        </w:tabs>
        <w:spacing w:line="360" w:lineRule="auto"/>
        <w:ind w:firstLine="851"/>
        <w:jc w:val="both"/>
        <w:rPr>
          <w:rFonts w:ascii="Times New Roman" w:hAnsi="Times New Roman"/>
          <w:sz w:val="24"/>
        </w:rPr>
      </w:pPr>
      <w:r w:rsidRPr="007463C8">
        <w:rPr>
          <w:rFonts w:ascii="Times New Roman" w:hAnsi="Times New Roman"/>
          <w:sz w:val="24"/>
        </w:rPr>
        <w:t xml:space="preserve">Os custos na agropecuária podem ser classificados como custos variáveis, são aqueles que variam conforme altera a quantidade produzida, e custos fixos, são aqueles que não variam no tempo conforme a produção, e (BARROS </w:t>
      </w:r>
      <w:r w:rsidR="00CF4E3E" w:rsidRPr="007A6CDA">
        <w:rPr>
          <w:rFonts w:ascii="Times New Roman" w:hAnsi="Times New Roman"/>
          <w:i/>
          <w:sz w:val="24"/>
        </w:rPr>
        <w:t>et al</w:t>
      </w:r>
      <w:r w:rsidRPr="007463C8">
        <w:rPr>
          <w:rFonts w:ascii="Times New Roman" w:hAnsi="Times New Roman"/>
          <w:sz w:val="24"/>
        </w:rPr>
        <w:t xml:space="preserve">., 2009b). O primeiro corresponde aos gastos e despesas com reprodução, alimentação do rebanho, sanidade e despesas gerais. Enquanto, no segundo, estão envolvidos com os gastos referentes a depreciação de máquinas, benfeitorias e animais (semoventes); custos com mão de obra contratada e familiar, remuneração dos fatores de produção e impostos (ARÊDES </w:t>
      </w:r>
      <w:r w:rsidR="00CF4E3E" w:rsidRPr="007A6CDA">
        <w:rPr>
          <w:rFonts w:ascii="Times New Roman" w:hAnsi="Times New Roman"/>
          <w:i/>
          <w:sz w:val="24"/>
        </w:rPr>
        <w:t>et al</w:t>
      </w:r>
      <w:r w:rsidRPr="007463C8">
        <w:rPr>
          <w:rFonts w:ascii="Times New Roman" w:hAnsi="Times New Roman"/>
          <w:sz w:val="24"/>
        </w:rPr>
        <w:t>., 2006).</w:t>
      </w:r>
    </w:p>
    <w:p w14:paraId="6D64D584" w14:textId="77777777" w:rsidR="00FF2C4A" w:rsidRPr="007463C8" w:rsidRDefault="0045382C" w:rsidP="00FF2C4A">
      <w:pPr>
        <w:pStyle w:val="Corpodetexto"/>
        <w:tabs>
          <w:tab w:val="left" w:pos="2268"/>
        </w:tabs>
        <w:spacing w:line="360" w:lineRule="auto"/>
        <w:ind w:firstLine="851"/>
        <w:jc w:val="both"/>
        <w:rPr>
          <w:rFonts w:ascii="Times New Roman" w:hAnsi="Times New Roman"/>
          <w:b/>
          <w:bCs/>
          <w:sz w:val="24"/>
        </w:rPr>
      </w:pPr>
      <w:r w:rsidRPr="007463C8">
        <w:rPr>
          <w:rFonts w:ascii="Times New Roman" w:hAnsi="Times New Roman"/>
          <w:sz w:val="24"/>
        </w:rPr>
        <w:t xml:space="preserve">Para melhor observação dos custos variáveis e os custos fixos, os mesmos ainda podem ser subdivididos em grupos de custos. Que é o agrupamento de despesas com o objetivo de facilitar a alocação dos custos para as atividades ou para os objetos de custo (através de um direcionador comum) (DI </w:t>
      </w:r>
      <w:r w:rsidR="006B72E8" w:rsidRPr="007463C8">
        <w:rPr>
          <w:rFonts w:ascii="Times New Roman" w:hAnsi="Times New Roman"/>
          <w:sz w:val="24"/>
        </w:rPr>
        <w:t>DOMENICO;</w:t>
      </w:r>
      <w:r w:rsidRPr="007463C8">
        <w:rPr>
          <w:rFonts w:ascii="Times New Roman" w:hAnsi="Times New Roman"/>
          <w:sz w:val="24"/>
        </w:rPr>
        <w:t xml:space="preserve"> LIMA, 1995; </w:t>
      </w:r>
      <w:r w:rsidR="006B72E8" w:rsidRPr="007463C8">
        <w:rPr>
          <w:rFonts w:ascii="Times New Roman" w:hAnsi="Times New Roman"/>
          <w:sz w:val="24"/>
        </w:rPr>
        <w:t>VIANA;</w:t>
      </w:r>
      <w:r w:rsidRPr="007463C8">
        <w:rPr>
          <w:rFonts w:ascii="Times New Roman" w:hAnsi="Times New Roman"/>
          <w:sz w:val="24"/>
        </w:rPr>
        <w:t xml:space="preserve"> SILVEIRA, 2008). As denominações dos grupos de custos estão descritas na Figura 1.</w:t>
      </w:r>
    </w:p>
    <w:p w14:paraId="50601A78" w14:textId="77777777" w:rsidR="0045382C" w:rsidRPr="007463C8" w:rsidRDefault="0045382C" w:rsidP="003B4566">
      <w:pPr>
        <w:pStyle w:val="Corpodetexto"/>
        <w:tabs>
          <w:tab w:val="left" w:pos="2268"/>
        </w:tabs>
        <w:spacing w:line="360" w:lineRule="auto"/>
        <w:ind w:firstLine="851"/>
        <w:jc w:val="both"/>
        <w:rPr>
          <w:rFonts w:ascii="Times New Roman" w:hAnsi="Times New Roman"/>
          <w:sz w:val="24"/>
        </w:rPr>
      </w:pPr>
      <w:r w:rsidRPr="007463C8">
        <w:rPr>
          <w:rFonts w:ascii="Times New Roman" w:hAnsi="Times New Roman"/>
          <w:sz w:val="24"/>
        </w:rPr>
        <w:t xml:space="preserve">Segundo Yamaguchi, (2002) os procedimentos metodológicos para cálculo de custo seguem duas vertentes analíticas: custo total de produção e custo operacional de produção, esta última sugerida pelo Instituto de Economia Agrícola da Secretaria da Agricultura de São Paulo, citado por Matsunaga </w:t>
      </w:r>
      <w:r w:rsidR="00CF4E3E" w:rsidRPr="007A6CDA">
        <w:rPr>
          <w:rFonts w:ascii="Times New Roman" w:hAnsi="Times New Roman"/>
          <w:i/>
          <w:iCs/>
          <w:sz w:val="24"/>
        </w:rPr>
        <w:t>et al</w:t>
      </w:r>
      <w:r w:rsidRPr="007463C8">
        <w:rPr>
          <w:rFonts w:ascii="Times New Roman" w:hAnsi="Times New Roman"/>
          <w:iCs/>
          <w:sz w:val="24"/>
        </w:rPr>
        <w:t>., (</w:t>
      </w:r>
      <w:r w:rsidRPr="007463C8">
        <w:rPr>
          <w:rFonts w:ascii="Times New Roman" w:hAnsi="Times New Roman"/>
          <w:sz w:val="24"/>
        </w:rPr>
        <w:t xml:space="preserve">1976). Pois, a clássica divisão em custo fixo e variável pode ser de difícil operacionalização segundo Gomes (1999), uma vez que essa divisão muitas vezes é arbitrária, pois um fator pode ser fixo, no curto prazo, e variável no longo prazo. </w:t>
      </w:r>
    </w:p>
    <w:p w14:paraId="11E44EA1" w14:textId="77777777" w:rsidR="00FF2C4A" w:rsidRPr="007463C8" w:rsidRDefault="00FF2C4A" w:rsidP="003B4566">
      <w:pPr>
        <w:pStyle w:val="Corpodetexto"/>
        <w:tabs>
          <w:tab w:val="left" w:pos="2268"/>
        </w:tabs>
        <w:spacing w:line="360" w:lineRule="auto"/>
        <w:ind w:firstLine="851"/>
        <w:jc w:val="both"/>
        <w:rPr>
          <w:rFonts w:ascii="Times New Roman" w:hAnsi="Times New Roman"/>
          <w:sz w:val="24"/>
        </w:rPr>
      </w:pPr>
    </w:p>
    <w:p w14:paraId="7EA93294" w14:textId="586181C6" w:rsidR="00FF2C4A" w:rsidRPr="007463C8" w:rsidRDefault="00FF2C4A" w:rsidP="00FF2C4A">
      <w:pPr>
        <w:pStyle w:val="Corpodetexto"/>
        <w:tabs>
          <w:tab w:val="left" w:pos="2268"/>
        </w:tabs>
        <w:ind w:firstLine="284"/>
        <w:jc w:val="both"/>
        <w:rPr>
          <w:rFonts w:ascii="Times New Roman" w:hAnsi="Times New Roman"/>
          <w:sz w:val="24"/>
        </w:rPr>
      </w:pPr>
      <w:r w:rsidRPr="007463C8">
        <w:rPr>
          <w:rFonts w:ascii="Times New Roman" w:hAnsi="Times New Roman"/>
          <w:b/>
          <w:bCs/>
          <w:sz w:val="24"/>
        </w:rPr>
        <w:t>Figura 1 – Denominação d</w:t>
      </w:r>
      <w:r w:rsidR="00176673">
        <w:rPr>
          <w:rFonts w:ascii="Times New Roman" w:hAnsi="Times New Roman"/>
          <w:b/>
          <w:bCs/>
          <w:sz w:val="24"/>
        </w:rPr>
        <w:t>os grupos de custos e subgrupos</w:t>
      </w:r>
    </w:p>
    <w:p w14:paraId="3C064B88" w14:textId="77777777" w:rsidR="00FF2C4A" w:rsidRPr="007463C8" w:rsidRDefault="00FF2C4A" w:rsidP="00FF2C4A">
      <w:pPr>
        <w:pStyle w:val="Corpodetexto"/>
        <w:tabs>
          <w:tab w:val="left" w:pos="2268"/>
        </w:tabs>
        <w:spacing w:line="360" w:lineRule="auto"/>
        <w:jc w:val="center"/>
        <w:rPr>
          <w:rFonts w:ascii="Times New Roman" w:hAnsi="Times New Roman"/>
          <w:sz w:val="24"/>
        </w:rPr>
      </w:pPr>
      <w:r w:rsidRPr="007463C8">
        <w:rPr>
          <w:noProof/>
        </w:rPr>
        <w:lastRenderedPageBreak/>
        <w:drawing>
          <wp:inline distT="0" distB="0" distL="0" distR="0" wp14:anchorId="6139DB33" wp14:editId="039B2A5E">
            <wp:extent cx="5193030" cy="3364230"/>
            <wp:effectExtent l="0" t="0" r="762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6" cstate="print">
                      <a:extLst>
                        <a:ext uri="{28A0092B-C50C-407E-A947-70E740481C1C}">
                          <a14:useLocalDpi xmlns:a14="http://schemas.microsoft.com/office/drawing/2010/main" val="0"/>
                        </a:ext>
                      </a:extLst>
                    </a:blip>
                    <a:srcRect l="24286" t="19881" r="21724" b="15662"/>
                    <a:stretch>
                      <a:fillRect/>
                    </a:stretch>
                  </pic:blipFill>
                  <pic:spPr bwMode="auto">
                    <a:xfrm>
                      <a:off x="0" y="0"/>
                      <a:ext cx="5193030" cy="3364230"/>
                    </a:xfrm>
                    <a:prstGeom prst="rect">
                      <a:avLst/>
                    </a:prstGeom>
                    <a:noFill/>
                    <a:ln>
                      <a:noFill/>
                    </a:ln>
                  </pic:spPr>
                </pic:pic>
              </a:graphicData>
            </a:graphic>
          </wp:inline>
        </w:drawing>
      </w:r>
    </w:p>
    <w:p w14:paraId="588C6C4F" w14:textId="77777777" w:rsidR="00FF2C4A" w:rsidRPr="007463C8" w:rsidRDefault="00FF2C4A" w:rsidP="00FF2C4A">
      <w:pPr>
        <w:pStyle w:val="Corpodetexto"/>
        <w:tabs>
          <w:tab w:val="left" w:pos="2268"/>
        </w:tabs>
        <w:ind w:firstLine="142"/>
        <w:jc w:val="both"/>
        <w:rPr>
          <w:rFonts w:ascii="Times New Roman" w:hAnsi="Times New Roman"/>
          <w:sz w:val="20"/>
        </w:rPr>
      </w:pPr>
      <w:r w:rsidRPr="007463C8">
        <w:rPr>
          <w:rFonts w:ascii="Times New Roman" w:hAnsi="Times New Roman"/>
          <w:sz w:val="20"/>
        </w:rPr>
        <w:t>Fonte: Viana e Silveira, 2008.</w:t>
      </w:r>
    </w:p>
    <w:p w14:paraId="1E23EC9E" w14:textId="77777777" w:rsidR="00FF2C4A" w:rsidRPr="007A6CDA" w:rsidRDefault="00FF2C4A" w:rsidP="00FF2C4A">
      <w:pPr>
        <w:pStyle w:val="Corpodetexto"/>
        <w:tabs>
          <w:tab w:val="left" w:pos="2268"/>
        </w:tabs>
        <w:spacing w:line="360" w:lineRule="auto"/>
        <w:ind w:firstLine="567"/>
        <w:jc w:val="both"/>
        <w:rPr>
          <w:rFonts w:ascii="Times New Roman" w:hAnsi="Times New Roman"/>
          <w:sz w:val="24"/>
        </w:rPr>
      </w:pPr>
    </w:p>
    <w:p w14:paraId="63391BAC" w14:textId="77777777" w:rsidR="0045382C" w:rsidRPr="007A6CDA" w:rsidRDefault="0045382C" w:rsidP="003B4566">
      <w:pPr>
        <w:pStyle w:val="Corpodetexto"/>
        <w:tabs>
          <w:tab w:val="left" w:pos="2268"/>
        </w:tabs>
        <w:spacing w:line="360" w:lineRule="auto"/>
        <w:ind w:firstLine="851"/>
        <w:jc w:val="both"/>
        <w:rPr>
          <w:rFonts w:ascii="Times New Roman" w:hAnsi="Times New Roman"/>
          <w:sz w:val="24"/>
        </w:rPr>
      </w:pPr>
      <w:r w:rsidRPr="007A6CDA">
        <w:rPr>
          <w:rFonts w:ascii="Times New Roman" w:hAnsi="Times New Roman"/>
          <w:sz w:val="24"/>
        </w:rPr>
        <w:t xml:space="preserve">Simões </w:t>
      </w:r>
      <w:r w:rsidR="00CF4E3E" w:rsidRPr="007A6CDA">
        <w:rPr>
          <w:rFonts w:ascii="Times New Roman" w:hAnsi="Times New Roman"/>
          <w:i/>
          <w:sz w:val="24"/>
        </w:rPr>
        <w:t>et al</w:t>
      </w:r>
      <w:r w:rsidRPr="007A6CDA">
        <w:rPr>
          <w:rFonts w:ascii="Times New Roman" w:hAnsi="Times New Roman"/>
          <w:sz w:val="24"/>
        </w:rPr>
        <w:t>. (2009) comentam que a abordagem de avaliação econômica, em que consideram os custos fixos e variáveis, é importante do ponto de vista teórico, entretanto, pode ser incompleta quando é necessária a comparação de sistemas de produção específicos. Em razão dessas dificuldades, existem outros critérios para se classificarem custos, os quais se ajustam melhor às necessidades do empresário, sendo recomenda a subdivisão em custos diretos e indiretos. Sendo os custos diretos, aqueles possíveis de serem identificados com precisão no produto final, como mão de obra, quilos de um produto; enquanto que os custos indiretos são aqueles necessários à produção de mais de um produto, mas alocáveis arbitrariamente por meio de um sistema de rateio (CANZIANI, 1999).</w:t>
      </w:r>
    </w:p>
    <w:p w14:paraId="20E7911E" w14:textId="77777777" w:rsidR="0045382C" w:rsidRPr="007463C8" w:rsidRDefault="0045382C" w:rsidP="003B4566">
      <w:pPr>
        <w:pStyle w:val="Corpodetexto"/>
        <w:tabs>
          <w:tab w:val="left" w:pos="2268"/>
        </w:tabs>
        <w:spacing w:line="360" w:lineRule="auto"/>
        <w:ind w:firstLine="851"/>
        <w:jc w:val="both"/>
        <w:rPr>
          <w:rFonts w:ascii="Times New Roman" w:hAnsi="Times New Roman"/>
          <w:sz w:val="24"/>
        </w:rPr>
      </w:pPr>
      <w:r w:rsidRPr="007A6CDA">
        <w:rPr>
          <w:rFonts w:ascii="Times New Roman" w:hAnsi="Times New Roman"/>
          <w:sz w:val="24"/>
        </w:rPr>
        <w:t xml:space="preserve">A classificação de custos citada por Hoffmann (1987), distingue em custos diretos e indiretos. Em que, custos diretos </w:t>
      </w:r>
      <w:r w:rsidRPr="007A6CDA">
        <w:rPr>
          <w:rFonts w:ascii="Times New Roman" w:eastAsia="TimesNewRomanPSMT" w:hAnsi="Times New Roman"/>
          <w:sz w:val="24"/>
        </w:rPr>
        <w:t>são aqueles</w:t>
      </w:r>
      <w:r w:rsidRPr="007463C8">
        <w:rPr>
          <w:rFonts w:ascii="Times New Roman" w:eastAsia="TimesNewRomanPSMT" w:hAnsi="Times New Roman"/>
          <w:sz w:val="24"/>
        </w:rPr>
        <w:t xml:space="preserve"> que podem ser diretamente apropriados sem rateio aos produtos, bastando existir uma medida de consumo, como quilos, mão de obra, máquinas, etc. Temos como exemplos, a mão de obra direta, os insumos, energia elétrica, combustível, depreciação de instalações e equipamentos. E custos indiretos, são aqueles que necessitam da utilização de algum critério de rateio para serem incorporados aos produtos, e dependem de cálculos e estimativas, como por exemplo </w:t>
      </w:r>
      <w:r w:rsidRPr="007463C8">
        <w:rPr>
          <w:rFonts w:ascii="Times New Roman" w:hAnsi="Times New Roman"/>
          <w:sz w:val="24"/>
        </w:rPr>
        <w:t>os juros, a amortização e o custo de risco de capitais próprios (CREPALDI, 2011).</w:t>
      </w:r>
    </w:p>
    <w:p w14:paraId="6EB6FA7F" w14:textId="77777777" w:rsidR="0045382C" w:rsidRPr="007463C8" w:rsidRDefault="0045382C" w:rsidP="003B4566">
      <w:pPr>
        <w:pStyle w:val="Corpodetexto"/>
        <w:tabs>
          <w:tab w:val="left" w:pos="2268"/>
        </w:tabs>
        <w:spacing w:line="360" w:lineRule="auto"/>
        <w:ind w:firstLine="851"/>
        <w:jc w:val="both"/>
        <w:rPr>
          <w:rFonts w:ascii="Times New Roman" w:hAnsi="Times New Roman"/>
          <w:sz w:val="24"/>
        </w:rPr>
      </w:pPr>
      <w:r w:rsidRPr="007463C8">
        <w:rPr>
          <w:rFonts w:ascii="Times New Roman" w:hAnsi="Times New Roman"/>
          <w:sz w:val="24"/>
        </w:rPr>
        <w:t xml:space="preserve">Para se estimar os custos de atividades agropecuárias, pode-se também utilizar o conceito de custo operacional de produção, sugerida pelo Instituto de Economia Agrícola da </w:t>
      </w:r>
      <w:r w:rsidRPr="007463C8">
        <w:rPr>
          <w:rFonts w:ascii="Times New Roman" w:hAnsi="Times New Roman"/>
          <w:sz w:val="24"/>
        </w:rPr>
        <w:lastRenderedPageBreak/>
        <w:t xml:space="preserve">Secretaria da Agricultura de São Paulo (MATSUNAGA </w:t>
      </w:r>
      <w:r w:rsidR="00CF4E3E" w:rsidRPr="007A6CDA">
        <w:rPr>
          <w:rFonts w:ascii="Times New Roman" w:hAnsi="Times New Roman"/>
          <w:i/>
          <w:sz w:val="24"/>
        </w:rPr>
        <w:t>et al</w:t>
      </w:r>
      <w:r w:rsidR="002373FD">
        <w:rPr>
          <w:rFonts w:ascii="Times New Roman" w:hAnsi="Times New Roman"/>
          <w:i/>
          <w:sz w:val="24"/>
        </w:rPr>
        <w:t>.</w:t>
      </w:r>
      <w:r w:rsidRPr="007463C8">
        <w:rPr>
          <w:rFonts w:ascii="Times New Roman" w:hAnsi="Times New Roman"/>
          <w:sz w:val="24"/>
        </w:rPr>
        <w:t xml:space="preserve">, 1976; MARTIN </w:t>
      </w:r>
      <w:r w:rsidRPr="007A6CDA">
        <w:rPr>
          <w:rFonts w:ascii="Times New Roman" w:hAnsi="Times New Roman"/>
          <w:i/>
          <w:sz w:val="24"/>
        </w:rPr>
        <w:t>et al</w:t>
      </w:r>
      <w:r w:rsidR="007A6CDA">
        <w:rPr>
          <w:rFonts w:ascii="Times New Roman" w:hAnsi="Times New Roman"/>
          <w:sz w:val="24"/>
        </w:rPr>
        <w:t>.</w:t>
      </w:r>
      <w:r w:rsidRPr="007463C8">
        <w:rPr>
          <w:rFonts w:ascii="Times New Roman" w:hAnsi="Times New Roman"/>
          <w:sz w:val="24"/>
        </w:rPr>
        <w:t>, 1998). Simões e Moura (2006) comentam que tal classificação permite melhor caracterização do perfil econômico da atividade pecuária, bem como possibilita tomada de decisões mais acertadas, em comparação a outros métodos de classificação.</w:t>
      </w:r>
    </w:p>
    <w:p w14:paraId="7CB4C8BA" w14:textId="77777777" w:rsidR="0045382C" w:rsidRPr="007463C8" w:rsidRDefault="0045382C" w:rsidP="003B4566">
      <w:pPr>
        <w:pStyle w:val="Corpodetexto"/>
        <w:tabs>
          <w:tab w:val="left" w:pos="2268"/>
        </w:tabs>
        <w:spacing w:line="360" w:lineRule="auto"/>
        <w:ind w:firstLine="851"/>
        <w:jc w:val="both"/>
        <w:rPr>
          <w:rFonts w:ascii="Times New Roman" w:hAnsi="Times New Roman"/>
          <w:sz w:val="24"/>
        </w:rPr>
      </w:pPr>
      <w:r w:rsidRPr="007463C8">
        <w:rPr>
          <w:rFonts w:ascii="Times New Roman" w:hAnsi="Times New Roman"/>
          <w:sz w:val="24"/>
        </w:rPr>
        <w:t>O custo operacional compõe-se de todos os custos variáveis, que são aqueles gastos específicos que variam em proporção mais ou menos direta com as quantidades produzidas da atividade, representados pelas despesas com mão de obra temporária e/ou contratada, alimentação, vacinas, medicamentos, juros bancários, conservação de máquinas, equipamentos e benfeitorias e outros. A estes custos que denotam dispêndio efetivo (desembolso) denomina-se Custo Operacional Efetivo (COE). Adiciona-se a este a parcela dos custos fixos, que não variam com as quantidades produzidas, representada pela depreciação dos bens duráveis, como máquinas, equipamentos e benfeitorias que são empregados na atividade, a depreciação de animais de serviços, de reprodutores e de matrizes compradas para melhoramento do rebanho, o valor da mão de obra familiar, os impostos, as taxas e parte das despesas gerais que são comuns à empresa agropecuária como um todo ou a determinadas atividades, resultando, finalmente, no que se denomina Custo Operacional Total (COT) (MADALOZZO, 2005).</w:t>
      </w:r>
    </w:p>
    <w:p w14:paraId="3E858BAB" w14:textId="77777777" w:rsidR="0045382C" w:rsidRDefault="0045382C" w:rsidP="003B4566">
      <w:pPr>
        <w:pStyle w:val="Corpodetexto"/>
        <w:tabs>
          <w:tab w:val="left" w:pos="2268"/>
        </w:tabs>
        <w:spacing w:line="360" w:lineRule="auto"/>
        <w:ind w:firstLine="851"/>
        <w:jc w:val="both"/>
        <w:rPr>
          <w:rFonts w:ascii="Times New Roman" w:hAnsi="Times New Roman"/>
          <w:sz w:val="24"/>
        </w:rPr>
      </w:pPr>
      <w:r w:rsidRPr="007463C8">
        <w:rPr>
          <w:rFonts w:ascii="Times New Roman" w:hAnsi="Times New Roman"/>
          <w:sz w:val="24"/>
        </w:rPr>
        <w:t>Por fim, é obtido o custo total de produção através do somatório do custo operacional total, mais a remuneração atribuída aos fatores de produção, também caracterizado pelos custos de oportunidade do capital investido e da terra utilizada no sistema produtivo. Define-se custo de oportunidade, como sendo a remuneração alternativa de um fator no mercado. Logo, o custo de oportunidade do capital investido na atividade produtiva pode ser considerado como a remuneração alternativa que se obteria caso fosse realizado uma aplicação do mesmo no mercado financeiro, e o custo de oportunidade da terra seria o preço de arrendamento que o produtor obteria, se deixasse de produzir. De certa forma, esse custo está subentendido na atividade produtiva, pois não há um desembolso direto do produtor, podendo ser contabilizado junto aos custos totais de produção (ARBAGE, 2000).</w:t>
      </w:r>
    </w:p>
    <w:p w14:paraId="244C01F4" w14:textId="77777777" w:rsidR="00852DFF" w:rsidRDefault="00852DFF" w:rsidP="003B4566">
      <w:pPr>
        <w:pStyle w:val="Corpodetexto"/>
        <w:tabs>
          <w:tab w:val="left" w:pos="2268"/>
        </w:tabs>
        <w:spacing w:line="360" w:lineRule="auto"/>
        <w:ind w:firstLine="851"/>
        <w:jc w:val="both"/>
        <w:rPr>
          <w:rFonts w:ascii="Times New Roman" w:hAnsi="Times New Roman"/>
          <w:sz w:val="24"/>
        </w:rPr>
      </w:pPr>
    </w:p>
    <w:p w14:paraId="12F3B786" w14:textId="77777777" w:rsidR="00852DFF" w:rsidRPr="007463C8" w:rsidRDefault="00852DFF" w:rsidP="003B4566">
      <w:pPr>
        <w:pStyle w:val="Corpodetexto"/>
        <w:tabs>
          <w:tab w:val="left" w:pos="2268"/>
        </w:tabs>
        <w:spacing w:line="360" w:lineRule="auto"/>
        <w:ind w:firstLine="851"/>
        <w:jc w:val="both"/>
        <w:rPr>
          <w:rFonts w:ascii="Times New Roman" w:hAnsi="Times New Roman"/>
          <w:sz w:val="24"/>
        </w:rPr>
      </w:pPr>
    </w:p>
    <w:p w14:paraId="2AD446E7" w14:textId="77777777" w:rsidR="00FF2C4A" w:rsidRPr="007463C8" w:rsidRDefault="00FF2C4A" w:rsidP="003B4566">
      <w:pPr>
        <w:pStyle w:val="Corpodetexto"/>
        <w:tabs>
          <w:tab w:val="left" w:pos="2268"/>
        </w:tabs>
        <w:spacing w:line="360" w:lineRule="auto"/>
        <w:ind w:firstLine="851"/>
        <w:jc w:val="both"/>
        <w:rPr>
          <w:rFonts w:ascii="Times New Roman" w:hAnsi="Times New Roman"/>
          <w:b/>
          <w:sz w:val="24"/>
        </w:rPr>
      </w:pPr>
    </w:p>
    <w:p w14:paraId="2CB0E0BD" w14:textId="77777777" w:rsidR="0045382C" w:rsidRPr="007463C8" w:rsidRDefault="0045382C" w:rsidP="003B4566">
      <w:pPr>
        <w:pStyle w:val="Corpodetexto"/>
        <w:tabs>
          <w:tab w:val="left" w:pos="2268"/>
        </w:tabs>
        <w:spacing w:line="360" w:lineRule="auto"/>
        <w:ind w:firstLine="851"/>
        <w:jc w:val="both"/>
        <w:rPr>
          <w:rFonts w:ascii="Times New Roman" w:hAnsi="Times New Roman"/>
          <w:b/>
          <w:sz w:val="24"/>
        </w:rPr>
      </w:pPr>
      <w:r w:rsidRPr="007463C8">
        <w:rPr>
          <w:rFonts w:ascii="Times New Roman" w:hAnsi="Times New Roman"/>
          <w:b/>
          <w:sz w:val="24"/>
        </w:rPr>
        <w:t xml:space="preserve">2.7.2 - </w:t>
      </w:r>
      <w:r w:rsidR="00382710" w:rsidRPr="007463C8">
        <w:rPr>
          <w:rFonts w:ascii="Times New Roman" w:hAnsi="Times New Roman"/>
          <w:b/>
          <w:sz w:val="24"/>
        </w:rPr>
        <w:t>Indicadores de desempenho econômico</w:t>
      </w:r>
    </w:p>
    <w:p w14:paraId="18AA7DD1" w14:textId="77777777" w:rsidR="0045382C" w:rsidRPr="007463C8" w:rsidRDefault="0045382C" w:rsidP="003B4566">
      <w:pPr>
        <w:pStyle w:val="Corpodetexto"/>
        <w:tabs>
          <w:tab w:val="left" w:pos="2268"/>
        </w:tabs>
        <w:spacing w:line="360" w:lineRule="auto"/>
        <w:ind w:firstLine="851"/>
        <w:jc w:val="both"/>
        <w:rPr>
          <w:rFonts w:ascii="Times New Roman" w:hAnsi="Times New Roman"/>
          <w:b/>
          <w:sz w:val="24"/>
        </w:rPr>
      </w:pPr>
    </w:p>
    <w:p w14:paraId="5FA97585" w14:textId="77777777" w:rsidR="0045382C" w:rsidRPr="007463C8" w:rsidRDefault="0045382C" w:rsidP="003B4566">
      <w:pPr>
        <w:pStyle w:val="Corpodetexto"/>
        <w:tabs>
          <w:tab w:val="left" w:pos="2268"/>
        </w:tabs>
        <w:spacing w:line="360" w:lineRule="auto"/>
        <w:ind w:firstLine="851"/>
        <w:jc w:val="both"/>
        <w:rPr>
          <w:rFonts w:ascii="Times New Roman" w:hAnsi="Times New Roman"/>
          <w:sz w:val="24"/>
        </w:rPr>
      </w:pPr>
      <w:r w:rsidRPr="007463C8">
        <w:rPr>
          <w:rFonts w:ascii="Times New Roman" w:hAnsi="Times New Roman"/>
          <w:sz w:val="24"/>
        </w:rPr>
        <w:t>Segundo Ferreira</w:t>
      </w:r>
      <w:r w:rsidR="00382710">
        <w:rPr>
          <w:rFonts w:ascii="Times New Roman" w:hAnsi="Times New Roman"/>
          <w:sz w:val="24"/>
        </w:rPr>
        <w:t>,</w:t>
      </w:r>
      <w:r w:rsidRPr="007463C8">
        <w:rPr>
          <w:rFonts w:ascii="Times New Roman" w:hAnsi="Times New Roman"/>
          <w:sz w:val="24"/>
        </w:rPr>
        <w:t xml:space="preserve"> (2016) </w:t>
      </w:r>
      <w:r w:rsidR="00382710">
        <w:rPr>
          <w:rFonts w:ascii="Times New Roman" w:hAnsi="Times New Roman"/>
          <w:sz w:val="24"/>
        </w:rPr>
        <w:t>os</w:t>
      </w:r>
      <w:r w:rsidRPr="007463C8">
        <w:rPr>
          <w:rFonts w:ascii="Times New Roman" w:hAnsi="Times New Roman"/>
          <w:sz w:val="24"/>
        </w:rPr>
        <w:t xml:space="preserve"> indicadores de desempenho utilizados para avaliar a eficiência produti</w:t>
      </w:r>
      <w:r w:rsidR="00382710">
        <w:rPr>
          <w:rFonts w:ascii="Times New Roman" w:hAnsi="Times New Roman"/>
          <w:sz w:val="24"/>
        </w:rPr>
        <w:t>va de uma determinada atividade, s</w:t>
      </w:r>
      <w:r w:rsidRPr="007463C8">
        <w:rPr>
          <w:rFonts w:ascii="Times New Roman" w:hAnsi="Times New Roman"/>
          <w:sz w:val="24"/>
        </w:rPr>
        <w:t>erve para d</w:t>
      </w:r>
      <w:r w:rsidRPr="007463C8">
        <w:rPr>
          <w:rFonts w:ascii="Times New Roman" w:hAnsi="Times New Roman"/>
          <w:bCs/>
          <w:sz w:val="24"/>
        </w:rPr>
        <w:t xml:space="preserve">emonstrar as condições econômicas às quais a atividade da empresa está sujeita quanto à realização de custos, receitas </w:t>
      </w:r>
      <w:r w:rsidRPr="007463C8">
        <w:rPr>
          <w:rFonts w:ascii="Times New Roman" w:hAnsi="Times New Roman"/>
          <w:bCs/>
          <w:sz w:val="24"/>
        </w:rPr>
        <w:lastRenderedPageBreak/>
        <w:t xml:space="preserve">e lucros, com vistas à permanência e </w:t>
      </w:r>
      <w:r w:rsidRPr="007463C8">
        <w:rPr>
          <w:rFonts w:ascii="Times New Roman" w:hAnsi="Times New Roman"/>
          <w:sz w:val="24"/>
        </w:rPr>
        <w:t xml:space="preserve">capacidade de ser viável à curto, médio e longo prazo. E são obtidas através dos dados de receita bruta total e das diferentes etapas do custo de produção. </w:t>
      </w:r>
    </w:p>
    <w:p w14:paraId="030E4ACF" w14:textId="77777777" w:rsidR="0045382C" w:rsidRPr="007463C8" w:rsidRDefault="0045382C" w:rsidP="003B4566">
      <w:pPr>
        <w:pStyle w:val="Corpodetexto"/>
        <w:tabs>
          <w:tab w:val="left" w:pos="2268"/>
        </w:tabs>
        <w:spacing w:line="360" w:lineRule="auto"/>
        <w:ind w:firstLine="851"/>
        <w:jc w:val="both"/>
        <w:rPr>
          <w:rFonts w:ascii="Times New Roman" w:hAnsi="Times New Roman"/>
          <w:bCs/>
          <w:sz w:val="24"/>
        </w:rPr>
      </w:pPr>
      <w:r w:rsidRPr="007463C8">
        <w:rPr>
          <w:rFonts w:ascii="Times New Roman" w:hAnsi="Times New Roman"/>
          <w:bCs/>
          <w:sz w:val="24"/>
        </w:rPr>
        <w:t xml:space="preserve">Segundo </w:t>
      </w:r>
      <w:r w:rsidRPr="007463C8">
        <w:rPr>
          <w:rFonts w:ascii="Times New Roman" w:eastAsia="TimesNewRomanPSMT" w:hAnsi="Times New Roman"/>
          <w:sz w:val="24"/>
        </w:rPr>
        <w:t xml:space="preserve">Martins </w:t>
      </w:r>
      <w:r w:rsidR="00CF4E3E" w:rsidRPr="007A6CDA">
        <w:rPr>
          <w:rFonts w:ascii="Times New Roman" w:eastAsia="TimesNewRomanPSMT" w:hAnsi="Times New Roman"/>
          <w:i/>
          <w:iCs/>
          <w:sz w:val="24"/>
        </w:rPr>
        <w:t>et al</w:t>
      </w:r>
      <w:r w:rsidRPr="007463C8">
        <w:rPr>
          <w:rFonts w:ascii="Times New Roman" w:eastAsia="TimesNewRomanPSMT" w:hAnsi="Times New Roman"/>
          <w:iCs/>
          <w:sz w:val="24"/>
        </w:rPr>
        <w:t xml:space="preserve">. </w:t>
      </w:r>
      <w:r w:rsidRPr="007463C8">
        <w:rPr>
          <w:rFonts w:ascii="Times New Roman" w:eastAsia="TimesNewRomanPSMT" w:hAnsi="Times New Roman"/>
          <w:sz w:val="24"/>
        </w:rPr>
        <w:t xml:space="preserve">(2013) </w:t>
      </w:r>
      <w:r w:rsidRPr="007463C8">
        <w:rPr>
          <w:rFonts w:ascii="Times New Roman" w:hAnsi="Times New Roman"/>
          <w:sz w:val="24"/>
        </w:rPr>
        <w:t xml:space="preserve">receitas são aumentos nos benefícios econômicos durante o período contábil, que geralmente é </w:t>
      </w:r>
      <w:r w:rsidR="00BF7C70" w:rsidRPr="007463C8">
        <w:rPr>
          <w:rFonts w:ascii="Times New Roman" w:hAnsi="Times New Roman"/>
          <w:sz w:val="24"/>
        </w:rPr>
        <w:t>um ano</w:t>
      </w:r>
      <w:r w:rsidRPr="007463C8">
        <w:rPr>
          <w:rFonts w:ascii="Times New Roman" w:hAnsi="Times New Roman"/>
          <w:sz w:val="24"/>
        </w:rPr>
        <w:t>, sob a forma da entrada de recursos ou do aumento de ativos ou diminuição de passivos, que resultam em aumentos do patrimônio líquido. Podem vir na forma de dinheiro ou direitos a receber, correspondentes, normalmente, à venda de mercadorias, de produtos e a prestação de serviços</w:t>
      </w:r>
      <w:r w:rsidRPr="007463C8">
        <w:rPr>
          <w:rFonts w:ascii="Times New Roman" w:hAnsi="Times New Roman"/>
          <w:bCs/>
          <w:sz w:val="24"/>
        </w:rPr>
        <w:t>. A r</w:t>
      </w:r>
      <w:r w:rsidRPr="007463C8">
        <w:rPr>
          <w:rFonts w:ascii="Times New Roman" w:eastAsia="TimesNewRomanPSMT" w:hAnsi="Times New Roman"/>
          <w:sz w:val="24"/>
        </w:rPr>
        <w:t>eceita também pode derivar de juros sobre depósitos bancários ou títulos, de aluguéis e outras origens</w:t>
      </w:r>
      <w:r w:rsidRPr="007463C8">
        <w:rPr>
          <w:rFonts w:ascii="Times New Roman" w:hAnsi="Times New Roman"/>
          <w:bCs/>
          <w:sz w:val="24"/>
        </w:rPr>
        <w:t xml:space="preserve">. Campos (2001) complementa que </w:t>
      </w:r>
      <w:r w:rsidR="00AA3C87">
        <w:rPr>
          <w:rFonts w:ascii="Times New Roman" w:hAnsi="Times New Roman"/>
          <w:bCs/>
          <w:sz w:val="24"/>
        </w:rPr>
        <w:t>n</w:t>
      </w:r>
      <w:r w:rsidRPr="007463C8">
        <w:rPr>
          <w:rFonts w:ascii="Times New Roman" w:hAnsi="Times New Roman"/>
          <w:bCs/>
          <w:sz w:val="24"/>
        </w:rPr>
        <w:t xml:space="preserve">a produção </w:t>
      </w:r>
      <w:r w:rsidR="00AA3C87">
        <w:rPr>
          <w:rFonts w:ascii="Times New Roman" w:hAnsi="Times New Roman"/>
          <w:bCs/>
          <w:sz w:val="24"/>
        </w:rPr>
        <w:t xml:space="preserve">agropecuária, os produtos não precisam ser </w:t>
      </w:r>
      <w:r w:rsidRPr="007463C8">
        <w:rPr>
          <w:rFonts w:ascii="Times New Roman" w:hAnsi="Times New Roman"/>
          <w:bCs/>
          <w:sz w:val="24"/>
        </w:rPr>
        <w:t xml:space="preserve">necessariamente </w:t>
      </w:r>
      <w:r w:rsidR="00AA3C87">
        <w:rPr>
          <w:rFonts w:ascii="Times New Roman" w:hAnsi="Times New Roman"/>
          <w:bCs/>
          <w:sz w:val="24"/>
        </w:rPr>
        <w:t>vendidos</w:t>
      </w:r>
      <w:r w:rsidRPr="007463C8">
        <w:rPr>
          <w:rFonts w:ascii="Times New Roman" w:hAnsi="Times New Roman"/>
          <w:bCs/>
          <w:sz w:val="24"/>
        </w:rPr>
        <w:t xml:space="preserve"> para gerar receita, também contabiliza </w:t>
      </w:r>
      <w:r w:rsidR="00AA3C87">
        <w:rPr>
          <w:rFonts w:ascii="Times New Roman" w:hAnsi="Times New Roman"/>
          <w:bCs/>
          <w:sz w:val="24"/>
        </w:rPr>
        <w:t xml:space="preserve">como receita </w:t>
      </w:r>
      <w:r w:rsidRPr="007463C8">
        <w:rPr>
          <w:rFonts w:ascii="Times New Roman" w:hAnsi="Times New Roman"/>
          <w:bCs/>
          <w:sz w:val="24"/>
        </w:rPr>
        <w:t>o que for consumido (ração ou semente), estocado (</w:t>
      </w:r>
      <w:r w:rsidR="006B72E8" w:rsidRPr="007463C8">
        <w:rPr>
          <w:rFonts w:ascii="Times New Roman" w:hAnsi="Times New Roman"/>
          <w:bCs/>
          <w:sz w:val="24"/>
        </w:rPr>
        <w:t>VIANA;</w:t>
      </w:r>
      <w:r w:rsidRPr="007463C8">
        <w:rPr>
          <w:rFonts w:ascii="Times New Roman" w:hAnsi="Times New Roman"/>
          <w:bCs/>
          <w:sz w:val="24"/>
        </w:rPr>
        <w:t xml:space="preserve"> SILVEIRA, 2009) e/ou incorporado ao rebanho.</w:t>
      </w:r>
    </w:p>
    <w:p w14:paraId="5658925B" w14:textId="77777777" w:rsidR="0045382C" w:rsidRPr="007463C8" w:rsidRDefault="0045382C" w:rsidP="003B4566">
      <w:pPr>
        <w:pStyle w:val="Corpodetexto"/>
        <w:tabs>
          <w:tab w:val="left" w:pos="2268"/>
        </w:tabs>
        <w:spacing w:line="360" w:lineRule="auto"/>
        <w:ind w:firstLine="851"/>
        <w:jc w:val="both"/>
        <w:rPr>
          <w:rFonts w:ascii="Times New Roman" w:hAnsi="Times New Roman"/>
          <w:bCs/>
          <w:sz w:val="24"/>
        </w:rPr>
      </w:pPr>
    </w:p>
    <w:p w14:paraId="1EF39EE1" w14:textId="77777777" w:rsidR="0045382C" w:rsidRPr="007463C8" w:rsidRDefault="000C242D" w:rsidP="003B4566">
      <w:pPr>
        <w:tabs>
          <w:tab w:val="left" w:pos="5081"/>
        </w:tabs>
        <w:spacing w:after="0" w:line="360" w:lineRule="auto"/>
        <w:ind w:firstLine="851"/>
        <w:jc w:val="both"/>
        <w:rPr>
          <w:rFonts w:ascii="Times New Roman" w:hAnsi="Times New Roman" w:cs="Times New Roman"/>
          <w:b/>
          <w:sz w:val="24"/>
          <w:szCs w:val="24"/>
        </w:rPr>
      </w:pPr>
      <w:r>
        <w:rPr>
          <w:rFonts w:ascii="Times New Roman" w:hAnsi="Times New Roman" w:cs="Times New Roman"/>
          <w:b/>
          <w:sz w:val="24"/>
          <w:szCs w:val="24"/>
        </w:rPr>
        <w:t>2.7</w:t>
      </w:r>
      <w:r w:rsidR="0045382C" w:rsidRPr="007463C8">
        <w:rPr>
          <w:rFonts w:ascii="Times New Roman" w:hAnsi="Times New Roman" w:cs="Times New Roman"/>
          <w:b/>
          <w:sz w:val="24"/>
          <w:szCs w:val="24"/>
        </w:rPr>
        <w:t>.</w:t>
      </w:r>
      <w:r>
        <w:rPr>
          <w:rFonts w:ascii="Times New Roman" w:hAnsi="Times New Roman" w:cs="Times New Roman"/>
          <w:b/>
          <w:sz w:val="24"/>
          <w:szCs w:val="24"/>
        </w:rPr>
        <w:t>2.1</w:t>
      </w:r>
      <w:r w:rsidR="0045382C" w:rsidRPr="007463C8">
        <w:rPr>
          <w:rFonts w:ascii="Times New Roman" w:hAnsi="Times New Roman" w:cs="Times New Roman"/>
          <w:b/>
          <w:sz w:val="24"/>
          <w:szCs w:val="24"/>
        </w:rPr>
        <w:t xml:space="preserve"> – Margem Bruta</w:t>
      </w:r>
    </w:p>
    <w:p w14:paraId="0322E4D9" w14:textId="77777777" w:rsidR="0045382C" w:rsidRPr="007463C8" w:rsidRDefault="0045382C" w:rsidP="003B4566">
      <w:pPr>
        <w:tabs>
          <w:tab w:val="left" w:pos="5081"/>
        </w:tabs>
        <w:spacing w:after="0" w:line="360" w:lineRule="auto"/>
        <w:ind w:firstLine="851"/>
        <w:jc w:val="both"/>
        <w:rPr>
          <w:rFonts w:ascii="Times New Roman" w:hAnsi="Times New Roman" w:cs="Times New Roman"/>
          <w:b/>
          <w:sz w:val="24"/>
          <w:szCs w:val="24"/>
        </w:rPr>
      </w:pPr>
    </w:p>
    <w:p w14:paraId="6CB21AC4" w14:textId="77777777" w:rsidR="0045382C" w:rsidRPr="007463C8" w:rsidRDefault="0045382C" w:rsidP="003B4566">
      <w:pPr>
        <w:pStyle w:val="Corpodetexto"/>
        <w:tabs>
          <w:tab w:val="left" w:pos="2268"/>
        </w:tabs>
        <w:spacing w:line="360" w:lineRule="auto"/>
        <w:ind w:firstLine="851"/>
        <w:jc w:val="both"/>
        <w:rPr>
          <w:rFonts w:ascii="Times New Roman" w:hAnsi="Times New Roman"/>
          <w:sz w:val="24"/>
        </w:rPr>
      </w:pPr>
      <w:r w:rsidRPr="007463C8">
        <w:rPr>
          <w:rFonts w:ascii="Times New Roman" w:hAnsi="Times New Roman"/>
          <w:bCs/>
          <w:sz w:val="24"/>
        </w:rPr>
        <w:t>A margem bruta (MB) é obtida a partir da renda bruta (RB) menos o custo operacional efetivo (COE), e representa quanto da renda gerado pela venda de cada unidade de produto é comprometido para cobrir os desembolsos efetuados para a produção do mesmo, e manter estabilidade economia de curto prazo (</w:t>
      </w:r>
      <w:r w:rsidR="006B72E8" w:rsidRPr="007463C8">
        <w:rPr>
          <w:rFonts w:ascii="Times New Roman" w:hAnsi="Times New Roman"/>
          <w:bCs/>
          <w:sz w:val="24"/>
        </w:rPr>
        <w:t>VIANA;</w:t>
      </w:r>
      <w:r w:rsidRPr="007463C8">
        <w:rPr>
          <w:rFonts w:ascii="Times New Roman" w:hAnsi="Times New Roman"/>
          <w:bCs/>
          <w:sz w:val="24"/>
        </w:rPr>
        <w:t xml:space="preserve"> SILVEIRA, 2009). </w:t>
      </w:r>
      <w:r w:rsidRPr="007463C8">
        <w:rPr>
          <w:rFonts w:ascii="Times New Roman" w:hAnsi="Times New Roman"/>
          <w:sz w:val="24"/>
        </w:rPr>
        <w:t xml:space="preserve">Nogueira </w:t>
      </w:r>
      <w:r w:rsidR="00CF4E3E" w:rsidRPr="007A6CDA">
        <w:rPr>
          <w:rFonts w:ascii="Times New Roman" w:hAnsi="Times New Roman"/>
          <w:i/>
          <w:sz w:val="24"/>
        </w:rPr>
        <w:t>et al</w:t>
      </w:r>
      <w:r w:rsidRPr="007463C8">
        <w:rPr>
          <w:rFonts w:ascii="Times New Roman" w:hAnsi="Times New Roman"/>
          <w:sz w:val="24"/>
        </w:rPr>
        <w:t>. (2001) comentam ainda que, se a MB for positiva, significa que a RB é superior ao COE e o produtor pode permanecer na atividade, no curto prazo, caso a mão de obra familiar seja remunerada; se a MB for igual a zero (RB é igual ao COE). Neste caso, a mão de obra familiar não é remunerada, logo, o produtor necessitará de outra atividade, ou então não resistirá por muito tempo no negócio; quando a MB for negativa (RB é inferior ao COE). Significa que a atividade está resultando em prejuízo, visto que não cobre nem os desembolsos efetivos.</w:t>
      </w:r>
    </w:p>
    <w:p w14:paraId="07B9CB6B" w14:textId="77777777" w:rsidR="0045382C" w:rsidRDefault="0045382C" w:rsidP="003B4566">
      <w:pPr>
        <w:pStyle w:val="Corpodetexto"/>
        <w:tabs>
          <w:tab w:val="left" w:pos="2268"/>
        </w:tabs>
        <w:spacing w:line="360" w:lineRule="auto"/>
        <w:ind w:firstLine="851"/>
        <w:jc w:val="both"/>
        <w:rPr>
          <w:rFonts w:ascii="Times New Roman" w:hAnsi="Times New Roman"/>
          <w:bCs/>
          <w:sz w:val="24"/>
        </w:rPr>
      </w:pPr>
    </w:p>
    <w:p w14:paraId="7DBD75CC" w14:textId="77777777" w:rsidR="00C4451C" w:rsidRDefault="00C4451C" w:rsidP="003B4566">
      <w:pPr>
        <w:pStyle w:val="Corpodetexto"/>
        <w:tabs>
          <w:tab w:val="left" w:pos="2268"/>
        </w:tabs>
        <w:spacing w:line="360" w:lineRule="auto"/>
        <w:ind w:firstLine="851"/>
        <w:jc w:val="both"/>
        <w:rPr>
          <w:rFonts w:ascii="Times New Roman" w:hAnsi="Times New Roman"/>
          <w:bCs/>
          <w:sz w:val="24"/>
        </w:rPr>
      </w:pPr>
    </w:p>
    <w:p w14:paraId="685D2092" w14:textId="77777777" w:rsidR="00C4451C" w:rsidRPr="007463C8" w:rsidRDefault="00C4451C" w:rsidP="003B4566">
      <w:pPr>
        <w:pStyle w:val="Corpodetexto"/>
        <w:tabs>
          <w:tab w:val="left" w:pos="2268"/>
        </w:tabs>
        <w:spacing w:line="360" w:lineRule="auto"/>
        <w:ind w:firstLine="851"/>
        <w:jc w:val="both"/>
        <w:rPr>
          <w:rFonts w:ascii="Times New Roman" w:hAnsi="Times New Roman"/>
          <w:bCs/>
          <w:sz w:val="24"/>
        </w:rPr>
      </w:pPr>
    </w:p>
    <w:p w14:paraId="57B77ED8" w14:textId="77777777" w:rsidR="0045382C" w:rsidRPr="007463C8" w:rsidRDefault="000C242D" w:rsidP="003B4566">
      <w:pPr>
        <w:pStyle w:val="Corpodetexto"/>
        <w:tabs>
          <w:tab w:val="left" w:pos="2268"/>
        </w:tabs>
        <w:spacing w:line="360" w:lineRule="auto"/>
        <w:ind w:firstLine="851"/>
        <w:jc w:val="both"/>
        <w:rPr>
          <w:rFonts w:ascii="Times New Roman" w:hAnsi="Times New Roman"/>
          <w:b/>
          <w:bCs/>
          <w:sz w:val="24"/>
        </w:rPr>
      </w:pPr>
      <w:r>
        <w:rPr>
          <w:rFonts w:ascii="Times New Roman" w:hAnsi="Times New Roman"/>
          <w:b/>
          <w:sz w:val="24"/>
        </w:rPr>
        <w:t>2.7</w:t>
      </w:r>
      <w:r w:rsidRPr="007463C8">
        <w:rPr>
          <w:rFonts w:ascii="Times New Roman" w:hAnsi="Times New Roman"/>
          <w:b/>
          <w:sz w:val="24"/>
        </w:rPr>
        <w:t>.</w:t>
      </w:r>
      <w:r>
        <w:rPr>
          <w:rFonts w:ascii="Times New Roman" w:hAnsi="Times New Roman"/>
          <w:b/>
          <w:sz w:val="24"/>
        </w:rPr>
        <w:t>2.2</w:t>
      </w:r>
      <w:r w:rsidR="0045382C" w:rsidRPr="007463C8">
        <w:rPr>
          <w:rFonts w:ascii="Times New Roman" w:hAnsi="Times New Roman"/>
          <w:b/>
          <w:bCs/>
          <w:sz w:val="24"/>
        </w:rPr>
        <w:t>– Margem Liquida</w:t>
      </w:r>
    </w:p>
    <w:p w14:paraId="3589FD56" w14:textId="77777777" w:rsidR="0045382C" w:rsidRPr="007463C8" w:rsidRDefault="0045382C" w:rsidP="003B4566">
      <w:pPr>
        <w:pStyle w:val="Corpodetexto"/>
        <w:tabs>
          <w:tab w:val="left" w:pos="2268"/>
        </w:tabs>
        <w:spacing w:line="360" w:lineRule="auto"/>
        <w:ind w:firstLine="851"/>
        <w:jc w:val="both"/>
        <w:rPr>
          <w:rFonts w:ascii="Times New Roman" w:hAnsi="Times New Roman"/>
          <w:bCs/>
          <w:sz w:val="24"/>
        </w:rPr>
      </w:pPr>
    </w:p>
    <w:p w14:paraId="09C8900E" w14:textId="0C11C23A" w:rsidR="0045382C" w:rsidRPr="007463C8" w:rsidRDefault="0045382C" w:rsidP="003B4566">
      <w:pPr>
        <w:pStyle w:val="Corpodetexto"/>
        <w:tabs>
          <w:tab w:val="left" w:pos="2268"/>
        </w:tabs>
        <w:spacing w:line="360" w:lineRule="auto"/>
        <w:ind w:firstLine="851"/>
        <w:jc w:val="both"/>
        <w:rPr>
          <w:rFonts w:ascii="Times New Roman" w:hAnsi="Times New Roman"/>
          <w:sz w:val="24"/>
        </w:rPr>
      </w:pPr>
      <w:r w:rsidRPr="007463C8">
        <w:rPr>
          <w:rFonts w:ascii="Times New Roman" w:hAnsi="Times New Roman"/>
          <w:bCs/>
          <w:sz w:val="24"/>
        </w:rPr>
        <w:t>A margem líquida (ML) corresponde à diferença entre a renda bruta (RB) menos o custo operacional total (COT). Logo, s</w:t>
      </w:r>
      <w:r w:rsidRPr="007463C8">
        <w:rPr>
          <w:rFonts w:ascii="Times New Roman" w:hAnsi="Times New Roman"/>
          <w:sz w:val="24"/>
        </w:rPr>
        <w:t>e a Margem Líquida for positiva (ML &gt;0) significa que o produtor pode permanecer na atividade no longo prazo, isso signi</w:t>
      </w:r>
      <w:r w:rsidR="005244B0">
        <w:rPr>
          <w:rFonts w:ascii="Times New Roman" w:hAnsi="Times New Roman"/>
          <w:sz w:val="24"/>
        </w:rPr>
        <w:t>fica que a RB é superior ao COT.</w:t>
      </w:r>
      <w:r w:rsidRPr="007463C8">
        <w:rPr>
          <w:rFonts w:ascii="Times New Roman" w:hAnsi="Times New Roman"/>
          <w:sz w:val="24"/>
        </w:rPr>
        <w:t xml:space="preserve"> Se o valor produzido na atividade for igual ao total dos custos (ML=0), neste caso, as depreciações e a remuneração da mão de obra familiar estão sendo cobertas, mas o capital não </w:t>
      </w:r>
      <w:r w:rsidRPr="007463C8">
        <w:rPr>
          <w:rFonts w:ascii="Times New Roman" w:hAnsi="Times New Roman"/>
          <w:sz w:val="24"/>
        </w:rPr>
        <w:lastRenderedPageBreak/>
        <w:t xml:space="preserve">está sendo remunerado; </w:t>
      </w:r>
      <w:r w:rsidR="00A12A03" w:rsidRPr="007463C8">
        <w:rPr>
          <w:rFonts w:ascii="Times New Roman" w:hAnsi="Times New Roman"/>
          <w:sz w:val="24"/>
        </w:rPr>
        <w:t>se</w:t>
      </w:r>
      <w:r w:rsidRPr="007463C8">
        <w:rPr>
          <w:rFonts w:ascii="Times New Roman" w:hAnsi="Times New Roman"/>
          <w:sz w:val="24"/>
        </w:rPr>
        <w:t xml:space="preserve"> a Margem Líquida for negativa (ML&lt;0), significa que alguns dos fatores de produção não estão sendo remunerados e o produtor encontra-se em processo de descapitalização (prejuízo econômico) (NOGUEIRA </w:t>
      </w:r>
      <w:r w:rsidR="00CF4E3E" w:rsidRPr="007A6CDA">
        <w:rPr>
          <w:rFonts w:ascii="Times New Roman" w:hAnsi="Times New Roman"/>
          <w:i/>
          <w:sz w:val="24"/>
        </w:rPr>
        <w:t>et al</w:t>
      </w:r>
      <w:r w:rsidRPr="007463C8">
        <w:rPr>
          <w:rFonts w:ascii="Times New Roman" w:hAnsi="Times New Roman"/>
          <w:sz w:val="24"/>
        </w:rPr>
        <w:t>., 2001).</w:t>
      </w:r>
    </w:p>
    <w:p w14:paraId="6E4B2B52" w14:textId="77777777" w:rsidR="0045382C" w:rsidRPr="007463C8" w:rsidRDefault="0045382C" w:rsidP="003B4566">
      <w:pPr>
        <w:pStyle w:val="Corpodetexto"/>
        <w:tabs>
          <w:tab w:val="left" w:pos="2268"/>
        </w:tabs>
        <w:spacing w:line="360" w:lineRule="auto"/>
        <w:ind w:firstLine="851"/>
        <w:jc w:val="both"/>
        <w:rPr>
          <w:rFonts w:ascii="Times New Roman" w:hAnsi="Times New Roman"/>
          <w:sz w:val="24"/>
        </w:rPr>
      </w:pPr>
    </w:p>
    <w:p w14:paraId="54C9D882" w14:textId="77777777" w:rsidR="0045382C" w:rsidRPr="007463C8" w:rsidRDefault="000C242D" w:rsidP="003B4566">
      <w:pPr>
        <w:pStyle w:val="Corpodetexto"/>
        <w:tabs>
          <w:tab w:val="left" w:pos="2268"/>
        </w:tabs>
        <w:spacing w:line="360" w:lineRule="auto"/>
        <w:ind w:firstLine="851"/>
        <w:jc w:val="both"/>
        <w:rPr>
          <w:rFonts w:ascii="Times New Roman" w:hAnsi="Times New Roman"/>
          <w:b/>
          <w:sz w:val="24"/>
        </w:rPr>
      </w:pPr>
      <w:r>
        <w:rPr>
          <w:rFonts w:ascii="Times New Roman" w:hAnsi="Times New Roman"/>
          <w:b/>
          <w:sz w:val="24"/>
        </w:rPr>
        <w:t>2.7</w:t>
      </w:r>
      <w:r w:rsidRPr="007463C8">
        <w:rPr>
          <w:rFonts w:ascii="Times New Roman" w:hAnsi="Times New Roman"/>
          <w:b/>
          <w:sz w:val="24"/>
        </w:rPr>
        <w:t>.</w:t>
      </w:r>
      <w:r>
        <w:rPr>
          <w:rFonts w:ascii="Times New Roman" w:hAnsi="Times New Roman"/>
          <w:b/>
          <w:sz w:val="24"/>
        </w:rPr>
        <w:t xml:space="preserve">2.3 </w:t>
      </w:r>
      <w:r w:rsidR="0045382C" w:rsidRPr="007463C8">
        <w:rPr>
          <w:rFonts w:ascii="Times New Roman" w:hAnsi="Times New Roman"/>
          <w:b/>
          <w:sz w:val="24"/>
        </w:rPr>
        <w:t>– Lucro</w:t>
      </w:r>
    </w:p>
    <w:p w14:paraId="5E83C678" w14:textId="77777777" w:rsidR="0045382C" w:rsidRPr="007463C8" w:rsidRDefault="0045382C" w:rsidP="003B4566">
      <w:pPr>
        <w:pStyle w:val="Corpodetexto"/>
        <w:tabs>
          <w:tab w:val="left" w:pos="2268"/>
        </w:tabs>
        <w:spacing w:line="360" w:lineRule="auto"/>
        <w:ind w:firstLine="851"/>
        <w:jc w:val="both"/>
        <w:rPr>
          <w:rFonts w:ascii="Times New Roman" w:hAnsi="Times New Roman"/>
          <w:sz w:val="24"/>
        </w:rPr>
      </w:pPr>
    </w:p>
    <w:p w14:paraId="0061E23C" w14:textId="77777777" w:rsidR="0045382C" w:rsidRPr="007463C8" w:rsidRDefault="0045382C" w:rsidP="003B4566">
      <w:pPr>
        <w:pStyle w:val="Corpodetexto"/>
        <w:tabs>
          <w:tab w:val="left" w:pos="2268"/>
        </w:tabs>
        <w:spacing w:line="360" w:lineRule="auto"/>
        <w:ind w:firstLine="851"/>
        <w:jc w:val="both"/>
        <w:rPr>
          <w:rFonts w:ascii="Times New Roman" w:hAnsi="Times New Roman"/>
          <w:bCs/>
          <w:sz w:val="24"/>
        </w:rPr>
      </w:pPr>
      <w:r w:rsidRPr="007463C8">
        <w:rPr>
          <w:rFonts w:ascii="Times New Roman" w:hAnsi="Times New Roman"/>
          <w:bCs/>
          <w:sz w:val="24"/>
        </w:rPr>
        <w:t xml:space="preserve">O lucro (L) corresponde à renda bruta menos o custo total (CT). Quando o lucro for </w:t>
      </w:r>
      <w:r w:rsidR="005244B0">
        <w:rPr>
          <w:rFonts w:ascii="Times New Roman" w:hAnsi="Times New Roman"/>
          <w:bCs/>
          <w:sz w:val="24"/>
        </w:rPr>
        <w:t>significativo e positivo</w:t>
      </w:r>
      <w:r w:rsidRPr="007463C8">
        <w:rPr>
          <w:rFonts w:ascii="Times New Roman" w:hAnsi="Times New Roman"/>
          <w:bCs/>
          <w:sz w:val="24"/>
        </w:rPr>
        <w:t xml:space="preserve">, pode-se aferir que a atividade é estável e com possibilidade de crescimento. Em caso negativo, mas em condições de suportar o custo operacional efetivo (MB positiva), indica que o empresário poderá continuar produzindo por um determinado período, embora com um problema crescente de descapitalização, tornando a atividade não atrativa. Quando o lucro for nulo, significa que a empresa está no ponto de equilíbrio e em condições de refazer, </w:t>
      </w:r>
      <w:r w:rsidR="000B5519" w:rsidRPr="007463C8">
        <w:rPr>
          <w:rFonts w:ascii="Times New Roman" w:hAnsi="Times New Roman"/>
          <w:bCs/>
          <w:sz w:val="24"/>
        </w:rPr>
        <w:t>em longo prazo</w:t>
      </w:r>
      <w:r w:rsidRPr="007463C8">
        <w:rPr>
          <w:rFonts w:ascii="Times New Roman" w:hAnsi="Times New Roman"/>
          <w:bCs/>
          <w:sz w:val="24"/>
        </w:rPr>
        <w:t>, seu capital fixo</w:t>
      </w:r>
      <w:r w:rsidR="005244B0">
        <w:rPr>
          <w:rFonts w:ascii="Times New Roman" w:hAnsi="Times New Roman"/>
          <w:bCs/>
          <w:sz w:val="24"/>
        </w:rPr>
        <w:t xml:space="preserve"> (ROSS, 2016)</w:t>
      </w:r>
      <w:r w:rsidRPr="007463C8">
        <w:rPr>
          <w:rFonts w:ascii="Times New Roman" w:hAnsi="Times New Roman"/>
          <w:bCs/>
          <w:sz w:val="24"/>
        </w:rPr>
        <w:t>.</w:t>
      </w:r>
    </w:p>
    <w:p w14:paraId="4630B5D8" w14:textId="77777777" w:rsidR="0045382C" w:rsidRPr="007463C8" w:rsidRDefault="0045382C" w:rsidP="003B4566">
      <w:pPr>
        <w:pStyle w:val="Corpodetexto"/>
        <w:tabs>
          <w:tab w:val="left" w:pos="2268"/>
        </w:tabs>
        <w:spacing w:line="360" w:lineRule="auto"/>
        <w:ind w:firstLine="851"/>
        <w:jc w:val="both"/>
        <w:rPr>
          <w:rFonts w:ascii="Times New Roman" w:hAnsi="Times New Roman"/>
          <w:sz w:val="24"/>
        </w:rPr>
      </w:pPr>
      <w:r w:rsidRPr="007463C8">
        <w:rPr>
          <w:rFonts w:ascii="Times New Roman" w:hAnsi="Times New Roman"/>
          <w:sz w:val="24"/>
        </w:rPr>
        <w:t>D</w:t>
      </w:r>
      <w:r w:rsidR="005B013A">
        <w:rPr>
          <w:rFonts w:ascii="Times New Roman" w:hAnsi="Times New Roman"/>
          <w:sz w:val="24"/>
        </w:rPr>
        <w:t>al</w:t>
      </w:r>
      <w:r w:rsidRPr="007463C8">
        <w:rPr>
          <w:rFonts w:ascii="Times New Roman" w:hAnsi="Times New Roman"/>
          <w:sz w:val="24"/>
        </w:rPr>
        <w:t xml:space="preserve"> M</w:t>
      </w:r>
      <w:r w:rsidR="005B013A">
        <w:rPr>
          <w:rFonts w:ascii="Times New Roman" w:hAnsi="Times New Roman"/>
          <w:sz w:val="24"/>
        </w:rPr>
        <w:t>onte</w:t>
      </w:r>
      <w:r w:rsidRPr="007463C8">
        <w:rPr>
          <w:rFonts w:ascii="Times New Roman" w:hAnsi="Times New Roman"/>
          <w:sz w:val="24"/>
        </w:rPr>
        <w:t xml:space="preserve"> (2008), em uma pesquisa para avaliar os indicadores econômicos (margem líquida, lucro e rentabilidade) de sistemas com baixo, médio e alto uso de tecnologia, encontrou o custo de produção do leite e da atividade caprinocultura leiteira na região dos Cariris Paraibanos de R$ 1,21; 0,88 e 0,73 para os </w:t>
      </w:r>
      <w:r w:rsidR="004C542E">
        <w:rPr>
          <w:rFonts w:ascii="Times New Roman" w:hAnsi="Times New Roman"/>
          <w:sz w:val="24"/>
        </w:rPr>
        <w:t>valores</w:t>
      </w:r>
      <w:r w:rsidRPr="007463C8">
        <w:rPr>
          <w:rFonts w:ascii="Times New Roman" w:hAnsi="Times New Roman"/>
          <w:sz w:val="24"/>
        </w:rPr>
        <w:t xml:space="preserve"> respectivamente.</w:t>
      </w:r>
    </w:p>
    <w:p w14:paraId="55BCF317" w14:textId="77777777" w:rsidR="0045382C" w:rsidRPr="007463C8" w:rsidRDefault="0045382C" w:rsidP="003B4566">
      <w:pPr>
        <w:pStyle w:val="Corpodetexto"/>
        <w:tabs>
          <w:tab w:val="left" w:pos="2268"/>
        </w:tabs>
        <w:spacing w:line="360" w:lineRule="auto"/>
        <w:ind w:firstLine="851"/>
        <w:jc w:val="both"/>
        <w:rPr>
          <w:rFonts w:ascii="Times New Roman" w:hAnsi="Times New Roman"/>
          <w:sz w:val="24"/>
        </w:rPr>
      </w:pPr>
      <w:r w:rsidRPr="007463C8">
        <w:rPr>
          <w:rFonts w:ascii="Times New Roman" w:hAnsi="Times New Roman"/>
          <w:sz w:val="24"/>
        </w:rPr>
        <w:t>Esse feito revela a decisão acertada dos sistemas de produção na natureza do investimento, por gerar rendimentos superiores aos obtidos em aplicação alternativa. Entre as épocas das águas e seca, a aferição econômica indica que a época de seca é menos custosa. Neste período os dispêndios diretos, efetuados com insumos que resultam no custo operacional efetivo médio, são menores. Da mesma forma são comprovados valores menos onerosos na época de seca para o custo operacional total médio. Evidente está, portanto, que entre as épocas, a de seca apresenta-se mais produtivo</w:t>
      </w:r>
      <w:r w:rsidR="0072513F">
        <w:rPr>
          <w:rFonts w:ascii="Times New Roman" w:hAnsi="Times New Roman"/>
          <w:sz w:val="24"/>
        </w:rPr>
        <w:t xml:space="preserve"> (HOLANDA JÚNIOR </w:t>
      </w:r>
      <w:r w:rsidR="0072513F" w:rsidRPr="0072513F">
        <w:rPr>
          <w:rFonts w:ascii="Times New Roman" w:hAnsi="Times New Roman"/>
          <w:i/>
          <w:sz w:val="24"/>
        </w:rPr>
        <w:t>et al</w:t>
      </w:r>
      <w:r w:rsidR="0072513F">
        <w:rPr>
          <w:rFonts w:ascii="Times New Roman" w:hAnsi="Times New Roman"/>
          <w:sz w:val="24"/>
        </w:rPr>
        <w:t>., 2008)</w:t>
      </w:r>
      <w:r w:rsidRPr="007463C8">
        <w:rPr>
          <w:rFonts w:ascii="Times New Roman" w:hAnsi="Times New Roman"/>
          <w:sz w:val="24"/>
        </w:rPr>
        <w:t>.</w:t>
      </w:r>
    </w:p>
    <w:p w14:paraId="4CC6967E" w14:textId="77777777" w:rsidR="0045382C" w:rsidRPr="007463C8" w:rsidRDefault="0045382C" w:rsidP="003B4566">
      <w:pPr>
        <w:tabs>
          <w:tab w:val="left" w:pos="5081"/>
        </w:tabs>
        <w:spacing w:after="0" w:line="360" w:lineRule="auto"/>
        <w:ind w:firstLine="851"/>
        <w:jc w:val="both"/>
        <w:rPr>
          <w:rFonts w:ascii="Times New Roman" w:hAnsi="Times New Roman" w:cs="Times New Roman"/>
          <w:b/>
          <w:sz w:val="24"/>
          <w:szCs w:val="24"/>
        </w:rPr>
      </w:pPr>
    </w:p>
    <w:p w14:paraId="79883124" w14:textId="77777777" w:rsidR="00C4451C" w:rsidRDefault="00C4451C" w:rsidP="003B4566">
      <w:pPr>
        <w:tabs>
          <w:tab w:val="left" w:pos="5081"/>
        </w:tabs>
        <w:spacing w:after="0" w:line="360" w:lineRule="auto"/>
        <w:ind w:firstLine="851"/>
        <w:jc w:val="both"/>
        <w:rPr>
          <w:rFonts w:ascii="Times New Roman" w:hAnsi="Times New Roman" w:cs="Times New Roman"/>
          <w:b/>
          <w:sz w:val="24"/>
          <w:szCs w:val="24"/>
        </w:rPr>
      </w:pPr>
    </w:p>
    <w:p w14:paraId="78D23C51" w14:textId="77777777" w:rsidR="00C4451C" w:rsidRDefault="00C4451C" w:rsidP="003B4566">
      <w:pPr>
        <w:tabs>
          <w:tab w:val="left" w:pos="5081"/>
        </w:tabs>
        <w:spacing w:after="0" w:line="360" w:lineRule="auto"/>
        <w:ind w:firstLine="851"/>
        <w:jc w:val="both"/>
        <w:rPr>
          <w:rFonts w:ascii="Times New Roman" w:hAnsi="Times New Roman" w:cs="Times New Roman"/>
          <w:b/>
          <w:sz w:val="24"/>
          <w:szCs w:val="24"/>
        </w:rPr>
      </w:pPr>
    </w:p>
    <w:p w14:paraId="3460F493" w14:textId="77777777" w:rsidR="0045382C" w:rsidRPr="007463C8" w:rsidRDefault="000C242D" w:rsidP="003B4566">
      <w:pPr>
        <w:tabs>
          <w:tab w:val="left" w:pos="5081"/>
        </w:tabs>
        <w:spacing w:after="0" w:line="360" w:lineRule="auto"/>
        <w:ind w:firstLine="851"/>
        <w:jc w:val="both"/>
        <w:rPr>
          <w:rFonts w:ascii="Times New Roman" w:hAnsi="Times New Roman" w:cs="Times New Roman"/>
          <w:b/>
          <w:sz w:val="24"/>
          <w:szCs w:val="24"/>
        </w:rPr>
      </w:pPr>
      <w:r>
        <w:rPr>
          <w:rFonts w:ascii="Times New Roman" w:hAnsi="Times New Roman" w:cs="Times New Roman"/>
          <w:b/>
          <w:sz w:val="24"/>
          <w:szCs w:val="24"/>
        </w:rPr>
        <w:t>2.7</w:t>
      </w:r>
      <w:r w:rsidRPr="007463C8">
        <w:rPr>
          <w:rFonts w:ascii="Times New Roman" w:hAnsi="Times New Roman" w:cs="Times New Roman"/>
          <w:b/>
          <w:sz w:val="24"/>
          <w:szCs w:val="24"/>
        </w:rPr>
        <w:t>.</w:t>
      </w:r>
      <w:r>
        <w:rPr>
          <w:rFonts w:ascii="Times New Roman" w:hAnsi="Times New Roman" w:cs="Times New Roman"/>
          <w:b/>
          <w:sz w:val="24"/>
          <w:szCs w:val="24"/>
        </w:rPr>
        <w:t>2.4</w:t>
      </w:r>
      <w:r w:rsidR="0045382C" w:rsidRPr="007463C8">
        <w:rPr>
          <w:rFonts w:ascii="Times New Roman" w:hAnsi="Times New Roman" w:cs="Times New Roman"/>
          <w:b/>
          <w:sz w:val="24"/>
          <w:szCs w:val="24"/>
        </w:rPr>
        <w:t>- Taxa de retorno do capital</w:t>
      </w:r>
      <w:r w:rsidR="0045382C" w:rsidRPr="007463C8">
        <w:rPr>
          <w:rFonts w:ascii="Times New Roman" w:hAnsi="Times New Roman" w:cs="Times New Roman"/>
          <w:b/>
          <w:sz w:val="24"/>
          <w:szCs w:val="24"/>
        </w:rPr>
        <w:tab/>
      </w:r>
    </w:p>
    <w:p w14:paraId="06937CB4" w14:textId="77777777" w:rsidR="0045382C" w:rsidRPr="007463C8" w:rsidRDefault="0045382C" w:rsidP="003B4566">
      <w:pPr>
        <w:tabs>
          <w:tab w:val="left" w:pos="5081"/>
        </w:tabs>
        <w:spacing w:after="0" w:line="360" w:lineRule="auto"/>
        <w:ind w:firstLine="851"/>
        <w:jc w:val="both"/>
        <w:rPr>
          <w:rFonts w:ascii="Times New Roman" w:hAnsi="Times New Roman" w:cs="Times New Roman"/>
          <w:b/>
          <w:sz w:val="24"/>
          <w:szCs w:val="24"/>
        </w:rPr>
      </w:pPr>
    </w:p>
    <w:p w14:paraId="6323BBF0" w14:textId="77777777" w:rsidR="0045382C" w:rsidRPr="007463C8" w:rsidRDefault="0045382C" w:rsidP="003B4566">
      <w:pPr>
        <w:spacing w:after="0" w:line="360" w:lineRule="auto"/>
        <w:ind w:firstLine="851"/>
        <w:jc w:val="both"/>
        <w:rPr>
          <w:rFonts w:ascii="Times New Roman" w:hAnsi="Times New Roman" w:cs="Times New Roman"/>
          <w:sz w:val="24"/>
          <w:szCs w:val="24"/>
        </w:rPr>
      </w:pPr>
      <w:r w:rsidRPr="007463C8">
        <w:rPr>
          <w:rFonts w:ascii="Times New Roman" w:hAnsi="Times New Roman" w:cs="Times New Roman"/>
          <w:sz w:val="24"/>
          <w:szCs w:val="24"/>
        </w:rPr>
        <w:t xml:space="preserve">Representa o retorno do capital aplicado em um determinado investimento, ou seja, quanto se está ganhando a cada unidade monetária (R$) aplicado em um determinado período. É a rentabilidade de um investimento realizado em uma atividade produtiva, utilizada para verificar a eficiência da aplicação dos recursos na empresa, obtido mediante a equação TRC (%) = Lucro x 100/Capital Investido </w:t>
      </w:r>
      <w:r w:rsidR="005B013A">
        <w:rPr>
          <w:rFonts w:ascii="Times New Roman" w:hAnsi="Times New Roman" w:cs="Times New Roman"/>
          <w:sz w:val="24"/>
          <w:szCs w:val="24"/>
        </w:rPr>
        <w:t>(</w:t>
      </w:r>
      <w:r w:rsidRPr="007463C8">
        <w:rPr>
          <w:rFonts w:ascii="Times New Roman" w:hAnsi="Times New Roman" w:cs="Times New Roman"/>
          <w:sz w:val="24"/>
          <w:szCs w:val="24"/>
        </w:rPr>
        <w:t xml:space="preserve">GARRISON </w:t>
      </w:r>
      <w:r w:rsidR="00CF4E3E" w:rsidRPr="007A6CDA">
        <w:rPr>
          <w:rFonts w:ascii="Times New Roman" w:hAnsi="Times New Roman" w:cs="Times New Roman"/>
          <w:i/>
          <w:sz w:val="24"/>
          <w:szCs w:val="24"/>
        </w:rPr>
        <w:t>et al</w:t>
      </w:r>
      <w:r w:rsidR="002373FD">
        <w:rPr>
          <w:rFonts w:ascii="Times New Roman" w:hAnsi="Times New Roman" w:cs="Times New Roman"/>
          <w:sz w:val="24"/>
          <w:szCs w:val="24"/>
        </w:rPr>
        <w:t>.</w:t>
      </w:r>
      <w:r w:rsidR="005B013A">
        <w:rPr>
          <w:rFonts w:ascii="Times New Roman" w:hAnsi="Times New Roman" w:cs="Times New Roman"/>
          <w:sz w:val="24"/>
          <w:szCs w:val="24"/>
        </w:rPr>
        <w:t>,</w:t>
      </w:r>
      <w:r w:rsidRPr="007463C8">
        <w:rPr>
          <w:rFonts w:ascii="Times New Roman" w:hAnsi="Times New Roman" w:cs="Times New Roman"/>
          <w:sz w:val="24"/>
          <w:szCs w:val="24"/>
        </w:rPr>
        <w:t xml:space="preserve"> 2007).</w:t>
      </w:r>
    </w:p>
    <w:p w14:paraId="6CEDC904" w14:textId="77777777" w:rsidR="0045382C" w:rsidRPr="007463C8" w:rsidRDefault="0045382C" w:rsidP="003B4566">
      <w:pPr>
        <w:spacing w:after="0" w:line="360" w:lineRule="auto"/>
        <w:ind w:firstLine="851"/>
        <w:jc w:val="both"/>
        <w:rPr>
          <w:rFonts w:ascii="Times New Roman" w:hAnsi="Times New Roman" w:cs="Times New Roman"/>
          <w:sz w:val="24"/>
          <w:szCs w:val="24"/>
        </w:rPr>
      </w:pPr>
    </w:p>
    <w:p w14:paraId="79458EB1" w14:textId="77777777" w:rsidR="0045382C" w:rsidRPr="007463C8" w:rsidRDefault="000C242D" w:rsidP="003B4566">
      <w:pPr>
        <w:pStyle w:val="Corpodetexto"/>
        <w:spacing w:line="360" w:lineRule="auto"/>
        <w:ind w:firstLine="851"/>
        <w:jc w:val="both"/>
        <w:rPr>
          <w:rFonts w:ascii="Times New Roman" w:hAnsi="Times New Roman"/>
          <w:b/>
          <w:bCs/>
          <w:sz w:val="24"/>
        </w:rPr>
      </w:pPr>
      <w:r>
        <w:rPr>
          <w:rFonts w:ascii="Times New Roman" w:hAnsi="Times New Roman"/>
          <w:b/>
          <w:sz w:val="24"/>
        </w:rPr>
        <w:t>2.7</w:t>
      </w:r>
      <w:r w:rsidRPr="007463C8">
        <w:rPr>
          <w:rFonts w:ascii="Times New Roman" w:hAnsi="Times New Roman"/>
          <w:b/>
          <w:sz w:val="24"/>
        </w:rPr>
        <w:t>.</w:t>
      </w:r>
      <w:r>
        <w:rPr>
          <w:rFonts w:ascii="Times New Roman" w:hAnsi="Times New Roman"/>
          <w:b/>
          <w:sz w:val="24"/>
        </w:rPr>
        <w:t>2.5</w:t>
      </w:r>
      <w:r w:rsidR="0045382C" w:rsidRPr="007463C8">
        <w:rPr>
          <w:rFonts w:ascii="Times New Roman" w:hAnsi="Times New Roman"/>
          <w:b/>
          <w:bCs/>
          <w:sz w:val="24"/>
        </w:rPr>
        <w:t>- Lucratividade da atividade</w:t>
      </w:r>
    </w:p>
    <w:p w14:paraId="7C802065" w14:textId="77777777" w:rsidR="0045382C" w:rsidRPr="007463C8" w:rsidRDefault="0045382C" w:rsidP="003B4566">
      <w:pPr>
        <w:pStyle w:val="Corpodetexto"/>
        <w:spacing w:line="360" w:lineRule="auto"/>
        <w:ind w:firstLine="851"/>
        <w:jc w:val="both"/>
        <w:rPr>
          <w:rFonts w:ascii="Times New Roman" w:hAnsi="Times New Roman"/>
          <w:bCs/>
          <w:sz w:val="24"/>
        </w:rPr>
      </w:pPr>
    </w:p>
    <w:p w14:paraId="5A67CBE2" w14:textId="77777777" w:rsidR="0045382C" w:rsidRPr="007463C8" w:rsidRDefault="0045382C" w:rsidP="003B4566">
      <w:pPr>
        <w:pStyle w:val="Corpodetexto"/>
        <w:spacing w:line="360" w:lineRule="auto"/>
        <w:ind w:firstLine="851"/>
        <w:jc w:val="both"/>
        <w:rPr>
          <w:rFonts w:ascii="Times New Roman" w:hAnsi="Times New Roman"/>
          <w:bCs/>
          <w:sz w:val="24"/>
        </w:rPr>
      </w:pPr>
      <w:r w:rsidRPr="007463C8">
        <w:rPr>
          <w:rFonts w:ascii="Times New Roman" w:hAnsi="Times New Roman"/>
          <w:bCs/>
          <w:sz w:val="24"/>
        </w:rPr>
        <w:t xml:space="preserve">Representa em percentual o lucro obtido </w:t>
      </w:r>
      <w:r w:rsidR="00BF7C70" w:rsidRPr="007463C8">
        <w:rPr>
          <w:rFonts w:ascii="Times New Roman" w:hAnsi="Times New Roman"/>
          <w:bCs/>
          <w:sz w:val="24"/>
        </w:rPr>
        <w:t>em determinada atividade,</w:t>
      </w:r>
      <w:r w:rsidRPr="007463C8">
        <w:rPr>
          <w:rFonts w:ascii="Times New Roman" w:hAnsi="Times New Roman"/>
          <w:bCs/>
          <w:sz w:val="24"/>
        </w:rPr>
        <w:t xml:space="preserve"> ou seja, é quanto cada produto deixa de resultado, após ser descontado o valor dos custos para a sua produção </w:t>
      </w:r>
      <w:r w:rsidR="000E0C65">
        <w:rPr>
          <w:rFonts w:ascii="Times New Roman" w:hAnsi="Times New Roman"/>
          <w:bCs/>
          <w:sz w:val="24"/>
        </w:rPr>
        <w:t>(</w:t>
      </w:r>
      <w:r w:rsidRPr="007463C8">
        <w:rPr>
          <w:rFonts w:ascii="Times New Roman" w:hAnsi="Times New Roman"/>
          <w:bCs/>
          <w:sz w:val="24"/>
        </w:rPr>
        <w:t>ANTUNES E RIES, 2001).</w:t>
      </w:r>
    </w:p>
    <w:p w14:paraId="5B058D6B" w14:textId="77777777" w:rsidR="0045382C" w:rsidRPr="007463C8" w:rsidRDefault="0045382C" w:rsidP="003B4566">
      <w:pPr>
        <w:pStyle w:val="Corpodetexto"/>
        <w:spacing w:line="360" w:lineRule="auto"/>
        <w:ind w:firstLine="851"/>
        <w:jc w:val="both"/>
        <w:rPr>
          <w:rFonts w:ascii="Times New Roman" w:hAnsi="Times New Roman"/>
          <w:sz w:val="24"/>
        </w:rPr>
      </w:pPr>
      <w:r w:rsidRPr="007463C8">
        <w:rPr>
          <w:rFonts w:ascii="Times New Roman" w:hAnsi="Times New Roman"/>
          <w:sz w:val="24"/>
        </w:rPr>
        <w:t>Neste caso, podem existir alguns insumos cujos valores devem ser modificados e/ou são variáveis de acordo com o passar do tempo, em que a resposta econômica implica numa elasticidade que pode variar de 1 a 5 anos, neste caso podemos afirmar que o retorno do</w:t>
      </w:r>
      <w:r w:rsidR="0047185E">
        <w:rPr>
          <w:rFonts w:ascii="Times New Roman" w:hAnsi="Times New Roman"/>
          <w:sz w:val="24"/>
        </w:rPr>
        <w:t xml:space="preserve"> capital ocorre em curto prazo (MARION, </w:t>
      </w:r>
      <w:r w:rsidRPr="007463C8">
        <w:rPr>
          <w:rFonts w:ascii="Times New Roman" w:hAnsi="Times New Roman"/>
          <w:sz w:val="24"/>
        </w:rPr>
        <w:t>2006).</w:t>
      </w:r>
    </w:p>
    <w:p w14:paraId="7F0F266C" w14:textId="77777777" w:rsidR="0045382C" w:rsidRPr="007463C8" w:rsidRDefault="0045382C" w:rsidP="003B4566">
      <w:pPr>
        <w:pStyle w:val="Corpodetexto"/>
        <w:spacing w:line="360" w:lineRule="auto"/>
        <w:ind w:firstLine="851"/>
        <w:jc w:val="both"/>
        <w:rPr>
          <w:rFonts w:ascii="Times New Roman" w:hAnsi="Times New Roman"/>
          <w:sz w:val="24"/>
        </w:rPr>
      </w:pPr>
      <w:r w:rsidRPr="007463C8">
        <w:rPr>
          <w:rFonts w:ascii="Times New Roman" w:hAnsi="Times New Roman"/>
          <w:sz w:val="24"/>
        </w:rPr>
        <w:t xml:space="preserve">Por outro lado, quando o tempo de retorno do capital ultrapassa o período de 5 a 10 anos, </w:t>
      </w:r>
      <w:r w:rsidRPr="007463C8">
        <w:rPr>
          <w:rFonts w:ascii="Times New Roman" w:hAnsi="Times New Roman"/>
          <w:bCs/>
          <w:sz w:val="24"/>
        </w:rPr>
        <w:t xml:space="preserve">demandados por altos investimentos e custos iniciais são classificados como médio </w:t>
      </w:r>
      <w:r w:rsidRPr="007463C8">
        <w:rPr>
          <w:rFonts w:ascii="Times New Roman" w:hAnsi="Times New Roman"/>
          <w:sz w:val="24"/>
        </w:rPr>
        <w:t>prazo. Porém, quando o tempo de retorno ultrapassa os 10 anos, este é classificado como de longo prazo, de tal modo que todos os insumos (investimentos) são variáveis, principalmente quando se refere à realização do planejamento e as empresas têm a liberdade para alterar seus tamanhos de forma a produzir a quantidade ótima dentro do programado VARIAN, (2000).</w:t>
      </w:r>
    </w:p>
    <w:p w14:paraId="0341F44D" w14:textId="77777777" w:rsidR="00F90264" w:rsidRPr="007463C8" w:rsidRDefault="00F90264">
      <w:pPr>
        <w:spacing w:after="160" w:line="259" w:lineRule="auto"/>
        <w:rPr>
          <w:rFonts w:ascii="Times New Roman" w:eastAsia="Times New Roman" w:hAnsi="Times New Roman" w:cs="Times New Roman"/>
          <w:sz w:val="24"/>
          <w:szCs w:val="24"/>
          <w:lang w:eastAsia="pt-BR"/>
        </w:rPr>
      </w:pPr>
      <w:r w:rsidRPr="007463C8">
        <w:rPr>
          <w:rFonts w:ascii="Times New Roman" w:hAnsi="Times New Roman"/>
          <w:sz w:val="24"/>
        </w:rPr>
        <w:br w:type="page"/>
      </w:r>
    </w:p>
    <w:p w14:paraId="1445D337" w14:textId="77777777" w:rsidR="00F73849" w:rsidRPr="006B72E8" w:rsidRDefault="00F73849" w:rsidP="00176673">
      <w:pPr>
        <w:shd w:val="clear" w:color="auto" w:fill="FFFFFF"/>
        <w:spacing w:after="0" w:line="240" w:lineRule="auto"/>
        <w:ind w:left="851"/>
        <w:jc w:val="both"/>
        <w:rPr>
          <w:rFonts w:ascii="Times New Roman" w:eastAsia="Times New Roman" w:hAnsi="Times New Roman" w:cs="Times New Roman"/>
          <w:b/>
          <w:sz w:val="24"/>
          <w:szCs w:val="24"/>
          <w:lang w:val="en-US" w:eastAsia="pt-BR"/>
        </w:rPr>
      </w:pPr>
      <w:r w:rsidRPr="006B72E8">
        <w:rPr>
          <w:rFonts w:ascii="Times New Roman" w:eastAsia="Times New Roman" w:hAnsi="Times New Roman" w:cs="Times New Roman"/>
          <w:b/>
          <w:sz w:val="24"/>
          <w:szCs w:val="24"/>
          <w:lang w:val="en-US" w:eastAsia="pt-BR"/>
        </w:rPr>
        <w:lastRenderedPageBreak/>
        <w:t xml:space="preserve">3 - REFERÊNCIAS </w:t>
      </w:r>
    </w:p>
    <w:p w14:paraId="55C4A306" w14:textId="77777777" w:rsidR="00F73849" w:rsidRPr="006B72E8" w:rsidRDefault="00F73849" w:rsidP="00A67E74">
      <w:pPr>
        <w:pStyle w:val="Corpodetexto"/>
        <w:jc w:val="both"/>
        <w:rPr>
          <w:rFonts w:ascii="Times New Roman" w:hAnsi="Times New Roman"/>
          <w:b/>
          <w:bCs/>
          <w:sz w:val="24"/>
          <w:lang w:val="en-US"/>
        </w:rPr>
      </w:pPr>
    </w:p>
    <w:p w14:paraId="73AEF6F1" w14:textId="77777777" w:rsidR="00F73849" w:rsidRPr="00F30837" w:rsidRDefault="00F73849" w:rsidP="00176673">
      <w:pPr>
        <w:pStyle w:val="Corpodetexto"/>
        <w:rPr>
          <w:rFonts w:ascii="Times New Roman" w:hAnsi="Times New Roman"/>
          <w:sz w:val="24"/>
        </w:rPr>
      </w:pPr>
      <w:r w:rsidRPr="006B72E8">
        <w:rPr>
          <w:rFonts w:ascii="Times New Roman" w:hAnsi="Times New Roman"/>
          <w:sz w:val="24"/>
          <w:lang w:val="en-US"/>
        </w:rPr>
        <w:t>ACERO-CAMELO A, VALENCIA E, RODRÍGUEZ A RANDEL P F.:</w:t>
      </w:r>
      <w:r w:rsidRPr="006B72E8">
        <w:rPr>
          <w:rStyle w:val="apple-converted-space"/>
          <w:rFonts w:ascii="Times New Roman" w:hAnsi="Times New Roman"/>
          <w:sz w:val="24"/>
          <w:lang w:val="en-US"/>
        </w:rPr>
        <w:t> </w:t>
      </w:r>
      <w:r w:rsidRPr="006B72E8">
        <w:rPr>
          <w:rFonts w:ascii="Times New Roman" w:hAnsi="Times New Roman"/>
          <w:sz w:val="24"/>
          <w:lang w:val="en-US"/>
        </w:rPr>
        <w:t>Effects of flushing with two energy levels on goat reproductive performance.</w:t>
      </w:r>
      <w:r w:rsidRPr="006B72E8">
        <w:rPr>
          <w:rStyle w:val="apple-converted-space"/>
          <w:rFonts w:ascii="Times New Roman" w:hAnsi="Times New Roman"/>
          <w:sz w:val="24"/>
          <w:lang w:val="en-US"/>
        </w:rPr>
        <w:t> </w:t>
      </w:r>
      <w:r w:rsidRPr="00F30837">
        <w:rPr>
          <w:rStyle w:val="nfase"/>
          <w:rFonts w:ascii="Times New Roman" w:hAnsi="Times New Roman"/>
          <w:b w:val="0"/>
          <w:sz w:val="24"/>
        </w:rPr>
        <w:t>Volume 20, Article #136.</w:t>
      </w:r>
      <w:r w:rsidRPr="00F30837">
        <w:rPr>
          <w:rStyle w:val="apple-converted-space"/>
          <w:rFonts w:ascii="Times New Roman" w:hAnsi="Times New Roman"/>
          <w:i/>
          <w:iCs/>
          <w:sz w:val="24"/>
        </w:rPr>
        <w:t> </w:t>
      </w:r>
      <w:r w:rsidRPr="00F30837">
        <w:rPr>
          <w:rFonts w:ascii="Times New Roman" w:hAnsi="Times New Roman"/>
          <w:sz w:val="24"/>
        </w:rPr>
        <w:t xml:space="preserve">2008. Disponível em: &lt;http://www.lrrd.org/lrrd20/9/acer20136.htm&gt;. Acesso em 12 de fev. 2017. </w:t>
      </w:r>
    </w:p>
    <w:p w14:paraId="1A446C9F" w14:textId="77777777" w:rsidR="00F73849" w:rsidRPr="00F30837" w:rsidRDefault="00F73849" w:rsidP="00176673">
      <w:pPr>
        <w:pStyle w:val="Corpodetexto"/>
        <w:rPr>
          <w:rFonts w:ascii="Times New Roman" w:hAnsi="Times New Roman"/>
          <w:sz w:val="24"/>
        </w:rPr>
      </w:pPr>
    </w:p>
    <w:p w14:paraId="4E07C6FC" w14:textId="77777777" w:rsidR="00F73849" w:rsidRPr="00F30837" w:rsidRDefault="00F73849" w:rsidP="00176673">
      <w:pPr>
        <w:pStyle w:val="Corpodetexto"/>
        <w:rPr>
          <w:rFonts w:ascii="Times New Roman" w:hAnsi="Times New Roman"/>
          <w:sz w:val="24"/>
        </w:rPr>
      </w:pPr>
      <w:r w:rsidRPr="00F30837">
        <w:rPr>
          <w:rFonts w:ascii="Times New Roman" w:hAnsi="Times New Roman"/>
          <w:sz w:val="24"/>
        </w:rPr>
        <w:t xml:space="preserve">ALENCAR, S. P.; MOTA, R. A.; COELHO, M. C. O. C.; NASCIMENTO, S. A.; ABREU, S. R. DE O.; CASTRO, R. S. Perfil sanitário dos rebanhos caprinos e ovinos no Sertão de Pernambuco. Ciência Animal Brasileira, v. 11, n. 1, p. 131-140, </w:t>
      </w:r>
      <w:proofErr w:type="gramStart"/>
      <w:r w:rsidRPr="00F30837">
        <w:rPr>
          <w:rFonts w:ascii="Times New Roman" w:hAnsi="Times New Roman"/>
          <w:sz w:val="24"/>
        </w:rPr>
        <w:t>jan./</w:t>
      </w:r>
      <w:proofErr w:type="gramEnd"/>
      <w:r w:rsidRPr="00F30837">
        <w:rPr>
          <w:rFonts w:ascii="Times New Roman" w:hAnsi="Times New Roman"/>
          <w:sz w:val="24"/>
        </w:rPr>
        <w:t>mar. 2010.</w:t>
      </w:r>
    </w:p>
    <w:p w14:paraId="1B69865E" w14:textId="77777777" w:rsidR="00F73849" w:rsidRPr="00F30837" w:rsidRDefault="00F73849" w:rsidP="00176673">
      <w:pPr>
        <w:pStyle w:val="Corpodetexto"/>
        <w:rPr>
          <w:rFonts w:ascii="Times New Roman" w:hAnsi="Times New Roman"/>
          <w:sz w:val="24"/>
        </w:rPr>
      </w:pPr>
    </w:p>
    <w:p w14:paraId="3A548F4D" w14:textId="77777777" w:rsidR="002630F4" w:rsidRPr="002630F4" w:rsidRDefault="00F73849" w:rsidP="00176673">
      <w:pPr>
        <w:pStyle w:val="Corpodetexto"/>
        <w:rPr>
          <w:rFonts w:ascii="Times New Roman" w:hAnsi="Times New Roman"/>
          <w:bCs/>
          <w:sz w:val="24"/>
        </w:rPr>
      </w:pPr>
      <w:r w:rsidRPr="00F30837">
        <w:rPr>
          <w:rFonts w:ascii="Times New Roman" w:hAnsi="Times New Roman"/>
          <w:bCs/>
          <w:sz w:val="24"/>
        </w:rPr>
        <w:t xml:space="preserve">ALVAREZ, I. A; OLIVEIRA, U. R.; MATIOS, P. P. de; BRAZ, E. M.; CANETTI, A. </w:t>
      </w:r>
      <w:r w:rsidRPr="002630F4">
        <w:rPr>
          <w:rFonts w:ascii="Times New Roman" w:hAnsi="Times New Roman"/>
          <w:bCs/>
          <w:sz w:val="24"/>
        </w:rPr>
        <w:t>Arborização urbana no semiárido: espécies potenciais da Caatinga. Dados eletrônicos – Embrapa Florestas, 2012.</w:t>
      </w:r>
    </w:p>
    <w:p w14:paraId="590A5DEE" w14:textId="77777777" w:rsidR="002630F4" w:rsidRPr="002630F4" w:rsidRDefault="002630F4" w:rsidP="00176673">
      <w:pPr>
        <w:pStyle w:val="Corpodetexto"/>
        <w:rPr>
          <w:rFonts w:ascii="Times New Roman" w:hAnsi="Times New Roman"/>
          <w:bCs/>
          <w:sz w:val="24"/>
        </w:rPr>
      </w:pPr>
    </w:p>
    <w:p w14:paraId="7DC24EF2" w14:textId="1C0F8D72" w:rsidR="00F73849" w:rsidRDefault="002630F4" w:rsidP="00176673">
      <w:pPr>
        <w:pStyle w:val="Corpodetexto"/>
        <w:rPr>
          <w:rFonts w:ascii="Times New Roman" w:hAnsi="Times New Roman"/>
          <w:sz w:val="24"/>
        </w:rPr>
      </w:pPr>
      <w:r w:rsidRPr="002630F4">
        <w:rPr>
          <w:rFonts w:ascii="Times New Roman" w:hAnsi="Times New Roman"/>
          <w:sz w:val="24"/>
        </w:rPr>
        <w:t>ALVES, J</w:t>
      </w:r>
      <w:r>
        <w:rPr>
          <w:rFonts w:ascii="Times New Roman" w:hAnsi="Times New Roman"/>
          <w:sz w:val="24"/>
        </w:rPr>
        <w:t xml:space="preserve">. </w:t>
      </w:r>
      <w:r w:rsidRPr="002630F4">
        <w:rPr>
          <w:rFonts w:ascii="Times New Roman" w:hAnsi="Times New Roman"/>
          <w:sz w:val="24"/>
        </w:rPr>
        <w:t>J</w:t>
      </w:r>
      <w:r>
        <w:rPr>
          <w:rFonts w:ascii="Times New Roman" w:hAnsi="Times New Roman"/>
          <w:sz w:val="24"/>
        </w:rPr>
        <w:t>.</w:t>
      </w:r>
      <w:r w:rsidRPr="002630F4">
        <w:rPr>
          <w:rFonts w:ascii="Times New Roman" w:hAnsi="Times New Roman"/>
          <w:sz w:val="24"/>
        </w:rPr>
        <w:t xml:space="preserve"> A. Geoecologia da caatinga no </w:t>
      </w:r>
      <w:r w:rsidR="00103B84">
        <w:rPr>
          <w:rFonts w:ascii="Times New Roman" w:hAnsi="Times New Roman"/>
          <w:sz w:val="24"/>
        </w:rPr>
        <w:t>S</w:t>
      </w:r>
      <w:r w:rsidRPr="002630F4">
        <w:rPr>
          <w:rFonts w:ascii="Times New Roman" w:hAnsi="Times New Roman"/>
          <w:sz w:val="24"/>
        </w:rPr>
        <w:t>emi-árido do Nordeste brasileiro. CLIMEP: Climatologia e Estudos da Paisagem, Rio Claro, v.2, n.1, p. 58-71, 2007.</w:t>
      </w:r>
    </w:p>
    <w:p w14:paraId="225B91CD" w14:textId="77777777" w:rsidR="002630F4" w:rsidRPr="002630F4" w:rsidRDefault="002630F4" w:rsidP="00176673">
      <w:pPr>
        <w:pStyle w:val="Corpodetexto"/>
        <w:rPr>
          <w:rFonts w:ascii="Times New Roman" w:hAnsi="Times New Roman"/>
          <w:bCs/>
          <w:sz w:val="24"/>
        </w:rPr>
      </w:pPr>
    </w:p>
    <w:p w14:paraId="2DF530ED" w14:textId="77777777" w:rsidR="00F73849" w:rsidRPr="002630F4" w:rsidRDefault="00F73849" w:rsidP="00176673">
      <w:pPr>
        <w:pStyle w:val="Corpodetexto"/>
        <w:rPr>
          <w:rFonts w:ascii="Times New Roman" w:hAnsi="Times New Roman"/>
          <w:bCs/>
          <w:sz w:val="24"/>
        </w:rPr>
      </w:pPr>
      <w:r w:rsidRPr="002630F4">
        <w:rPr>
          <w:rFonts w:ascii="Times New Roman" w:hAnsi="Times New Roman"/>
          <w:sz w:val="24"/>
          <w:lang w:val="pt-PT"/>
        </w:rPr>
        <w:t xml:space="preserve">ANTUNES, L.M.; RIES, L.R. </w:t>
      </w:r>
      <w:r w:rsidRPr="002630F4">
        <w:rPr>
          <w:rFonts w:ascii="Times New Roman" w:hAnsi="Times New Roman"/>
          <w:sz w:val="24"/>
        </w:rPr>
        <w:t>Gerência Agropecuária; 2.ed. São Paulo: Guaíba Agropecuária, 2001. 272p.</w:t>
      </w:r>
    </w:p>
    <w:p w14:paraId="3262CA91" w14:textId="77777777" w:rsidR="00F73849" w:rsidRPr="002630F4" w:rsidRDefault="00F73849" w:rsidP="00176673">
      <w:pPr>
        <w:shd w:val="clear" w:color="auto" w:fill="FFFFFF"/>
        <w:spacing w:after="0" w:line="240" w:lineRule="auto"/>
        <w:rPr>
          <w:rFonts w:ascii="Times New Roman" w:eastAsia="Times New Roman" w:hAnsi="Times New Roman" w:cs="Times New Roman"/>
          <w:sz w:val="24"/>
          <w:szCs w:val="24"/>
          <w:lang w:eastAsia="pt-BR"/>
        </w:rPr>
      </w:pPr>
    </w:p>
    <w:p w14:paraId="1301E7AF" w14:textId="77777777" w:rsidR="00F73849" w:rsidRPr="002630F4" w:rsidRDefault="00F73849" w:rsidP="00176673">
      <w:pPr>
        <w:spacing w:after="0" w:line="240" w:lineRule="auto"/>
        <w:rPr>
          <w:rFonts w:ascii="Times New Roman" w:hAnsi="Times New Roman" w:cs="Times New Roman"/>
          <w:sz w:val="24"/>
          <w:szCs w:val="24"/>
        </w:rPr>
      </w:pPr>
      <w:r w:rsidRPr="002630F4">
        <w:rPr>
          <w:rFonts w:ascii="Times New Roman" w:hAnsi="Times New Roman" w:cs="Times New Roman"/>
          <w:sz w:val="24"/>
          <w:szCs w:val="24"/>
        </w:rPr>
        <w:t xml:space="preserve">AQUINO, R. S.; LEMOS, C. G.; ALENCAR, C. A.; DA SILVA, E. G.; DA SILVA, L. R.; GOMES, J. A. F.; A realidade da caprinocultura e ovinocultura no semiárido brasileiro: um retrato do sertão do Araripe, Pernambuco. PUBVET, v. 10, n. 4, p. 271-281, 2016. </w:t>
      </w:r>
    </w:p>
    <w:p w14:paraId="4B21D13B" w14:textId="77777777" w:rsidR="00F73849" w:rsidRPr="00F30837" w:rsidRDefault="00F73849" w:rsidP="00176673">
      <w:pPr>
        <w:spacing w:after="0" w:line="240" w:lineRule="auto"/>
        <w:rPr>
          <w:rFonts w:ascii="Times New Roman" w:hAnsi="Times New Roman" w:cs="Times New Roman"/>
          <w:sz w:val="24"/>
          <w:szCs w:val="24"/>
        </w:rPr>
      </w:pPr>
    </w:p>
    <w:p w14:paraId="6B64A829" w14:textId="77777777"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ARAÚJO FILHO, J. A. Aspectos zooecológicos e agropecuários do caprino e do ovino nas regiões semi-áridas. Sobral: Embrapa Caprinos. Documentos 61. 28p. 2006.</w:t>
      </w:r>
    </w:p>
    <w:p w14:paraId="0F942409" w14:textId="77777777" w:rsidR="00F73849" w:rsidRPr="00F30837" w:rsidRDefault="00F73849" w:rsidP="00176673">
      <w:pPr>
        <w:spacing w:after="0" w:line="240" w:lineRule="auto"/>
        <w:rPr>
          <w:rFonts w:ascii="Times New Roman" w:hAnsi="Times New Roman" w:cs="Times New Roman"/>
          <w:sz w:val="24"/>
          <w:szCs w:val="24"/>
        </w:rPr>
      </w:pPr>
    </w:p>
    <w:p w14:paraId="4137198D" w14:textId="77777777" w:rsidR="00884950"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ARAÚJO, T.G.P. Influência de fatores de ambiente sobre características de crescimento e de sobrevivência em cabritos da raça Boer. Dissertação (Mestrado em Zootecnia) – Centro de Ciências Agrárias, Universidade Federal da Paraíba. 66p. 2008.</w:t>
      </w:r>
    </w:p>
    <w:p w14:paraId="79DC1D78" w14:textId="77777777" w:rsidR="00884950" w:rsidRPr="00F30837" w:rsidRDefault="00884950" w:rsidP="00176673">
      <w:pPr>
        <w:spacing w:after="0" w:line="240" w:lineRule="auto"/>
        <w:rPr>
          <w:rFonts w:ascii="Times New Roman" w:hAnsi="Times New Roman" w:cs="Times New Roman"/>
          <w:sz w:val="24"/>
          <w:szCs w:val="24"/>
        </w:rPr>
      </w:pPr>
    </w:p>
    <w:p w14:paraId="0C639057" w14:textId="77777777" w:rsidR="00683BBF" w:rsidRPr="00F30837" w:rsidRDefault="00683BBF"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ARBAGE, A.P. </w:t>
      </w:r>
      <w:r w:rsidRPr="00F30837">
        <w:rPr>
          <w:rFonts w:ascii="Times New Roman" w:hAnsi="Times New Roman" w:cs="Times New Roman"/>
          <w:iCs/>
          <w:sz w:val="24"/>
          <w:szCs w:val="24"/>
        </w:rPr>
        <w:t xml:space="preserve">Economia rural: </w:t>
      </w:r>
      <w:r w:rsidRPr="00F30837">
        <w:rPr>
          <w:rFonts w:ascii="Times New Roman" w:hAnsi="Times New Roman" w:cs="Times New Roman"/>
          <w:sz w:val="24"/>
          <w:szCs w:val="24"/>
        </w:rPr>
        <w:t>conceitos básicos e aplicações. Chapecó: Universitária</w:t>
      </w:r>
    </w:p>
    <w:p w14:paraId="62A503F0" w14:textId="77777777" w:rsidR="00143A0B" w:rsidRPr="00F30837" w:rsidRDefault="00683BBF"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Grifos, 2000. 305p.</w:t>
      </w:r>
    </w:p>
    <w:p w14:paraId="6F950013" w14:textId="77777777" w:rsidR="00143A0B" w:rsidRPr="00F30837" w:rsidRDefault="00143A0B" w:rsidP="00176673">
      <w:pPr>
        <w:spacing w:after="0" w:line="240" w:lineRule="auto"/>
        <w:rPr>
          <w:rFonts w:ascii="Times New Roman" w:hAnsi="Times New Roman" w:cs="Times New Roman"/>
          <w:sz w:val="24"/>
          <w:szCs w:val="24"/>
        </w:rPr>
      </w:pPr>
    </w:p>
    <w:p w14:paraId="4230DCB4" w14:textId="77777777" w:rsidR="00143A0B" w:rsidRPr="00F30837" w:rsidRDefault="00143A0B"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ARÊDES, A; SILVEIRA, S. DE F. R; LIMA, A. A. T. DE FREITAS DE CARVALHO; ARÊDES, A. F; PIRES, S. V. Análise de custos na pecuária leiteira: um estudo de caso das propriedades assistidas pelo Programa de Desenvolvimento da Pecuária Leiteira da região de Viçosa. Revista Eletrônica Custos e Agronegó- cios, v.2, n.1, </w:t>
      </w:r>
      <w:proofErr w:type="gramStart"/>
      <w:r w:rsidRPr="00F30837">
        <w:rPr>
          <w:rFonts w:ascii="Times New Roman" w:hAnsi="Times New Roman" w:cs="Times New Roman"/>
          <w:sz w:val="24"/>
          <w:szCs w:val="24"/>
        </w:rPr>
        <w:t>jan./</w:t>
      </w:r>
      <w:proofErr w:type="gramEnd"/>
      <w:r w:rsidRPr="00F30837">
        <w:rPr>
          <w:rFonts w:ascii="Times New Roman" w:hAnsi="Times New Roman" w:cs="Times New Roman"/>
          <w:sz w:val="24"/>
          <w:szCs w:val="24"/>
        </w:rPr>
        <w:t>jun., 2006.</w:t>
      </w:r>
    </w:p>
    <w:p w14:paraId="678FAC58" w14:textId="77777777" w:rsidR="00143A0B" w:rsidRPr="00F30837" w:rsidRDefault="00143A0B" w:rsidP="00176673">
      <w:pPr>
        <w:spacing w:after="0" w:line="240" w:lineRule="auto"/>
        <w:rPr>
          <w:rFonts w:ascii="Times New Roman" w:hAnsi="Times New Roman" w:cs="Times New Roman"/>
          <w:sz w:val="24"/>
          <w:szCs w:val="24"/>
        </w:rPr>
      </w:pPr>
    </w:p>
    <w:p w14:paraId="0DD3ACB3" w14:textId="77777777" w:rsidR="00F73849" w:rsidRPr="00F30837" w:rsidRDefault="00F73849" w:rsidP="00176673">
      <w:pPr>
        <w:spacing w:after="0" w:line="240" w:lineRule="auto"/>
        <w:rPr>
          <w:rFonts w:ascii="Times New Roman" w:eastAsia="Times New Roman" w:hAnsi="Times New Roman" w:cs="Times New Roman"/>
          <w:sz w:val="24"/>
          <w:szCs w:val="24"/>
          <w:lang w:eastAsia="pt-BR"/>
        </w:rPr>
      </w:pPr>
      <w:r w:rsidRPr="00F30837">
        <w:rPr>
          <w:rFonts w:ascii="Times New Roman" w:eastAsia="Times New Roman" w:hAnsi="Times New Roman" w:cs="Times New Roman"/>
          <w:sz w:val="24"/>
          <w:szCs w:val="24"/>
          <w:lang w:eastAsia="pt-BR"/>
        </w:rPr>
        <w:t>ASSIS, D. Y. C.; SOUSA, W. H.; CARTAXO, F. Q.; RAMOS, J. P. F.; GOUVÊA, A. A. L.; JUNIOR, A. C. CUNHA, M. G.G. FREITAS, F. F. Desenvolvimento tecidual em cabritos de diferentes genótipos avaliado por ultrassonografia em tempo real. Tecnologia e Ciência Agropecuária, João Pessoa, v.8, n.3, p.39-44, set. 2014.</w:t>
      </w:r>
    </w:p>
    <w:p w14:paraId="0C9504C1" w14:textId="77777777" w:rsidR="00F73849" w:rsidRPr="00F30837" w:rsidRDefault="00F73849" w:rsidP="00176673">
      <w:pPr>
        <w:spacing w:after="0" w:line="240" w:lineRule="auto"/>
        <w:rPr>
          <w:rFonts w:ascii="Times New Roman" w:hAnsi="Times New Roman" w:cs="Times New Roman"/>
          <w:sz w:val="24"/>
          <w:szCs w:val="24"/>
        </w:rPr>
      </w:pPr>
    </w:p>
    <w:p w14:paraId="4BE41CA8"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eastAsia="TimesNewRomanPSMT" w:hAnsi="Times New Roman" w:cs="Times New Roman"/>
          <w:sz w:val="24"/>
          <w:szCs w:val="24"/>
        </w:rPr>
        <w:t xml:space="preserve">ASSIS, L. M.; BEVILAQUA, C. M.; MORAIS, S. M.; VIEIRA, L. S.; COSTA, C. T. C.; SOUZA, J. A. L. Ovicidal and larvicidal activicty in vitro of </w:t>
      </w:r>
      <w:r w:rsidRPr="00F30837">
        <w:rPr>
          <w:rFonts w:ascii="Times New Roman" w:eastAsia="TimesNewRomanPSMT" w:hAnsi="Times New Roman" w:cs="Times New Roman"/>
          <w:i/>
          <w:iCs/>
          <w:sz w:val="24"/>
          <w:szCs w:val="24"/>
        </w:rPr>
        <w:t xml:space="preserve">Spigelia anthelmia </w:t>
      </w:r>
      <w:r w:rsidRPr="00F30837">
        <w:rPr>
          <w:rFonts w:ascii="Times New Roman" w:eastAsia="TimesNewRomanPSMT" w:hAnsi="Times New Roman" w:cs="Times New Roman"/>
          <w:sz w:val="24"/>
          <w:szCs w:val="24"/>
        </w:rPr>
        <w:t xml:space="preserve">Linn. </w:t>
      </w:r>
      <w:proofErr w:type="gramStart"/>
      <w:r w:rsidRPr="00F30837">
        <w:rPr>
          <w:rFonts w:ascii="Times New Roman" w:eastAsia="TimesNewRomanPSMT" w:hAnsi="Times New Roman" w:cs="Times New Roman"/>
          <w:sz w:val="24"/>
          <w:szCs w:val="24"/>
        </w:rPr>
        <w:t>extracts</w:t>
      </w:r>
      <w:proofErr w:type="gramEnd"/>
      <w:r w:rsidRPr="00F30837">
        <w:rPr>
          <w:rFonts w:ascii="Times New Roman" w:eastAsia="TimesNewRomanPSMT" w:hAnsi="Times New Roman" w:cs="Times New Roman"/>
          <w:sz w:val="24"/>
          <w:szCs w:val="24"/>
        </w:rPr>
        <w:t xml:space="preserve"> on </w:t>
      </w:r>
      <w:r w:rsidRPr="00F30837">
        <w:rPr>
          <w:rFonts w:ascii="Times New Roman" w:eastAsia="TimesNewRomanPSMT" w:hAnsi="Times New Roman" w:cs="Times New Roman"/>
          <w:i/>
          <w:iCs/>
          <w:sz w:val="24"/>
          <w:szCs w:val="24"/>
        </w:rPr>
        <w:t xml:space="preserve">Haemonchus contortus. </w:t>
      </w:r>
      <w:r w:rsidRPr="00F30837">
        <w:rPr>
          <w:rFonts w:ascii="Times New Roman" w:eastAsia="TimesNewRomanPSMT" w:hAnsi="Times New Roman" w:cs="Times New Roman"/>
          <w:bCs/>
          <w:sz w:val="24"/>
          <w:szCs w:val="24"/>
        </w:rPr>
        <w:t>Veterinary Parasitology</w:t>
      </w:r>
      <w:r w:rsidRPr="00F30837">
        <w:rPr>
          <w:rFonts w:ascii="Times New Roman" w:eastAsia="TimesNewRomanPSMT" w:hAnsi="Times New Roman" w:cs="Times New Roman"/>
          <w:sz w:val="24"/>
          <w:szCs w:val="24"/>
        </w:rPr>
        <w:t>, v. 117, n. 3, p. 43-49, 2003.</w:t>
      </w:r>
    </w:p>
    <w:p w14:paraId="092C29E2" w14:textId="77777777" w:rsidR="00F73849" w:rsidRPr="00F30837" w:rsidRDefault="00F73849" w:rsidP="00176673">
      <w:pPr>
        <w:spacing w:after="0" w:line="240" w:lineRule="auto"/>
        <w:rPr>
          <w:rFonts w:ascii="Times New Roman" w:hAnsi="Times New Roman" w:cs="Times New Roman"/>
          <w:sz w:val="24"/>
          <w:szCs w:val="24"/>
        </w:rPr>
      </w:pPr>
    </w:p>
    <w:p w14:paraId="7E4F7633" w14:textId="77777777" w:rsidR="00F73849" w:rsidRPr="00F30837" w:rsidRDefault="00F73849" w:rsidP="00176673">
      <w:pPr>
        <w:spacing w:after="0" w:line="240" w:lineRule="auto"/>
        <w:rPr>
          <w:rFonts w:ascii="Times New Roman" w:hAnsi="Times New Roman" w:cs="Times New Roman"/>
          <w:sz w:val="24"/>
          <w:szCs w:val="24"/>
          <w:lang w:val="en-US"/>
        </w:rPr>
      </w:pPr>
      <w:r w:rsidRPr="00F30837">
        <w:rPr>
          <w:rFonts w:ascii="Times New Roman" w:hAnsi="Times New Roman" w:cs="Times New Roman"/>
          <w:sz w:val="24"/>
          <w:szCs w:val="24"/>
        </w:rPr>
        <w:lastRenderedPageBreak/>
        <w:t>ASSIS, R. M., PÉREZ, J. R. O., SOUZA, J. C.</w:t>
      </w:r>
      <w:r w:rsidR="00815262">
        <w:rPr>
          <w:rFonts w:ascii="Times New Roman" w:hAnsi="Times New Roman" w:cs="Times New Roman"/>
          <w:sz w:val="24"/>
          <w:szCs w:val="24"/>
        </w:rPr>
        <w:t>; LEITE, R. F.; CARVALHO, J. R. R. de.</w:t>
      </w:r>
      <w:r w:rsidRPr="00F30837">
        <w:rPr>
          <w:rFonts w:ascii="Times New Roman" w:hAnsi="Times New Roman" w:cs="Times New Roman"/>
          <w:sz w:val="24"/>
          <w:szCs w:val="24"/>
        </w:rPr>
        <w:t xml:space="preserve"> Influência do manejo de mamada sobre o retorno ao estro em ovelhas no pós-parto. </w:t>
      </w:r>
      <w:r w:rsidRPr="00F30837">
        <w:rPr>
          <w:rFonts w:ascii="Times New Roman" w:hAnsi="Times New Roman" w:cs="Times New Roman"/>
          <w:sz w:val="24"/>
          <w:szCs w:val="24"/>
          <w:lang w:val="en-US"/>
        </w:rPr>
        <w:t xml:space="preserve">Ciência e Agrotecnologia, Lavras, v. 35, n. 5, p. 1009-1016, </w:t>
      </w:r>
      <w:proofErr w:type="gramStart"/>
      <w:r w:rsidRPr="00F30837">
        <w:rPr>
          <w:rFonts w:ascii="Times New Roman" w:hAnsi="Times New Roman" w:cs="Times New Roman"/>
          <w:sz w:val="24"/>
          <w:szCs w:val="24"/>
          <w:lang w:val="en-US"/>
        </w:rPr>
        <w:t>set./</w:t>
      </w:r>
      <w:proofErr w:type="gramEnd"/>
      <w:r w:rsidRPr="00F30837">
        <w:rPr>
          <w:rFonts w:ascii="Times New Roman" w:hAnsi="Times New Roman" w:cs="Times New Roman"/>
          <w:sz w:val="24"/>
          <w:szCs w:val="24"/>
          <w:lang w:val="en-US"/>
        </w:rPr>
        <w:t>out. 2011.</w:t>
      </w:r>
    </w:p>
    <w:p w14:paraId="49767E15" w14:textId="77777777" w:rsidR="00F73849" w:rsidRPr="00F30837" w:rsidRDefault="00F73849" w:rsidP="00176673">
      <w:pPr>
        <w:spacing w:after="0" w:line="240" w:lineRule="auto"/>
        <w:rPr>
          <w:rFonts w:ascii="Times New Roman" w:eastAsia="TimesNewRomanPSMT" w:hAnsi="Times New Roman" w:cs="Times New Roman"/>
          <w:sz w:val="24"/>
          <w:szCs w:val="24"/>
          <w:lang w:val="en-US"/>
        </w:rPr>
      </w:pPr>
    </w:p>
    <w:p w14:paraId="61CFD9B2" w14:textId="31F37309" w:rsidR="00A3570E"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lang w:val="en-US"/>
        </w:rPr>
        <w:t xml:space="preserve">AWI – Australian Wool Innovation. Improving lambing survival. In: State of Western Australia. </w:t>
      </w:r>
      <w:r w:rsidRPr="00F30837">
        <w:rPr>
          <w:rFonts w:ascii="Times New Roman" w:hAnsi="Times New Roman" w:cs="Times New Roman"/>
          <w:sz w:val="24"/>
          <w:szCs w:val="24"/>
        </w:rPr>
        <w:t xml:space="preserve">Planning for profit. Albany: Holmes </w:t>
      </w:r>
      <w:r w:rsidR="007C6313" w:rsidRPr="00F30837">
        <w:rPr>
          <w:rFonts w:ascii="Times New Roman" w:hAnsi="Times New Roman" w:cs="Times New Roman"/>
          <w:sz w:val="24"/>
          <w:szCs w:val="24"/>
        </w:rPr>
        <w:t>Sackett;</w:t>
      </w:r>
      <w:r w:rsidRPr="00F30837">
        <w:rPr>
          <w:rFonts w:ascii="Times New Roman" w:hAnsi="Times New Roman" w:cs="Times New Roman"/>
          <w:sz w:val="24"/>
          <w:szCs w:val="24"/>
        </w:rPr>
        <w:t xml:space="preserve"> Associates, p. 9, 2004.</w:t>
      </w:r>
    </w:p>
    <w:p w14:paraId="7DDF7B58" w14:textId="77777777" w:rsidR="00A3570E" w:rsidRPr="00F30837" w:rsidRDefault="00A3570E" w:rsidP="00176673">
      <w:pPr>
        <w:spacing w:after="0" w:line="240" w:lineRule="auto"/>
        <w:rPr>
          <w:rFonts w:ascii="Times New Roman" w:hAnsi="Times New Roman" w:cs="Times New Roman"/>
          <w:sz w:val="24"/>
          <w:szCs w:val="24"/>
        </w:rPr>
      </w:pPr>
    </w:p>
    <w:p w14:paraId="018BDE93" w14:textId="77777777" w:rsidR="00086732" w:rsidRPr="00F30837" w:rsidRDefault="00A3570E"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BARROS, C. S.; MONTEIRO, A. L; G.; POLI, C. H. E. C.; DITTRICH, J. R.; CANZIANI, J. R. F.; FERNANDES, M. A. M. Rentabilidade da produção de ovinos de corte em pastagens e em confinamento. Revista Brasileira de Zootecnia, v.38, n.11, p.2270-2279, 2009</w:t>
      </w:r>
      <w:r w:rsidR="00086732" w:rsidRPr="00F30837">
        <w:rPr>
          <w:rFonts w:ascii="Times New Roman" w:hAnsi="Times New Roman" w:cs="Times New Roman"/>
          <w:sz w:val="24"/>
          <w:szCs w:val="24"/>
        </w:rPr>
        <w:t>a</w:t>
      </w:r>
      <w:r w:rsidRPr="00F30837">
        <w:rPr>
          <w:rFonts w:ascii="Times New Roman" w:hAnsi="Times New Roman" w:cs="Times New Roman"/>
          <w:sz w:val="24"/>
          <w:szCs w:val="24"/>
        </w:rPr>
        <w:t>.</w:t>
      </w:r>
    </w:p>
    <w:p w14:paraId="6DE66DC3" w14:textId="77777777" w:rsidR="00086732" w:rsidRPr="00F30837" w:rsidRDefault="00086732" w:rsidP="00176673">
      <w:pPr>
        <w:spacing w:after="0" w:line="240" w:lineRule="auto"/>
        <w:rPr>
          <w:rFonts w:ascii="Times New Roman" w:hAnsi="Times New Roman" w:cs="Times New Roman"/>
          <w:sz w:val="24"/>
          <w:szCs w:val="24"/>
        </w:rPr>
      </w:pPr>
    </w:p>
    <w:p w14:paraId="3C0DD32B" w14:textId="17FF086F" w:rsidR="00086732" w:rsidRPr="00F30837" w:rsidRDefault="00086732"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shd w:val="clear" w:color="auto" w:fill="FFFFFF"/>
        </w:rPr>
        <w:t>BARROS, C.S.; MONTEIRO, A.</w:t>
      </w:r>
      <w:r w:rsidR="00103B84">
        <w:rPr>
          <w:rFonts w:ascii="Times New Roman" w:hAnsi="Times New Roman" w:cs="Times New Roman"/>
          <w:sz w:val="24"/>
          <w:szCs w:val="24"/>
          <w:shd w:val="clear" w:color="auto" w:fill="FFFFFF"/>
        </w:rPr>
        <w:t xml:space="preserve"> </w:t>
      </w:r>
      <w:r w:rsidRPr="00F30837">
        <w:rPr>
          <w:rFonts w:ascii="Times New Roman" w:hAnsi="Times New Roman" w:cs="Times New Roman"/>
          <w:sz w:val="24"/>
          <w:szCs w:val="24"/>
          <w:shd w:val="clear" w:color="auto" w:fill="FFFFFF"/>
        </w:rPr>
        <w:t>L.</w:t>
      </w:r>
      <w:r w:rsidR="00103B84">
        <w:rPr>
          <w:rFonts w:ascii="Times New Roman" w:hAnsi="Times New Roman" w:cs="Times New Roman"/>
          <w:sz w:val="24"/>
          <w:szCs w:val="24"/>
          <w:shd w:val="clear" w:color="auto" w:fill="FFFFFF"/>
        </w:rPr>
        <w:t xml:space="preserve"> </w:t>
      </w:r>
      <w:r w:rsidRPr="00F30837">
        <w:rPr>
          <w:rFonts w:ascii="Times New Roman" w:hAnsi="Times New Roman" w:cs="Times New Roman"/>
          <w:sz w:val="24"/>
          <w:szCs w:val="24"/>
          <w:shd w:val="clear" w:color="auto" w:fill="FFFFFF"/>
        </w:rPr>
        <w:t>G.; POLI, C.</w:t>
      </w:r>
      <w:r w:rsidR="00103B84">
        <w:rPr>
          <w:rFonts w:ascii="Times New Roman" w:hAnsi="Times New Roman" w:cs="Times New Roman"/>
          <w:sz w:val="24"/>
          <w:szCs w:val="24"/>
          <w:shd w:val="clear" w:color="auto" w:fill="FFFFFF"/>
        </w:rPr>
        <w:t xml:space="preserve"> </w:t>
      </w:r>
      <w:r w:rsidRPr="00F30837">
        <w:rPr>
          <w:rFonts w:ascii="Times New Roman" w:hAnsi="Times New Roman" w:cs="Times New Roman"/>
          <w:sz w:val="24"/>
          <w:szCs w:val="24"/>
          <w:shd w:val="clear" w:color="auto" w:fill="FFFFFF"/>
        </w:rPr>
        <w:t>H.</w:t>
      </w:r>
      <w:r w:rsidR="00103B84">
        <w:rPr>
          <w:rFonts w:ascii="Times New Roman" w:hAnsi="Times New Roman" w:cs="Times New Roman"/>
          <w:sz w:val="24"/>
          <w:szCs w:val="24"/>
          <w:shd w:val="clear" w:color="auto" w:fill="FFFFFF"/>
        </w:rPr>
        <w:t xml:space="preserve"> </w:t>
      </w:r>
      <w:r w:rsidRPr="00F30837">
        <w:rPr>
          <w:rFonts w:ascii="Times New Roman" w:hAnsi="Times New Roman" w:cs="Times New Roman"/>
          <w:sz w:val="24"/>
          <w:szCs w:val="24"/>
          <w:shd w:val="clear" w:color="auto" w:fill="FFFFFF"/>
        </w:rPr>
        <w:t>E.</w:t>
      </w:r>
      <w:r w:rsidR="00103B84">
        <w:rPr>
          <w:rFonts w:ascii="Times New Roman" w:hAnsi="Times New Roman" w:cs="Times New Roman"/>
          <w:sz w:val="24"/>
          <w:szCs w:val="24"/>
          <w:shd w:val="clear" w:color="auto" w:fill="FFFFFF"/>
        </w:rPr>
        <w:t xml:space="preserve"> </w:t>
      </w:r>
      <w:r w:rsidRPr="00F30837">
        <w:rPr>
          <w:rFonts w:ascii="Times New Roman" w:hAnsi="Times New Roman" w:cs="Times New Roman"/>
          <w:sz w:val="24"/>
          <w:szCs w:val="24"/>
          <w:shd w:val="clear" w:color="auto" w:fill="FFFFFF"/>
        </w:rPr>
        <w:t>C.; FERNANDES, M.</w:t>
      </w:r>
      <w:r w:rsidR="00103B84">
        <w:rPr>
          <w:rFonts w:ascii="Times New Roman" w:hAnsi="Times New Roman" w:cs="Times New Roman"/>
          <w:sz w:val="24"/>
          <w:szCs w:val="24"/>
          <w:shd w:val="clear" w:color="auto" w:fill="FFFFFF"/>
        </w:rPr>
        <w:t xml:space="preserve"> </w:t>
      </w:r>
      <w:r w:rsidRPr="00F30837">
        <w:rPr>
          <w:rFonts w:ascii="Times New Roman" w:hAnsi="Times New Roman" w:cs="Times New Roman"/>
          <w:sz w:val="24"/>
          <w:szCs w:val="24"/>
          <w:shd w:val="clear" w:color="auto" w:fill="FFFFFF"/>
        </w:rPr>
        <w:t>A.</w:t>
      </w:r>
      <w:r w:rsidR="00103B84">
        <w:rPr>
          <w:rFonts w:ascii="Times New Roman" w:hAnsi="Times New Roman" w:cs="Times New Roman"/>
          <w:sz w:val="24"/>
          <w:szCs w:val="24"/>
          <w:shd w:val="clear" w:color="auto" w:fill="FFFFFF"/>
        </w:rPr>
        <w:t xml:space="preserve"> </w:t>
      </w:r>
      <w:r w:rsidRPr="00F30837">
        <w:rPr>
          <w:rFonts w:ascii="Times New Roman" w:hAnsi="Times New Roman" w:cs="Times New Roman"/>
          <w:sz w:val="24"/>
          <w:szCs w:val="24"/>
          <w:shd w:val="clear" w:color="auto" w:fill="FFFFFF"/>
        </w:rPr>
        <w:t>M.; ALMEIDA, R.; FERNANDES, S.R. Resultado econômico da produção de ovinos para carne em pasto de azevém e confinamento. </w:t>
      </w:r>
      <w:r w:rsidRPr="00F30837">
        <w:rPr>
          <w:rFonts w:ascii="Times New Roman" w:hAnsi="Times New Roman" w:cs="Times New Roman"/>
          <w:bCs/>
          <w:sz w:val="24"/>
          <w:szCs w:val="24"/>
          <w:shd w:val="clear" w:color="auto" w:fill="FFFFFF"/>
        </w:rPr>
        <w:t>Acta Scientiarum (UEM)</w:t>
      </w:r>
      <w:r w:rsidRPr="00F30837">
        <w:rPr>
          <w:rFonts w:ascii="Times New Roman" w:hAnsi="Times New Roman" w:cs="Times New Roman"/>
          <w:sz w:val="24"/>
          <w:szCs w:val="24"/>
          <w:shd w:val="clear" w:color="auto" w:fill="FFFFFF"/>
        </w:rPr>
        <w:t>, v. 31, p. 77-85, 2009b.</w:t>
      </w:r>
    </w:p>
    <w:p w14:paraId="796AEB44" w14:textId="77777777" w:rsidR="00F73849" w:rsidRPr="00F30837" w:rsidRDefault="00F73849" w:rsidP="00176673">
      <w:pPr>
        <w:spacing w:after="0" w:line="240" w:lineRule="auto"/>
        <w:rPr>
          <w:rFonts w:ascii="Times New Roman" w:hAnsi="Times New Roman" w:cs="Times New Roman"/>
          <w:sz w:val="24"/>
          <w:szCs w:val="24"/>
        </w:rPr>
      </w:pPr>
    </w:p>
    <w:p w14:paraId="15D076F5" w14:textId="77777777"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BELARMINO, M. N. </w:t>
      </w:r>
      <w:r w:rsidRPr="00F30837">
        <w:rPr>
          <w:rFonts w:ascii="Times New Roman" w:hAnsi="Times New Roman" w:cs="Times New Roman"/>
          <w:bCs/>
          <w:sz w:val="24"/>
          <w:szCs w:val="24"/>
        </w:rPr>
        <w:t>Ecologia e imaginário – memória cultural, natureza e submundialização</w:t>
      </w:r>
      <w:r w:rsidRPr="00F30837">
        <w:rPr>
          <w:rFonts w:ascii="Times New Roman" w:hAnsi="Times New Roman" w:cs="Times New Roman"/>
          <w:sz w:val="24"/>
          <w:szCs w:val="24"/>
        </w:rPr>
        <w:t>. João Pessoa: Editora Universitária/UFPB, 2001.</w:t>
      </w:r>
    </w:p>
    <w:p w14:paraId="7970542A" w14:textId="77777777" w:rsidR="00F73849" w:rsidRPr="00F30837" w:rsidRDefault="00F73849" w:rsidP="00176673">
      <w:pPr>
        <w:spacing w:after="0" w:line="240" w:lineRule="auto"/>
        <w:rPr>
          <w:rFonts w:ascii="Times New Roman" w:hAnsi="Times New Roman" w:cs="Times New Roman"/>
          <w:sz w:val="24"/>
          <w:szCs w:val="24"/>
        </w:rPr>
      </w:pPr>
    </w:p>
    <w:p w14:paraId="6559D42E" w14:textId="77777777" w:rsidR="00F73849" w:rsidRPr="00F30837" w:rsidRDefault="00F73849" w:rsidP="00176673">
      <w:pPr>
        <w:spacing w:after="0" w:line="240" w:lineRule="auto"/>
        <w:rPr>
          <w:rFonts w:ascii="Times New Roman" w:hAnsi="Times New Roman" w:cs="Times New Roman"/>
          <w:noProof/>
          <w:sz w:val="24"/>
          <w:szCs w:val="24"/>
        </w:rPr>
      </w:pPr>
      <w:r w:rsidRPr="00F30837">
        <w:rPr>
          <w:rFonts w:ascii="Times New Roman" w:hAnsi="Times New Roman" w:cs="Times New Roman"/>
          <w:noProof/>
          <w:sz w:val="24"/>
          <w:szCs w:val="24"/>
        </w:rPr>
        <w:t xml:space="preserve">BOMFIM, M. A. D.; ALBUQUERQUE, F. H. M. A. R.; SOUSA, R. T. DE. Papel da nutrição sobre a reprodução ovina. </w:t>
      </w:r>
      <w:r w:rsidRPr="00F30837">
        <w:rPr>
          <w:rFonts w:ascii="Times New Roman" w:hAnsi="Times New Roman" w:cs="Times New Roman"/>
          <w:bCs/>
          <w:noProof/>
          <w:sz w:val="24"/>
          <w:szCs w:val="24"/>
        </w:rPr>
        <w:t>Acta Veterinária Brasilica</w:t>
      </w:r>
      <w:r w:rsidRPr="00F30837">
        <w:rPr>
          <w:rFonts w:ascii="Times New Roman" w:hAnsi="Times New Roman" w:cs="Times New Roman"/>
          <w:noProof/>
          <w:sz w:val="24"/>
          <w:szCs w:val="24"/>
        </w:rPr>
        <w:t>, v. 8, p. 372–379, 2014.</w:t>
      </w:r>
    </w:p>
    <w:p w14:paraId="422DCB8B" w14:textId="77777777" w:rsidR="00F73849" w:rsidRPr="00F30837" w:rsidRDefault="00F73849" w:rsidP="00176673">
      <w:pPr>
        <w:spacing w:after="0" w:line="240" w:lineRule="auto"/>
        <w:rPr>
          <w:rFonts w:ascii="Times New Roman" w:hAnsi="Times New Roman" w:cs="Times New Roman"/>
          <w:noProof/>
          <w:sz w:val="24"/>
          <w:szCs w:val="24"/>
        </w:rPr>
      </w:pPr>
    </w:p>
    <w:p w14:paraId="71E65D5F" w14:textId="73257E17" w:rsidR="00F73849" w:rsidRPr="00F30837" w:rsidRDefault="00F73849" w:rsidP="00176673">
      <w:pPr>
        <w:spacing w:after="0" w:line="240" w:lineRule="auto"/>
        <w:rPr>
          <w:rFonts w:ascii="Times New Roman" w:hAnsi="Times New Roman" w:cs="Times New Roman"/>
          <w:noProof/>
          <w:sz w:val="24"/>
          <w:szCs w:val="24"/>
        </w:rPr>
      </w:pPr>
      <w:r w:rsidRPr="00F30837">
        <w:rPr>
          <w:rFonts w:ascii="Times New Roman" w:hAnsi="Times New Roman" w:cs="Times New Roman"/>
          <w:noProof/>
          <w:sz w:val="24"/>
          <w:szCs w:val="24"/>
        </w:rPr>
        <w:t>BORGES</w:t>
      </w:r>
      <w:r w:rsidRPr="00F30837">
        <w:rPr>
          <w:rFonts w:ascii="Times New Roman" w:hAnsi="Times New Roman" w:cs="Times New Roman"/>
          <w:sz w:val="24"/>
          <w:szCs w:val="24"/>
        </w:rPr>
        <w:t xml:space="preserve">, I.; GUEDES, L. F.; CAVALCANTI, L. F.; SILVA, N. C. D. e; SILVA, V. L. Uso estratégico de volumoso para caprino leiteiros. In: WORKSHOP SOBRE PRODUÇÃO DE CAPRINOS NA REGIÃO DA MATA ATLÂNTICA, </w:t>
      </w:r>
      <w:r w:rsidR="007C6313" w:rsidRPr="00F30837">
        <w:rPr>
          <w:rFonts w:ascii="Times New Roman" w:hAnsi="Times New Roman" w:cs="Times New Roman"/>
          <w:sz w:val="24"/>
          <w:szCs w:val="24"/>
        </w:rPr>
        <w:t>9.</w:t>
      </w:r>
      <w:r w:rsidRPr="00F30837">
        <w:rPr>
          <w:rFonts w:ascii="Times New Roman" w:hAnsi="Times New Roman" w:cs="Times New Roman"/>
          <w:sz w:val="24"/>
          <w:szCs w:val="24"/>
        </w:rPr>
        <w:t xml:space="preserve"> 2012, Juiz de Fora. Anais... Juiz de Fora: Embrapa Gado de Leite, 2012. p. 71-99. (Embrapa Gado de Leite. Documentos, 155).</w:t>
      </w:r>
    </w:p>
    <w:p w14:paraId="2D990976" w14:textId="77777777" w:rsidR="00F73849" w:rsidRPr="00F30837" w:rsidRDefault="00F73849" w:rsidP="00176673">
      <w:pPr>
        <w:spacing w:after="0" w:line="240" w:lineRule="auto"/>
        <w:rPr>
          <w:rFonts w:ascii="Times New Roman" w:hAnsi="Times New Roman" w:cs="Times New Roman"/>
          <w:noProof/>
          <w:sz w:val="24"/>
          <w:szCs w:val="24"/>
        </w:rPr>
      </w:pPr>
    </w:p>
    <w:p w14:paraId="630CC8C2" w14:textId="77777777" w:rsidR="00F73849" w:rsidRPr="00F30837" w:rsidRDefault="00F73849" w:rsidP="00176673">
      <w:pPr>
        <w:spacing w:after="0" w:line="240" w:lineRule="auto"/>
        <w:rPr>
          <w:rFonts w:ascii="Times New Roman" w:hAnsi="Times New Roman" w:cs="Times New Roman"/>
          <w:noProof/>
          <w:sz w:val="24"/>
          <w:szCs w:val="24"/>
        </w:rPr>
      </w:pPr>
      <w:r w:rsidRPr="00F30837">
        <w:rPr>
          <w:rFonts w:ascii="Times New Roman" w:hAnsi="Times New Roman" w:cs="Times New Roman"/>
          <w:sz w:val="24"/>
          <w:szCs w:val="24"/>
        </w:rPr>
        <w:t xml:space="preserve">BOUCINHAS, C. C.; SIQUEIRA, E. R.; MAESTÁ, S. A. Dinâmica do peso e da condição corporal e eficiência reprodutiva de ovelhas da raça Santa Inês e mestiças Santa Inês-Suffolk submetidas a dois sistemas de alimentação em intervalos entre partos de oito meses. </w:t>
      </w:r>
      <w:r w:rsidRPr="00F30837">
        <w:rPr>
          <w:rFonts w:ascii="Times New Roman" w:hAnsi="Times New Roman" w:cs="Times New Roman"/>
          <w:bCs/>
          <w:sz w:val="24"/>
          <w:szCs w:val="24"/>
        </w:rPr>
        <w:t>Ciência Rural</w:t>
      </w:r>
      <w:r w:rsidRPr="00F30837">
        <w:rPr>
          <w:rFonts w:ascii="Times New Roman" w:hAnsi="Times New Roman" w:cs="Times New Roman"/>
          <w:sz w:val="24"/>
          <w:szCs w:val="24"/>
        </w:rPr>
        <w:t>, Santa Maria, v. 36, n. 3, p. 904-909, 2006.</w:t>
      </w:r>
    </w:p>
    <w:p w14:paraId="7C7EB2F5" w14:textId="77777777" w:rsidR="00F73849" w:rsidRPr="00F30837" w:rsidRDefault="00F73849" w:rsidP="00176673">
      <w:pPr>
        <w:spacing w:after="0" w:line="240" w:lineRule="auto"/>
        <w:rPr>
          <w:rFonts w:ascii="Times New Roman" w:hAnsi="Times New Roman" w:cs="Times New Roman"/>
          <w:noProof/>
          <w:sz w:val="24"/>
          <w:szCs w:val="24"/>
        </w:rPr>
      </w:pPr>
    </w:p>
    <w:p w14:paraId="23A46435" w14:textId="77777777"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BRASIL. </w:t>
      </w:r>
      <w:r w:rsidRPr="00F30837">
        <w:rPr>
          <w:rFonts w:ascii="Times New Roman" w:hAnsi="Times New Roman" w:cs="Times New Roman"/>
          <w:bCs/>
          <w:sz w:val="24"/>
          <w:szCs w:val="24"/>
        </w:rPr>
        <w:t>Caatinga</w:t>
      </w:r>
      <w:r w:rsidRPr="00F30837">
        <w:rPr>
          <w:rFonts w:ascii="Times New Roman" w:hAnsi="Times New Roman" w:cs="Times New Roman"/>
          <w:sz w:val="24"/>
          <w:szCs w:val="24"/>
        </w:rPr>
        <w:t xml:space="preserve">. Brasília: Ministério do Meio Ambiente. Disponível em: &lt;http://www.mma.gov.br/biomas/caatinga&gt;. Acesso em: </w:t>
      </w:r>
      <w:proofErr w:type="gramStart"/>
      <w:r w:rsidRPr="00F30837">
        <w:rPr>
          <w:rFonts w:ascii="Times New Roman" w:hAnsi="Times New Roman" w:cs="Times New Roman"/>
          <w:sz w:val="24"/>
          <w:szCs w:val="24"/>
        </w:rPr>
        <w:t>09 março de 2017</w:t>
      </w:r>
      <w:proofErr w:type="gramEnd"/>
      <w:r w:rsidRPr="00F30837">
        <w:rPr>
          <w:rFonts w:ascii="Times New Roman" w:hAnsi="Times New Roman" w:cs="Times New Roman"/>
          <w:sz w:val="24"/>
          <w:szCs w:val="24"/>
        </w:rPr>
        <w:t>.</w:t>
      </w:r>
    </w:p>
    <w:p w14:paraId="74A4FAD3" w14:textId="77777777" w:rsidR="00F73849" w:rsidRPr="00F30837" w:rsidRDefault="00F73849" w:rsidP="00176673">
      <w:pPr>
        <w:spacing w:after="0" w:line="240" w:lineRule="auto"/>
        <w:rPr>
          <w:rFonts w:ascii="Times New Roman" w:hAnsi="Times New Roman" w:cs="Times New Roman"/>
          <w:sz w:val="24"/>
          <w:szCs w:val="24"/>
        </w:rPr>
      </w:pPr>
    </w:p>
    <w:p w14:paraId="78376BFB" w14:textId="77777777"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BRASILEIRO, R. S. Alternativas de desenvolvimento sustentável no semiárido nordestino: da degradação à conservação. </w:t>
      </w:r>
      <w:proofErr w:type="gramStart"/>
      <w:r w:rsidRPr="00F30837">
        <w:rPr>
          <w:rFonts w:ascii="Times New Roman" w:hAnsi="Times New Roman" w:cs="Times New Roman"/>
          <w:sz w:val="24"/>
          <w:szCs w:val="24"/>
        </w:rPr>
        <w:t>Scientia Plena</w:t>
      </w:r>
      <w:proofErr w:type="gramEnd"/>
      <w:r w:rsidRPr="00F30837">
        <w:rPr>
          <w:rFonts w:ascii="Times New Roman" w:hAnsi="Times New Roman" w:cs="Times New Roman"/>
          <w:sz w:val="24"/>
          <w:szCs w:val="24"/>
        </w:rPr>
        <w:t>; 5(5): 1-12. 2009.</w:t>
      </w:r>
    </w:p>
    <w:p w14:paraId="01367BCA" w14:textId="77777777" w:rsidR="00F73849" w:rsidRPr="00F30837" w:rsidRDefault="00F73849" w:rsidP="00176673">
      <w:pPr>
        <w:spacing w:after="0" w:line="240" w:lineRule="auto"/>
        <w:rPr>
          <w:rFonts w:ascii="Times New Roman" w:hAnsi="Times New Roman" w:cs="Times New Roman"/>
          <w:noProof/>
          <w:sz w:val="24"/>
          <w:szCs w:val="24"/>
        </w:rPr>
      </w:pPr>
    </w:p>
    <w:p w14:paraId="2237B4C0" w14:textId="77777777" w:rsidR="007C79CB" w:rsidRPr="00F30837" w:rsidRDefault="00F73849" w:rsidP="00176673">
      <w:pPr>
        <w:spacing w:after="0" w:line="240" w:lineRule="auto"/>
        <w:rPr>
          <w:rFonts w:ascii="Times New Roman" w:hAnsi="Times New Roman" w:cs="Times New Roman"/>
          <w:noProof/>
          <w:sz w:val="24"/>
          <w:szCs w:val="24"/>
        </w:rPr>
      </w:pPr>
      <w:r w:rsidRPr="00F30837">
        <w:rPr>
          <w:rFonts w:ascii="Times New Roman" w:hAnsi="Times New Roman" w:cs="Times New Roman"/>
          <w:noProof/>
          <w:sz w:val="24"/>
          <w:szCs w:val="24"/>
        </w:rPr>
        <w:t xml:space="preserve">BUENO, M. S.; SANTOS, L. E.; CUNHA, E. A. </w:t>
      </w:r>
      <w:r w:rsidRPr="00F30837">
        <w:rPr>
          <w:rFonts w:ascii="Times New Roman" w:hAnsi="Times New Roman" w:cs="Times New Roman"/>
          <w:bCs/>
          <w:noProof/>
          <w:sz w:val="24"/>
          <w:szCs w:val="24"/>
        </w:rPr>
        <w:t>Alimentação de ovinos criados intensivamente</w:t>
      </w:r>
      <w:r w:rsidRPr="00F30837">
        <w:rPr>
          <w:rFonts w:ascii="Times New Roman" w:hAnsi="Times New Roman" w:cs="Times New Roman"/>
          <w:noProof/>
          <w:sz w:val="24"/>
          <w:szCs w:val="24"/>
        </w:rPr>
        <w:t>. 2007. Disponível em: &lt;http://www.iz.sp.gov.br/pdfs/1178192266.pdf&gt;. Acesso em 10 de fev. 2017.</w:t>
      </w:r>
    </w:p>
    <w:p w14:paraId="4E1DDE5A" w14:textId="77777777" w:rsidR="007C79CB" w:rsidRPr="00F30837" w:rsidRDefault="007C79CB" w:rsidP="00176673">
      <w:pPr>
        <w:spacing w:after="0" w:line="240" w:lineRule="auto"/>
        <w:rPr>
          <w:rFonts w:ascii="Times New Roman" w:hAnsi="Times New Roman" w:cs="Times New Roman"/>
          <w:noProof/>
          <w:sz w:val="24"/>
          <w:szCs w:val="24"/>
        </w:rPr>
      </w:pPr>
    </w:p>
    <w:p w14:paraId="6AE7F54D" w14:textId="15EFAFF5" w:rsidR="007C79CB" w:rsidRPr="00F30837" w:rsidRDefault="007C79CB" w:rsidP="00176673">
      <w:pPr>
        <w:spacing w:after="0" w:line="240" w:lineRule="auto"/>
        <w:rPr>
          <w:rFonts w:ascii="Times New Roman" w:hAnsi="Times New Roman" w:cs="Times New Roman"/>
          <w:noProof/>
          <w:sz w:val="24"/>
          <w:szCs w:val="24"/>
        </w:rPr>
      </w:pPr>
      <w:r w:rsidRPr="00F30837">
        <w:rPr>
          <w:rFonts w:ascii="Times New Roman" w:hAnsi="Times New Roman" w:cs="Times New Roman"/>
          <w:sz w:val="24"/>
          <w:szCs w:val="24"/>
        </w:rPr>
        <w:t xml:space="preserve">CALLADO, A. A. C.; CALLADO. A. L.C. Custos: um desafio para a gestão do agronegócio. In: </w:t>
      </w:r>
      <w:r w:rsidRPr="00F30837">
        <w:rPr>
          <w:rFonts w:ascii="Times New Roman" w:hAnsi="Times New Roman" w:cs="Times New Roman"/>
          <w:bCs/>
          <w:sz w:val="24"/>
          <w:szCs w:val="24"/>
        </w:rPr>
        <w:t>CONGRESSO BRASILEIRO DE CUSTOS</w:t>
      </w:r>
      <w:r w:rsidRPr="00F30837">
        <w:rPr>
          <w:rFonts w:ascii="Times New Roman" w:hAnsi="Times New Roman" w:cs="Times New Roman"/>
          <w:sz w:val="24"/>
          <w:szCs w:val="24"/>
        </w:rPr>
        <w:t xml:space="preserve">, </w:t>
      </w:r>
      <w:r w:rsidR="007C6313" w:rsidRPr="00F30837">
        <w:rPr>
          <w:rFonts w:ascii="Times New Roman" w:hAnsi="Times New Roman" w:cs="Times New Roman"/>
          <w:sz w:val="24"/>
          <w:szCs w:val="24"/>
        </w:rPr>
        <w:t>6.</w:t>
      </w:r>
      <w:r w:rsidRPr="00F30837">
        <w:rPr>
          <w:rFonts w:ascii="Times New Roman" w:hAnsi="Times New Roman" w:cs="Times New Roman"/>
          <w:sz w:val="24"/>
          <w:szCs w:val="24"/>
        </w:rPr>
        <w:t xml:space="preserve"> 1999, São Paulo. Anais... São Paulo: FEA\USP, 1999.</w:t>
      </w:r>
    </w:p>
    <w:p w14:paraId="5FBA81F5" w14:textId="77777777" w:rsidR="00F73849" w:rsidRPr="00F30837" w:rsidRDefault="00F73849" w:rsidP="00176673">
      <w:pPr>
        <w:spacing w:after="0" w:line="240" w:lineRule="auto"/>
        <w:rPr>
          <w:rFonts w:ascii="Times New Roman" w:hAnsi="Times New Roman" w:cs="Times New Roman"/>
          <w:noProof/>
          <w:sz w:val="24"/>
          <w:szCs w:val="24"/>
        </w:rPr>
      </w:pPr>
    </w:p>
    <w:p w14:paraId="11187EEE" w14:textId="77777777" w:rsidR="00F73849" w:rsidRPr="00F30837" w:rsidRDefault="00F73849" w:rsidP="00176673">
      <w:pPr>
        <w:spacing w:after="0" w:line="240" w:lineRule="auto"/>
        <w:rPr>
          <w:rFonts w:ascii="Times New Roman" w:hAnsi="Times New Roman" w:cs="Times New Roman"/>
          <w:bCs/>
          <w:sz w:val="24"/>
          <w:szCs w:val="24"/>
          <w:lang w:val="en-US"/>
        </w:rPr>
      </w:pPr>
      <w:r w:rsidRPr="00F30837">
        <w:rPr>
          <w:rFonts w:ascii="Times New Roman" w:hAnsi="Times New Roman" w:cs="Times New Roman"/>
          <w:sz w:val="24"/>
          <w:szCs w:val="24"/>
          <w:lang w:val="en-US"/>
        </w:rPr>
        <w:t xml:space="preserve">CAMPBELL, Q. P. </w:t>
      </w:r>
      <w:r w:rsidRPr="00F30837">
        <w:rPr>
          <w:rFonts w:ascii="Times New Roman" w:hAnsi="Times New Roman" w:cs="Times New Roman"/>
          <w:bCs/>
          <w:sz w:val="24"/>
          <w:szCs w:val="24"/>
          <w:lang w:val="en-US"/>
        </w:rPr>
        <w:t xml:space="preserve">The origin and description of southern Africa’s indigenous goats. </w:t>
      </w:r>
      <w:r w:rsidRPr="00F30837">
        <w:rPr>
          <w:rFonts w:ascii="Times New Roman" w:hAnsi="Times New Roman" w:cs="Times New Roman"/>
          <w:sz w:val="24"/>
          <w:szCs w:val="24"/>
          <w:lang w:val="en-US"/>
        </w:rPr>
        <w:t>South African Society for Animal Science</w:t>
      </w:r>
      <w:r w:rsidRPr="00F30837">
        <w:rPr>
          <w:rFonts w:ascii="Times New Roman" w:hAnsi="Times New Roman" w:cs="Times New Roman"/>
          <w:bCs/>
          <w:sz w:val="24"/>
          <w:szCs w:val="24"/>
          <w:lang w:val="en-US"/>
        </w:rPr>
        <w:t>. v 4, 18-23. 2003.</w:t>
      </w:r>
    </w:p>
    <w:p w14:paraId="73CA2BA7" w14:textId="77777777" w:rsidR="00B24EBD" w:rsidRPr="00F30837" w:rsidRDefault="00B24EBD" w:rsidP="00176673">
      <w:pPr>
        <w:spacing w:after="0" w:line="240" w:lineRule="auto"/>
        <w:rPr>
          <w:rFonts w:ascii="Times New Roman" w:hAnsi="Times New Roman" w:cs="Times New Roman"/>
          <w:bCs/>
          <w:sz w:val="24"/>
          <w:szCs w:val="24"/>
          <w:lang w:val="en-US"/>
        </w:rPr>
      </w:pPr>
    </w:p>
    <w:p w14:paraId="2DF9928A" w14:textId="77777777" w:rsidR="00B24EBD" w:rsidRPr="00F30837" w:rsidRDefault="00B24EBD"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lang w:val="en-US"/>
        </w:rPr>
        <w:lastRenderedPageBreak/>
        <w:t xml:space="preserve">CAMPOS, ROBERIO TELMO. </w:t>
      </w:r>
      <w:r w:rsidRPr="00F30837">
        <w:rPr>
          <w:rFonts w:ascii="Times New Roman" w:hAnsi="Times New Roman" w:cs="Times New Roman"/>
          <w:bCs/>
          <w:sz w:val="24"/>
          <w:szCs w:val="24"/>
        </w:rPr>
        <w:t xml:space="preserve">Tipologia dos Produtores de Ovinos e Caprinos do Estado do Ceará, Fortaleza: Departamento de Economia Agrícola, </w:t>
      </w:r>
      <w:r w:rsidRPr="00F30837">
        <w:rPr>
          <w:rFonts w:ascii="Times New Roman" w:hAnsi="Times New Roman" w:cs="Times New Roman"/>
          <w:sz w:val="24"/>
          <w:szCs w:val="24"/>
        </w:rPr>
        <w:t>Universidade Federal do Ceará, 2001. 80 p.</w:t>
      </w:r>
    </w:p>
    <w:p w14:paraId="5A778F20" w14:textId="77777777" w:rsidR="00B24EBD" w:rsidRPr="00F30837" w:rsidRDefault="00B24EBD" w:rsidP="00176673">
      <w:pPr>
        <w:spacing w:after="0" w:line="240" w:lineRule="auto"/>
        <w:rPr>
          <w:rFonts w:ascii="Times New Roman" w:hAnsi="Times New Roman" w:cs="Times New Roman"/>
          <w:noProof/>
          <w:sz w:val="24"/>
          <w:szCs w:val="24"/>
        </w:rPr>
      </w:pPr>
    </w:p>
    <w:p w14:paraId="37BA940B" w14:textId="041B935E"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CÂNDIDO, M.</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J.</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D.; ARAÚJO, G.</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G.</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L.; CAVALCANTE, M.</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A.</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B. Pastagens no ecossistema semi-árido brasileiro: atualização e perspectivas futuras. In: XLII REUNIÃO ANUAL DA SOCIEDADE BRASILEIRA DE ZOOTECNIA, 2005: Goiânia, GO. Anais.... Goiânia: Sociedade Brasileira de zootecnia: Universidade Federal de Goiás, 2005. p.85-94.</w:t>
      </w:r>
    </w:p>
    <w:p w14:paraId="0BCE4689" w14:textId="77777777" w:rsidR="00883BF7" w:rsidRPr="00F30837" w:rsidRDefault="00883BF7" w:rsidP="00176673">
      <w:pPr>
        <w:spacing w:after="0" w:line="240" w:lineRule="auto"/>
        <w:rPr>
          <w:rFonts w:ascii="Times New Roman" w:hAnsi="Times New Roman" w:cs="Times New Roman"/>
          <w:sz w:val="24"/>
          <w:szCs w:val="24"/>
        </w:rPr>
      </w:pPr>
    </w:p>
    <w:p w14:paraId="0374B5C3" w14:textId="2E31F4FE" w:rsidR="00883BF7" w:rsidRPr="00F30837" w:rsidRDefault="00883BF7" w:rsidP="00176673">
      <w:pPr>
        <w:spacing w:after="0" w:line="240" w:lineRule="auto"/>
        <w:rPr>
          <w:rFonts w:ascii="Times New Roman" w:hAnsi="Times New Roman" w:cs="Times New Roman"/>
          <w:noProof/>
          <w:sz w:val="24"/>
          <w:szCs w:val="24"/>
        </w:rPr>
      </w:pPr>
      <w:r w:rsidRPr="00F30837">
        <w:rPr>
          <w:rFonts w:ascii="Times New Roman" w:hAnsi="Times New Roman" w:cs="Times New Roman"/>
          <w:sz w:val="24"/>
          <w:szCs w:val="24"/>
        </w:rPr>
        <w:t xml:space="preserve">CANZIANI, J. R. F. Uma abordagem sobre as diferenças de metodologias utilizada no cálculo do custo total de produção da atividade leiteira a nível individual (produtor) e a nível regional. In: SEMINÁRIO SOBRE METODOLOGIAS DE CÁLCULO DE CUSTO DE PRODUÇÃO DE LEITE, </w:t>
      </w:r>
      <w:r w:rsidR="007C6313" w:rsidRPr="00F30837">
        <w:rPr>
          <w:rFonts w:ascii="Times New Roman" w:hAnsi="Times New Roman" w:cs="Times New Roman"/>
          <w:sz w:val="24"/>
          <w:szCs w:val="24"/>
        </w:rPr>
        <w:t>1.</w:t>
      </w:r>
      <w:r w:rsidRPr="00F30837">
        <w:rPr>
          <w:rFonts w:ascii="Times New Roman" w:hAnsi="Times New Roman" w:cs="Times New Roman"/>
          <w:sz w:val="24"/>
          <w:szCs w:val="24"/>
        </w:rPr>
        <w:t xml:space="preserve"> 1999, Piracicaba. Anais... Piracicaba: USP, 1999. </w:t>
      </w:r>
    </w:p>
    <w:p w14:paraId="2F6DB1F6" w14:textId="77777777" w:rsidR="00F73849" w:rsidRPr="00F30837" w:rsidRDefault="00F73849" w:rsidP="00176673">
      <w:pPr>
        <w:spacing w:after="0" w:line="240" w:lineRule="auto"/>
        <w:rPr>
          <w:rFonts w:ascii="Times New Roman" w:hAnsi="Times New Roman" w:cs="Times New Roman"/>
          <w:sz w:val="24"/>
          <w:szCs w:val="24"/>
        </w:rPr>
      </w:pPr>
    </w:p>
    <w:p w14:paraId="1E510615" w14:textId="77777777" w:rsidR="00F73849" w:rsidRPr="00F30837" w:rsidRDefault="00F73849" w:rsidP="00176673">
      <w:pPr>
        <w:spacing w:after="0" w:line="240" w:lineRule="auto"/>
        <w:rPr>
          <w:rFonts w:ascii="Times New Roman" w:hAnsi="Times New Roman" w:cs="Times New Roman"/>
          <w:sz w:val="24"/>
          <w:szCs w:val="24"/>
          <w:shd w:val="clear" w:color="auto" w:fill="FFFFFF"/>
        </w:rPr>
      </w:pPr>
      <w:r w:rsidRPr="00F30837">
        <w:rPr>
          <w:rFonts w:ascii="Times New Roman" w:hAnsi="Times New Roman" w:cs="Times New Roman"/>
          <w:sz w:val="24"/>
          <w:szCs w:val="24"/>
          <w:shd w:val="clear" w:color="auto" w:fill="FFFFFF"/>
        </w:rPr>
        <w:t>CARTAXO, F. Q.</w:t>
      </w:r>
      <w:r w:rsidRPr="00F30837">
        <w:rPr>
          <w:rFonts w:ascii="Times New Roman" w:hAnsi="Times New Roman" w:cs="Times New Roman"/>
          <w:sz w:val="24"/>
          <w:szCs w:val="24"/>
        </w:rPr>
        <w:t>; LEITE, M. L. M. V.; SOUSA, W. H.; VIANA, J. A.; ROCHA, L. P.</w:t>
      </w:r>
      <w:r w:rsidRPr="00F30837">
        <w:rPr>
          <w:rStyle w:val="apple-converted-space"/>
          <w:rFonts w:ascii="Times New Roman" w:hAnsi="Times New Roman" w:cs="Times New Roman"/>
          <w:sz w:val="24"/>
          <w:szCs w:val="24"/>
          <w:shd w:val="clear" w:color="auto" w:fill="FFFFFF"/>
        </w:rPr>
        <w:t> </w:t>
      </w:r>
      <w:r w:rsidRPr="00F30837">
        <w:rPr>
          <w:rStyle w:val="article-title"/>
          <w:rFonts w:ascii="Times New Roman" w:hAnsi="Times New Roman" w:cs="Times New Roman"/>
          <w:bCs/>
          <w:sz w:val="24"/>
          <w:szCs w:val="24"/>
          <w:shd w:val="clear" w:color="auto" w:fill="FFFFFF"/>
        </w:rPr>
        <w:t>Desempenho bioeconômico de cabritos de diferentes grupos genéticos terminados em confinamento.</w:t>
      </w:r>
      <w:r w:rsidRPr="00F30837">
        <w:rPr>
          <w:rStyle w:val="apple-converted-space"/>
          <w:rFonts w:ascii="Times New Roman" w:hAnsi="Times New Roman" w:cs="Times New Roman"/>
          <w:iCs/>
          <w:sz w:val="24"/>
          <w:szCs w:val="24"/>
          <w:shd w:val="clear" w:color="auto" w:fill="FFFFFF"/>
        </w:rPr>
        <w:t> </w:t>
      </w:r>
      <w:r w:rsidRPr="00F30837">
        <w:rPr>
          <w:rFonts w:ascii="Times New Roman" w:hAnsi="Times New Roman" w:cs="Times New Roman"/>
          <w:iCs/>
          <w:sz w:val="24"/>
          <w:szCs w:val="24"/>
          <w:shd w:val="clear" w:color="auto" w:fill="FFFFFF"/>
        </w:rPr>
        <w:t>Revista brasileira de saúde e produção animal,</w:t>
      </w:r>
      <w:r w:rsidRPr="00F30837">
        <w:rPr>
          <w:rFonts w:ascii="Times New Roman" w:hAnsi="Times New Roman" w:cs="Times New Roman"/>
          <w:sz w:val="24"/>
          <w:szCs w:val="24"/>
          <w:shd w:val="clear" w:color="auto" w:fill="FFFFFF"/>
        </w:rPr>
        <w:t xml:space="preserve"> Salvador, vol.14, n.1, pp.224-232, </w:t>
      </w:r>
      <w:proofErr w:type="gramStart"/>
      <w:r w:rsidRPr="00F30837">
        <w:rPr>
          <w:rFonts w:ascii="Times New Roman" w:hAnsi="Times New Roman" w:cs="Times New Roman"/>
          <w:sz w:val="24"/>
          <w:szCs w:val="24"/>
          <w:shd w:val="clear" w:color="auto" w:fill="FFFFFF"/>
        </w:rPr>
        <w:t>jan./</w:t>
      </w:r>
      <w:proofErr w:type="gramEnd"/>
      <w:r w:rsidRPr="00F30837">
        <w:rPr>
          <w:rFonts w:ascii="Times New Roman" w:hAnsi="Times New Roman" w:cs="Times New Roman"/>
          <w:sz w:val="24"/>
          <w:szCs w:val="24"/>
          <w:shd w:val="clear" w:color="auto" w:fill="FFFFFF"/>
        </w:rPr>
        <w:t>mar., 2013.</w:t>
      </w:r>
    </w:p>
    <w:p w14:paraId="256313B2" w14:textId="77777777" w:rsidR="00F73849" w:rsidRPr="00F30837" w:rsidRDefault="00F73849" w:rsidP="00176673">
      <w:pPr>
        <w:spacing w:after="0" w:line="240" w:lineRule="auto"/>
        <w:rPr>
          <w:rFonts w:ascii="Times New Roman" w:hAnsi="Times New Roman" w:cs="Times New Roman"/>
          <w:sz w:val="24"/>
          <w:szCs w:val="24"/>
          <w:shd w:val="clear" w:color="auto" w:fill="FFFFFF"/>
        </w:rPr>
      </w:pPr>
    </w:p>
    <w:p w14:paraId="64F752C0" w14:textId="77777777" w:rsidR="00F73849" w:rsidRPr="00F30837" w:rsidRDefault="00F73849" w:rsidP="00176673">
      <w:pPr>
        <w:spacing w:after="0" w:line="240" w:lineRule="auto"/>
        <w:rPr>
          <w:rFonts w:ascii="Times New Roman" w:eastAsia="TimesNewRoman" w:hAnsi="Times New Roman" w:cs="Times New Roman"/>
          <w:sz w:val="24"/>
          <w:szCs w:val="24"/>
        </w:rPr>
      </w:pPr>
      <w:r w:rsidRPr="00F30837">
        <w:rPr>
          <w:rFonts w:ascii="Times New Roman" w:eastAsia="TimesNewRoman" w:hAnsi="Times New Roman" w:cs="Times New Roman"/>
          <w:sz w:val="24"/>
          <w:szCs w:val="24"/>
        </w:rPr>
        <w:t xml:space="preserve">CARTAXO, F. Q.; SOUSA, W. H.; LEITE, M. L. M. V.; CEZAR, M. F.; CUNHA, M. G. G.; VIANA, J. A.; ASSIS, D. Y. C.; CABRAL, H. </w:t>
      </w:r>
      <w:proofErr w:type="gramStart"/>
      <w:r w:rsidRPr="00F30837">
        <w:rPr>
          <w:rFonts w:ascii="Times New Roman" w:eastAsia="TimesNewRoman" w:hAnsi="Times New Roman" w:cs="Times New Roman"/>
          <w:sz w:val="24"/>
          <w:szCs w:val="24"/>
        </w:rPr>
        <w:t>B.Características</w:t>
      </w:r>
      <w:proofErr w:type="gramEnd"/>
      <w:r w:rsidRPr="00F30837">
        <w:rPr>
          <w:rFonts w:ascii="Times New Roman" w:eastAsia="TimesNewRoman" w:hAnsi="Times New Roman" w:cs="Times New Roman"/>
          <w:sz w:val="24"/>
          <w:szCs w:val="24"/>
        </w:rPr>
        <w:t xml:space="preserve"> de carcaça de cabritos de diferentes genótipos terminados em confinamento. Revista Brasileira de Saúde e Produção Animal, Salvador, v.15, n.1, p.120-130 </w:t>
      </w:r>
      <w:proofErr w:type="gramStart"/>
      <w:r w:rsidRPr="00F30837">
        <w:rPr>
          <w:rFonts w:ascii="Times New Roman" w:eastAsia="TimesNewRoman" w:hAnsi="Times New Roman" w:cs="Times New Roman"/>
          <w:sz w:val="24"/>
          <w:szCs w:val="24"/>
        </w:rPr>
        <w:t>jan./</w:t>
      </w:r>
      <w:proofErr w:type="gramEnd"/>
      <w:r w:rsidRPr="00F30837">
        <w:rPr>
          <w:rFonts w:ascii="Times New Roman" w:eastAsia="TimesNewRoman" w:hAnsi="Times New Roman" w:cs="Times New Roman"/>
          <w:sz w:val="24"/>
          <w:szCs w:val="24"/>
        </w:rPr>
        <w:t>mar., 2014.</w:t>
      </w:r>
    </w:p>
    <w:p w14:paraId="7F2E8DB3"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shd w:val="clear" w:color="auto" w:fill="FFFFFF"/>
        </w:rPr>
      </w:pPr>
    </w:p>
    <w:p w14:paraId="37FF1931" w14:textId="77777777" w:rsidR="00F73849" w:rsidRPr="00F30837" w:rsidRDefault="00F73849" w:rsidP="00176673">
      <w:pPr>
        <w:spacing w:after="0" w:line="240" w:lineRule="auto"/>
        <w:rPr>
          <w:rFonts w:ascii="Times New Roman" w:hAnsi="Times New Roman" w:cs="Times New Roman"/>
          <w:sz w:val="24"/>
          <w:szCs w:val="24"/>
          <w:shd w:val="clear" w:color="auto" w:fill="FFFFFF"/>
        </w:rPr>
      </w:pPr>
      <w:r w:rsidRPr="00F30837">
        <w:rPr>
          <w:rFonts w:ascii="Times New Roman" w:hAnsi="Times New Roman" w:cs="Times New Roman"/>
          <w:sz w:val="24"/>
          <w:szCs w:val="24"/>
        </w:rPr>
        <w:t>CARVALHO JÚNIOR, A.M.; PEREIRA FILHO, J.M.; SILVA, R.M.</w:t>
      </w:r>
      <w:r w:rsidR="00815262">
        <w:rPr>
          <w:rFonts w:ascii="Times New Roman" w:hAnsi="Times New Roman" w:cs="Times New Roman"/>
          <w:sz w:val="24"/>
          <w:szCs w:val="24"/>
        </w:rPr>
        <w:t>; CEZAR, M. F.; SILVA, A. M. de. A.; SILVA, A. L. N. da.</w:t>
      </w:r>
      <w:r w:rsidRPr="00F30837">
        <w:rPr>
          <w:rFonts w:ascii="Times New Roman" w:hAnsi="Times New Roman" w:cs="Times New Roman"/>
          <w:sz w:val="24"/>
          <w:szCs w:val="24"/>
        </w:rPr>
        <w:t xml:space="preserve"> Efeito da suplementação nas características de carcaça e dos componentes não-carcaça de caprinos F1 Boer × SRD terminados em pastagem nativa. Revista Brasileira de Zootecnia, v. 38, n. 7, p. 1301-1308, 2009.</w:t>
      </w:r>
    </w:p>
    <w:p w14:paraId="50764EBB" w14:textId="77777777" w:rsidR="00F73849" w:rsidRPr="00F30837" w:rsidRDefault="00F73849" w:rsidP="00176673">
      <w:pPr>
        <w:spacing w:after="0" w:line="240" w:lineRule="auto"/>
        <w:rPr>
          <w:rFonts w:ascii="Times New Roman" w:hAnsi="Times New Roman" w:cs="Times New Roman"/>
          <w:sz w:val="24"/>
          <w:szCs w:val="24"/>
          <w:shd w:val="clear" w:color="auto" w:fill="FFFFFF"/>
        </w:rPr>
      </w:pPr>
    </w:p>
    <w:p w14:paraId="65B74548" w14:textId="77777777" w:rsidR="00F73849" w:rsidRPr="00F30837" w:rsidRDefault="00F73849" w:rsidP="00176673">
      <w:pPr>
        <w:spacing w:after="0" w:line="240" w:lineRule="auto"/>
        <w:rPr>
          <w:rFonts w:ascii="Times New Roman" w:eastAsia="Times New Roman" w:hAnsi="Times New Roman" w:cs="Times New Roman"/>
          <w:sz w:val="24"/>
          <w:szCs w:val="24"/>
          <w:lang w:val="en-US" w:eastAsia="pt-BR"/>
        </w:rPr>
      </w:pPr>
      <w:r w:rsidRPr="00F30837">
        <w:rPr>
          <w:rFonts w:ascii="Times New Roman" w:hAnsi="Times New Roman" w:cs="Times New Roman"/>
          <w:sz w:val="24"/>
          <w:szCs w:val="24"/>
          <w:shd w:val="clear" w:color="auto" w:fill="FFFFFF"/>
        </w:rPr>
        <w:t xml:space="preserve">CARVALHO, T.; SANTOS, N.; LIRA, W.; OLIVEIRA, P. A.; NETO, P. S.; SARMENTO, J. L.; RABÊLO, R. </w:t>
      </w:r>
      <w:r w:rsidRPr="00F30837">
        <w:rPr>
          <w:rFonts w:ascii="Times New Roman" w:eastAsia="Times New Roman" w:hAnsi="Times New Roman" w:cs="Times New Roman"/>
          <w:sz w:val="24"/>
          <w:szCs w:val="24"/>
          <w:lang w:eastAsia="pt-BR"/>
        </w:rPr>
        <w:t xml:space="preserve">Um Sistema de Informação para Melhoramento Genético de Caprinos e Ovinos. </w:t>
      </w:r>
      <w:r w:rsidRPr="00F30837">
        <w:rPr>
          <w:rFonts w:ascii="Times New Roman" w:eastAsia="Times New Roman" w:hAnsi="Times New Roman" w:cs="Times New Roman"/>
          <w:sz w:val="24"/>
          <w:szCs w:val="24"/>
          <w:lang w:val="en-US" w:eastAsia="pt-BR"/>
        </w:rPr>
        <w:t xml:space="preserve">In: </w:t>
      </w:r>
      <w:r w:rsidRPr="00F30837">
        <w:rPr>
          <w:rFonts w:ascii="Times New Roman" w:hAnsi="Times New Roman" w:cs="Times New Roman"/>
          <w:sz w:val="24"/>
          <w:szCs w:val="24"/>
          <w:lang w:val="en-US"/>
        </w:rPr>
        <w:t>XII Brazilian Symposium on Information Systems, Florianópolis, SC, May 17-20, 2016.</w:t>
      </w:r>
    </w:p>
    <w:p w14:paraId="42E9C3D5" w14:textId="77777777" w:rsidR="00F73849" w:rsidRPr="00F30837" w:rsidRDefault="00F73849" w:rsidP="00176673">
      <w:pPr>
        <w:spacing w:after="0" w:line="240" w:lineRule="auto"/>
        <w:rPr>
          <w:rFonts w:ascii="Times New Roman" w:hAnsi="Times New Roman" w:cs="Times New Roman"/>
          <w:sz w:val="24"/>
          <w:szCs w:val="24"/>
          <w:lang w:val="en-US"/>
        </w:rPr>
      </w:pPr>
    </w:p>
    <w:p w14:paraId="1D0A92B4" w14:textId="77777777" w:rsidR="00F73849" w:rsidRPr="00F30837" w:rsidRDefault="00F73849" w:rsidP="00176673">
      <w:pPr>
        <w:spacing w:after="0" w:line="240" w:lineRule="auto"/>
        <w:rPr>
          <w:rFonts w:ascii="Times New Roman" w:hAnsi="Times New Roman" w:cs="Times New Roman"/>
          <w:sz w:val="24"/>
          <w:szCs w:val="24"/>
          <w:lang w:val="en-US"/>
        </w:rPr>
      </w:pPr>
      <w:r w:rsidRPr="00F30837">
        <w:rPr>
          <w:rFonts w:ascii="Times New Roman" w:hAnsi="Times New Roman" w:cs="Times New Roman"/>
          <w:sz w:val="24"/>
          <w:szCs w:val="24"/>
        </w:rPr>
        <w:t xml:space="preserve">CASTRO, F. A. B.; RIBEIRO, E. L. A.; KORITIAKI, N. A.; MIZUBUTI, I. Y.; SILVA, L. D. F.; PEREIRA, E. S.; PINTO, A. P.; CONSTANTINO, C.; FERNANDES JUNIOR, F. Desempenho de cordeiros Santa Inês do nascimento ao desmame filhos de ovelhas alimentadas com diferentes níveis de energia. </w:t>
      </w:r>
      <w:r w:rsidRPr="00F30837">
        <w:rPr>
          <w:rFonts w:ascii="Times New Roman" w:hAnsi="Times New Roman" w:cs="Times New Roman"/>
          <w:sz w:val="24"/>
          <w:szCs w:val="24"/>
          <w:lang w:val="en-US"/>
        </w:rPr>
        <w:t>Semina: Ciências Agrárias, Londrina, v. 33, n. 6, p. 3379-3388, 2012. Suplemento 2.</w:t>
      </w:r>
    </w:p>
    <w:p w14:paraId="39AAD271" w14:textId="77777777" w:rsidR="00F73849" w:rsidRPr="00F30837" w:rsidRDefault="00F73849" w:rsidP="00176673">
      <w:pPr>
        <w:spacing w:after="0" w:line="240" w:lineRule="auto"/>
        <w:rPr>
          <w:rFonts w:ascii="Times New Roman" w:hAnsi="Times New Roman" w:cs="Times New Roman"/>
          <w:sz w:val="24"/>
          <w:szCs w:val="24"/>
          <w:lang w:val="en-US"/>
        </w:rPr>
      </w:pPr>
    </w:p>
    <w:p w14:paraId="695804BA" w14:textId="77777777"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lang w:val="en-US"/>
        </w:rPr>
        <w:t xml:space="preserve">CASEY, N. H., WEBB, E. C. Managing goat production for meat quality. </w:t>
      </w:r>
      <w:r w:rsidRPr="00F30837">
        <w:rPr>
          <w:rFonts w:ascii="Times New Roman" w:eastAsia="Times New Roman" w:hAnsi="Times New Roman" w:cs="Times New Roman"/>
          <w:sz w:val="24"/>
          <w:szCs w:val="24"/>
          <w:lang w:eastAsia="pt-BR"/>
        </w:rPr>
        <w:t>Small Ruminant Research, v.</w:t>
      </w:r>
      <w:r w:rsidRPr="00F30837">
        <w:rPr>
          <w:rFonts w:ascii="Times New Roman" w:hAnsi="Times New Roman" w:cs="Times New Roman"/>
          <w:sz w:val="24"/>
          <w:szCs w:val="24"/>
        </w:rPr>
        <w:t xml:space="preserve"> 89, p. 218-224, 2010.</w:t>
      </w:r>
    </w:p>
    <w:p w14:paraId="70BA3EF1" w14:textId="77777777" w:rsidR="00F73849" w:rsidRPr="00F30837" w:rsidRDefault="00F73849" w:rsidP="00176673">
      <w:pPr>
        <w:spacing w:after="0" w:line="240" w:lineRule="auto"/>
        <w:rPr>
          <w:rFonts w:ascii="Times New Roman" w:hAnsi="Times New Roman" w:cs="Times New Roman"/>
          <w:sz w:val="24"/>
          <w:szCs w:val="24"/>
        </w:rPr>
      </w:pPr>
    </w:p>
    <w:p w14:paraId="340D888E" w14:textId="77777777"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CEZAR, M. F.; SOUSA, W. H. Avaliação e utilização da condição corporal como ferramenta de melhoria da reprodução e produção de ovinos e caprinos de corte. In: Simpósio da 43º Reunião Anual da SBZ, João Pessoa-PB. Anais… João Pessoa-PB, p. 649-678, 2006.</w:t>
      </w:r>
    </w:p>
    <w:p w14:paraId="063C83BC" w14:textId="77777777" w:rsidR="00F73849" w:rsidRPr="00F30837" w:rsidRDefault="00F73849" w:rsidP="00176673">
      <w:pPr>
        <w:spacing w:after="0" w:line="240" w:lineRule="auto"/>
        <w:rPr>
          <w:rFonts w:ascii="Times New Roman" w:hAnsi="Times New Roman" w:cs="Times New Roman"/>
          <w:sz w:val="24"/>
          <w:szCs w:val="24"/>
          <w:shd w:val="clear" w:color="auto" w:fill="FFFFFF"/>
        </w:rPr>
      </w:pPr>
    </w:p>
    <w:p w14:paraId="5A967619" w14:textId="7E2AC0F9"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CEZAR, M.</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F.; SOUSA, W.</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 xml:space="preserve">H. Creep feeding – uma ferramenta tecnológica para melhoria do desempenho reprodutivo e produtivo de caprinos e ovinos de corte. In: SIMPÓSIO </w:t>
      </w:r>
      <w:r w:rsidRPr="00F30837">
        <w:rPr>
          <w:rFonts w:ascii="Times New Roman" w:hAnsi="Times New Roman" w:cs="Times New Roman"/>
          <w:sz w:val="24"/>
          <w:szCs w:val="24"/>
        </w:rPr>
        <w:lastRenderedPageBreak/>
        <w:t>INTERNACIONAL SOBRE CAPRINOS E OVINOS DE CORTE, 2. João Pessoa. Anais... João Pessoa: EMEPA, 2003. p.599-610.</w:t>
      </w:r>
    </w:p>
    <w:p w14:paraId="593D7CC4" w14:textId="77777777" w:rsidR="00F73849" w:rsidRPr="00F30837" w:rsidRDefault="00F73849" w:rsidP="00176673">
      <w:pPr>
        <w:spacing w:after="0" w:line="240" w:lineRule="auto"/>
        <w:rPr>
          <w:rFonts w:ascii="Times New Roman" w:hAnsi="Times New Roman" w:cs="Times New Roman"/>
          <w:sz w:val="24"/>
          <w:szCs w:val="24"/>
        </w:rPr>
      </w:pPr>
    </w:p>
    <w:p w14:paraId="26E84352" w14:textId="07B07501" w:rsidR="00F73849" w:rsidRPr="00F30837" w:rsidRDefault="00F73849" w:rsidP="00176673">
      <w:pPr>
        <w:autoSpaceDE w:val="0"/>
        <w:autoSpaceDN w:val="0"/>
        <w:adjustRightInd w:val="0"/>
        <w:spacing w:after="0" w:line="240" w:lineRule="auto"/>
        <w:rPr>
          <w:rFonts w:ascii="Times New Roman" w:eastAsia="TimesNewRomanPSMT" w:hAnsi="Times New Roman" w:cs="Times New Roman"/>
          <w:sz w:val="24"/>
          <w:szCs w:val="24"/>
        </w:rPr>
      </w:pPr>
      <w:r w:rsidRPr="00F30837">
        <w:rPr>
          <w:rFonts w:ascii="Times New Roman" w:eastAsia="TimesNewRomanPSMT" w:hAnsi="Times New Roman" w:cs="Times New Roman"/>
          <w:sz w:val="24"/>
          <w:szCs w:val="24"/>
        </w:rPr>
        <w:t xml:space="preserve">CHAGAS, A. C. S.; VIEIRA, L. S.; CAVALCANTE, A. C. R.; MARTINS, L. A. Controle de verminose em pequenos ruminantes adaptado para a região da zona da Mata/MG e região serrana do Rio de Janeiro. </w:t>
      </w:r>
      <w:r w:rsidR="007C6313" w:rsidRPr="00F30837">
        <w:rPr>
          <w:rFonts w:ascii="Times New Roman" w:eastAsia="TimesNewRomanPSMT" w:hAnsi="Times New Roman" w:cs="Times New Roman"/>
          <w:bCs/>
          <w:sz w:val="24"/>
          <w:szCs w:val="24"/>
        </w:rPr>
        <w:t>Circular técnica</w:t>
      </w:r>
      <w:r w:rsidRPr="00F30837">
        <w:rPr>
          <w:rFonts w:ascii="Times New Roman" w:eastAsia="TimesNewRomanPSMT" w:hAnsi="Times New Roman" w:cs="Times New Roman"/>
          <w:sz w:val="24"/>
          <w:szCs w:val="24"/>
        </w:rPr>
        <w:t xml:space="preserve">, versão </w:t>
      </w:r>
      <w:r w:rsidRPr="00F30837">
        <w:rPr>
          <w:rFonts w:ascii="Times New Roman" w:eastAsia="TimesNewRomanPSMT" w:hAnsi="Times New Roman" w:cs="Times New Roman"/>
          <w:i/>
          <w:iCs/>
          <w:sz w:val="24"/>
          <w:szCs w:val="24"/>
        </w:rPr>
        <w:t xml:space="preserve">on line. </w:t>
      </w:r>
      <w:r w:rsidRPr="00F30837">
        <w:rPr>
          <w:rFonts w:ascii="Times New Roman" w:eastAsia="TimesNewRomanPSMT" w:hAnsi="Times New Roman" w:cs="Times New Roman"/>
          <w:sz w:val="24"/>
          <w:szCs w:val="24"/>
        </w:rPr>
        <w:t>Sobral, CE, n. 30, p. 4, 2005.</w:t>
      </w:r>
    </w:p>
    <w:p w14:paraId="376B6BA5" w14:textId="77777777" w:rsidR="00F73849" w:rsidRPr="00F30837" w:rsidRDefault="00F73849" w:rsidP="00176673">
      <w:pPr>
        <w:autoSpaceDE w:val="0"/>
        <w:autoSpaceDN w:val="0"/>
        <w:adjustRightInd w:val="0"/>
        <w:spacing w:after="0" w:line="240" w:lineRule="auto"/>
        <w:rPr>
          <w:rFonts w:ascii="Times New Roman" w:eastAsia="TimesNewRomanPSMT" w:hAnsi="Times New Roman" w:cs="Times New Roman"/>
          <w:sz w:val="24"/>
          <w:szCs w:val="24"/>
        </w:rPr>
      </w:pPr>
    </w:p>
    <w:p w14:paraId="2F0D5E07"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CHAPAVAL, L.; AGUIAR, V. M. P.; VIANA, G. A.; SOUSA, A. P. B. de; MORORÓ, A. M.; MIRANDA, K. P. de; MAGALHÃES, D. C. T.; PINHEIRO, R. R.; BRITO, R. L. L. de. Controle dos casos de mastite e da artrite encefalite caprina com a utilização de boas práticas agropecuárias: uso de procedimentos operacionais e instruções de trabalho no setor leiteiro da Embrapa caprinos e ovinos. Embrapa, 2009. 18p. (Documentos)</w:t>
      </w:r>
    </w:p>
    <w:p w14:paraId="2EDCF827"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Disponível em:&lt;https://www.infoteca.cnptia.embrapa.br/infoteca/bitstream/doc/656754/1/doc86.pdf&gt;</w:t>
      </w:r>
    </w:p>
    <w:p w14:paraId="6E28C030" w14:textId="77777777" w:rsidR="00F73849" w:rsidRPr="00F30837" w:rsidRDefault="00F73849" w:rsidP="00176673">
      <w:pPr>
        <w:autoSpaceDE w:val="0"/>
        <w:autoSpaceDN w:val="0"/>
        <w:adjustRightInd w:val="0"/>
        <w:spacing w:after="0" w:line="240" w:lineRule="auto"/>
        <w:rPr>
          <w:rFonts w:ascii="Times New Roman" w:eastAsia="TimesNewRomanPSMT" w:hAnsi="Times New Roman" w:cs="Times New Roman"/>
          <w:sz w:val="24"/>
          <w:szCs w:val="24"/>
        </w:rPr>
      </w:pPr>
      <w:r w:rsidRPr="00F30837">
        <w:rPr>
          <w:rFonts w:ascii="Times New Roman" w:hAnsi="Times New Roman" w:cs="Times New Roman"/>
          <w:sz w:val="24"/>
          <w:szCs w:val="24"/>
        </w:rPr>
        <w:t xml:space="preserve">Acesso em: </w:t>
      </w:r>
      <w:proofErr w:type="gramStart"/>
      <w:r w:rsidRPr="00F30837">
        <w:rPr>
          <w:rFonts w:ascii="Times New Roman" w:hAnsi="Times New Roman" w:cs="Times New Roman"/>
          <w:sz w:val="24"/>
          <w:szCs w:val="24"/>
        </w:rPr>
        <w:t>04 junho de 2017</w:t>
      </w:r>
      <w:proofErr w:type="gramEnd"/>
      <w:r w:rsidRPr="00F30837">
        <w:rPr>
          <w:rFonts w:ascii="Times New Roman" w:hAnsi="Times New Roman" w:cs="Times New Roman"/>
          <w:sz w:val="24"/>
          <w:szCs w:val="24"/>
        </w:rPr>
        <w:t>.</w:t>
      </w:r>
    </w:p>
    <w:p w14:paraId="2C61F157" w14:textId="77777777" w:rsidR="00F73849" w:rsidRPr="00F30837" w:rsidRDefault="00F73849" w:rsidP="00176673">
      <w:pPr>
        <w:autoSpaceDE w:val="0"/>
        <w:autoSpaceDN w:val="0"/>
        <w:adjustRightInd w:val="0"/>
        <w:spacing w:after="0" w:line="240" w:lineRule="auto"/>
        <w:rPr>
          <w:rFonts w:ascii="Times New Roman" w:eastAsia="TimesNewRomanPSMT" w:hAnsi="Times New Roman" w:cs="Times New Roman"/>
          <w:sz w:val="24"/>
          <w:szCs w:val="24"/>
        </w:rPr>
      </w:pPr>
    </w:p>
    <w:p w14:paraId="447472D8"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Companhia do Desenvolvimento dos Vales do São Francisco e do Parnaíba. Manual de criação de caprinos e ovinos. Brasília: CODEVASF; 2011.</w:t>
      </w:r>
    </w:p>
    <w:p w14:paraId="426692F3"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74203CE1" w14:textId="77777777" w:rsidR="008537F7"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COSTA, R. G.; ALMEIDA, C. C.; PIMENTA FILHO, E. C.; HOLANDA JUNIOR, E. V.; SANTOS, N. M. Caracterização do sistema de produção caprino e ovino na região semi-árida do Estado da Paraíba, Brasil. Archivos de Zootecnia. v.57, n. p. 218 195-205. 2008.</w:t>
      </w:r>
    </w:p>
    <w:p w14:paraId="13CC8451" w14:textId="77777777" w:rsidR="008537F7" w:rsidRPr="00F30837" w:rsidRDefault="008537F7" w:rsidP="00176673">
      <w:pPr>
        <w:autoSpaceDE w:val="0"/>
        <w:autoSpaceDN w:val="0"/>
        <w:adjustRightInd w:val="0"/>
        <w:spacing w:after="0" w:line="240" w:lineRule="auto"/>
        <w:rPr>
          <w:rFonts w:ascii="Times New Roman" w:hAnsi="Times New Roman" w:cs="Times New Roman"/>
          <w:sz w:val="24"/>
          <w:szCs w:val="24"/>
        </w:rPr>
      </w:pPr>
    </w:p>
    <w:p w14:paraId="27FCE594" w14:textId="77777777" w:rsidR="008537F7" w:rsidRPr="00F30837" w:rsidRDefault="008537F7" w:rsidP="00176673">
      <w:pPr>
        <w:autoSpaceDE w:val="0"/>
        <w:autoSpaceDN w:val="0"/>
        <w:adjustRightInd w:val="0"/>
        <w:spacing w:after="0" w:line="240" w:lineRule="auto"/>
        <w:rPr>
          <w:rFonts w:ascii="Times New Roman" w:eastAsia="TimesNewRomanPSMT" w:hAnsi="Times New Roman" w:cs="Times New Roman"/>
          <w:sz w:val="24"/>
          <w:szCs w:val="24"/>
        </w:rPr>
      </w:pPr>
      <w:r w:rsidRPr="00F30837">
        <w:rPr>
          <w:rFonts w:ascii="Times New Roman" w:eastAsia="TimesNewRomanPSMT" w:hAnsi="Times New Roman" w:cs="Times New Roman"/>
          <w:sz w:val="24"/>
          <w:szCs w:val="24"/>
        </w:rPr>
        <w:t xml:space="preserve">CREPALDI, Silvio Aparecido. </w:t>
      </w:r>
      <w:r w:rsidRPr="00F30837">
        <w:rPr>
          <w:rFonts w:ascii="Times New Roman" w:eastAsia="TimesNewRomanPSMT" w:hAnsi="Times New Roman" w:cs="Times New Roman"/>
          <w:bCs/>
          <w:sz w:val="24"/>
          <w:szCs w:val="24"/>
        </w:rPr>
        <w:t>Contabilidade Rural Uma Abordagem decisorial</w:t>
      </w:r>
      <w:r w:rsidRPr="00F30837">
        <w:rPr>
          <w:rFonts w:ascii="Times New Roman" w:eastAsia="TimesNewRomanPSMT" w:hAnsi="Times New Roman" w:cs="Times New Roman"/>
          <w:sz w:val="24"/>
          <w:szCs w:val="24"/>
        </w:rPr>
        <w:t>. 6. ed. São Paulo: Atlas, 2011, p. 100-102.</w:t>
      </w:r>
    </w:p>
    <w:p w14:paraId="2C00238D"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1C60A853" w14:textId="4918FF2D"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CUTOLO, S. A., MALHEIROS, T. </w:t>
      </w:r>
      <w:r w:rsidR="00A12A03" w:rsidRPr="00F30837">
        <w:rPr>
          <w:rFonts w:ascii="Times New Roman" w:hAnsi="Times New Roman" w:cs="Times New Roman"/>
          <w:sz w:val="24"/>
          <w:szCs w:val="24"/>
        </w:rPr>
        <w:t>F.;</w:t>
      </w:r>
      <w:r w:rsidRPr="00F30837">
        <w:rPr>
          <w:rFonts w:ascii="Times New Roman" w:hAnsi="Times New Roman" w:cs="Times New Roman"/>
          <w:sz w:val="24"/>
          <w:szCs w:val="24"/>
        </w:rPr>
        <w:t xml:space="preserve"> PHILIPPI Jr., A. Potencial Turísitco e Saneamento Ambiental em Unidades de Conservação. </w:t>
      </w:r>
      <w:r w:rsidRPr="00F30837">
        <w:rPr>
          <w:rFonts w:ascii="Times New Roman" w:hAnsi="Times New Roman" w:cs="Times New Roman"/>
          <w:i/>
          <w:iCs/>
          <w:sz w:val="24"/>
          <w:szCs w:val="24"/>
        </w:rPr>
        <w:t xml:space="preserve">In </w:t>
      </w:r>
      <w:r w:rsidRPr="00F30837">
        <w:rPr>
          <w:rFonts w:ascii="Times New Roman" w:hAnsi="Times New Roman" w:cs="Times New Roman"/>
          <w:sz w:val="24"/>
          <w:szCs w:val="24"/>
        </w:rPr>
        <w:t xml:space="preserve">PHILIPPI Jr., </w:t>
      </w:r>
      <w:r w:rsidR="00A12A03" w:rsidRPr="00F30837">
        <w:rPr>
          <w:rFonts w:ascii="Times New Roman" w:hAnsi="Times New Roman" w:cs="Times New Roman"/>
          <w:sz w:val="24"/>
          <w:szCs w:val="24"/>
        </w:rPr>
        <w:t>A.;</w:t>
      </w:r>
      <w:r w:rsidRPr="00F30837">
        <w:rPr>
          <w:rFonts w:ascii="Times New Roman" w:hAnsi="Times New Roman" w:cs="Times New Roman"/>
          <w:sz w:val="24"/>
          <w:szCs w:val="24"/>
        </w:rPr>
        <w:t xml:space="preserve"> RUSCHMANN, D. V. M. (Org.). </w:t>
      </w:r>
      <w:r w:rsidRPr="00F30837">
        <w:rPr>
          <w:rFonts w:ascii="Times New Roman" w:hAnsi="Times New Roman" w:cs="Times New Roman"/>
          <w:i/>
          <w:iCs/>
          <w:sz w:val="24"/>
          <w:szCs w:val="24"/>
        </w:rPr>
        <w:t xml:space="preserve">Gestão Ambiental e Sustentabilidade no Turismo </w:t>
      </w:r>
      <w:r w:rsidRPr="00F30837">
        <w:rPr>
          <w:rFonts w:ascii="Times New Roman" w:hAnsi="Times New Roman" w:cs="Times New Roman"/>
          <w:sz w:val="24"/>
          <w:szCs w:val="24"/>
        </w:rPr>
        <w:t>(Coleção Ambiental, v. 9). Barueri, SP: Manole, 2010.</w:t>
      </w:r>
    </w:p>
    <w:p w14:paraId="4326324C"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2B6465A7"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DAL MONTE, H.L.B.; COSTA, R.G.; HOLANDA JÚNIOR, E.V.</w:t>
      </w:r>
      <w:r w:rsidR="00E91B6C">
        <w:rPr>
          <w:rFonts w:ascii="Times New Roman" w:hAnsi="Times New Roman" w:cs="Times New Roman"/>
          <w:sz w:val="24"/>
          <w:szCs w:val="24"/>
        </w:rPr>
        <w:t>; PIMENTA FILHO, E. C.; CRUZ, G. R. B. da.; MENEZES, M. P. C</w:t>
      </w:r>
      <w:r w:rsidRPr="00F30837">
        <w:rPr>
          <w:rFonts w:ascii="Times New Roman" w:hAnsi="Times New Roman" w:cs="Times New Roman"/>
          <w:sz w:val="24"/>
          <w:szCs w:val="24"/>
        </w:rPr>
        <w:t>. Mensuração dos custos e avaliação de rendas em sistemas de produção de leite caprino nos Cariris paraibanos. Revista Brasileira de Zootecnia, v.39, n.11, p. 2535-2544, 2010.</w:t>
      </w:r>
    </w:p>
    <w:p w14:paraId="459C7B8E" w14:textId="77777777" w:rsidR="00F90264" w:rsidRPr="00F30837" w:rsidRDefault="00F90264" w:rsidP="00176673">
      <w:pPr>
        <w:autoSpaceDE w:val="0"/>
        <w:autoSpaceDN w:val="0"/>
        <w:adjustRightInd w:val="0"/>
        <w:spacing w:after="0" w:line="240" w:lineRule="auto"/>
        <w:rPr>
          <w:rFonts w:ascii="Times New Roman" w:hAnsi="Times New Roman" w:cs="Times New Roman"/>
          <w:sz w:val="24"/>
          <w:szCs w:val="24"/>
        </w:rPr>
      </w:pPr>
    </w:p>
    <w:p w14:paraId="1F3CBFCB" w14:textId="77777777" w:rsidR="00F73849" w:rsidRPr="00F30837" w:rsidRDefault="00F73849" w:rsidP="00176673">
      <w:pPr>
        <w:autoSpaceDE w:val="0"/>
        <w:autoSpaceDN w:val="0"/>
        <w:adjustRightInd w:val="0"/>
        <w:spacing w:after="0" w:line="240" w:lineRule="auto"/>
        <w:rPr>
          <w:rFonts w:ascii="Times New Roman" w:eastAsia="Calibri" w:hAnsi="Times New Roman" w:cs="Times New Roman"/>
          <w:sz w:val="24"/>
          <w:szCs w:val="24"/>
        </w:rPr>
      </w:pPr>
      <w:r w:rsidRPr="00F30837">
        <w:rPr>
          <w:rFonts w:ascii="Times New Roman" w:eastAsia="Calibri" w:hAnsi="Times New Roman" w:cs="Times New Roman"/>
          <w:sz w:val="24"/>
          <w:szCs w:val="24"/>
        </w:rPr>
        <w:t xml:space="preserve">DAL MONTE, H. L. B. </w:t>
      </w:r>
      <w:r w:rsidRPr="00F30837">
        <w:rPr>
          <w:rFonts w:ascii="Times New Roman" w:eastAsia="Calibri" w:hAnsi="Times New Roman" w:cs="Times New Roman"/>
          <w:bCs/>
          <w:sz w:val="24"/>
          <w:szCs w:val="24"/>
        </w:rPr>
        <w:t>Gestão técnico-econômica da produção de leite de cabra nos cariris paraibanos</w:t>
      </w:r>
      <w:r w:rsidRPr="00F30837">
        <w:rPr>
          <w:rFonts w:ascii="Times New Roman" w:eastAsia="Calibri" w:hAnsi="Times New Roman" w:cs="Times New Roman"/>
          <w:sz w:val="24"/>
          <w:szCs w:val="24"/>
        </w:rPr>
        <w:t>. Areia. 2008. Universidade Federal da Paraíba. 211p. Tese (Doutor em Zootecnia). Universidade Federal da Paraíba. 2008.</w:t>
      </w:r>
    </w:p>
    <w:p w14:paraId="789693FA" w14:textId="77777777" w:rsidR="00F73849" w:rsidRPr="00F30837" w:rsidRDefault="00F73849" w:rsidP="00176673">
      <w:pPr>
        <w:spacing w:after="0" w:line="240" w:lineRule="auto"/>
        <w:rPr>
          <w:rFonts w:ascii="Times New Roman" w:hAnsi="Times New Roman" w:cs="Times New Roman"/>
          <w:sz w:val="24"/>
          <w:szCs w:val="24"/>
        </w:rPr>
      </w:pPr>
    </w:p>
    <w:p w14:paraId="43B7D7BB" w14:textId="227E8C78"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DEMICIS, B. B.; MARTINS, C.B. Tópicos especiais em Ciência Animal III / Bruno Borges Deminicis, Carla Braga Martins, organizadores. – Alegre, </w:t>
      </w:r>
      <w:r w:rsidR="00A12A03" w:rsidRPr="00F30837">
        <w:rPr>
          <w:rFonts w:ascii="Times New Roman" w:hAnsi="Times New Roman" w:cs="Times New Roman"/>
          <w:sz w:val="24"/>
          <w:szCs w:val="24"/>
        </w:rPr>
        <w:t>ES:</w:t>
      </w:r>
      <w:r w:rsidRPr="00F30837">
        <w:rPr>
          <w:rFonts w:ascii="Times New Roman" w:hAnsi="Times New Roman" w:cs="Times New Roman"/>
          <w:sz w:val="24"/>
          <w:szCs w:val="24"/>
        </w:rPr>
        <w:t xml:space="preserve"> CAUFES, 2014.</w:t>
      </w:r>
    </w:p>
    <w:p w14:paraId="7EDBE8C9" w14:textId="77777777" w:rsidR="00F73849" w:rsidRPr="00F30837" w:rsidRDefault="00F73849" w:rsidP="00176673">
      <w:pPr>
        <w:spacing w:after="0" w:line="240" w:lineRule="auto"/>
        <w:rPr>
          <w:rFonts w:ascii="Times New Roman" w:hAnsi="Times New Roman" w:cs="Times New Roman"/>
          <w:sz w:val="24"/>
          <w:szCs w:val="24"/>
        </w:rPr>
      </w:pPr>
    </w:p>
    <w:p w14:paraId="557E6EA4" w14:textId="77777777"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lang w:val="en-US"/>
        </w:rPr>
        <w:t xml:space="preserve">DE SANTIAGO-MIRAMONTES, M.A., LUNA-OROZCO, J.R., MEZA-HERRERA, C.A., RIVAS-MUÑOZ, R., CARRILLO, E., VELIZ-DERAS, F.G., MELLADO, M. The effect of flushing and stimulus of estrogenized does on reproductive performance of anovulatory-range goats. </w:t>
      </w:r>
      <w:r w:rsidRPr="00F30837">
        <w:rPr>
          <w:rFonts w:ascii="Times New Roman" w:hAnsi="Times New Roman" w:cs="Times New Roman"/>
          <w:sz w:val="24"/>
          <w:szCs w:val="24"/>
        </w:rPr>
        <w:t>Trop. Anim. Health Prod. v. 43, p. 1595-1600. 2011.</w:t>
      </w:r>
    </w:p>
    <w:p w14:paraId="6E675AB9" w14:textId="77777777" w:rsidR="00F73849" w:rsidRPr="00F30837" w:rsidRDefault="00F73849" w:rsidP="00176673">
      <w:pPr>
        <w:spacing w:after="0" w:line="240" w:lineRule="auto"/>
        <w:rPr>
          <w:rFonts w:ascii="Times New Roman" w:hAnsi="Times New Roman" w:cs="Times New Roman"/>
          <w:sz w:val="24"/>
          <w:szCs w:val="24"/>
          <w:shd w:val="clear" w:color="auto" w:fill="FFFFFF"/>
        </w:rPr>
      </w:pPr>
    </w:p>
    <w:p w14:paraId="0E10608C" w14:textId="77777777"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DIAS, F. M. G. N. Efeito da condição corporal, razão peso/altura e peso vivo sobre o desempenho reprodutivo pós-parto de vacas de corte zebuínas. 1991. 100 p. Dissertação </w:t>
      </w:r>
      <w:r w:rsidRPr="00F30837">
        <w:rPr>
          <w:rFonts w:ascii="Times New Roman" w:hAnsi="Times New Roman" w:cs="Times New Roman"/>
          <w:sz w:val="24"/>
          <w:szCs w:val="24"/>
        </w:rPr>
        <w:lastRenderedPageBreak/>
        <w:t>(Mestrado em Zootecnia) – Escola de Veterinária, Universidade Federal de Minas Gerais, Belo Horizonte, MG.</w:t>
      </w:r>
    </w:p>
    <w:p w14:paraId="25549FB8" w14:textId="77777777" w:rsidR="00F73849" w:rsidRPr="00F30837" w:rsidRDefault="00F73849" w:rsidP="00176673">
      <w:pPr>
        <w:spacing w:after="0" w:line="240" w:lineRule="auto"/>
        <w:rPr>
          <w:rFonts w:ascii="Times New Roman" w:hAnsi="Times New Roman" w:cs="Times New Roman"/>
          <w:sz w:val="24"/>
          <w:szCs w:val="24"/>
        </w:rPr>
      </w:pPr>
    </w:p>
    <w:p w14:paraId="3A802CE9" w14:textId="2E8ADCBD" w:rsidR="00A44BAA"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DIAS, J. C; SILVEIRA, A. L. F; HILL, J. A. G.</w:t>
      </w:r>
      <w:r w:rsidR="00890EC0">
        <w:rPr>
          <w:rFonts w:ascii="Times New Roman" w:hAnsi="Times New Roman" w:cs="Times New Roman"/>
          <w:sz w:val="24"/>
          <w:szCs w:val="24"/>
        </w:rPr>
        <w:t>; LAÇANOVA, J. A. C.; VIEIRA, A. M</w:t>
      </w:r>
      <w:r w:rsidRPr="00F30837">
        <w:rPr>
          <w:rFonts w:ascii="Times New Roman" w:hAnsi="Times New Roman" w:cs="Times New Roman"/>
          <w:sz w:val="24"/>
          <w:szCs w:val="24"/>
        </w:rPr>
        <w:t xml:space="preserve">. Fatores que influenciam o desempenho de caprinos mestiços Boer criados intensivamente no período pré e pós-desmama: I – peso corporal. In: SIMPÓSIO PARANAENSE DE OVINOCULTURA, </w:t>
      </w:r>
      <w:r w:rsidR="00A12A03" w:rsidRPr="00F30837">
        <w:rPr>
          <w:rFonts w:ascii="Times New Roman" w:hAnsi="Times New Roman" w:cs="Times New Roman"/>
          <w:sz w:val="24"/>
          <w:szCs w:val="24"/>
        </w:rPr>
        <w:t>XVI,</w:t>
      </w:r>
      <w:r w:rsidRPr="00F30837">
        <w:rPr>
          <w:rFonts w:ascii="Times New Roman" w:hAnsi="Times New Roman" w:cs="Times New Roman"/>
          <w:sz w:val="24"/>
          <w:szCs w:val="24"/>
        </w:rPr>
        <w:t xml:space="preserve"> 2013, Pato Branco. Anais... Pato Branco: Universidade de Tecnológica Federal do Paraná, v.08, n.2, 2013.</w:t>
      </w:r>
    </w:p>
    <w:p w14:paraId="6247C308" w14:textId="77777777" w:rsidR="00A44BAA" w:rsidRPr="00F30837" w:rsidRDefault="00A44BAA" w:rsidP="00176673">
      <w:pPr>
        <w:spacing w:after="0" w:line="240" w:lineRule="auto"/>
        <w:rPr>
          <w:rFonts w:ascii="Times New Roman" w:hAnsi="Times New Roman" w:cs="Times New Roman"/>
          <w:sz w:val="24"/>
          <w:szCs w:val="24"/>
        </w:rPr>
      </w:pPr>
    </w:p>
    <w:p w14:paraId="7611E252" w14:textId="165B9EC2" w:rsidR="00A44BAA" w:rsidRPr="00F30837" w:rsidRDefault="00A44BAA"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DI DOMENICO, G. B.; LIMA, P.C. Gestão de custos baseada em atividades em um ambiente agrícola. In: CONGRESSO INTERNACIONAL DE CUSTOS, </w:t>
      </w:r>
      <w:r w:rsidR="007C6313" w:rsidRPr="00F30837">
        <w:rPr>
          <w:rFonts w:ascii="Times New Roman" w:hAnsi="Times New Roman" w:cs="Times New Roman"/>
          <w:sz w:val="24"/>
          <w:szCs w:val="24"/>
        </w:rPr>
        <w:t>4.</w:t>
      </w:r>
      <w:r w:rsidRPr="00F30837">
        <w:rPr>
          <w:rFonts w:ascii="Times New Roman" w:hAnsi="Times New Roman" w:cs="Times New Roman"/>
          <w:sz w:val="24"/>
          <w:szCs w:val="24"/>
        </w:rPr>
        <w:t xml:space="preserve"> 1995, Brasil. </w:t>
      </w:r>
      <w:r w:rsidRPr="00F30837">
        <w:rPr>
          <w:rFonts w:ascii="Times New Roman" w:hAnsi="Times New Roman" w:cs="Times New Roman"/>
          <w:i/>
          <w:iCs/>
          <w:sz w:val="24"/>
          <w:szCs w:val="24"/>
        </w:rPr>
        <w:t>Anais.</w:t>
      </w:r>
      <w:r w:rsidRPr="00F30837">
        <w:rPr>
          <w:rFonts w:ascii="Times New Roman" w:hAnsi="Times New Roman" w:cs="Times New Roman"/>
          <w:sz w:val="24"/>
          <w:szCs w:val="24"/>
        </w:rPr>
        <w:t>.. Campinas: UNICAMP, 1995.</w:t>
      </w:r>
    </w:p>
    <w:p w14:paraId="27244A85"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364B84FE" w14:textId="3A9358DD"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DINIZ, W. J. S.</w:t>
      </w:r>
      <w:r w:rsidR="00B80D90">
        <w:rPr>
          <w:rFonts w:ascii="Times New Roman" w:hAnsi="Times New Roman" w:cs="Times New Roman"/>
          <w:sz w:val="24"/>
          <w:szCs w:val="24"/>
        </w:rPr>
        <w:t xml:space="preserve"> da</w:t>
      </w:r>
      <w:r w:rsidRPr="00F30837">
        <w:rPr>
          <w:rFonts w:ascii="Times New Roman" w:hAnsi="Times New Roman" w:cs="Times New Roman"/>
          <w:sz w:val="24"/>
          <w:szCs w:val="24"/>
        </w:rPr>
        <w:t>; ALMEIDA, R. B. DE; CARDOZO, R. F.; PEDROSA, C. DE M.; FEITOSA,</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 xml:space="preserve">P. J. DA S.; BRANDESPIM, D. F. Características gerais de produção de caprinos leiteiros em Paranatama, </w:t>
      </w:r>
      <w:r w:rsidR="00A12A03" w:rsidRPr="00F30837">
        <w:rPr>
          <w:rFonts w:ascii="Times New Roman" w:hAnsi="Times New Roman" w:cs="Times New Roman"/>
          <w:sz w:val="24"/>
          <w:szCs w:val="24"/>
        </w:rPr>
        <w:t>PE.</w:t>
      </w:r>
      <w:r w:rsidRPr="00F30837">
        <w:rPr>
          <w:rFonts w:ascii="Times New Roman" w:hAnsi="Times New Roman" w:cs="Times New Roman"/>
          <w:sz w:val="24"/>
          <w:szCs w:val="24"/>
        </w:rPr>
        <w:t xml:space="preserve"> Acta Veterinaria Brasilica, v.8, n.2, 2014.</w:t>
      </w:r>
    </w:p>
    <w:p w14:paraId="0A39D25A"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67478482"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bCs/>
          <w:sz w:val="24"/>
          <w:szCs w:val="24"/>
        </w:rPr>
        <w:t xml:space="preserve">EMBRAPA. </w:t>
      </w:r>
      <w:r w:rsidRPr="00F30837">
        <w:rPr>
          <w:rFonts w:ascii="Times New Roman" w:hAnsi="Times New Roman" w:cs="Times New Roman"/>
          <w:sz w:val="24"/>
          <w:szCs w:val="24"/>
        </w:rPr>
        <w:t>Criação de caprinos e ovinos; Embrapa Caprinos. Brasília: Embrapa Informação Tecnológica, 89 p.</w:t>
      </w:r>
      <w:r w:rsidRPr="00F30837">
        <w:rPr>
          <w:rFonts w:ascii="Times New Roman" w:hAnsi="Times New Roman" w:cs="Times New Roman"/>
          <w:bCs/>
          <w:sz w:val="24"/>
          <w:szCs w:val="24"/>
        </w:rPr>
        <w:t xml:space="preserve"> 2007.</w:t>
      </w:r>
    </w:p>
    <w:p w14:paraId="3DB369CF" w14:textId="77777777" w:rsidR="00F73849" w:rsidRPr="00F30837" w:rsidRDefault="00F73849" w:rsidP="00176673">
      <w:pPr>
        <w:spacing w:after="0" w:line="240" w:lineRule="auto"/>
        <w:rPr>
          <w:rFonts w:ascii="Times New Roman" w:hAnsi="Times New Roman" w:cs="Times New Roman"/>
          <w:sz w:val="24"/>
          <w:szCs w:val="24"/>
        </w:rPr>
      </w:pPr>
    </w:p>
    <w:p w14:paraId="26EF0A56" w14:textId="77777777" w:rsidR="006F5FF4"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FAOSTAT. 2013. Disponível em: http://faostat.fao.org/site/291/default.aspx. Acesso em 14 de fev. </w:t>
      </w:r>
      <w:proofErr w:type="gramStart"/>
      <w:r w:rsidRPr="00F30837">
        <w:rPr>
          <w:rFonts w:ascii="Times New Roman" w:hAnsi="Times New Roman" w:cs="Times New Roman"/>
          <w:sz w:val="24"/>
          <w:szCs w:val="24"/>
        </w:rPr>
        <w:t>de</w:t>
      </w:r>
      <w:proofErr w:type="gramEnd"/>
      <w:r w:rsidRPr="00F30837">
        <w:rPr>
          <w:rFonts w:ascii="Times New Roman" w:hAnsi="Times New Roman" w:cs="Times New Roman"/>
          <w:sz w:val="24"/>
          <w:szCs w:val="24"/>
        </w:rPr>
        <w:t xml:space="preserve"> 2017.</w:t>
      </w:r>
    </w:p>
    <w:p w14:paraId="3B6C3A71" w14:textId="77777777" w:rsidR="006F5FF4" w:rsidRPr="00F30837" w:rsidRDefault="006F5FF4" w:rsidP="00176673">
      <w:pPr>
        <w:spacing w:after="0" w:line="240" w:lineRule="auto"/>
        <w:rPr>
          <w:rFonts w:ascii="Times New Roman" w:hAnsi="Times New Roman" w:cs="Times New Roman"/>
          <w:sz w:val="24"/>
          <w:szCs w:val="24"/>
        </w:rPr>
      </w:pPr>
    </w:p>
    <w:p w14:paraId="420AD98B" w14:textId="77777777" w:rsidR="006F5FF4" w:rsidRPr="00F30837" w:rsidRDefault="00582572"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FERREIRA, L. R. S. A</w:t>
      </w:r>
      <w:r w:rsidR="006F5FF4" w:rsidRPr="00F30837">
        <w:rPr>
          <w:rFonts w:ascii="Times New Roman" w:hAnsi="Times New Roman" w:cs="Times New Roman"/>
          <w:sz w:val="24"/>
          <w:szCs w:val="24"/>
        </w:rPr>
        <w:t>nálise da eficiência econômico-financeira em um sistema de produção de leite / Dissertação de Mestrado. Dourados: UFGD, 2016.</w:t>
      </w:r>
    </w:p>
    <w:p w14:paraId="354870D4" w14:textId="77777777" w:rsidR="00F73849" w:rsidRPr="00F30837" w:rsidRDefault="00F73849" w:rsidP="00176673">
      <w:pPr>
        <w:spacing w:after="0" w:line="240" w:lineRule="auto"/>
        <w:rPr>
          <w:rFonts w:ascii="Times New Roman" w:hAnsi="Times New Roman" w:cs="Times New Roman"/>
          <w:sz w:val="24"/>
          <w:szCs w:val="24"/>
        </w:rPr>
      </w:pPr>
    </w:p>
    <w:p w14:paraId="371D4BDC" w14:textId="77777777" w:rsidR="00F73849" w:rsidRPr="00F30837" w:rsidRDefault="00F73849" w:rsidP="00176673">
      <w:pPr>
        <w:spacing w:after="0" w:line="240" w:lineRule="auto"/>
        <w:rPr>
          <w:rFonts w:ascii="Times New Roman" w:eastAsia="Times New Roman" w:hAnsi="Times New Roman" w:cs="Times New Roman"/>
          <w:sz w:val="24"/>
          <w:szCs w:val="24"/>
          <w:lang w:val="en-US" w:eastAsia="pt-BR"/>
        </w:rPr>
      </w:pPr>
      <w:r w:rsidRPr="00F30837">
        <w:rPr>
          <w:rFonts w:ascii="Times New Roman" w:eastAsia="Times New Roman" w:hAnsi="Times New Roman" w:cs="Times New Roman"/>
          <w:sz w:val="24"/>
          <w:szCs w:val="24"/>
          <w:lang w:eastAsia="pt-BR"/>
        </w:rPr>
        <w:t xml:space="preserve">FIRMINO, S. S. </w:t>
      </w:r>
      <w:r w:rsidRPr="00F30837">
        <w:rPr>
          <w:rFonts w:ascii="Times New Roman" w:hAnsi="Times New Roman" w:cs="Times New Roman"/>
          <w:sz w:val="24"/>
          <w:szCs w:val="24"/>
        </w:rPr>
        <w:t xml:space="preserve">DESEMPENHO DE CABRITOS DA RAÇA SAANEN E MESTIÇO SAANEN X BOER ABATIDOS EM DUAS IDADES. Dissertação (Mestrado em Ciência Animal) – Universidade Federal Rural do Semi-Árido. </w:t>
      </w:r>
      <w:r w:rsidRPr="00F30837">
        <w:rPr>
          <w:rFonts w:ascii="Times New Roman" w:hAnsi="Times New Roman" w:cs="Times New Roman"/>
          <w:sz w:val="24"/>
          <w:szCs w:val="24"/>
          <w:lang w:val="en-US"/>
        </w:rPr>
        <w:t>56 f. il. 2017.</w:t>
      </w:r>
    </w:p>
    <w:p w14:paraId="79F3FE66" w14:textId="77777777" w:rsidR="00F73849" w:rsidRPr="00F30837" w:rsidRDefault="00F73849" w:rsidP="00176673">
      <w:pPr>
        <w:spacing w:after="0" w:line="240" w:lineRule="auto"/>
        <w:rPr>
          <w:rFonts w:ascii="Times New Roman" w:eastAsia="Times New Roman" w:hAnsi="Times New Roman" w:cs="Times New Roman"/>
          <w:sz w:val="24"/>
          <w:szCs w:val="24"/>
          <w:lang w:val="en-US" w:eastAsia="pt-BR"/>
        </w:rPr>
      </w:pPr>
    </w:p>
    <w:p w14:paraId="20739A33" w14:textId="77777777" w:rsidR="00F73849" w:rsidRPr="00F30837" w:rsidRDefault="00F73849" w:rsidP="00176673">
      <w:pPr>
        <w:spacing w:after="0" w:line="240" w:lineRule="auto"/>
        <w:rPr>
          <w:rFonts w:ascii="Times New Roman" w:hAnsi="Times New Roman" w:cs="Times New Roman"/>
          <w:sz w:val="24"/>
          <w:szCs w:val="24"/>
          <w:lang w:eastAsia="pt-BR"/>
        </w:rPr>
      </w:pPr>
      <w:r w:rsidRPr="00F30837">
        <w:rPr>
          <w:rFonts w:ascii="Times New Roman" w:hAnsi="Times New Roman" w:cs="Times New Roman"/>
          <w:sz w:val="24"/>
          <w:szCs w:val="24"/>
          <w:lang w:val="en-US"/>
        </w:rPr>
        <w:t xml:space="preserve">FITZ-RODRIGUEZ, G., DE SANTIAGO-MIRAMONTES, M.A., SCARAMUZZI, R.J., MALPAUX, B. Nutritional supplementation improvesovulation and pregnancy rates in female goats managed under natural grazing conditions and exposed to the male effect. </w:t>
      </w:r>
      <w:r w:rsidRPr="00F30837">
        <w:rPr>
          <w:rFonts w:ascii="Times New Roman" w:hAnsi="Times New Roman" w:cs="Times New Roman"/>
          <w:sz w:val="24"/>
          <w:szCs w:val="24"/>
        </w:rPr>
        <w:t>Anim. Reprod. Sci. v. 116, p. 85-94. 2009.</w:t>
      </w:r>
    </w:p>
    <w:p w14:paraId="0DEF55D8" w14:textId="77777777" w:rsidR="00F73849" w:rsidRPr="00F30837" w:rsidRDefault="00F73849" w:rsidP="00176673">
      <w:pPr>
        <w:spacing w:after="0" w:line="240" w:lineRule="auto"/>
        <w:rPr>
          <w:rFonts w:ascii="Times New Roman" w:hAnsi="Times New Roman" w:cs="Times New Roman"/>
          <w:sz w:val="24"/>
          <w:szCs w:val="24"/>
          <w:lang w:eastAsia="pt-BR"/>
        </w:rPr>
      </w:pPr>
    </w:p>
    <w:p w14:paraId="31BD059A" w14:textId="682AB803"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FONSECA, J. F. Otimização da eficiência reprodutiva em caprinos e ovinos. In: ENCONTRO NACIONAL DE PRODUÇÃO DE CAPRINOS E OVINOS, </w:t>
      </w:r>
      <w:r w:rsidR="007C6313" w:rsidRPr="00F30837">
        <w:rPr>
          <w:rFonts w:ascii="Times New Roman" w:hAnsi="Times New Roman" w:cs="Times New Roman"/>
          <w:sz w:val="24"/>
          <w:szCs w:val="24"/>
        </w:rPr>
        <w:t>1.</w:t>
      </w:r>
      <w:r w:rsidRPr="00F30837">
        <w:rPr>
          <w:rFonts w:ascii="Times New Roman" w:hAnsi="Times New Roman" w:cs="Times New Roman"/>
          <w:sz w:val="24"/>
          <w:szCs w:val="24"/>
        </w:rPr>
        <w:t xml:space="preserve"> 2006, Campina Grande. Anais… Campina Grande: ENCAPRI. 2006.</w:t>
      </w:r>
    </w:p>
    <w:p w14:paraId="3B8CBF62" w14:textId="77777777" w:rsidR="00F73849" w:rsidRPr="00F30837" w:rsidRDefault="00F73849" w:rsidP="00176673">
      <w:pPr>
        <w:spacing w:after="0" w:line="240" w:lineRule="auto"/>
        <w:rPr>
          <w:rFonts w:ascii="Times New Roman" w:hAnsi="Times New Roman" w:cs="Times New Roman"/>
          <w:sz w:val="24"/>
          <w:szCs w:val="24"/>
        </w:rPr>
      </w:pPr>
    </w:p>
    <w:p w14:paraId="2196F5A9" w14:textId="73B663C7"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FORZZA, R.</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C.; BAUMGRATZ, J.</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F.</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A.; BICUDO, C.</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E.</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M.; CANHOS, D.</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A.</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L.; CARVALHO Jr. A.</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A.; COELHO, M.</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A.</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N.; COSTA, A.</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F.; COSTA, D.</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P.; HOPKINS, M.</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G.; LEITMAN, P.</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M.; LOHMANN, L.</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G.; LUGHADHA, E.</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N.; MAIA, L.</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C.; MARTINELLI, G.; MENEZES, M.; MORIM, M.</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P.; PEIXOTO, A.</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L.; PIRANI, J.</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R.; PRADO, J.; QUEIROZ, L.</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P.; SOUZA, S.; SOUZA, V.</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C.; STEHMANN, J.</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R.; SYLVESTRE, L.</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S.; WALTER, B.</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M.; ZAPPI, D.</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 xml:space="preserve">C. 2012. New Brazilian floristic list highlights conservation challenges. </w:t>
      </w:r>
      <w:r w:rsidRPr="00F30837">
        <w:rPr>
          <w:rFonts w:ascii="Times New Roman" w:hAnsi="Times New Roman" w:cs="Times New Roman"/>
          <w:i/>
          <w:iCs/>
          <w:sz w:val="24"/>
          <w:szCs w:val="24"/>
        </w:rPr>
        <w:t xml:space="preserve">BioScience </w:t>
      </w:r>
      <w:r w:rsidRPr="00F30837">
        <w:rPr>
          <w:rFonts w:ascii="Times New Roman" w:hAnsi="Times New Roman" w:cs="Times New Roman"/>
          <w:sz w:val="24"/>
          <w:szCs w:val="24"/>
        </w:rPr>
        <w:t>62: 39-45.</w:t>
      </w:r>
    </w:p>
    <w:p w14:paraId="375B0CD1" w14:textId="77777777" w:rsidR="00905678" w:rsidRPr="00F30837" w:rsidRDefault="00905678" w:rsidP="00176673">
      <w:pPr>
        <w:spacing w:after="0" w:line="240" w:lineRule="auto"/>
        <w:rPr>
          <w:rFonts w:ascii="Times New Roman" w:hAnsi="Times New Roman" w:cs="Times New Roman"/>
          <w:sz w:val="24"/>
          <w:szCs w:val="24"/>
        </w:rPr>
      </w:pPr>
    </w:p>
    <w:p w14:paraId="3B077F26" w14:textId="27300330" w:rsidR="00905678" w:rsidRPr="00F30837" w:rsidRDefault="00905678"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GAMEIRO, A. H. Monitoramento de preços do mercado e o índice do cordeiro. In: XIX CONGRESSO BRASILEIRO DE ZOOTECNIA, </w:t>
      </w:r>
      <w:r w:rsidR="001F2FC9" w:rsidRPr="00F30837">
        <w:rPr>
          <w:rFonts w:ascii="Times New Roman" w:hAnsi="Times New Roman" w:cs="Times New Roman"/>
          <w:sz w:val="24"/>
          <w:szCs w:val="24"/>
        </w:rPr>
        <w:t>19.</w:t>
      </w:r>
      <w:r w:rsidRPr="00F30837">
        <w:rPr>
          <w:rFonts w:ascii="Times New Roman" w:hAnsi="Times New Roman" w:cs="Times New Roman"/>
          <w:sz w:val="24"/>
          <w:szCs w:val="24"/>
        </w:rPr>
        <w:t xml:space="preserve"> 2009. Anais... Águas de Lindóia. Brasília: Associação Brasileira de Zootecnia, 2009.</w:t>
      </w:r>
    </w:p>
    <w:p w14:paraId="29A5AAC0" w14:textId="77777777" w:rsidR="00F73849" w:rsidRPr="00F30837" w:rsidRDefault="00F73849" w:rsidP="00176673">
      <w:pPr>
        <w:spacing w:after="0" w:line="240" w:lineRule="auto"/>
        <w:rPr>
          <w:rFonts w:ascii="Times New Roman" w:hAnsi="Times New Roman" w:cs="Times New Roman"/>
          <w:sz w:val="24"/>
          <w:szCs w:val="24"/>
        </w:rPr>
      </w:pPr>
    </w:p>
    <w:p w14:paraId="53944856" w14:textId="77777777" w:rsidR="00F73849" w:rsidRPr="00F30837" w:rsidRDefault="00F73849" w:rsidP="00176673">
      <w:pPr>
        <w:spacing w:after="0" w:line="240" w:lineRule="auto"/>
        <w:rPr>
          <w:rFonts w:ascii="Times New Roman" w:hAnsi="Times New Roman" w:cs="Times New Roman"/>
          <w:sz w:val="24"/>
          <w:szCs w:val="24"/>
          <w:lang w:val="en-US"/>
        </w:rPr>
      </w:pPr>
      <w:r w:rsidRPr="00F30837">
        <w:rPr>
          <w:rFonts w:ascii="Times New Roman" w:hAnsi="Times New Roman" w:cs="Times New Roman"/>
          <w:sz w:val="24"/>
          <w:szCs w:val="24"/>
        </w:rPr>
        <w:t xml:space="preserve">GARRISON, R. H., Noreen, E.W., Brewer, P. C. Contabilidade gerencial. Tradução e revisão técnica Antonio Zoratto Sanvicente. Rio de Janeiro: </w:t>
      </w:r>
      <w:proofErr w:type="gramStart"/>
      <w:r w:rsidRPr="00F30837">
        <w:rPr>
          <w:rFonts w:ascii="Times New Roman" w:hAnsi="Times New Roman" w:cs="Times New Roman"/>
          <w:sz w:val="24"/>
          <w:szCs w:val="24"/>
        </w:rPr>
        <w:t>11</w:t>
      </w:r>
      <w:r w:rsidRPr="00F30837">
        <w:rPr>
          <w:rFonts w:ascii="Times New Roman" w:hAnsi="Times New Roman" w:cs="Times New Roman"/>
          <w:sz w:val="24"/>
          <w:szCs w:val="24"/>
          <w:vertAlign w:val="superscript"/>
        </w:rPr>
        <w:t>0</w:t>
      </w:r>
      <w:r w:rsidRPr="00F30837">
        <w:rPr>
          <w:rFonts w:ascii="Times New Roman" w:hAnsi="Times New Roman" w:cs="Times New Roman"/>
          <w:sz w:val="24"/>
          <w:szCs w:val="24"/>
        </w:rPr>
        <w:t xml:space="preserve"> ed.</w:t>
      </w:r>
      <w:proofErr w:type="gramEnd"/>
      <w:r w:rsidRPr="00F30837">
        <w:rPr>
          <w:rFonts w:ascii="Times New Roman" w:hAnsi="Times New Roman" w:cs="Times New Roman"/>
          <w:sz w:val="24"/>
          <w:szCs w:val="24"/>
        </w:rPr>
        <w:t xml:space="preserve"> </w:t>
      </w:r>
      <w:r w:rsidRPr="00F30837">
        <w:rPr>
          <w:rFonts w:ascii="Times New Roman" w:hAnsi="Times New Roman" w:cs="Times New Roman"/>
          <w:sz w:val="24"/>
          <w:szCs w:val="24"/>
          <w:lang w:val="en-US"/>
        </w:rPr>
        <w:t>LTC, 2007.</w:t>
      </w:r>
    </w:p>
    <w:p w14:paraId="7AA7FB1B" w14:textId="77777777" w:rsidR="00F73849" w:rsidRPr="00F30837" w:rsidRDefault="00F73849" w:rsidP="00176673">
      <w:pPr>
        <w:spacing w:after="0" w:line="240" w:lineRule="auto"/>
        <w:rPr>
          <w:rFonts w:ascii="Times New Roman" w:hAnsi="Times New Roman" w:cs="Times New Roman"/>
          <w:sz w:val="24"/>
          <w:szCs w:val="24"/>
          <w:lang w:val="en-US"/>
        </w:rPr>
      </w:pPr>
    </w:p>
    <w:p w14:paraId="19594248" w14:textId="77777777" w:rsidR="00F73849" w:rsidRPr="00EB5F00" w:rsidRDefault="00F73849" w:rsidP="00176673">
      <w:pPr>
        <w:spacing w:after="0" w:line="240" w:lineRule="auto"/>
        <w:rPr>
          <w:rFonts w:ascii="Times New Roman" w:hAnsi="Times New Roman" w:cs="Times New Roman"/>
          <w:bCs/>
          <w:sz w:val="24"/>
          <w:szCs w:val="24"/>
        </w:rPr>
      </w:pPr>
      <w:r w:rsidRPr="00F30837">
        <w:rPr>
          <w:rFonts w:ascii="Times New Roman" w:hAnsi="Times New Roman" w:cs="Times New Roman"/>
          <w:bCs/>
          <w:sz w:val="24"/>
          <w:szCs w:val="24"/>
          <w:lang w:val="en-US"/>
        </w:rPr>
        <w:t>GELEZ H.</w:t>
      </w:r>
      <w:r w:rsidR="004D0B54" w:rsidRPr="00F30837">
        <w:rPr>
          <w:rFonts w:ascii="Times New Roman" w:hAnsi="Times New Roman" w:cs="Times New Roman"/>
          <w:bCs/>
          <w:sz w:val="24"/>
          <w:szCs w:val="24"/>
          <w:lang w:val="en-US"/>
        </w:rPr>
        <w:t>;</w:t>
      </w:r>
      <w:r w:rsidR="004678B8">
        <w:rPr>
          <w:rFonts w:ascii="Times New Roman" w:hAnsi="Times New Roman" w:cs="Times New Roman"/>
          <w:bCs/>
          <w:sz w:val="24"/>
          <w:szCs w:val="24"/>
          <w:lang w:val="en-US"/>
        </w:rPr>
        <w:t xml:space="preserve"> FABRE-NYS, </w:t>
      </w:r>
      <w:r w:rsidRPr="00F30837">
        <w:rPr>
          <w:rFonts w:ascii="Times New Roman" w:hAnsi="Times New Roman" w:cs="Times New Roman"/>
          <w:bCs/>
          <w:sz w:val="24"/>
          <w:szCs w:val="24"/>
          <w:lang w:val="en-US"/>
        </w:rPr>
        <w:t>C</w:t>
      </w:r>
      <w:r w:rsidRPr="00EB5F00">
        <w:rPr>
          <w:rFonts w:ascii="Times New Roman" w:hAnsi="Times New Roman" w:cs="Times New Roman"/>
          <w:bCs/>
          <w:sz w:val="24"/>
          <w:szCs w:val="24"/>
          <w:lang w:val="en-US"/>
        </w:rPr>
        <w:t xml:space="preserve">. </w:t>
      </w:r>
      <w:r w:rsidRPr="00EB5F00">
        <w:rPr>
          <w:rFonts w:ascii="Times New Roman" w:hAnsi="Times New Roman" w:cs="Times New Roman"/>
          <w:sz w:val="24"/>
          <w:szCs w:val="24"/>
          <w:lang w:val="en-US"/>
        </w:rPr>
        <w:t xml:space="preserve">The male-effect in sheep and gotas: a review of the respective roles of the two olfactory systems. </w:t>
      </w:r>
      <w:r w:rsidRPr="00EB5F00">
        <w:rPr>
          <w:rFonts w:ascii="Times New Roman" w:hAnsi="Times New Roman" w:cs="Times New Roman"/>
          <w:iCs/>
          <w:sz w:val="24"/>
          <w:szCs w:val="24"/>
        </w:rPr>
        <w:t>Hormones and Behavior</w:t>
      </w:r>
      <w:r w:rsidRPr="00EB5F00">
        <w:rPr>
          <w:rFonts w:ascii="Times New Roman" w:hAnsi="Times New Roman" w:cs="Times New Roman"/>
          <w:sz w:val="24"/>
          <w:szCs w:val="24"/>
        </w:rPr>
        <w:t>. 46: 257-271.</w:t>
      </w:r>
      <w:r w:rsidRPr="00EB5F00">
        <w:rPr>
          <w:rFonts w:ascii="Times New Roman" w:hAnsi="Times New Roman" w:cs="Times New Roman"/>
          <w:bCs/>
          <w:sz w:val="24"/>
          <w:szCs w:val="24"/>
        </w:rPr>
        <w:t xml:space="preserve"> 2004.</w:t>
      </w:r>
    </w:p>
    <w:p w14:paraId="10508738" w14:textId="77777777" w:rsidR="00F73849" w:rsidRPr="00F30837" w:rsidRDefault="00F73849" w:rsidP="00176673">
      <w:pPr>
        <w:spacing w:after="0" w:line="240" w:lineRule="auto"/>
        <w:rPr>
          <w:rFonts w:ascii="Times New Roman" w:hAnsi="Times New Roman" w:cs="Times New Roman"/>
          <w:sz w:val="24"/>
          <w:szCs w:val="24"/>
        </w:rPr>
      </w:pPr>
    </w:p>
    <w:p w14:paraId="7C60389F" w14:textId="64210FB0"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GERASEEV, L.</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C.; PEREZ, J.</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R.</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O.; CARVALHO, P.</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A.</w:t>
      </w:r>
      <w:r w:rsidR="002171C0">
        <w:rPr>
          <w:rFonts w:ascii="Times New Roman" w:hAnsi="Times New Roman" w:cs="Times New Roman"/>
          <w:sz w:val="24"/>
          <w:szCs w:val="24"/>
        </w:rPr>
        <w:t>; OLIVEIRA, R. P. de.; QUINTÃO, F. A.; LIMA, A. L.</w:t>
      </w:r>
      <w:r w:rsidRPr="00F30837">
        <w:rPr>
          <w:rFonts w:ascii="Times New Roman" w:hAnsi="Times New Roman" w:cs="Times New Roman"/>
          <w:sz w:val="24"/>
          <w:szCs w:val="24"/>
        </w:rPr>
        <w:t xml:space="preserve"> Efeitos das restrições pré e pós-natal sobre o crescimento e o desempenho de cordeiros Santa Inês do nascimento ao desmame. Revista Brasileira de Zootecnia, v.35, n.1, p.245- 251, 2006.</w:t>
      </w:r>
    </w:p>
    <w:p w14:paraId="12691E55" w14:textId="77777777" w:rsidR="00F73849" w:rsidRPr="00F30837" w:rsidRDefault="00F73849" w:rsidP="00176673">
      <w:pPr>
        <w:spacing w:after="0" w:line="240" w:lineRule="auto"/>
        <w:rPr>
          <w:rFonts w:ascii="Times New Roman" w:hAnsi="Times New Roman" w:cs="Times New Roman"/>
          <w:sz w:val="24"/>
          <w:szCs w:val="24"/>
        </w:rPr>
      </w:pPr>
    </w:p>
    <w:p w14:paraId="65BD4C03" w14:textId="48A83B66"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GIULIETTI, A. M.; BOCAGE NETA, A. L.; CASTRO, A. A. J.; ROJAS, C. F. L. G.; SAMPAIO, E. V. S. B.; VIRGÍNIO, J.; HARLEY, R. M. Diagnóstico da vegetação nativa do bioma Caatinga. In: SILVA, J. D., TABARELLI, M., FONSECA, M. </w:t>
      </w:r>
      <w:proofErr w:type="gramStart"/>
      <w:r w:rsidRPr="00F30837">
        <w:rPr>
          <w:rFonts w:ascii="Times New Roman" w:hAnsi="Times New Roman" w:cs="Times New Roman"/>
          <w:sz w:val="24"/>
          <w:szCs w:val="24"/>
        </w:rPr>
        <w:t>D.</w:t>
      </w:r>
      <w:r w:rsidR="001F2FC9" w:rsidRPr="00F30837">
        <w:rPr>
          <w:rFonts w:ascii="Times New Roman" w:hAnsi="Times New Roman" w:cs="Times New Roman"/>
          <w:sz w:val="24"/>
          <w:szCs w:val="24"/>
        </w:rPr>
        <w:t>,;</w:t>
      </w:r>
      <w:proofErr w:type="gramEnd"/>
      <w:r w:rsidRPr="00F30837">
        <w:rPr>
          <w:rFonts w:ascii="Times New Roman" w:hAnsi="Times New Roman" w:cs="Times New Roman"/>
          <w:sz w:val="24"/>
          <w:szCs w:val="24"/>
        </w:rPr>
        <w:t xml:space="preserve"> LINS, L. V. Biodiversidade da Caatinga: áreas e ações prioritárias para a conservação. Brasília: Ministério do Meio Ambiente. p. 48 - 90. 2004.</w:t>
      </w:r>
    </w:p>
    <w:p w14:paraId="2A1A0494" w14:textId="77777777" w:rsidR="00F73849" w:rsidRPr="00F30837" w:rsidRDefault="00F73849" w:rsidP="00176673">
      <w:pPr>
        <w:spacing w:after="0" w:line="240" w:lineRule="auto"/>
        <w:rPr>
          <w:rFonts w:ascii="Times New Roman" w:hAnsi="Times New Roman" w:cs="Times New Roman"/>
          <w:sz w:val="24"/>
          <w:szCs w:val="24"/>
        </w:rPr>
      </w:pPr>
    </w:p>
    <w:p w14:paraId="432E7469" w14:textId="77777777"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GOMES, H. F. B.; MENEZES, J. J. L.; GONÇALVES, H. C.; CAÑIZARES, G. I. L.; MEDEIROS, B. B. L.; POLIZEL NETO, A.; LOURENÇON, R. V.; CHÁVARI, A. C. T. Características de carcaça de caprinos de cinco grupos raciais criados em confinamento. </w:t>
      </w:r>
      <w:r w:rsidRPr="00F30837">
        <w:rPr>
          <w:rFonts w:ascii="Times New Roman" w:hAnsi="Times New Roman" w:cs="Times New Roman"/>
          <w:bCs/>
          <w:sz w:val="24"/>
          <w:szCs w:val="24"/>
        </w:rPr>
        <w:t xml:space="preserve">Revista Brasileira de Zootecnia. </w:t>
      </w:r>
      <w:r w:rsidRPr="00F30837">
        <w:rPr>
          <w:rFonts w:ascii="Times New Roman" w:hAnsi="Times New Roman" w:cs="Times New Roman"/>
          <w:sz w:val="24"/>
          <w:szCs w:val="24"/>
        </w:rPr>
        <w:t>vol.40 no.2 Viçosa Feb. 2011.</w:t>
      </w:r>
    </w:p>
    <w:p w14:paraId="6834C765" w14:textId="77777777" w:rsidR="00143C12" w:rsidRPr="00F30837" w:rsidRDefault="00143C12" w:rsidP="00176673">
      <w:pPr>
        <w:spacing w:after="0" w:line="240" w:lineRule="auto"/>
        <w:rPr>
          <w:rFonts w:ascii="Times New Roman" w:hAnsi="Times New Roman" w:cs="Times New Roman"/>
          <w:sz w:val="24"/>
          <w:szCs w:val="24"/>
        </w:rPr>
      </w:pPr>
    </w:p>
    <w:p w14:paraId="4BD25312" w14:textId="40CDAF90" w:rsidR="00143C12" w:rsidRPr="00F30837" w:rsidRDefault="00143C12"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GOMES, S. T. Cuidados no cálculo de custos de produção de leite. In: SEMINÁRIO SOBRE METODOLOGIAS DE CÁLCULO DO CUSTOSA DE PRODUÇÃO DE LEITE, </w:t>
      </w:r>
      <w:r w:rsidR="001F2FC9" w:rsidRPr="00F30837">
        <w:rPr>
          <w:rFonts w:ascii="Times New Roman" w:hAnsi="Times New Roman" w:cs="Times New Roman"/>
          <w:sz w:val="24"/>
          <w:szCs w:val="24"/>
        </w:rPr>
        <w:t>1.</w:t>
      </w:r>
      <w:r w:rsidRPr="00F30837">
        <w:rPr>
          <w:rFonts w:ascii="Times New Roman" w:hAnsi="Times New Roman" w:cs="Times New Roman"/>
          <w:sz w:val="24"/>
          <w:szCs w:val="24"/>
        </w:rPr>
        <w:t xml:space="preserve"> 1999, Piracicaba. Anais... Piracicaba: USP, 1999.</w:t>
      </w:r>
    </w:p>
    <w:p w14:paraId="5EC9AA29" w14:textId="77777777" w:rsidR="00F73849" w:rsidRPr="00F30837" w:rsidRDefault="00F73849" w:rsidP="00176673">
      <w:pPr>
        <w:spacing w:after="0" w:line="240" w:lineRule="auto"/>
        <w:rPr>
          <w:rFonts w:ascii="Times New Roman" w:hAnsi="Times New Roman" w:cs="Times New Roman"/>
          <w:sz w:val="24"/>
          <w:szCs w:val="24"/>
        </w:rPr>
      </w:pPr>
    </w:p>
    <w:p w14:paraId="7991D1D0" w14:textId="77777777"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GOMES, S. T. Custo de produzir leite. In: ECONOMIA DA PRODUÇÃO DO LEITE: Belo Horizonte: Itambé, 2001. </w:t>
      </w:r>
      <w:proofErr w:type="gramStart"/>
      <w:r w:rsidRPr="00F30837">
        <w:rPr>
          <w:rFonts w:ascii="Times New Roman" w:hAnsi="Times New Roman" w:cs="Times New Roman"/>
          <w:sz w:val="24"/>
          <w:szCs w:val="24"/>
        </w:rPr>
        <w:t>p</w:t>
      </w:r>
      <w:proofErr w:type="gramEnd"/>
      <w:r w:rsidRPr="00F30837">
        <w:rPr>
          <w:rFonts w:ascii="Times New Roman" w:hAnsi="Times New Roman" w:cs="Times New Roman"/>
          <w:sz w:val="24"/>
          <w:szCs w:val="24"/>
        </w:rPr>
        <w:t>41-42.</w:t>
      </w:r>
    </w:p>
    <w:p w14:paraId="6A2B207B" w14:textId="77777777" w:rsidR="00143C12" w:rsidRPr="00F30837" w:rsidRDefault="00143C12" w:rsidP="00176673">
      <w:pPr>
        <w:spacing w:after="0" w:line="240" w:lineRule="auto"/>
        <w:rPr>
          <w:rFonts w:ascii="Times New Roman" w:hAnsi="Times New Roman" w:cs="Times New Roman"/>
          <w:sz w:val="24"/>
          <w:szCs w:val="24"/>
        </w:rPr>
      </w:pPr>
    </w:p>
    <w:p w14:paraId="1389FBB5" w14:textId="77777777" w:rsidR="00F73849" w:rsidRPr="00F30837" w:rsidRDefault="00F73849" w:rsidP="00176673">
      <w:pPr>
        <w:autoSpaceDE w:val="0"/>
        <w:autoSpaceDN w:val="0"/>
        <w:adjustRightInd w:val="0"/>
        <w:spacing w:after="0" w:line="240" w:lineRule="auto"/>
        <w:rPr>
          <w:rFonts w:ascii="Times New Roman" w:eastAsia="Calibri" w:hAnsi="Times New Roman" w:cs="Times New Roman"/>
          <w:sz w:val="24"/>
          <w:szCs w:val="24"/>
        </w:rPr>
      </w:pPr>
      <w:r w:rsidRPr="00F30837">
        <w:rPr>
          <w:rFonts w:ascii="Times New Roman" w:eastAsia="Calibri" w:hAnsi="Times New Roman" w:cs="Times New Roman"/>
          <w:sz w:val="24"/>
          <w:szCs w:val="24"/>
        </w:rPr>
        <w:t xml:space="preserve">GOMES, S. T. DUARTE VILELA, D.; BRESSAN, M.; GOMES, A. T.; LEITE, J. L. B.; MARTINS, M. C.; NOGUEIRA NETTO. Situação atual e tendências da competitividade de sistemas de produção </w:t>
      </w:r>
      <w:proofErr w:type="gramStart"/>
      <w:r w:rsidRPr="00F30837">
        <w:rPr>
          <w:rFonts w:ascii="Times New Roman" w:eastAsia="Calibri" w:hAnsi="Times New Roman" w:cs="Times New Roman"/>
          <w:sz w:val="24"/>
          <w:szCs w:val="24"/>
        </w:rPr>
        <w:t>In:.</w:t>
      </w:r>
      <w:proofErr w:type="gramEnd"/>
      <w:r w:rsidRPr="00F30837">
        <w:rPr>
          <w:rFonts w:ascii="Times New Roman" w:eastAsia="Calibri" w:hAnsi="Times New Roman" w:cs="Times New Roman"/>
          <w:sz w:val="24"/>
          <w:szCs w:val="24"/>
        </w:rPr>
        <w:t xml:space="preserve"> </w:t>
      </w:r>
      <w:r w:rsidRPr="00F30837">
        <w:rPr>
          <w:rFonts w:ascii="Times New Roman" w:eastAsia="Calibri" w:hAnsi="Times New Roman" w:cs="Times New Roman"/>
          <w:bCs/>
          <w:sz w:val="24"/>
          <w:szCs w:val="24"/>
        </w:rPr>
        <w:t>O agronegócio do leite e políticas públicas para o seu desenvolvimento sustentável</w:t>
      </w:r>
      <w:r w:rsidRPr="00F30837">
        <w:rPr>
          <w:rFonts w:ascii="Times New Roman" w:eastAsia="Calibri" w:hAnsi="Times New Roman" w:cs="Times New Roman"/>
          <w:sz w:val="24"/>
          <w:szCs w:val="24"/>
        </w:rPr>
        <w:t>. Juiz de Fora: Embrapa- CNPGL, 2002. p. 67-81.</w:t>
      </w:r>
    </w:p>
    <w:p w14:paraId="2F8A0D3F" w14:textId="77777777" w:rsidR="00F73849" w:rsidRPr="00F30837" w:rsidRDefault="00F73849" w:rsidP="00176673">
      <w:pPr>
        <w:spacing w:after="0" w:line="240" w:lineRule="auto"/>
        <w:rPr>
          <w:rFonts w:ascii="Times New Roman" w:hAnsi="Times New Roman" w:cs="Times New Roman"/>
          <w:sz w:val="24"/>
          <w:szCs w:val="24"/>
          <w:lang w:eastAsia="pt-BR"/>
        </w:rPr>
      </w:pPr>
    </w:p>
    <w:p w14:paraId="5E2AF018"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GOMES, J. A. F., LEITE, E. R., RIBEIRO, T. P. Alimentos e alimentação de ovinos e caprinos no semi-árido brasileiro. Sobral: Embrapa Caprinos, 2007. 40 p (Embrapa Caprinos. Documentos, 67).</w:t>
      </w:r>
    </w:p>
    <w:p w14:paraId="3049AA20"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15106C90" w14:textId="2081B08A"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GONZÁLEZ-STAGNARO, C.; RÁMON, J. P. Influencia de La condicion corporal y del “efecto macho” sobre el comportamiento y eficiência reproductiva de ovejas y cabras tropicales. In: JORNADA DE PRODUCCION ANIMAL, </w:t>
      </w:r>
      <w:r w:rsidR="001F2FC9" w:rsidRPr="00F30837">
        <w:rPr>
          <w:rFonts w:ascii="Times New Roman" w:hAnsi="Times New Roman" w:cs="Times New Roman"/>
          <w:sz w:val="24"/>
          <w:szCs w:val="24"/>
        </w:rPr>
        <w:t>4.</w:t>
      </w:r>
      <w:r w:rsidRPr="00F30837">
        <w:rPr>
          <w:rFonts w:ascii="Times New Roman" w:hAnsi="Times New Roman" w:cs="Times New Roman"/>
          <w:sz w:val="24"/>
          <w:szCs w:val="24"/>
        </w:rPr>
        <w:t xml:space="preserve"> 1991. Zaragoza, España. Annales... Zaragoza: A.I.D.A., 1991. p.12-23.</w:t>
      </w:r>
    </w:p>
    <w:p w14:paraId="3221891C"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4B95C4DF" w14:textId="38CCADB6"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bCs/>
          <w:sz w:val="24"/>
          <w:szCs w:val="24"/>
        </w:rPr>
        <w:t>GRANADOS L.</w:t>
      </w:r>
      <w:r w:rsidR="00103B84">
        <w:rPr>
          <w:rFonts w:ascii="Times New Roman" w:hAnsi="Times New Roman" w:cs="Times New Roman"/>
          <w:bCs/>
          <w:sz w:val="24"/>
          <w:szCs w:val="24"/>
        </w:rPr>
        <w:t xml:space="preserve"> </w:t>
      </w:r>
      <w:r w:rsidRPr="00F30837">
        <w:rPr>
          <w:rFonts w:ascii="Times New Roman" w:hAnsi="Times New Roman" w:cs="Times New Roman"/>
          <w:bCs/>
          <w:sz w:val="24"/>
          <w:szCs w:val="24"/>
        </w:rPr>
        <w:t>B.</w:t>
      </w:r>
      <w:r w:rsidR="00103B84">
        <w:rPr>
          <w:rFonts w:ascii="Times New Roman" w:hAnsi="Times New Roman" w:cs="Times New Roman"/>
          <w:bCs/>
          <w:sz w:val="24"/>
          <w:szCs w:val="24"/>
        </w:rPr>
        <w:t xml:space="preserve"> </w:t>
      </w:r>
      <w:r w:rsidRPr="00F30837">
        <w:rPr>
          <w:rFonts w:ascii="Times New Roman" w:hAnsi="Times New Roman" w:cs="Times New Roman"/>
          <w:bCs/>
          <w:sz w:val="24"/>
          <w:szCs w:val="24"/>
        </w:rPr>
        <w:t>C., DIAS A.</w:t>
      </w:r>
      <w:r w:rsidR="00103B84">
        <w:rPr>
          <w:rFonts w:ascii="Times New Roman" w:hAnsi="Times New Roman" w:cs="Times New Roman"/>
          <w:bCs/>
          <w:sz w:val="24"/>
          <w:szCs w:val="24"/>
        </w:rPr>
        <w:t xml:space="preserve"> </w:t>
      </w:r>
      <w:r w:rsidRPr="00F30837">
        <w:rPr>
          <w:rFonts w:ascii="Times New Roman" w:hAnsi="Times New Roman" w:cs="Times New Roman"/>
          <w:bCs/>
          <w:sz w:val="24"/>
          <w:szCs w:val="24"/>
        </w:rPr>
        <w:t>J.</w:t>
      </w:r>
      <w:r w:rsidR="00103B84">
        <w:rPr>
          <w:rFonts w:ascii="Times New Roman" w:hAnsi="Times New Roman" w:cs="Times New Roman"/>
          <w:bCs/>
          <w:sz w:val="24"/>
          <w:szCs w:val="24"/>
        </w:rPr>
        <w:t xml:space="preserve"> </w:t>
      </w:r>
      <w:r w:rsidR="001F2FC9" w:rsidRPr="00F30837">
        <w:rPr>
          <w:rFonts w:ascii="Times New Roman" w:hAnsi="Times New Roman" w:cs="Times New Roman"/>
          <w:bCs/>
          <w:sz w:val="24"/>
          <w:szCs w:val="24"/>
        </w:rPr>
        <w:t>B.;</w:t>
      </w:r>
      <w:r w:rsidRPr="00F30837">
        <w:rPr>
          <w:rFonts w:ascii="Times New Roman" w:hAnsi="Times New Roman" w:cs="Times New Roman"/>
          <w:bCs/>
          <w:sz w:val="24"/>
          <w:szCs w:val="24"/>
        </w:rPr>
        <w:t xml:space="preserve"> SALES M.</w:t>
      </w:r>
      <w:r w:rsidR="00103B84">
        <w:rPr>
          <w:rFonts w:ascii="Times New Roman" w:hAnsi="Times New Roman" w:cs="Times New Roman"/>
          <w:bCs/>
          <w:sz w:val="24"/>
          <w:szCs w:val="24"/>
        </w:rPr>
        <w:t xml:space="preserve"> </w:t>
      </w:r>
      <w:r w:rsidRPr="00F30837">
        <w:rPr>
          <w:rFonts w:ascii="Times New Roman" w:hAnsi="Times New Roman" w:cs="Times New Roman"/>
          <w:bCs/>
          <w:sz w:val="24"/>
          <w:szCs w:val="24"/>
        </w:rPr>
        <w:t xml:space="preserve">P. </w:t>
      </w:r>
      <w:r w:rsidRPr="00F30837">
        <w:rPr>
          <w:rFonts w:ascii="Times New Roman" w:hAnsi="Times New Roman" w:cs="Times New Roman"/>
          <w:i/>
          <w:iCs/>
          <w:sz w:val="24"/>
          <w:szCs w:val="24"/>
        </w:rPr>
        <w:t>Aspectos gerais da reprodução de caprinos e ovinos</w:t>
      </w:r>
      <w:r w:rsidRPr="00F30837">
        <w:rPr>
          <w:rFonts w:ascii="Times New Roman" w:hAnsi="Times New Roman" w:cs="Times New Roman"/>
          <w:sz w:val="24"/>
          <w:szCs w:val="24"/>
        </w:rPr>
        <w:t>. Projeto PROEX/UENF: Campos dos Goytacazes, 54p.</w:t>
      </w:r>
      <w:r w:rsidRPr="00F30837">
        <w:rPr>
          <w:rFonts w:ascii="Times New Roman" w:hAnsi="Times New Roman" w:cs="Times New Roman"/>
          <w:bCs/>
          <w:sz w:val="24"/>
          <w:szCs w:val="24"/>
        </w:rPr>
        <w:t xml:space="preserve"> 2006.</w:t>
      </w:r>
    </w:p>
    <w:p w14:paraId="4BAE86B6"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0172DCF2" w14:textId="77777777" w:rsidR="0072513F" w:rsidRDefault="00FF5F67" w:rsidP="00176673">
      <w:pPr>
        <w:autoSpaceDE w:val="0"/>
        <w:autoSpaceDN w:val="0"/>
        <w:adjustRightInd w:val="0"/>
        <w:spacing w:after="0" w:line="240" w:lineRule="auto"/>
        <w:rPr>
          <w:rFonts w:ascii="Times New Roman" w:hAnsi="Times New Roman" w:cs="Times New Roman"/>
          <w:noProof/>
          <w:sz w:val="24"/>
          <w:szCs w:val="24"/>
          <w:lang w:val="en-US"/>
        </w:rPr>
      </w:pPr>
      <w:r>
        <w:rPr>
          <w:rFonts w:ascii="Times New Roman" w:hAnsi="Times New Roman" w:cs="Times New Roman"/>
          <w:noProof/>
          <w:sz w:val="24"/>
          <w:szCs w:val="24"/>
        </w:rPr>
        <w:t xml:space="preserve">GUEDES, L. F.; SANTOS, D. dos.; ALVES, L. de. R. N.; ANDRADE, P. A. D. A.; </w:t>
      </w:r>
      <w:r w:rsidRPr="0072513F">
        <w:rPr>
          <w:rFonts w:ascii="Times New Roman" w:hAnsi="Times New Roman" w:cs="Times New Roman"/>
          <w:noProof/>
          <w:sz w:val="24"/>
          <w:szCs w:val="24"/>
        </w:rPr>
        <w:t>BORGES, I</w:t>
      </w:r>
      <w:r w:rsidR="00F73849" w:rsidRPr="0072513F">
        <w:rPr>
          <w:rFonts w:ascii="Times New Roman" w:hAnsi="Times New Roman" w:cs="Times New Roman"/>
          <w:noProof/>
          <w:sz w:val="24"/>
          <w:szCs w:val="24"/>
        </w:rPr>
        <w:t xml:space="preserve">. </w:t>
      </w:r>
      <w:r w:rsidRPr="0072513F">
        <w:rPr>
          <w:rFonts w:ascii="Times New Roman" w:hAnsi="Times New Roman" w:cs="Times New Roman"/>
          <w:noProof/>
          <w:sz w:val="24"/>
          <w:szCs w:val="24"/>
        </w:rPr>
        <w:t>Influência da nutrição materna sobre o desempenho de cordeiros</w:t>
      </w:r>
      <w:r w:rsidR="00F73849" w:rsidRPr="0072513F">
        <w:rPr>
          <w:rFonts w:ascii="Times New Roman" w:hAnsi="Times New Roman" w:cs="Times New Roman"/>
          <w:noProof/>
          <w:sz w:val="24"/>
          <w:szCs w:val="24"/>
        </w:rPr>
        <w:t xml:space="preserve">. </w:t>
      </w:r>
      <w:r w:rsidR="00F73849" w:rsidRPr="0072513F">
        <w:rPr>
          <w:rFonts w:ascii="Times New Roman" w:hAnsi="Times New Roman" w:cs="Times New Roman"/>
          <w:bCs/>
          <w:noProof/>
          <w:sz w:val="24"/>
          <w:szCs w:val="24"/>
          <w:lang w:val="en-US"/>
        </w:rPr>
        <w:t>Revista Eletrônica Nutrime</w:t>
      </w:r>
      <w:r w:rsidR="00F73849" w:rsidRPr="0072513F">
        <w:rPr>
          <w:rFonts w:ascii="Times New Roman" w:hAnsi="Times New Roman" w:cs="Times New Roman"/>
          <w:noProof/>
          <w:sz w:val="24"/>
          <w:szCs w:val="24"/>
          <w:lang w:val="en-US"/>
        </w:rPr>
        <w:t xml:space="preserve">, v. 12, n. 1983-9006, p. 4115–4121, 2015. </w:t>
      </w:r>
    </w:p>
    <w:p w14:paraId="2E92E7D0" w14:textId="77777777" w:rsidR="0072513F" w:rsidRDefault="0072513F" w:rsidP="00176673">
      <w:pPr>
        <w:autoSpaceDE w:val="0"/>
        <w:autoSpaceDN w:val="0"/>
        <w:adjustRightInd w:val="0"/>
        <w:spacing w:after="0" w:line="240" w:lineRule="auto"/>
        <w:rPr>
          <w:rFonts w:ascii="Times New Roman" w:hAnsi="Times New Roman" w:cs="Times New Roman"/>
          <w:noProof/>
          <w:sz w:val="24"/>
          <w:szCs w:val="24"/>
          <w:lang w:val="en-US"/>
        </w:rPr>
      </w:pPr>
    </w:p>
    <w:p w14:paraId="54D3DD5F" w14:textId="77777777" w:rsidR="0072513F" w:rsidRDefault="00F73849" w:rsidP="00176673">
      <w:pPr>
        <w:autoSpaceDE w:val="0"/>
        <w:autoSpaceDN w:val="0"/>
        <w:adjustRightInd w:val="0"/>
        <w:spacing w:after="0" w:line="240" w:lineRule="auto"/>
        <w:rPr>
          <w:rFonts w:ascii="Times New Roman" w:hAnsi="Times New Roman" w:cs="Times New Roman"/>
          <w:sz w:val="24"/>
          <w:szCs w:val="24"/>
        </w:rPr>
      </w:pPr>
      <w:r w:rsidRPr="0072513F">
        <w:rPr>
          <w:rFonts w:ascii="Times New Roman" w:hAnsi="Times New Roman" w:cs="Times New Roman"/>
          <w:sz w:val="24"/>
          <w:szCs w:val="24"/>
          <w:lang w:val="en-US"/>
        </w:rPr>
        <w:t xml:space="preserve">HAFEZ, Y. H., KHALIFA, E.I., EL-SHAFIE, M.H., KHALEK, T.M.M.A., AHMED, M.E., SHEHATA, E.I. Effect of energy flushing pre-mating and during mating season on production and reproduction performance of Zaraibi goats. </w:t>
      </w:r>
      <w:r w:rsidRPr="00FD59C1">
        <w:rPr>
          <w:rFonts w:ascii="Times New Roman" w:hAnsi="Times New Roman" w:cs="Times New Roman"/>
          <w:sz w:val="24"/>
          <w:szCs w:val="24"/>
        </w:rPr>
        <w:t>Egyp. J. Sheep Goat Sci. v. 6 (1), p</w:t>
      </w:r>
      <w:r w:rsidRPr="0072513F">
        <w:rPr>
          <w:rFonts w:ascii="Times New Roman" w:hAnsi="Times New Roman" w:cs="Times New Roman"/>
          <w:sz w:val="24"/>
          <w:szCs w:val="24"/>
        </w:rPr>
        <w:t>. 7-14. 2011.</w:t>
      </w:r>
    </w:p>
    <w:p w14:paraId="5EE05D70" w14:textId="77777777" w:rsidR="0072513F" w:rsidRDefault="0072513F" w:rsidP="00176673">
      <w:pPr>
        <w:autoSpaceDE w:val="0"/>
        <w:autoSpaceDN w:val="0"/>
        <w:adjustRightInd w:val="0"/>
        <w:spacing w:after="0" w:line="240" w:lineRule="auto"/>
        <w:rPr>
          <w:rFonts w:ascii="Times New Roman" w:hAnsi="Times New Roman" w:cs="Times New Roman"/>
          <w:sz w:val="24"/>
          <w:szCs w:val="24"/>
        </w:rPr>
      </w:pPr>
    </w:p>
    <w:p w14:paraId="606D84A0" w14:textId="77777777" w:rsidR="0072513F" w:rsidRDefault="00F37450" w:rsidP="00176673">
      <w:pPr>
        <w:autoSpaceDE w:val="0"/>
        <w:autoSpaceDN w:val="0"/>
        <w:adjustRightInd w:val="0"/>
        <w:spacing w:after="0" w:line="240" w:lineRule="auto"/>
        <w:rPr>
          <w:rFonts w:ascii="Times New Roman" w:hAnsi="Times New Roman" w:cs="Times New Roman"/>
          <w:sz w:val="24"/>
          <w:szCs w:val="24"/>
        </w:rPr>
      </w:pPr>
      <w:r w:rsidRPr="0072513F">
        <w:rPr>
          <w:rFonts w:ascii="Times New Roman" w:hAnsi="Times New Roman" w:cs="Times New Roman"/>
          <w:sz w:val="24"/>
          <w:szCs w:val="24"/>
        </w:rPr>
        <w:t xml:space="preserve">HOFFMANN, R.; SERRANO, O.; NEVES, E. M.; THAME, A. C. de M.; ENGLER, J. J. de C. </w:t>
      </w:r>
      <w:r w:rsidR="00B7581A" w:rsidRPr="0072513F">
        <w:rPr>
          <w:rFonts w:ascii="Times New Roman" w:hAnsi="Times New Roman" w:cs="Times New Roman"/>
          <w:sz w:val="24"/>
          <w:szCs w:val="24"/>
        </w:rPr>
        <w:t>Administração da empresa agrícola. 5ª ed. São Paulo: Pioneira, 321 p. 1987.</w:t>
      </w:r>
    </w:p>
    <w:p w14:paraId="6485E064" w14:textId="77777777" w:rsidR="0072513F" w:rsidRDefault="0072513F" w:rsidP="00176673">
      <w:pPr>
        <w:autoSpaceDE w:val="0"/>
        <w:autoSpaceDN w:val="0"/>
        <w:adjustRightInd w:val="0"/>
        <w:spacing w:after="0" w:line="240" w:lineRule="auto"/>
        <w:rPr>
          <w:rFonts w:ascii="Times New Roman" w:hAnsi="Times New Roman" w:cs="Times New Roman"/>
          <w:sz w:val="24"/>
          <w:szCs w:val="24"/>
        </w:rPr>
      </w:pPr>
    </w:p>
    <w:p w14:paraId="7EFE363D" w14:textId="77777777" w:rsidR="0072513F" w:rsidRDefault="0072513F" w:rsidP="00176673">
      <w:pPr>
        <w:autoSpaceDE w:val="0"/>
        <w:autoSpaceDN w:val="0"/>
        <w:adjustRightInd w:val="0"/>
        <w:spacing w:after="0" w:line="240" w:lineRule="auto"/>
        <w:rPr>
          <w:rFonts w:ascii="Times New Roman" w:hAnsi="Times New Roman" w:cs="Times New Roman"/>
          <w:sz w:val="24"/>
          <w:szCs w:val="24"/>
        </w:rPr>
      </w:pPr>
      <w:r w:rsidRPr="0072513F">
        <w:rPr>
          <w:rFonts w:ascii="Times New Roman" w:hAnsi="Times New Roman" w:cs="Times New Roman"/>
          <w:sz w:val="24"/>
          <w:szCs w:val="24"/>
        </w:rPr>
        <w:t>HOLANDA JUNIOR, E. V.; MEDEIROS, H. R. de; DAL MONTE, H. L. B.; COSTA, R. G.; PIMENTA FILHO, E. C. Custo de produção de leite de cabra na região Nordeste. In: CONGRESSO BRASILEIRO DE ZOOTECNIA, 2008, João Pessoa. Anais... João Pessoa: ZOOTEC/UFPB/ABZ, 2008.</w:t>
      </w:r>
    </w:p>
    <w:p w14:paraId="7973C129" w14:textId="77777777" w:rsidR="0072513F" w:rsidRDefault="0072513F" w:rsidP="00176673">
      <w:pPr>
        <w:autoSpaceDE w:val="0"/>
        <w:autoSpaceDN w:val="0"/>
        <w:adjustRightInd w:val="0"/>
        <w:spacing w:after="0" w:line="240" w:lineRule="auto"/>
        <w:rPr>
          <w:rFonts w:ascii="Times New Roman" w:hAnsi="Times New Roman" w:cs="Times New Roman"/>
          <w:sz w:val="24"/>
          <w:szCs w:val="24"/>
        </w:rPr>
      </w:pPr>
    </w:p>
    <w:p w14:paraId="68C63D99" w14:textId="77777777" w:rsidR="0072513F" w:rsidRDefault="00F73849" w:rsidP="00176673">
      <w:pPr>
        <w:autoSpaceDE w:val="0"/>
        <w:autoSpaceDN w:val="0"/>
        <w:adjustRightInd w:val="0"/>
        <w:spacing w:after="0" w:line="240" w:lineRule="auto"/>
        <w:rPr>
          <w:rFonts w:ascii="Times New Roman" w:hAnsi="Times New Roman" w:cs="Times New Roman"/>
          <w:sz w:val="24"/>
          <w:szCs w:val="24"/>
        </w:rPr>
      </w:pPr>
      <w:r w:rsidRPr="0072513F">
        <w:rPr>
          <w:rFonts w:ascii="Times New Roman" w:hAnsi="Times New Roman" w:cs="Times New Roman"/>
          <w:sz w:val="24"/>
          <w:szCs w:val="24"/>
        </w:rPr>
        <w:t>HOLANDA JÚNIOR, V.; MARTINS, E. C. Análise da produção e do mercado de produtos caprinos e ovinos: o caso do território do sertão do Pajeú em Pernambuco. Infoteca EMBRAPA. 2008. Disponível em: &lt;https://www.alice.cnptia.embrapa.br/alice/bitstream/doc/533505/1/94.pdf&gt;. Acesso em: 25 maio de 2017.</w:t>
      </w:r>
    </w:p>
    <w:p w14:paraId="18361297" w14:textId="77777777" w:rsidR="0072513F" w:rsidRDefault="0072513F" w:rsidP="00176673">
      <w:pPr>
        <w:autoSpaceDE w:val="0"/>
        <w:autoSpaceDN w:val="0"/>
        <w:adjustRightInd w:val="0"/>
        <w:spacing w:after="0" w:line="240" w:lineRule="auto"/>
        <w:rPr>
          <w:rFonts w:ascii="Times New Roman" w:hAnsi="Times New Roman" w:cs="Times New Roman"/>
          <w:sz w:val="24"/>
          <w:szCs w:val="24"/>
        </w:rPr>
      </w:pPr>
    </w:p>
    <w:p w14:paraId="6D73F5EE" w14:textId="77777777" w:rsidR="00F73849" w:rsidRPr="0072513F" w:rsidRDefault="00F73849" w:rsidP="00176673">
      <w:pPr>
        <w:autoSpaceDE w:val="0"/>
        <w:autoSpaceDN w:val="0"/>
        <w:adjustRightInd w:val="0"/>
        <w:spacing w:after="0" w:line="240" w:lineRule="auto"/>
        <w:rPr>
          <w:rFonts w:ascii="Times New Roman" w:hAnsi="Times New Roman" w:cs="Times New Roman"/>
          <w:sz w:val="24"/>
          <w:szCs w:val="24"/>
        </w:rPr>
      </w:pPr>
      <w:r w:rsidRPr="0072513F">
        <w:rPr>
          <w:rFonts w:ascii="Times New Roman" w:hAnsi="Times New Roman" w:cs="Times New Roman"/>
          <w:sz w:val="24"/>
          <w:szCs w:val="24"/>
        </w:rPr>
        <w:t xml:space="preserve">IBAMA. Projetos de conservação e manejo de ecossistemas. Caatinga. </w:t>
      </w:r>
    </w:p>
    <w:p w14:paraId="14AEABD1" w14:textId="77777777" w:rsidR="00F73849" w:rsidRPr="0072513F" w:rsidRDefault="00F73849" w:rsidP="00176673">
      <w:pPr>
        <w:autoSpaceDE w:val="0"/>
        <w:autoSpaceDN w:val="0"/>
        <w:adjustRightInd w:val="0"/>
        <w:spacing w:after="0" w:line="240" w:lineRule="auto"/>
        <w:rPr>
          <w:rFonts w:ascii="Times New Roman" w:hAnsi="Times New Roman" w:cs="Times New Roman"/>
          <w:sz w:val="24"/>
          <w:szCs w:val="24"/>
        </w:rPr>
      </w:pPr>
      <w:r w:rsidRPr="0072513F">
        <w:rPr>
          <w:rFonts w:ascii="Times New Roman" w:hAnsi="Times New Roman" w:cs="Times New Roman"/>
          <w:sz w:val="24"/>
          <w:szCs w:val="24"/>
        </w:rPr>
        <w:t>http://www.ibama.gov.br/ecossistemas/caatinga.htm. Acesso em 20 de abril de 2017.</w:t>
      </w:r>
    </w:p>
    <w:p w14:paraId="0C022A40" w14:textId="77777777" w:rsidR="00B7581A" w:rsidRPr="0072513F" w:rsidRDefault="00B7581A" w:rsidP="00176673">
      <w:pPr>
        <w:autoSpaceDE w:val="0"/>
        <w:autoSpaceDN w:val="0"/>
        <w:adjustRightInd w:val="0"/>
        <w:spacing w:after="0" w:line="240" w:lineRule="auto"/>
        <w:rPr>
          <w:rFonts w:ascii="Times New Roman" w:hAnsi="Times New Roman" w:cs="Times New Roman"/>
          <w:sz w:val="24"/>
          <w:szCs w:val="24"/>
        </w:rPr>
      </w:pPr>
    </w:p>
    <w:p w14:paraId="4A1B8B01" w14:textId="77777777" w:rsidR="00B7581A" w:rsidRPr="0072513F" w:rsidRDefault="00B7581A" w:rsidP="00176673">
      <w:pPr>
        <w:spacing w:after="0" w:line="240" w:lineRule="auto"/>
        <w:rPr>
          <w:rFonts w:ascii="Times New Roman" w:hAnsi="Times New Roman" w:cs="Times New Roman"/>
          <w:sz w:val="24"/>
          <w:szCs w:val="24"/>
        </w:rPr>
      </w:pPr>
      <w:r w:rsidRPr="0072513F">
        <w:rPr>
          <w:rFonts w:ascii="Times New Roman" w:hAnsi="Times New Roman" w:cs="Times New Roman"/>
          <w:sz w:val="24"/>
          <w:szCs w:val="24"/>
        </w:rPr>
        <w:t>IBGE/SIDRA. Pesquisa Pecuária Municipal, 2016. Disponível em: &lt;https://sidra.ibge.gov.br/pesquisa/ppm/quadros/brasil/2016&gt;. Acesso em: 10 de janeiro de 2018.</w:t>
      </w:r>
    </w:p>
    <w:p w14:paraId="1DB07038" w14:textId="77777777" w:rsidR="00B7581A" w:rsidRPr="0072513F" w:rsidRDefault="00B7581A" w:rsidP="00176673">
      <w:pPr>
        <w:spacing w:after="0" w:line="240" w:lineRule="auto"/>
        <w:rPr>
          <w:rFonts w:ascii="Times New Roman" w:hAnsi="Times New Roman" w:cs="Times New Roman"/>
          <w:sz w:val="24"/>
          <w:szCs w:val="24"/>
        </w:rPr>
      </w:pPr>
    </w:p>
    <w:p w14:paraId="14CDD96E" w14:textId="77777777" w:rsidR="00B7581A" w:rsidRPr="0072513F" w:rsidRDefault="00B7581A" w:rsidP="00176673">
      <w:pPr>
        <w:autoSpaceDE w:val="0"/>
        <w:autoSpaceDN w:val="0"/>
        <w:adjustRightInd w:val="0"/>
        <w:spacing w:after="0" w:line="240" w:lineRule="auto"/>
        <w:rPr>
          <w:rFonts w:ascii="Times New Roman" w:hAnsi="Times New Roman" w:cs="Times New Roman"/>
          <w:sz w:val="24"/>
          <w:szCs w:val="24"/>
          <w:lang w:val="en-US"/>
        </w:rPr>
      </w:pPr>
      <w:r w:rsidRPr="0072513F">
        <w:rPr>
          <w:rFonts w:ascii="Times New Roman" w:hAnsi="Times New Roman" w:cs="Times New Roman"/>
          <w:sz w:val="24"/>
          <w:szCs w:val="24"/>
        </w:rPr>
        <w:t xml:space="preserve">INSTITUTE NATIONAL DE LA RECHERCHE AGRONOMIQUE - INRA. </w:t>
      </w:r>
      <w:r w:rsidRPr="0072513F">
        <w:rPr>
          <w:rFonts w:ascii="Times New Roman" w:hAnsi="Times New Roman" w:cs="Times New Roman"/>
          <w:sz w:val="24"/>
          <w:szCs w:val="24"/>
          <w:lang w:val="en-US"/>
        </w:rPr>
        <w:t>Alimentacion des bovins, ovins et caprins. Versailes: Quae éditions, 2007. 307p.</w:t>
      </w:r>
    </w:p>
    <w:p w14:paraId="381B1692" w14:textId="77777777" w:rsidR="00F73849" w:rsidRPr="0072513F" w:rsidRDefault="00F73849" w:rsidP="00176673">
      <w:pPr>
        <w:autoSpaceDE w:val="0"/>
        <w:autoSpaceDN w:val="0"/>
        <w:adjustRightInd w:val="0"/>
        <w:spacing w:after="0" w:line="240" w:lineRule="auto"/>
        <w:rPr>
          <w:rFonts w:ascii="Times New Roman" w:hAnsi="Times New Roman" w:cs="Times New Roman"/>
          <w:sz w:val="24"/>
          <w:szCs w:val="24"/>
          <w:lang w:val="en-US"/>
        </w:rPr>
      </w:pPr>
    </w:p>
    <w:p w14:paraId="023DAF11" w14:textId="77777777" w:rsidR="00F73849" w:rsidRPr="0072513F" w:rsidRDefault="00F73849" w:rsidP="00176673">
      <w:pPr>
        <w:autoSpaceDE w:val="0"/>
        <w:autoSpaceDN w:val="0"/>
        <w:adjustRightInd w:val="0"/>
        <w:spacing w:after="0" w:line="240" w:lineRule="auto"/>
        <w:rPr>
          <w:rFonts w:ascii="Times New Roman" w:hAnsi="Times New Roman" w:cs="Times New Roman"/>
          <w:sz w:val="24"/>
          <w:szCs w:val="24"/>
        </w:rPr>
      </w:pPr>
      <w:r w:rsidRPr="0072513F">
        <w:rPr>
          <w:rFonts w:ascii="Times New Roman" w:hAnsi="Times New Roman" w:cs="Times New Roman"/>
          <w:sz w:val="24"/>
          <w:szCs w:val="24"/>
          <w:lang w:val="en-US"/>
        </w:rPr>
        <w:t xml:space="preserve">JEFFERIES, B. C. Body condition scoring and its use in management. </w:t>
      </w:r>
      <w:r w:rsidRPr="0072513F">
        <w:rPr>
          <w:rFonts w:ascii="Times New Roman" w:hAnsi="Times New Roman" w:cs="Times New Roman"/>
          <w:sz w:val="24"/>
          <w:szCs w:val="24"/>
        </w:rPr>
        <w:t>Tasmanian Journal Agricultural, v. 32, p. 19-21, 1961.</w:t>
      </w:r>
    </w:p>
    <w:p w14:paraId="1371D25B" w14:textId="77777777" w:rsidR="00F73849" w:rsidRPr="0072513F" w:rsidRDefault="00F73849" w:rsidP="00176673">
      <w:pPr>
        <w:autoSpaceDE w:val="0"/>
        <w:autoSpaceDN w:val="0"/>
        <w:adjustRightInd w:val="0"/>
        <w:spacing w:after="0" w:line="240" w:lineRule="auto"/>
        <w:rPr>
          <w:rFonts w:ascii="Times New Roman" w:hAnsi="Times New Roman" w:cs="Times New Roman"/>
          <w:sz w:val="24"/>
          <w:szCs w:val="24"/>
        </w:rPr>
      </w:pPr>
    </w:p>
    <w:p w14:paraId="109FA2DD" w14:textId="77777777" w:rsidR="00F73849" w:rsidRPr="0072513F" w:rsidRDefault="00F73849" w:rsidP="00176673">
      <w:pPr>
        <w:autoSpaceDE w:val="0"/>
        <w:autoSpaceDN w:val="0"/>
        <w:adjustRightInd w:val="0"/>
        <w:spacing w:after="0" w:line="240" w:lineRule="auto"/>
        <w:rPr>
          <w:rFonts w:ascii="Times New Roman" w:hAnsi="Times New Roman" w:cs="Times New Roman"/>
          <w:sz w:val="24"/>
          <w:szCs w:val="24"/>
        </w:rPr>
      </w:pPr>
      <w:r w:rsidRPr="0072513F">
        <w:rPr>
          <w:rFonts w:ascii="Times New Roman" w:hAnsi="Times New Roman" w:cs="Times New Roman"/>
          <w:sz w:val="24"/>
          <w:szCs w:val="24"/>
        </w:rPr>
        <w:t>JUCÁ, A. F. Característica de crescimento, morfologia e carcaça em ovinos Santa Inês. Tese de Doutorado apresentada ao Programa de Pós-graduação em Ciência Animal nos Trópicos da Universidade Federal da Bahia. 97p. 2013.</w:t>
      </w:r>
    </w:p>
    <w:p w14:paraId="5737AC6F" w14:textId="77777777" w:rsidR="00F73849" w:rsidRPr="0072513F" w:rsidRDefault="00F73849" w:rsidP="00176673">
      <w:pPr>
        <w:autoSpaceDE w:val="0"/>
        <w:autoSpaceDN w:val="0"/>
        <w:adjustRightInd w:val="0"/>
        <w:spacing w:after="0" w:line="240" w:lineRule="auto"/>
        <w:rPr>
          <w:rFonts w:ascii="Times New Roman" w:hAnsi="Times New Roman" w:cs="Times New Roman"/>
          <w:sz w:val="24"/>
          <w:szCs w:val="24"/>
        </w:rPr>
      </w:pPr>
    </w:p>
    <w:p w14:paraId="0DDF085A"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lang w:val="en-US"/>
        </w:rPr>
      </w:pPr>
      <w:r w:rsidRPr="00F30837">
        <w:rPr>
          <w:rFonts w:ascii="Times New Roman" w:hAnsi="Times New Roman" w:cs="Times New Roman"/>
          <w:sz w:val="24"/>
          <w:szCs w:val="24"/>
        </w:rPr>
        <w:t xml:space="preserve">JÚNIOR, E. S. L. </w:t>
      </w:r>
      <w:r w:rsidRPr="00F30837">
        <w:rPr>
          <w:rFonts w:ascii="Times New Roman" w:hAnsi="Times New Roman" w:cs="Times New Roman"/>
          <w:bCs/>
          <w:sz w:val="24"/>
          <w:szCs w:val="24"/>
        </w:rPr>
        <w:t xml:space="preserve">Manejo reprodutivo de ovinos e caprinos. </w:t>
      </w:r>
      <w:r w:rsidRPr="00F30837">
        <w:rPr>
          <w:rFonts w:ascii="Times New Roman" w:hAnsi="Times New Roman" w:cs="Times New Roman"/>
          <w:sz w:val="24"/>
          <w:szCs w:val="24"/>
        </w:rPr>
        <w:t xml:space="preserve">Petrolina: Sheep Embryo, 2016. 26 p. Disponível em: &lt;http://www.sheepembryo.com.br/artigos.php?registro=122&gt;. </w:t>
      </w:r>
      <w:r w:rsidRPr="00F30837">
        <w:rPr>
          <w:rFonts w:ascii="Times New Roman" w:hAnsi="Times New Roman" w:cs="Times New Roman"/>
          <w:sz w:val="24"/>
          <w:szCs w:val="24"/>
          <w:lang w:val="en-US"/>
        </w:rPr>
        <w:t>Acesso em: 31 junho de 2017.</w:t>
      </w:r>
    </w:p>
    <w:p w14:paraId="405018FF"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lang w:val="en-US"/>
        </w:rPr>
      </w:pPr>
    </w:p>
    <w:p w14:paraId="5BDBC03B"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lang w:val="en-US"/>
        </w:rPr>
        <w:t xml:space="preserve">KARIKARI, P. K.; BLASU, E. Y. Influence of nutritional flushing prior to mating on the performance of West African dwarf goats mated in the rainy season. </w:t>
      </w:r>
      <w:r w:rsidRPr="00F30837">
        <w:rPr>
          <w:rFonts w:ascii="Times New Roman" w:hAnsi="Times New Roman" w:cs="Times New Roman"/>
          <w:sz w:val="24"/>
          <w:szCs w:val="24"/>
        </w:rPr>
        <w:t>Pakistan J Nutr. v. 8, p. 1068–1073, 2009.</w:t>
      </w:r>
    </w:p>
    <w:p w14:paraId="186A9039"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4B2B86B1" w14:textId="4E3640B8" w:rsidR="00F73849" w:rsidRPr="00F30837" w:rsidRDefault="00F73849" w:rsidP="00176673">
      <w:pPr>
        <w:autoSpaceDE w:val="0"/>
        <w:autoSpaceDN w:val="0"/>
        <w:adjustRightInd w:val="0"/>
        <w:spacing w:after="0" w:line="240" w:lineRule="auto"/>
        <w:rPr>
          <w:rFonts w:ascii="Times New Roman" w:hAnsi="Times New Roman" w:cs="Times New Roman"/>
          <w:sz w:val="24"/>
          <w:szCs w:val="24"/>
          <w:shd w:val="clear" w:color="auto" w:fill="FFFFFF"/>
        </w:rPr>
      </w:pPr>
      <w:r w:rsidRPr="00F30837">
        <w:rPr>
          <w:rFonts w:ascii="Times New Roman" w:hAnsi="Times New Roman" w:cs="Times New Roman"/>
          <w:sz w:val="24"/>
          <w:szCs w:val="24"/>
          <w:shd w:val="clear" w:color="auto" w:fill="FFFFFF"/>
        </w:rPr>
        <w:t>KORITIAKI, N.</w:t>
      </w:r>
      <w:r w:rsidR="00103B84">
        <w:rPr>
          <w:rFonts w:ascii="Times New Roman" w:hAnsi="Times New Roman" w:cs="Times New Roman"/>
          <w:sz w:val="24"/>
          <w:szCs w:val="24"/>
          <w:shd w:val="clear" w:color="auto" w:fill="FFFFFF"/>
        </w:rPr>
        <w:t xml:space="preserve"> </w:t>
      </w:r>
      <w:r w:rsidRPr="00F30837">
        <w:rPr>
          <w:rFonts w:ascii="Times New Roman" w:hAnsi="Times New Roman" w:cs="Times New Roman"/>
          <w:sz w:val="24"/>
          <w:szCs w:val="24"/>
          <w:shd w:val="clear" w:color="auto" w:fill="FFFFFF"/>
        </w:rPr>
        <w:t>A.; RIBEIRO, E.</w:t>
      </w:r>
      <w:r w:rsidR="00103B84">
        <w:rPr>
          <w:rFonts w:ascii="Times New Roman" w:hAnsi="Times New Roman" w:cs="Times New Roman"/>
          <w:sz w:val="24"/>
          <w:szCs w:val="24"/>
          <w:shd w:val="clear" w:color="auto" w:fill="FFFFFF"/>
        </w:rPr>
        <w:t xml:space="preserve"> </w:t>
      </w:r>
      <w:r w:rsidRPr="00F30837">
        <w:rPr>
          <w:rFonts w:ascii="Times New Roman" w:hAnsi="Times New Roman" w:cs="Times New Roman"/>
          <w:sz w:val="24"/>
          <w:szCs w:val="24"/>
          <w:shd w:val="clear" w:color="auto" w:fill="FFFFFF"/>
        </w:rPr>
        <w:t>L.</w:t>
      </w:r>
      <w:r w:rsidR="00103B84">
        <w:rPr>
          <w:rFonts w:ascii="Times New Roman" w:hAnsi="Times New Roman" w:cs="Times New Roman"/>
          <w:sz w:val="24"/>
          <w:szCs w:val="24"/>
          <w:shd w:val="clear" w:color="auto" w:fill="FFFFFF"/>
        </w:rPr>
        <w:t xml:space="preserve"> </w:t>
      </w:r>
      <w:r w:rsidRPr="00F30837">
        <w:rPr>
          <w:rFonts w:ascii="Times New Roman" w:hAnsi="Times New Roman" w:cs="Times New Roman"/>
          <w:sz w:val="24"/>
          <w:szCs w:val="24"/>
          <w:shd w:val="clear" w:color="auto" w:fill="FFFFFF"/>
        </w:rPr>
        <w:t>A.; CASTRO, F.</w:t>
      </w:r>
      <w:r w:rsidR="00103B84">
        <w:rPr>
          <w:rFonts w:ascii="Times New Roman" w:hAnsi="Times New Roman" w:cs="Times New Roman"/>
          <w:sz w:val="24"/>
          <w:szCs w:val="24"/>
          <w:shd w:val="clear" w:color="auto" w:fill="FFFFFF"/>
        </w:rPr>
        <w:t xml:space="preserve"> </w:t>
      </w:r>
      <w:r w:rsidRPr="00F30837">
        <w:rPr>
          <w:rFonts w:ascii="Times New Roman" w:hAnsi="Times New Roman" w:cs="Times New Roman"/>
          <w:sz w:val="24"/>
          <w:szCs w:val="24"/>
          <w:shd w:val="clear" w:color="auto" w:fill="FFFFFF"/>
        </w:rPr>
        <w:t>A.</w:t>
      </w:r>
      <w:r w:rsidR="00103B84">
        <w:rPr>
          <w:rFonts w:ascii="Times New Roman" w:hAnsi="Times New Roman" w:cs="Times New Roman"/>
          <w:sz w:val="24"/>
          <w:szCs w:val="24"/>
          <w:shd w:val="clear" w:color="auto" w:fill="FFFFFF"/>
        </w:rPr>
        <w:t xml:space="preserve"> </w:t>
      </w:r>
      <w:r w:rsidRPr="00F30837">
        <w:rPr>
          <w:rFonts w:ascii="Times New Roman" w:hAnsi="Times New Roman" w:cs="Times New Roman"/>
          <w:sz w:val="24"/>
          <w:szCs w:val="24"/>
          <w:shd w:val="clear" w:color="auto" w:fill="FFFFFF"/>
        </w:rPr>
        <w:t>B.; FERNANDES JUNIOR, F.; SOUZA, C.</w:t>
      </w:r>
      <w:r w:rsidR="00103B84">
        <w:rPr>
          <w:rFonts w:ascii="Times New Roman" w:hAnsi="Times New Roman" w:cs="Times New Roman"/>
          <w:sz w:val="24"/>
          <w:szCs w:val="24"/>
          <w:shd w:val="clear" w:color="auto" w:fill="FFFFFF"/>
        </w:rPr>
        <w:t xml:space="preserve"> </w:t>
      </w:r>
      <w:r w:rsidRPr="00F30837">
        <w:rPr>
          <w:rFonts w:ascii="Times New Roman" w:hAnsi="Times New Roman" w:cs="Times New Roman"/>
          <w:sz w:val="24"/>
          <w:szCs w:val="24"/>
          <w:shd w:val="clear" w:color="auto" w:fill="FFFFFF"/>
        </w:rPr>
        <w:t>L. Desempenho de cordeiros do nascimento ao desmame filhos de ovelhas alimentadas com diferentes níveis de energia. Synergismus scyentifica, v. 07, n.1, 2012.</w:t>
      </w:r>
    </w:p>
    <w:p w14:paraId="5FDAFFAD"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shd w:val="clear" w:color="auto" w:fill="FFFFFF"/>
        </w:rPr>
      </w:pPr>
    </w:p>
    <w:p w14:paraId="6F8F85B5" w14:textId="080CDD56"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lastRenderedPageBreak/>
        <w:t>LEAL, I. R.; TABARELLI, M.</w:t>
      </w:r>
      <w:r w:rsidR="004D0B54" w:rsidRPr="00F30837">
        <w:rPr>
          <w:rFonts w:ascii="Times New Roman" w:hAnsi="Times New Roman" w:cs="Times New Roman"/>
          <w:sz w:val="24"/>
          <w:szCs w:val="24"/>
        </w:rPr>
        <w:t>;</w:t>
      </w:r>
      <w:r w:rsidRPr="00F30837">
        <w:rPr>
          <w:rFonts w:ascii="Times New Roman" w:hAnsi="Times New Roman" w:cs="Times New Roman"/>
          <w:sz w:val="24"/>
          <w:szCs w:val="24"/>
        </w:rPr>
        <w:t xml:space="preserve"> SILVA, J. M. C. Ecologia e conservação da Caatinga. Editora Universitária, Universidade Federal de Pernambuco, Recife, Brasil. 822p. 2003.</w:t>
      </w:r>
    </w:p>
    <w:p w14:paraId="7009663D"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33A42B2C" w14:textId="0EC29618"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LIMA, R. C. C; CAVALCANTE, A. M. B.; PEREZ-MARIN, A. M. (Org.). </w:t>
      </w:r>
      <w:r w:rsidR="001F2FC9" w:rsidRPr="00F30837">
        <w:rPr>
          <w:rFonts w:ascii="Times New Roman" w:hAnsi="Times New Roman" w:cs="Times New Roman"/>
          <w:sz w:val="24"/>
          <w:szCs w:val="24"/>
        </w:rPr>
        <w:t>Desertificação e Mudanças climáticas</w:t>
      </w:r>
      <w:r w:rsidRPr="00F30837">
        <w:rPr>
          <w:rFonts w:ascii="Times New Roman" w:hAnsi="Times New Roman" w:cs="Times New Roman"/>
          <w:sz w:val="24"/>
          <w:szCs w:val="24"/>
        </w:rPr>
        <w:t xml:space="preserve"> no Semiárido Brasileiro. Campina Grande – PB: Instituto Nacional do Semiárido, 209 p. 2011.</w:t>
      </w:r>
    </w:p>
    <w:p w14:paraId="3C18F7F3"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24ECEB43" w14:textId="77777777" w:rsidR="00F73849" w:rsidRPr="00F30837" w:rsidRDefault="00F73849" w:rsidP="00176673">
      <w:pPr>
        <w:pStyle w:val="Default"/>
        <w:rPr>
          <w:rFonts w:ascii="Times New Roman" w:hAnsi="Times New Roman" w:cs="Times New Roman"/>
          <w:color w:val="auto"/>
          <w:shd w:val="clear" w:color="auto" w:fill="FFFFFF"/>
        </w:rPr>
      </w:pPr>
      <w:r w:rsidRPr="00F30837">
        <w:rPr>
          <w:rFonts w:ascii="Times New Roman" w:hAnsi="Times New Roman" w:cs="Times New Roman"/>
          <w:color w:val="auto"/>
        </w:rPr>
        <w:t>LIMA, G. F. da C.</w:t>
      </w:r>
      <w:r w:rsidRPr="00F30837">
        <w:rPr>
          <w:rFonts w:ascii="Times New Roman" w:hAnsi="Times New Roman" w:cs="Times New Roman"/>
          <w:color w:val="auto"/>
          <w:shd w:val="clear" w:color="auto" w:fill="FFFFFF"/>
        </w:rPr>
        <w:t>;</w:t>
      </w:r>
      <w:r w:rsidRPr="00F30837">
        <w:rPr>
          <w:rStyle w:val="apple-converted-space"/>
          <w:rFonts w:ascii="Times New Roman" w:hAnsi="Times New Roman" w:cs="Times New Roman"/>
          <w:color w:val="auto"/>
          <w:shd w:val="clear" w:color="auto" w:fill="FFFFFF"/>
        </w:rPr>
        <w:t> </w:t>
      </w:r>
      <w:r w:rsidRPr="00F30837">
        <w:rPr>
          <w:rFonts w:ascii="Times New Roman" w:hAnsi="Times New Roman" w:cs="Times New Roman"/>
          <w:color w:val="auto"/>
          <w:shd w:val="clear" w:color="auto" w:fill="FFFFFF"/>
        </w:rPr>
        <w:t>HOLANDA JÚNIOR, E. V.;</w:t>
      </w:r>
      <w:r w:rsidRPr="00F30837">
        <w:rPr>
          <w:rStyle w:val="apple-converted-space"/>
          <w:rFonts w:ascii="Times New Roman" w:hAnsi="Times New Roman" w:cs="Times New Roman"/>
          <w:color w:val="auto"/>
          <w:shd w:val="clear" w:color="auto" w:fill="FFFFFF"/>
        </w:rPr>
        <w:t> </w:t>
      </w:r>
      <w:r w:rsidRPr="00F30837">
        <w:rPr>
          <w:rFonts w:ascii="Times New Roman" w:hAnsi="Times New Roman" w:cs="Times New Roman"/>
          <w:color w:val="auto"/>
          <w:shd w:val="clear" w:color="auto" w:fill="FFFFFF"/>
        </w:rPr>
        <w:t>MACIEL, F. C.;</w:t>
      </w:r>
      <w:r w:rsidRPr="00F30837">
        <w:rPr>
          <w:rStyle w:val="apple-converted-space"/>
          <w:rFonts w:ascii="Times New Roman" w:hAnsi="Times New Roman" w:cs="Times New Roman"/>
          <w:color w:val="auto"/>
          <w:shd w:val="clear" w:color="auto" w:fill="FFFFFF"/>
        </w:rPr>
        <w:t> </w:t>
      </w:r>
      <w:r w:rsidRPr="00F30837">
        <w:rPr>
          <w:rFonts w:ascii="Times New Roman" w:hAnsi="Times New Roman" w:cs="Times New Roman"/>
          <w:color w:val="auto"/>
          <w:shd w:val="clear" w:color="auto" w:fill="FFFFFF"/>
        </w:rPr>
        <w:t>BARROS, N. N.;</w:t>
      </w:r>
      <w:r w:rsidRPr="00F30837">
        <w:rPr>
          <w:rStyle w:val="apple-converted-space"/>
          <w:rFonts w:ascii="Times New Roman" w:hAnsi="Times New Roman" w:cs="Times New Roman"/>
          <w:color w:val="auto"/>
          <w:shd w:val="clear" w:color="auto" w:fill="FFFFFF"/>
        </w:rPr>
        <w:t> </w:t>
      </w:r>
      <w:r w:rsidRPr="00F30837">
        <w:rPr>
          <w:rFonts w:ascii="Times New Roman" w:hAnsi="Times New Roman" w:cs="Times New Roman"/>
          <w:color w:val="auto"/>
          <w:shd w:val="clear" w:color="auto" w:fill="FFFFFF"/>
        </w:rPr>
        <w:t>AMORIM, M. V.;</w:t>
      </w:r>
      <w:r w:rsidRPr="00F30837">
        <w:rPr>
          <w:rStyle w:val="apple-converted-space"/>
          <w:rFonts w:ascii="Times New Roman" w:hAnsi="Times New Roman" w:cs="Times New Roman"/>
          <w:color w:val="auto"/>
          <w:shd w:val="clear" w:color="auto" w:fill="FFFFFF"/>
        </w:rPr>
        <w:t> </w:t>
      </w:r>
      <w:r w:rsidRPr="00F30837">
        <w:rPr>
          <w:rFonts w:ascii="Times New Roman" w:hAnsi="Times New Roman" w:cs="Times New Roman"/>
          <w:color w:val="auto"/>
          <w:shd w:val="clear" w:color="auto" w:fill="FFFFFF"/>
        </w:rPr>
        <w:t>CONFESSOR JÚNIOR, A. A. (Org.).</w:t>
      </w:r>
      <w:r w:rsidRPr="00F30837">
        <w:rPr>
          <w:rStyle w:val="apple-converted-space"/>
          <w:rFonts w:ascii="Times New Roman" w:hAnsi="Times New Roman" w:cs="Times New Roman"/>
          <w:color w:val="auto"/>
          <w:shd w:val="clear" w:color="auto" w:fill="FFFFFF"/>
        </w:rPr>
        <w:t> Criação familiar </w:t>
      </w:r>
      <w:r w:rsidRPr="00F30837">
        <w:rPr>
          <w:rFonts w:ascii="Times New Roman" w:hAnsi="Times New Roman" w:cs="Times New Roman"/>
          <w:color w:val="auto"/>
          <w:shd w:val="clear" w:color="auto" w:fill="FFFFFF"/>
        </w:rPr>
        <w:t>de caprinos e ovinos no Rio Grande do Norte: orientações para viabilização do negócio rural.</w:t>
      </w:r>
      <w:r w:rsidRPr="00F30837">
        <w:rPr>
          <w:rStyle w:val="apple-converted-space"/>
          <w:rFonts w:ascii="Times New Roman" w:hAnsi="Times New Roman" w:cs="Times New Roman"/>
          <w:color w:val="auto"/>
          <w:shd w:val="clear" w:color="auto" w:fill="FFFFFF"/>
        </w:rPr>
        <w:t> </w:t>
      </w:r>
      <w:r w:rsidRPr="00F30837">
        <w:rPr>
          <w:rFonts w:ascii="Times New Roman" w:hAnsi="Times New Roman" w:cs="Times New Roman"/>
          <w:color w:val="auto"/>
          <w:shd w:val="clear" w:color="auto" w:fill="FFFFFF"/>
        </w:rPr>
        <w:t>Natal: EMATER-RN: EMPARN: Embrapa Caprinos, 2006. 246 p. il</w:t>
      </w:r>
    </w:p>
    <w:p w14:paraId="300A35D8" w14:textId="77777777" w:rsidR="00F73849" w:rsidRPr="00F30837" w:rsidRDefault="00F73849" w:rsidP="00176673">
      <w:pPr>
        <w:pStyle w:val="Default"/>
        <w:rPr>
          <w:rFonts w:ascii="Times New Roman" w:hAnsi="Times New Roman" w:cs="Times New Roman"/>
          <w:color w:val="auto"/>
          <w:shd w:val="clear" w:color="auto" w:fill="FFFFFF"/>
        </w:rPr>
      </w:pPr>
    </w:p>
    <w:p w14:paraId="12C06468" w14:textId="77777777" w:rsidR="00F73849" w:rsidRPr="00F30837" w:rsidRDefault="00F73849" w:rsidP="00176673">
      <w:pPr>
        <w:pStyle w:val="Default"/>
        <w:rPr>
          <w:rFonts w:ascii="Times New Roman" w:hAnsi="Times New Roman" w:cs="Times New Roman"/>
          <w:color w:val="auto"/>
          <w:shd w:val="clear" w:color="auto" w:fill="FFFFFF"/>
        </w:rPr>
      </w:pPr>
      <w:r w:rsidRPr="00F30837">
        <w:rPr>
          <w:rFonts w:ascii="Times New Roman" w:hAnsi="Times New Roman" w:cs="Times New Roman"/>
          <w:color w:val="auto"/>
        </w:rPr>
        <w:t>LOPES, F. C. Perfil produtivo e sanitário da caprinocultura leiteira na Microrregião de Mossoró-RN. Mossoró: Universidade Federal Rural do Semi-Árido, 69p. Dissertação Mestrado. 2008.</w:t>
      </w:r>
    </w:p>
    <w:p w14:paraId="79D8A173" w14:textId="77777777" w:rsidR="00F73849" w:rsidRPr="00F30837" w:rsidRDefault="00F73849" w:rsidP="00176673">
      <w:pPr>
        <w:pStyle w:val="Default"/>
        <w:rPr>
          <w:rFonts w:ascii="Times New Roman" w:hAnsi="Times New Roman" w:cs="Times New Roman"/>
          <w:color w:val="auto"/>
          <w:shd w:val="clear" w:color="auto" w:fill="FFFFFF"/>
        </w:rPr>
      </w:pPr>
    </w:p>
    <w:p w14:paraId="06B6B769" w14:textId="77777777" w:rsidR="00F73849" w:rsidRPr="00F30837" w:rsidRDefault="00F73849" w:rsidP="00176673">
      <w:pPr>
        <w:pStyle w:val="Default"/>
        <w:rPr>
          <w:rFonts w:ascii="Times New Roman" w:hAnsi="Times New Roman" w:cs="Times New Roman"/>
          <w:bCs/>
          <w:color w:val="auto"/>
        </w:rPr>
      </w:pPr>
      <w:r w:rsidRPr="00F30837">
        <w:rPr>
          <w:rFonts w:ascii="Times New Roman" w:hAnsi="Times New Roman" w:cs="Times New Roman"/>
          <w:color w:val="auto"/>
        </w:rPr>
        <w:t xml:space="preserve">LOPES, M. A.; CARDOSO, M.G.; CARVALHO, F. M.; </w:t>
      </w:r>
      <w:r w:rsidRPr="00F30837">
        <w:rPr>
          <w:rFonts w:ascii="Times New Roman" w:hAnsi="Times New Roman" w:cs="Times New Roman"/>
          <w:iCs/>
          <w:color w:val="auto"/>
        </w:rPr>
        <w:t>Lima</w:t>
      </w:r>
      <w:r w:rsidRPr="00F30837">
        <w:rPr>
          <w:rFonts w:ascii="Times New Roman" w:hAnsi="Times New Roman" w:cs="Times New Roman"/>
          <w:color w:val="auto"/>
        </w:rPr>
        <w:t xml:space="preserve">, A.L.R.; </w:t>
      </w:r>
      <w:r w:rsidRPr="00F30837">
        <w:rPr>
          <w:rFonts w:ascii="Times New Roman" w:hAnsi="Times New Roman" w:cs="Times New Roman"/>
          <w:iCs/>
          <w:color w:val="auto"/>
        </w:rPr>
        <w:t>DIAS</w:t>
      </w:r>
      <w:r w:rsidRPr="00F30837">
        <w:rPr>
          <w:rFonts w:ascii="Times New Roman" w:hAnsi="Times New Roman" w:cs="Times New Roman"/>
          <w:color w:val="auto"/>
        </w:rPr>
        <w:t xml:space="preserve">, A.S.; </w:t>
      </w:r>
      <w:r w:rsidRPr="00F30837">
        <w:rPr>
          <w:rFonts w:ascii="Times New Roman" w:hAnsi="Times New Roman" w:cs="Times New Roman"/>
          <w:iCs/>
          <w:color w:val="auto"/>
        </w:rPr>
        <w:t>CARMO,</w:t>
      </w:r>
      <w:r w:rsidRPr="00F30837">
        <w:rPr>
          <w:rFonts w:ascii="Times New Roman" w:hAnsi="Times New Roman" w:cs="Times New Roman"/>
          <w:color w:val="auto"/>
        </w:rPr>
        <w:t xml:space="preserve"> E.A. Resultados econômicos da atividade leiteira na região de Lavras (MG) nos anos 2004 e 2005: um estudo multicasos.</w:t>
      </w:r>
      <w:r w:rsidRPr="00F30837">
        <w:rPr>
          <w:rFonts w:ascii="Times New Roman" w:hAnsi="Times New Roman" w:cs="Times New Roman"/>
          <w:bCs/>
          <w:color w:val="auto"/>
        </w:rPr>
        <w:t xml:space="preserve"> Arquivo Brasileiro Medicina Veterinária Zootecnia, v.60, n.2, p. 428-435. 2008.</w:t>
      </w:r>
    </w:p>
    <w:p w14:paraId="2AA6E9B9" w14:textId="77777777" w:rsidR="00A67E74" w:rsidRPr="00F30837" w:rsidRDefault="00A67E74" w:rsidP="00176673">
      <w:pPr>
        <w:pStyle w:val="Default"/>
        <w:rPr>
          <w:rFonts w:ascii="Times New Roman" w:hAnsi="Times New Roman" w:cs="Times New Roman"/>
          <w:bCs/>
          <w:color w:val="auto"/>
        </w:rPr>
      </w:pPr>
    </w:p>
    <w:p w14:paraId="606128FC" w14:textId="77777777" w:rsidR="00F73849" w:rsidRPr="00F30837" w:rsidRDefault="00F73849" w:rsidP="00176673">
      <w:pPr>
        <w:pStyle w:val="Corpodetexto"/>
        <w:rPr>
          <w:rFonts w:ascii="Times New Roman" w:hAnsi="Times New Roman"/>
          <w:sz w:val="24"/>
        </w:rPr>
      </w:pPr>
      <w:r w:rsidRPr="00F30837">
        <w:rPr>
          <w:rFonts w:ascii="Times New Roman" w:hAnsi="Times New Roman"/>
          <w:sz w:val="24"/>
        </w:rPr>
        <w:t xml:space="preserve">LOPES, M. A.; LIMA, A.L.R.; CARVALHO, F.M. </w:t>
      </w:r>
      <w:r w:rsidR="00C5312B">
        <w:rPr>
          <w:rFonts w:ascii="Times New Roman" w:hAnsi="Times New Roman"/>
          <w:sz w:val="24"/>
        </w:rPr>
        <w:t>LIMA, A. L. R.; CARDOSO, M. G.; CARMO, E. A. do.</w:t>
      </w:r>
      <w:r w:rsidRPr="00F30837">
        <w:rPr>
          <w:rFonts w:ascii="Times New Roman" w:hAnsi="Times New Roman"/>
          <w:sz w:val="24"/>
        </w:rPr>
        <w:t xml:space="preserve"> Resultados econômicos de sistemas de produção de leite com diferentes níveis tecnológicos na região de Lavras, MG. Arquivo Brasileiro Medicina Veterinária Zootecnia, v.57, n.4, p.485-493, 2005.</w:t>
      </w:r>
    </w:p>
    <w:p w14:paraId="0A6E3008" w14:textId="77777777" w:rsidR="00676EAB" w:rsidRPr="00F30837" w:rsidRDefault="00676EAB" w:rsidP="00176673">
      <w:pPr>
        <w:pStyle w:val="Corpodetexto"/>
        <w:rPr>
          <w:rFonts w:ascii="Times New Roman" w:hAnsi="Times New Roman"/>
          <w:sz w:val="24"/>
        </w:rPr>
      </w:pPr>
    </w:p>
    <w:p w14:paraId="40354646" w14:textId="77777777" w:rsidR="00676EAB" w:rsidRPr="00F30837" w:rsidRDefault="00676EAB" w:rsidP="00176673">
      <w:pPr>
        <w:pStyle w:val="Corpodetexto"/>
        <w:rPr>
          <w:rFonts w:ascii="Times New Roman" w:hAnsi="Times New Roman"/>
          <w:bCs/>
          <w:sz w:val="24"/>
        </w:rPr>
      </w:pPr>
      <w:r w:rsidRPr="00F30837">
        <w:rPr>
          <w:rFonts w:ascii="Times New Roman" w:hAnsi="Times New Roman"/>
          <w:sz w:val="24"/>
        </w:rPr>
        <w:t xml:space="preserve">MADALOZZO, C. L. </w:t>
      </w:r>
      <w:r w:rsidRPr="00F30837">
        <w:rPr>
          <w:rFonts w:ascii="Times New Roman" w:hAnsi="Times New Roman"/>
          <w:bCs/>
          <w:sz w:val="24"/>
        </w:rPr>
        <w:t>Alternativa para o desenvolvimento sustentável do semi-árido cearense: ovinocaprinocultura de corte</w:t>
      </w:r>
      <w:r w:rsidRPr="00F30837">
        <w:rPr>
          <w:rFonts w:ascii="Times New Roman" w:hAnsi="Times New Roman"/>
          <w:sz w:val="24"/>
          <w:shd w:val="clear" w:color="auto" w:fill="FFFFFF"/>
        </w:rPr>
        <w:t>. 90 f. Dissertação (Mestrado em Economia Rural) - Universidade Federal do Ceará, Fortaleza. 2005.</w:t>
      </w:r>
    </w:p>
    <w:p w14:paraId="56D5BB14" w14:textId="77777777" w:rsidR="00F73849" w:rsidRPr="00F30837" w:rsidRDefault="00F73849" w:rsidP="00176673">
      <w:pPr>
        <w:pStyle w:val="Default"/>
        <w:rPr>
          <w:rFonts w:ascii="Times New Roman" w:hAnsi="Times New Roman" w:cs="Times New Roman"/>
          <w:color w:val="auto"/>
          <w:shd w:val="clear" w:color="auto" w:fill="FFFFFF"/>
        </w:rPr>
      </w:pPr>
    </w:p>
    <w:p w14:paraId="6076CB53" w14:textId="77777777" w:rsidR="00F73849" w:rsidRPr="00F30837" w:rsidRDefault="00F73849" w:rsidP="00176673">
      <w:pPr>
        <w:pStyle w:val="Default"/>
        <w:rPr>
          <w:rFonts w:ascii="Times New Roman" w:hAnsi="Times New Roman" w:cs="Times New Roman"/>
          <w:color w:val="auto"/>
        </w:rPr>
      </w:pPr>
      <w:r w:rsidRPr="00F30837">
        <w:rPr>
          <w:rFonts w:ascii="Times New Roman" w:hAnsi="Times New Roman" w:cs="Times New Roman"/>
          <w:color w:val="auto"/>
        </w:rPr>
        <w:t>MADRUGA</w:t>
      </w:r>
      <w:r w:rsidR="00837DEB">
        <w:rPr>
          <w:rFonts w:ascii="Times New Roman" w:hAnsi="Times New Roman" w:cs="Times New Roman"/>
          <w:color w:val="auto"/>
        </w:rPr>
        <w:t>, M. S.; NARAIN, N.; DUARTE, T. F.; SOUSA, W. H. de.; GALVÃO, M. de. S.; CUNHA, M. G. G.; RAMOS, J. L.</w:t>
      </w:r>
      <w:r w:rsidRPr="00F30837">
        <w:rPr>
          <w:rFonts w:ascii="Times New Roman" w:hAnsi="Times New Roman" w:cs="Times New Roman"/>
          <w:color w:val="auto"/>
        </w:rPr>
        <w:t xml:space="preserve"> Características químicas e sensoriais de cortes comerciais de caprinos SRD x mestiços de Bôer. Ciência e Tecnologia de Alimentos. Campinas, v.25, n.4, p.713- 719, 2005.</w:t>
      </w:r>
    </w:p>
    <w:p w14:paraId="48631FEB" w14:textId="77777777" w:rsidR="00F73849" w:rsidRPr="00F30837" w:rsidRDefault="00F73849" w:rsidP="00176673">
      <w:pPr>
        <w:pStyle w:val="Default"/>
        <w:rPr>
          <w:rFonts w:ascii="Times New Roman" w:hAnsi="Times New Roman" w:cs="Times New Roman"/>
          <w:color w:val="auto"/>
        </w:rPr>
      </w:pPr>
    </w:p>
    <w:p w14:paraId="1DCC6260" w14:textId="77777777" w:rsidR="00F73849" w:rsidRPr="00F30837" w:rsidRDefault="00F73849" w:rsidP="00176673">
      <w:pPr>
        <w:spacing w:after="0" w:line="240" w:lineRule="auto"/>
        <w:rPr>
          <w:rFonts w:ascii="Times New Roman" w:eastAsia="Times New Roman" w:hAnsi="Times New Roman" w:cs="Times New Roman"/>
          <w:sz w:val="24"/>
          <w:szCs w:val="24"/>
          <w:lang w:eastAsia="pt-BR"/>
        </w:rPr>
      </w:pPr>
      <w:r w:rsidRPr="00F30837">
        <w:rPr>
          <w:rFonts w:ascii="Times New Roman" w:hAnsi="Times New Roman" w:cs="Times New Roman"/>
          <w:sz w:val="24"/>
          <w:szCs w:val="24"/>
        </w:rPr>
        <w:t xml:space="preserve">MAGALHAES, K. A.; MARTINS, E. C.; SOUZA, J. D. F.; BARBOSA, C. M. P.; GUIMARAES, V. P. Paranoma e perspectiva nacional da Ovinocultura e Caprinocultura. Brasília: EMBRAPA, 2015. Disponível em: </w:t>
      </w:r>
      <w:r w:rsidRPr="00F30837">
        <w:rPr>
          <w:rFonts w:ascii="Times New Roman" w:eastAsia="Times New Roman" w:hAnsi="Times New Roman" w:cs="Times New Roman"/>
          <w:sz w:val="24"/>
          <w:szCs w:val="24"/>
          <w:lang w:eastAsia="pt-BR"/>
        </w:rPr>
        <w:t xml:space="preserve">https://www.embrapa.br/documents/1355090/0/Panorama+Nacional+Caprinocultura+e+Ovinocultura/39160f17-81e8-495f-837b-4233aa63832e?version=1.0 Acesso em 12 de fev. </w:t>
      </w:r>
      <w:proofErr w:type="gramStart"/>
      <w:r w:rsidRPr="00F30837">
        <w:rPr>
          <w:rFonts w:ascii="Times New Roman" w:eastAsia="Times New Roman" w:hAnsi="Times New Roman" w:cs="Times New Roman"/>
          <w:sz w:val="24"/>
          <w:szCs w:val="24"/>
          <w:lang w:eastAsia="pt-BR"/>
        </w:rPr>
        <w:t>de</w:t>
      </w:r>
      <w:proofErr w:type="gramEnd"/>
      <w:r w:rsidRPr="00F30837">
        <w:rPr>
          <w:rFonts w:ascii="Times New Roman" w:eastAsia="Times New Roman" w:hAnsi="Times New Roman" w:cs="Times New Roman"/>
          <w:sz w:val="24"/>
          <w:szCs w:val="24"/>
          <w:lang w:eastAsia="pt-BR"/>
        </w:rPr>
        <w:t xml:space="preserve"> 2017.</w:t>
      </w:r>
    </w:p>
    <w:p w14:paraId="44E6B4D9" w14:textId="77777777" w:rsidR="00F73849" w:rsidRPr="00F30837" w:rsidRDefault="00F73849" w:rsidP="00176673">
      <w:pPr>
        <w:spacing w:after="0" w:line="240" w:lineRule="auto"/>
        <w:rPr>
          <w:rFonts w:ascii="Times New Roman" w:eastAsia="Times New Roman" w:hAnsi="Times New Roman" w:cs="Times New Roman"/>
          <w:sz w:val="24"/>
          <w:szCs w:val="24"/>
          <w:lang w:eastAsia="pt-BR"/>
        </w:rPr>
      </w:pPr>
    </w:p>
    <w:p w14:paraId="61B4B69B" w14:textId="77777777" w:rsidR="00F73849" w:rsidRPr="00F30837" w:rsidRDefault="00F73849" w:rsidP="00176673">
      <w:pPr>
        <w:spacing w:after="0" w:line="240" w:lineRule="auto"/>
        <w:rPr>
          <w:rFonts w:ascii="Times New Roman" w:hAnsi="Times New Roman" w:cs="Times New Roman"/>
          <w:sz w:val="24"/>
          <w:szCs w:val="24"/>
          <w:shd w:val="clear" w:color="auto" w:fill="FFFFFF"/>
        </w:rPr>
      </w:pPr>
      <w:r w:rsidRPr="00F30837">
        <w:rPr>
          <w:rFonts w:ascii="Times New Roman" w:hAnsi="Times New Roman" w:cs="Times New Roman"/>
          <w:sz w:val="24"/>
          <w:szCs w:val="24"/>
        </w:rPr>
        <w:t>MAGGIONI, D.; ROTTA, P. P.; MARQUES, J. A.; ZAWADZKI, F.; PRADO, R. M.; PRADO, I. N. Influência da proteína sobre a reprodução animal: uma revisão. Campo Digital, Campo Mourão, v.1, n.2, p.105-110, jan/out. 2008</w:t>
      </w:r>
    </w:p>
    <w:p w14:paraId="6CCE46FA" w14:textId="77777777" w:rsidR="00F73849" w:rsidRPr="00F30837" w:rsidRDefault="00F73849" w:rsidP="00176673">
      <w:pPr>
        <w:pStyle w:val="Default"/>
        <w:rPr>
          <w:rFonts w:ascii="Times New Roman" w:hAnsi="Times New Roman" w:cs="Times New Roman"/>
          <w:color w:val="auto"/>
          <w:shd w:val="clear" w:color="auto" w:fill="FFFFFF"/>
        </w:rPr>
      </w:pPr>
    </w:p>
    <w:p w14:paraId="4085C986" w14:textId="53872E22" w:rsidR="00F73849" w:rsidRPr="00F30837" w:rsidRDefault="00F73849" w:rsidP="00176673">
      <w:pPr>
        <w:spacing w:after="0" w:line="240" w:lineRule="auto"/>
        <w:rPr>
          <w:rFonts w:ascii="Times New Roman" w:eastAsia="Times New Roman" w:hAnsi="Times New Roman" w:cs="Times New Roman"/>
          <w:sz w:val="24"/>
          <w:szCs w:val="24"/>
          <w:lang w:eastAsia="pt-BR"/>
        </w:rPr>
      </w:pPr>
      <w:r w:rsidRPr="00F30837">
        <w:rPr>
          <w:rFonts w:ascii="Times New Roman" w:eastAsia="Times New Roman" w:hAnsi="Times New Roman" w:cs="Times New Roman"/>
          <w:sz w:val="24"/>
          <w:szCs w:val="24"/>
          <w:lang w:eastAsia="pt-BR"/>
        </w:rPr>
        <w:t>MAIA, M.; COSTA, A.</w:t>
      </w:r>
      <w:r w:rsidR="00103B84">
        <w:rPr>
          <w:rFonts w:ascii="Times New Roman" w:eastAsia="Times New Roman" w:hAnsi="Times New Roman" w:cs="Times New Roman"/>
          <w:sz w:val="24"/>
          <w:szCs w:val="24"/>
          <w:lang w:eastAsia="pt-BR"/>
        </w:rPr>
        <w:t xml:space="preserve"> </w:t>
      </w:r>
      <w:r w:rsidRPr="00F30837">
        <w:rPr>
          <w:rFonts w:ascii="Times New Roman" w:eastAsia="Times New Roman" w:hAnsi="Times New Roman" w:cs="Times New Roman"/>
          <w:sz w:val="24"/>
          <w:szCs w:val="24"/>
          <w:lang w:eastAsia="pt-BR"/>
        </w:rPr>
        <w:t>N. Estro e atividade ovariana pós-parto em cabras Canindé, associados ao manejo da amamentação. Revista Brasileira de Reprodução Animal, Belo Horizonte, v.22, n.1, p.35- 43, jan. 1998.</w:t>
      </w:r>
    </w:p>
    <w:p w14:paraId="6790F850" w14:textId="77777777" w:rsidR="00A67E74" w:rsidRPr="00F30837" w:rsidRDefault="00A67E74" w:rsidP="00176673">
      <w:pPr>
        <w:spacing w:after="0" w:line="240" w:lineRule="auto"/>
        <w:rPr>
          <w:rFonts w:ascii="Times New Roman" w:eastAsia="Times New Roman" w:hAnsi="Times New Roman" w:cs="Times New Roman"/>
          <w:sz w:val="24"/>
          <w:szCs w:val="24"/>
          <w:lang w:eastAsia="pt-BR"/>
        </w:rPr>
      </w:pPr>
    </w:p>
    <w:p w14:paraId="3F92FEB6" w14:textId="77777777" w:rsidR="001C04B2"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lang w:val="es-ES"/>
        </w:rPr>
        <w:lastRenderedPageBreak/>
        <w:t xml:space="preserve">MARION, J.C. Contabilidade Básica 8.ed. </w:t>
      </w:r>
      <w:r w:rsidRPr="00F30837">
        <w:rPr>
          <w:rFonts w:ascii="Times New Roman" w:hAnsi="Times New Roman" w:cs="Times New Roman"/>
          <w:sz w:val="24"/>
          <w:szCs w:val="24"/>
        </w:rPr>
        <w:t>São Paulo: Atlas, 2006. 257p.</w:t>
      </w:r>
    </w:p>
    <w:p w14:paraId="05426A4E" w14:textId="77777777" w:rsidR="0063183E" w:rsidRPr="00F30837" w:rsidRDefault="00E61D74"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MARTIN, N. B.; SERRA, R.; OLIVEIRA, M. D. M. O.; ÂNGELO, J. A.; OKAWA, H. Sistema integrado de custos agropecuários - CUSTAGRI. Informações Econômicas, São Paulo, v.28, n.1, p.7-28, 1998.</w:t>
      </w:r>
    </w:p>
    <w:p w14:paraId="5FF4F22C" w14:textId="77777777" w:rsidR="0063183E" w:rsidRPr="00F30837" w:rsidRDefault="0063183E" w:rsidP="00176673">
      <w:pPr>
        <w:autoSpaceDE w:val="0"/>
        <w:autoSpaceDN w:val="0"/>
        <w:adjustRightInd w:val="0"/>
        <w:spacing w:after="0" w:line="240" w:lineRule="auto"/>
        <w:rPr>
          <w:rFonts w:ascii="Times New Roman" w:hAnsi="Times New Roman" w:cs="Times New Roman"/>
          <w:sz w:val="24"/>
          <w:szCs w:val="24"/>
        </w:rPr>
      </w:pPr>
    </w:p>
    <w:p w14:paraId="52FB78E5" w14:textId="3C410A80" w:rsidR="00E61D74" w:rsidRPr="00F30837" w:rsidRDefault="0063183E"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MARTINS, E</w:t>
      </w:r>
      <w:r w:rsidR="00911F87" w:rsidRPr="00F30837">
        <w:rPr>
          <w:rFonts w:ascii="Times New Roman" w:hAnsi="Times New Roman" w:cs="Times New Roman"/>
          <w:sz w:val="24"/>
          <w:szCs w:val="24"/>
        </w:rPr>
        <w:t xml:space="preserve">.; GELBCKE, E. R.; SANTOS, A. dos; IUDÍCIBUS, S. de. </w:t>
      </w:r>
      <w:r w:rsidRPr="00F30837">
        <w:rPr>
          <w:rFonts w:ascii="Times New Roman" w:hAnsi="Times New Roman" w:cs="Times New Roman"/>
          <w:sz w:val="24"/>
          <w:szCs w:val="24"/>
        </w:rPr>
        <w:t xml:space="preserve">Manual de contabilidade societária: aplicável a todas as sociedades de acordo com as normas internacionais e do CPC. </w:t>
      </w:r>
      <w:r w:rsidR="00911F87" w:rsidRPr="00F30837">
        <w:rPr>
          <w:rFonts w:ascii="Times New Roman" w:hAnsi="Times New Roman" w:cs="Times New Roman"/>
          <w:sz w:val="24"/>
          <w:szCs w:val="24"/>
        </w:rPr>
        <w:t xml:space="preserve">2. ed. – São </w:t>
      </w:r>
      <w:r w:rsidR="00A12A03" w:rsidRPr="00F30837">
        <w:rPr>
          <w:rFonts w:ascii="Times New Roman" w:hAnsi="Times New Roman" w:cs="Times New Roman"/>
          <w:sz w:val="24"/>
          <w:szCs w:val="24"/>
        </w:rPr>
        <w:t>Paulo:</w:t>
      </w:r>
      <w:r w:rsidR="00911F87" w:rsidRPr="00F30837">
        <w:rPr>
          <w:rFonts w:ascii="Times New Roman" w:hAnsi="Times New Roman" w:cs="Times New Roman"/>
          <w:sz w:val="24"/>
          <w:szCs w:val="24"/>
        </w:rPr>
        <w:t xml:space="preserve"> Atlas, 2013</w:t>
      </w:r>
    </w:p>
    <w:p w14:paraId="1459CD26" w14:textId="77777777" w:rsidR="00911F87" w:rsidRPr="00F30837" w:rsidRDefault="00911F87" w:rsidP="00176673">
      <w:pPr>
        <w:autoSpaceDE w:val="0"/>
        <w:autoSpaceDN w:val="0"/>
        <w:adjustRightInd w:val="0"/>
        <w:spacing w:after="0" w:line="240" w:lineRule="auto"/>
        <w:rPr>
          <w:rFonts w:ascii="Times New Roman" w:eastAsia="TimesNewRomanPSMT" w:hAnsi="Times New Roman" w:cs="Times New Roman"/>
          <w:sz w:val="24"/>
          <w:szCs w:val="24"/>
        </w:rPr>
      </w:pPr>
    </w:p>
    <w:p w14:paraId="541FEA1E" w14:textId="77777777" w:rsidR="005C174F" w:rsidRPr="00F30837" w:rsidRDefault="00F73849" w:rsidP="00176673">
      <w:pPr>
        <w:autoSpaceDE w:val="0"/>
        <w:autoSpaceDN w:val="0"/>
        <w:adjustRightInd w:val="0"/>
        <w:spacing w:after="0" w:line="240" w:lineRule="auto"/>
        <w:rPr>
          <w:rFonts w:ascii="Times New Roman" w:eastAsia="TimesNewRomanPSMT" w:hAnsi="Times New Roman" w:cs="Times New Roman"/>
          <w:sz w:val="24"/>
          <w:szCs w:val="24"/>
        </w:rPr>
      </w:pPr>
      <w:r w:rsidRPr="00F30837">
        <w:rPr>
          <w:rFonts w:ascii="Times New Roman" w:eastAsia="TimesNewRomanPSMT" w:hAnsi="Times New Roman" w:cs="Times New Roman"/>
          <w:sz w:val="24"/>
          <w:szCs w:val="24"/>
        </w:rPr>
        <w:t>MARTINS FILHO E.; MENEZES R. C. A. A. Parasitos gastrintestinais em caprinos (</w:t>
      </w:r>
      <w:r w:rsidRPr="00F30837">
        <w:rPr>
          <w:rFonts w:ascii="Times New Roman" w:eastAsia="TimesNewRomanPSMT" w:hAnsi="Times New Roman" w:cs="Times New Roman"/>
          <w:i/>
          <w:iCs/>
          <w:sz w:val="24"/>
          <w:szCs w:val="24"/>
        </w:rPr>
        <w:t>Capra hircus</w:t>
      </w:r>
      <w:r w:rsidRPr="00F30837">
        <w:rPr>
          <w:rFonts w:ascii="Times New Roman" w:eastAsia="TimesNewRomanPSMT" w:hAnsi="Times New Roman" w:cs="Times New Roman"/>
          <w:sz w:val="24"/>
          <w:szCs w:val="24"/>
        </w:rPr>
        <w:t xml:space="preserve">) de uma criação extensiva na microrregião de Curimataú, Estado da Paraíba, Brasil. </w:t>
      </w:r>
      <w:r w:rsidRPr="00F30837">
        <w:rPr>
          <w:rFonts w:ascii="Times New Roman" w:eastAsia="TimesNewRomanPSMT" w:hAnsi="Times New Roman" w:cs="Times New Roman"/>
          <w:bCs/>
          <w:sz w:val="24"/>
          <w:szCs w:val="24"/>
        </w:rPr>
        <w:t>Revista Brasileira de Parasitologia Veterinária</w:t>
      </w:r>
      <w:r w:rsidRPr="00F30837">
        <w:rPr>
          <w:rFonts w:ascii="Times New Roman" w:eastAsia="TimesNewRomanPSMT" w:hAnsi="Times New Roman" w:cs="Times New Roman"/>
          <w:sz w:val="24"/>
          <w:szCs w:val="24"/>
        </w:rPr>
        <w:t>, v. 10, p. 41-44, 2001.</w:t>
      </w:r>
    </w:p>
    <w:p w14:paraId="67656D64" w14:textId="77777777" w:rsidR="005C174F" w:rsidRPr="00F30837" w:rsidRDefault="005C174F" w:rsidP="00176673">
      <w:pPr>
        <w:autoSpaceDE w:val="0"/>
        <w:autoSpaceDN w:val="0"/>
        <w:adjustRightInd w:val="0"/>
        <w:spacing w:after="0" w:line="240" w:lineRule="auto"/>
        <w:rPr>
          <w:rFonts w:ascii="Times New Roman" w:eastAsia="TimesNewRomanPSMT" w:hAnsi="Times New Roman" w:cs="Times New Roman"/>
          <w:sz w:val="24"/>
          <w:szCs w:val="24"/>
        </w:rPr>
      </w:pPr>
    </w:p>
    <w:p w14:paraId="39229621" w14:textId="77777777" w:rsidR="00E61D74" w:rsidRPr="00F30837" w:rsidRDefault="005C174F" w:rsidP="00176673">
      <w:pPr>
        <w:autoSpaceDE w:val="0"/>
        <w:autoSpaceDN w:val="0"/>
        <w:adjustRightInd w:val="0"/>
        <w:spacing w:after="0" w:line="240" w:lineRule="auto"/>
        <w:rPr>
          <w:rFonts w:ascii="Times New Roman" w:hAnsi="Times New Roman" w:cs="Times New Roman"/>
          <w:sz w:val="24"/>
          <w:szCs w:val="24"/>
          <w:lang w:val="en-US"/>
        </w:rPr>
      </w:pPr>
      <w:r w:rsidRPr="00F30837">
        <w:rPr>
          <w:rFonts w:ascii="Times New Roman" w:hAnsi="Times New Roman" w:cs="Times New Roman"/>
          <w:sz w:val="24"/>
          <w:szCs w:val="24"/>
        </w:rPr>
        <w:t xml:space="preserve">MATSUNAGA, M.; BEMELMANS, P. F.; TOLEDO, P. E. N.; DULLEY, R. D.; OKAWA, H.; PERSO, I. N. Metodologia de custo de produção utilizada pelo IEA. </w:t>
      </w:r>
      <w:r w:rsidRPr="00F30837">
        <w:rPr>
          <w:rFonts w:ascii="Times New Roman" w:hAnsi="Times New Roman" w:cs="Times New Roman"/>
          <w:sz w:val="24"/>
          <w:szCs w:val="24"/>
          <w:lang w:val="en-US"/>
        </w:rPr>
        <w:t>Agricultura em São Paulo, São Paulo, v.23, n.1, p.123-139, 1976.</w:t>
      </w:r>
    </w:p>
    <w:p w14:paraId="7EE6530A" w14:textId="77777777" w:rsidR="005C174F" w:rsidRPr="00F30837" w:rsidRDefault="005C174F" w:rsidP="00176673">
      <w:pPr>
        <w:autoSpaceDE w:val="0"/>
        <w:autoSpaceDN w:val="0"/>
        <w:adjustRightInd w:val="0"/>
        <w:spacing w:after="0" w:line="240" w:lineRule="auto"/>
        <w:rPr>
          <w:rFonts w:ascii="Times New Roman" w:eastAsia="TimesNewRomanPSMT" w:hAnsi="Times New Roman" w:cs="Times New Roman"/>
          <w:sz w:val="24"/>
          <w:szCs w:val="24"/>
          <w:lang w:val="en-US"/>
        </w:rPr>
      </w:pPr>
    </w:p>
    <w:p w14:paraId="650CABC7" w14:textId="77777777" w:rsidR="00F73849" w:rsidRPr="00F30837" w:rsidRDefault="00F73849" w:rsidP="00176673">
      <w:pPr>
        <w:autoSpaceDE w:val="0"/>
        <w:autoSpaceDN w:val="0"/>
        <w:adjustRightInd w:val="0"/>
        <w:spacing w:after="0" w:line="240" w:lineRule="auto"/>
        <w:rPr>
          <w:rFonts w:ascii="Times New Roman" w:eastAsia="TimesNewRomanPSMT" w:hAnsi="Times New Roman" w:cs="Times New Roman"/>
          <w:sz w:val="24"/>
          <w:szCs w:val="24"/>
          <w:lang w:val="en-US"/>
        </w:rPr>
      </w:pPr>
      <w:r w:rsidRPr="00F30837">
        <w:rPr>
          <w:rFonts w:ascii="Times New Roman" w:hAnsi="Times New Roman" w:cs="Times New Roman"/>
          <w:sz w:val="24"/>
          <w:szCs w:val="24"/>
          <w:shd w:val="clear" w:color="auto" w:fill="FFFFFF"/>
          <w:lang w:val="en-US"/>
        </w:rPr>
        <w:t>MBAYAHAGA, J.; MANDIKI, S.N.M.; BISTER, J.L.; PAQUAY, R. Body weight, oestrous and ovarian activitiy in local Burundian ewes and goats after parturition in the dry season. Anim. Reprod. Sci., v.51, p.289-300, 1998.</w:t>
      </w:r>
      <w:r w:rsidRPr="00F30837">
        <w:rPr>
          <w:rStyle w:val="apple-converted-space"/>
          <w:rFonts w:ascii="Times New Roman" w:hAnsi="Times New Roman" w:cs="Times New Roman"/>
          <w:sz w:val="24"/>
          <w:szCs w:val="24"/>
          <w:shd w:val="clear" w:color="auto" w:fill="FFFFFF"/>
          <w:lang w:val="en-US"/>
        </w:rPr>
        <w:t> </w:t>
      </w:r>
    </w:p>
    <w:p w14:paraId="3226E8F4" w14:textId="77777777" w:rsidR="00F73849" w:rsidRPr="00F30837" w:rsidRDefault="00F73849" w:rsidP="00176673">
      <w:pPr>
        <w:autoSpaceDE w:val="0"/>
        <w:autoSpaceDN w:val="0"/>
        <w:adjustRightInd w:val="0"/>
        <w:spacing w:after="0" w:line="240" w:lineRule="auto"/>
        <w:rPr>
          <w:rFonts w:ascii="Times New Roman" w:eastAsia="TimesNewRomanPSMT" w:hAnsi="Times New Roman" w:cs="Times New Roman"/>
          <w:sz w:val="24"/>
          <w:szCs w:val="24"/>
          <w:lang w:val="en-US"/>
        </w:rPr>
      </w:pPr>
    </w:p>
    <w:p w14:paraId="19C3B58E" w14:textId="77777777" w:rsidR="00F73849" w:rsidRPr="00F30837" w:rsidRDefault="00F73849" w:rsidP="00176673">
      <w:pPr>
        <w:autoSpaceDE w:val="0"/>
        <w:autoSpaceDN w:val="0"/>
        <w:adjustRightInd w:val="0"/>
        <w:spacing w:after="0" w:line="240" w:lineRule="auto"/>
        <w:rPr>
          <w:rFonts w:ascii="Times New Roman" w:eastAsia="TimesNewRomanPSMT" w:hAnsi="Times New Roman" w:cs="Times New Roman"/>
          <w:sz w:val="24"/>
          <w:szCs w:val="24"/>
        </w:rPr>
      </w:pPr>
      <w:r w:rsidRPr="00F30837">
        <w:rPr>
          <w:rFonts w:ascii="Times New Roman" w:eastAsia="TimesNewRoman" w:hAnsi="Times New Roman" w:cs="Times New Roman"/>
          <w:sz w:val="24"/>
          <w:szCs w:val="24"/>
          <w:lang w:val="en-US"/>
        </w:rPr>
        <w:t xml:space="preserve">McMANUS, C.; PINTO, B. F.; MARTINS, R. S.; LOUVANDINI, H.; PAIVA, S. R. BRACCINI NETO, J.; PAIM, T. P. Selection objectives and indices for hair sheep in central Brazil. </w:t>
      </w:r>
      <w:r w:rsidRPr="00F30837">
        <w:rPr>
          <w:rFonts w:ascii="Times New Roman" w:eastAsia="TimesNewRoman" w:hAnsi="Times New Roman" w:cs="Times New Roman"/>
          <w:sz w:val="24"/>
          <w:szCs w:val="24"/>
        </w:rPr>
        <w:t>Revista Brasileira de Zootecnia, v.40, p.2713-2720, 2011.</w:t>
      </w:r>
    </w:p>
    <w:p w14:paraId="0418C50F" w14:textId="77777777" w:rsidR="00F73849" w:rsidRPr="00F30837" w:rsidRDefault="00F73849" w:rsidP="00176673">
      <w:pPr>
        <w:spacing w:after="0" w:line="240" w:lineRule="auto"/>
        <w:rPr>
          <w:rFonts w:ascii="Times New Roman" w:eastAsia="Times New Roman" w:hAnsi="Times New Roman" w:cs="Times New Roman"/>
          <w:sz w:val="24"/>
          <w:szCs w:val="24"/>
          <w:lang w:eastAsia="pt-BR"/>
        </w:rPr>
      </w:pPr>
    </w:p>
    <w:p w14:paraId="454C73F7" w14:textId="2F1CA79B"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MEDEIROS, L.</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F.</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D.; VIERIA, D.</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H.; RODRIGUES, V.</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C.; BARBOSA, C.</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G.; SCHERER, P.</w:t>
      </w:r>
      <w:r w:rsidR="00103B84">
        <w:rPr>
          <w:rFonts w:ascii="Times New Roman" w:hAnsi="Times New Roman" w:cs="Times New Roman"/>
          <w:sz w:val="24"/>
          <w:szCs w:val="24"/>
        </w:rPr>
        <w:t xml:space="preserve"> </w:t>
      </w:r>
      <w:r w:rsidRPr="00F30837">
        <w:rPr>
          <w:rFonts w:ascii="Times New Roman" w:hAnsi="Times New Roman" w:cs="Times New Roman"/>
          <w:sz w:val="24"/>
          <w:szCs w:val="24"/>
        </w:rPr>
        <w:t>O. Características de reprodução, peso ao nascer e mortalidade de caprinos Anglo-nubianos, no município do Rio de Janeiro. Revista Brasileira de Ciência Veterinária, v.13, n.1, p.37-43, 2006.</w:t>
      </w:r>
    </w:p>
    <w:p w14:paraId="2109A851" w14:textId="77777777" w:rsidR="00F73849" w:rsidRPr="00F30837" w:rsidRDefault="00F73849" w:rsidP="00176673">
      <w:pPr>
        <w:spacing w:after="0" w:line="240" w:lineRule="auto"/>
        <w:rPr>
          <w:rFonts w:ascii="Times New Roman" w:hAnsi="Times New Roman" w:cs="Times New Roman"/>
          <w:sz w:val="24"/>
          <w:szCs w:val="24"/>
        </w:rPr>
      </w:pPr>
    </w:p>
    <w:p w14:paraId="0A8B0040" w14:textId="77777777" w:rsidR="00F73849" w:rsidRPr="00F30837" w:rsidRDefault="00F73849" w:rsidP="00176673">
      <w:pPr>
        <w:autoSpaceDE w:val="0"/>
        <w:autoSpaceDN w:val="0"/>
        <w:adjustRightInd w:val="0"/>
        <w:spacing w:after="0" w:line="240" w:lineRule="auto"/>
        <w:rPr>
          <w:rFonts w:ascii="Times New Roman" w:eastAsia="Times New Roman" w:hAnsi="Times New Roman" w:cs="Times New Roman"/>
          <w:sz w:val="24"/>
          <w:szCs w:val="24"/>
          <w:lang w:val="en-US" w:eastAsia="pt-BR"/>
        </w:rPr>
      </w:pPr>
      <w:r w:rsidRPr="00F30837">
        <w:rPr>
          <w:rFonts w:ascii="Times New Roman" w:hAnsi="Times New Roman" w:cs="Times New Roman"/>
          <w:sz w:val="24"/>
          <w:szCs w:val="24"/>
        </w:rPr>
        <w:t>MENEZES, J. J. L.</w:t>
      </w:r>
      <w:r w:rsidR="000C4CAB">
        <w:rPr>
          <w:rFonts w:ascii="Times New Roman" w:hAnsi="Times New Roman" w:cs="Times New Roman"/>
          <w:sz w:val="24"/>
          <w:szCs w:val="24"/>
        </w:rPr>
        <w:t>; GONÇALVES, H. C.; CAÑIZARES, G. I. L.; RODRIGUES, L.; MEDEIROS, B. B. L. de. GOMES, H. F. B.; MARQUES, R. O.; EMERSON, M. de. S.</w:t>
      </w:r>
      <w:r w:rsidRPr="00F30837">
        <w:rPr>
          <w:rFonts w:ascii="Times New Roman" w:hAnsi="Times New Roman" w:cs="Times New Roman"/>
          <w:sz w:val="24"/>
          <w:szCs w:val="24"/>
        </w:rPr>
        <w:t xml:space="preserve"> Ganho de peso e medidas biométricas de caprinos jovens em função do grupo racial, peso de abate e sexo. </w:t>
      </w:r>
      <w:r w:rsidRPr="00F30837">
        <w:rPr>
          <w:rFonts w:ascii="Times New Roman" w:hAnsi="Times New Roman" w:cs="Times New Roman"/>
          <w:sz w:val="24"/>
          <w:szCs w:val="24"/>
          <w:lang w:val="en-US"/>
        </w:rPr>
        <w:t>Veterinária e Zootecnia, v. 19, n. 4, p. 574-583, 2012.</w:t>
      </w:r>
    </w:p>
    <w:p w14:paraId="11953C0B" w14:textId="77777777" w:rsidR="00F73849" w:rsidRPr="00F30837" w:rsidRDefault="00F73849" w:rsidP="00176673">
      <w:pPr>
        <w:spacing w:after="0" w:line="240" w:lineRule="auto"/>
        <w:rPr>
          <w:rFonts w:ascii="Times New Roman" w:eastAsia="Times New Roman" w:hAnsi="Times New Roman" w:cs="Times New Roman"/>
          <w:sz w:val="24"/>
          <w:szCs w:val="24"/>
          <w:lang w:val="en-US" w:eastAsia="pt-BR"/>
        </w:rPr>
      </w:pPr>
    </w:p>
    <w:p w14:paraId="252D2C98" w14:textId="77777777" w:rsidR="00F73849" w:rsidRPr="00F30837" w:rsidRDefault="00F73849" w:rsidP="00176673">
      <w:pPr>
        <w:spacing w:after="0" w:line="240" w:lineRule="auto"/>
        <w:rPr>
          <w:rFonts w:ascii="Times New Roman" w:eastAsia="Times New Roman" w:hAnsi="Times New Roman" w:cs="Times New Roman"/>
          <w:sz w:val="24"/>
          <w:szCs w:val="24"/>
          <w:lang w:val="en-US" w:eastAsia="pt-BR"/>
        </w:rPr>
      </w:pPr>
      <w:r w:rsidRPr="00F30837">
        <w:rPr>
          <w:rFonts w:ascii="Times New Roman" w:hAnsi="Times New Roman" w:cs="Times New Roman"/>
          <w:sz w:val="24"/>
          <w:szCs w:val="24"/>
          <w:lang w:val="en-US"/>
        </w:rPr>
        <w:t>MLC – MEAT AND LIVESTOCK COMMISSION PUBLICATION. Lamb carcass production. Milton Keynes, UK: Winterhill House, 1981. 17 p.</w:t>
      </w:r>
    </w:p>
    <w:p w14:paraId="51147858"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lang w:val="en-US"/>
        </w:rPr>
      </w:pPr>
    </w:p>
    <w:p w14:paraId="1959997E"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lang w:val="en-US"/>
        </w:rPr>
      </w:pPr>
      <w:r w:rsidRPr="00F30837">
        <w:rPr>
          <w:rFonts w:ascii="Times New Roman" w:hAnsi="Times New Roman" w:cs="Times New Roman"/>
          <w:sz w:val="24"/>
          <w:szCs w:val="24"/>
          <w:lang w:val="en-US"/>
        </w:rPr>
        <w:t>MOHAMMADI, K.; NASSIRI, M. T. B.; FAYAZI, J.; ROSHANFEKR, H. Investigation of environmental factors influence on pre-weaning growth traits in Zandi lambs. Journal of Animal and Veterinary Advances, Pakistan, v. 9, n. 6, p. 1011-1014, 2010.</w:t>
      </w:r>
    </w:p>
    <w:p w14:paraId="1D62423B"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lang w:val="en-US"/>
        </w:rPr>
      </w:pPr>
    </w:p>
    <w:p w14:paraId="5D938189"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lang w:val="en-US"/>
        </w:rPr>
      </w:pPr>
      <w:r w:rsidRPr="00F30837">
        <w:rPr>
          <w:rFonts w:ascii="Times New Roman" w:hAnsi="Times New Roman" w:cs="Times New Roman"/>
          <w:sz w:val="24"/>
          <w:szCs w:val="24"/>
          <w:lang w:val="en-US"/>
        </w:rPr>
        <w:t>MOHAMAD HIFZAN, R. and MUSADDIN K. Savanna: Kambing eksotik untuk penternakan komersial [bm]. In Agromedia, bil.40 pp. 18-19. Kuala Lumpur: Pusat PerkhidmatanTeknikal, MARDI. 2013.</w:t>
      </w:r>
    </w:p>
    <w:p w14:paraId="7EDD5622"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lang w:val="en-US"/>
        </w:rPr>
      </w:pPr>
    </w:p>
    <w:p w14:paraId="0C3E4FBD" w14:textId="37CA3E87" w:rsidR="00F73849" w:rsidRPr="00F30837" w:rsidRDefault="00F73849" w:rsidP="00176673">
      <w:pPr>
        <w:spacing w:after="0" w:line="240" w:lineRule="auto"/>
        <w:rPr>
          <w:rFonts w:ascii="Times New Roman" w:eastAsia="Times New Roman" w:hAnsi="Times New Roman" w:cs="Times New Roman"/>
          <w:sz w:val="24"/>
          <w:szCs w:val="24"/>
          <w:lang w:eastAsia="pt-BR"/>
        </w:rPr>
      </w:pPr>
      <w:r w:rsidRPr="00F30837">
        <w:rPr>
          <w:rFonts w:ascii="Times New Roman" w:hAnsi="Times New Roman" w:cs="Times New Roman"/>
          <w:sz w:val="24"/>
          <w:szCs w:val="24"/>
          <w:lang w:val="en-US"/>
        </w:rPr>
        <w:t xml:space="preserve">MOHLATLOLE, </w:t>
      </w:r>
      <w:r w:rsidRPr="00F30837">
        <w:rPr>
          <w:rFonts w:ascii="Times New Roman" w:hAnsi="Times New Roman" w:cs="Times New Roman"/>
          <w:sz w:val="24"/>
          <w:szCs w:val="24"/>
          <w:bdr w:val="none" w:sz="0" w:space="0" w:color="auto" w:frame="1"/>
          <w:shd w:val="clear" w:color="auto" w:fill="FFFFFF"/>
          <w:lang w:val="en-US"/>
        </w:rPr>
        <w:t xml:space="preserve">R. P.; DZOMBA, </w:t>
      </w:r>
      <w:hyperlink r:id="rId17" w:history="1">
        <w:r w:rsidR="00B80D90" w:rsidRPr="00B80D90">
          <w:rPr>
            <w:rFonts w:ascii="Times New Roman" w:hAnsi="Times New Roman" w:cs="Times New Roman"/>
            <w:sz w:val="24"/>
            <w:szCs w:val="24"/>
            <w:bdr w:val="none" w:sz="0" w:space="0" w:color="auto" w:frame="1"/>
            <w:shd w:val="clear" w:color="auto" w:fill="FFFFFF"/>
            <w:lang w:val="en-US"/>
          </w:rPr>
          <w:t>E.</w:t>
        </w:r>
        <w:r w:rsidRPr="00F30837">
          <w:rPr>
            <w:rFonts w:ascii="Times New Roman" w:hAnsi="Times New Roman" w:cs="Times New Roman"/>
            <w:sz w:val="24"/>
            <w:szCs w:val="24"/>
            <w:bdr w:val="none" w:sz="0" w:space="0" w:color="auto" w:frame="1"/>
            <w:shd w:val="clear" w:color="auto" w:fill="FFFFFF"/>
            <w:lang w:val="en-US"/>
          </w:rPr>
          <w:t xml:space="preserve"> F</w:t>
        </w:r>
        <w:r w:rsidR="00B80D90">
          <w:rPr>
            <w:rFonts w:ascii="Times New Roman" w:hAnsi="Times New Roman" w:cs="Times New Roman"/>
            <w:sz w:val="24"/>
            <w:szCs w:val="24"/>
            <w:bdr w:val="none" w:sz="0" w:space="0" w:color="auto" w:frame="1"/>
            <w:shd w:val="clear" w:color="auto" w:fill="FFFFFF"/>
            <w:lang w:val="en-US"/>
          </w:rPr>
          <w:t xml:space="preserve">.; MUCHADEYI, F. C. </w:t>
        </w:r>
      </w:hyperlink>
      <w:r w:rsidRPr="00F30837">
        <w:rPr>
          <w:rFonts w:ascii="Times New Roman" w:eastAsia="Times New Roman" w:hAnsi="Times New Roman" w:cs="Times New Roman"/>
          <w:kern w:val="36"/>
          <w:sz w:val="24"/>
          <w:szCs w:val="24"/>
          <w:lang w:val="en-US" w:eastAsia="pt-BR"/>
        </w:rPr>
        <w:t xml:space="preserve">Addressing production challenges in goat production systems of South Africa: The genomics approach. </w:t>
      </w:r>
      <w:r w:rsidRPr="00F30837">
        <w:rPr>
          <w:rFonts w:ascii="Times New Roman" w:eastAsia="Times New Roman" w:hAnsi="Times New Roman" w:cs="Times New Roman"/>
          <w:sz w:val="24"/>
          <w:szCs w:val="24"/>
          <w:lang w:eastAsia="pt-BR"/>
        </w:rPr>
        <w:t>Small Ruminant Research, v. 131, p. 43-49, 2015.</w:t>
      </w:r>
    </w:p>
    <w:p w14:paraId="4D85C307" w14:textId="77777777" w:rsidR="00F73849" w:rsidRPr="00F30837" w:rsidRDefault="00F73849" w:rsidP="00176673">
      <w:pPr>
        <w:spacing w:after="0" w:line="240" w:lineRule="auto"/>
        <w:rPr>
          <w:rFonts w:ascii="Times New Roman" w:eastAsia="Times New Roman" w:hAnsi="Times New Roman" w:cs="Times New Roman"/>
          <w:sz w:val="24"/>
          <w:szCs w:val="24"/>
          <w:lang w:eastAsia="pt-BR"/>
        </w:rPr>
      </w:pPr>
    </w:p>
    <w:p w14:paraId="1F97B451" w14:textId="3771A446"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lastRenderedPageBreak/>
        <w:t>MONTE, A.</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L.</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S.; GONSALVES, H.</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R.</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O.; VILARROEL, A.</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B.</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S.; DAMACENO, M.</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N.; CAVALCANTE, A.</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B.</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D. Qualidade da carne de caprinos e ovinos: uma revisão. Agropecuária Científica no Semi-Árido, Patos, v.8, n.3, p.11-17, 2012.</w:t>
      </w:r>
    </w:p>
    <w:p w14:paraId="19ED59ED" w14:textId="77777777" w:rsidR="00F73849" w:rsidRPr="00F30837" w:rsidRDefault="00F73849" w:rsidP="00176673">
      <w:pPr>
        <w:spacing w:after="0" w:line="240" w:lineRule="auto"/>
        <w:rPr>
          <w:rFonts w:ascii="Times New Roman" w:eastAsia="Times New Roman" w:hAnsi="Times New Roman" w:cs="Times New Roman"/>
          <w:sz w:val="24"/>
          <w:szCs w:val="24"/>
          <w:lang w:eastAsia="pt-BR"/>
        </w:rPr>
      </w:pPr>
    </w:p>
    <w:p w14:paraId="419F8C0D" w14:textId="77777777" w:rsidR="00F73849" w:rsidRPr="00F30837" w:rsidRDefault="00F73849" w:rsidP="00176673">
      <w:pPr>
        <w:spacing w:after="0" w:line="240" w:lineRule="auto"/>
        <w:rPr>
          <w:rFonts w:ascii="Times New Roman" w:eastAsia="Times New Roman" w:hAnsi="Times New Roman" w:cs="Times New Roman"/>
          <w:sz w:val="24"/>
          <w:szCs w:val="24"/>
          <w:lang w:eastAsia="pt-BR"/>
        </w:rPr>
      </w:pPr>
      <w:r w:rsidRPr="00F30837">
        <w:rPr>
          <w:rFonts w:ascii="Times New Roman" w:hAnsi="Times New Roman" w:cs="Times New Roman"/>
          <w:sz w:val="24"/>
          <w:szCs w:val="24"/>
        </w:rPr>
        <w:t xml:space="preserve">MONTE, A. L. S; SELAIVE-VILLARROEL, A. B; GARRUTI, D. S; </w:t>
      </w:r>
      <w:r w:rsidR="00DD3520">
        <w:rPr>
          <w:rFonts w:ascii="Times New Roman" w:hAnsi="Times New Roman" w:cs="Times New Roman"/>
          <w:sz w:val="24"/>
          <w:szCs w:val="24"/>
        </w:rPr>
        <w:t>ZAPATA, J. F. F.; BORGES, A. F</w:t>
      </w:r>
      <w:r w:rsidRPr="00F30837">
        <w:rPr>
          <w:rFonts w:ascii="Times New Roman" w:hAnsi="Times New Roman" w:cs="Times New Roman"/>
          <w:sz w:val="24"/>
          <w:szCs w:val="24"/>
        </w:rPr>
        <w:t>. Parâmetros físicos e sensoriais de qualidade da carne de cabritos mestiços de diferentes grupos genéticos. Ciência e Tecnologia de Alimentos. Campinas, v.27, n.2, p.233-238, 2007.</w:t>
      </w:r>
    </w:p>
    <w:p w14:paraId="20CC95FB" w14:textId="77777777" w:rsidR="00F73849" w:rsidRPr="00F30837" w:rsidRDefault="00F73849" w:rsidP="00176673">
      <w:pPr>
        <w:spacing w:after="0" w:line="240" w:lineRule="auto"/>
        <w:rPr>
          <w:rFonts w:ascii="Times New Roman" w:eastAsia="Times New Roman" w:hAnsi="Times New Roman" w:cs="Times New Roman"/>
          <w:sz w:val="24"/>
          <w:szCs w:val="24"/>
          <w:lang w:eastAsia="pt-BR"/>
        </w:rPr>
      </w:pPr>
    </w:p>
    <w:p w14:paraId="63A28E0E" w14:textId="77777777"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MORAND-FEHR, P. Recent developments in goat nutrition and application: A review. Small Ruminant Research, v. 60, p. 25-43, 2005.</w:t>
      </w:r>
    </w:p>
    <w:p w14:paraId="6E30A10D" w14:textId="77777777" w:rsidR="00F73849" w:rsidRPr="00F30837" w:rsidRDefault="00F73849" w:rsidP="00176673">
      <w:pPr>
        <w:spacing w:after="0" w:line="240" w:lineRule="auto"/>
        <w:rPr>
          <w:rFonts w:ascii="Times New Roman" w:hAnsi="Times New Roman" w:cs="Times New Roman"/>
          <w:sz w:val="24"/>
          <w:szCs w:val="24"/>
        </w:rPr>
      </w:pPr>
    </w:p>
    <w:p w14:paraId="5A9F5420" w14:textId="77777777" w:rsidR="00F73849" w:rsidRPr="00F30837" w:rsidRDefault="00F73849" w:rsidP="00176673">
      <w:pPr>
        <w:spacing w:after="0" w:line="240" w:lineRule="auto"/>
        <w:rPr>
          <w:rFonts w:ascii="Times New Roman" w:hAnsi="Times New Roman" w:cs="Times New Roman"/>
          <w:sz w:val="24"/>
          <w:szCs w:val="24"/>
          <w:lang w:val="en-US"/>
        </w:rPr>
      </w:pPr>
      <w:r w:rsidRPr="00F30837">
        <w:rPr>
          <w:rFonts w:ascii="Times New Roman" w:hAnsi="Times New Roman" w:cs="Times New Roman"/>
          <w:sz w:val="24"/>
          <w:szCs w:val="24"/>
        </w:rPr>
        <w:t xml:space="preserve">MOREIRA, Y. R.; VIEIRA, B. C. R.; ALFAIATE, M. B.; OLIVEIRA, A. P. G.; OLIVEIRA, M. C.; MOREIRA, G. R.; DEMENICIS, B. B.; SIQUEIRA, J. B.; COSTA, F. Q. Manejo Reprodutivo em Ovinos e Caprinos. In: Bruno Borges Deminicis, Carla Braga Martins. (Org.). Tópicos especiais em Ciência Animal III. 1ed. </w:t>
      </w:r>
      <w:r w:rsidRPr="00F30837">
        <w:rPr>
          <w:rFonts w:ascii="Times New Roman" w:hAnsi="Times New Roman" w:cs="Times New Roman"/>
          <w:sz w:val="24"/>
          <w:szCs w:val="24"/>
          <w:lang w:val="en-US"/>
        </w:rPr>
        <w:t>Alegre: CAUFES, v., p. 29-38. 2014.</w:t>
      </w:r>
    </w:p>
    <w:p w14:paraId="2D6B38C0" w14:textId="77777777" w:rsidR="00F73849" w:rsidRPr="00F30837" w:rsidRDefault="00F73849" w:rsidP="00176673">
      <w:pPr>
        <w:spacing w:after="0" w:line="240" w:lineRule="auto"/>
        <w:rPr>
          <w:rFonts w:ascii="Times New Roman" w:hAnsi="Times New Roman" w:cs="Times New Roman"/>
          <w:sz w:val="24"/>
          <w:szCs w:val="24"/>
          <w:lang w:val="en-US"/>
        </w:rPr>
      </w:pPr>
    </w:p>
    <w:p w14:paraId="056CF186" w14:textId="77777777" w:rsidR="00F73849" w:rsidRPr="00F30837" w:rsidRDefault="00F73849" w:rsidP="00176673">
      <w:pPr>
        <w:spacing w:after="0" w:line="240" w:lineRule="auto"/>
        <w:rPr>
          <w:rFonts w:ascii="Times New Roman" w:hAnsi="Times New Roman" w:cs="Times New Roman"/>
          <w:sz w:val="24"/>
          <w:szCs w:val="24"/>
          <w:lang w:val="en-US"/>
        </w:rPr>
      </w:pPr>
      <w:r w:rsidRPr="00F30837">
        <w:rPr>
          <w:rFonts w:ascii="Times New Roman" w:hAnsi="Times New Roman" w:cs="Times New Roman"/>
          <w:sz w:val="24"/>
          <w:szCs w:val="24"/>
          <w:lang w:val="en-US"/>
        </w:rPr>
        <w:t>NATIONAL RESEARCH COUNCIL - NRC. Nutrient requirements of goats. Washington, D.C.: National Academy of Sciences, 1981. 91p.</w:t>
      </w:r>
    </w:p>
    <w:p w14:paraId="3F7A5801" w14:textId="77777777" w:rsidR="00F73849" w:rsidRPr="00F30837" w:rsidRDefault="00F73849" w:rsidP="00176673">
      <w:pPr>
        <w:spacing w:after="0" w:line="240" w:lineRule="auto"/>
        <w:rPr>
          <w:rFonts w:ascii="Times New Roman" w:eastAsia="Times New Roman" w:hAnsi="Times New Roman" w:cs="Times New Roman"/>
          <w:sz w:val="24"/>
          <w:szCs w:val="24"/>
          <w:lang w:val="en-US" w:eastAsia="pt-BR"/>
        </w:rPr>
      </w:pPr>
    </w:p>
    <w:p w14:paraId="538EEC4A" w14:textId="77777777"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lang w:val="en-US"/>
        </w:rPr>
        <w:t xml:space="preserve">NATIONAL RESEARCH COUNCIL - NRC. Nutrient requirements of small ruminants. </w:t>
      </w:r>
      <w:r w:rsidRPr="00F30837">
        <w:rPr>
          <w:rFonts w:ascii="Times New Roman" w:hAnsi="Times New Roman" w:cs="Times New Roman"/>
          <w:sz w:val="24"/>
          <w:szCs w:val="24"/>
        </w:rPr>
        <w:t>1. ed. Washington, DC, USA: National Academy Press, 2007.</w:t>
      </w:r>
    </w:p>
    <w:p w14:paraId="2D0BA920"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33640D16" w14:textId="53AF66DE"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NERES, M.</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A., MONTEIRO, A.</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L.</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G., GARCIA, C.</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A.</w:t>
      </w:r>
      <w:r w:rsidR="008875CE">
        <w:rPr>
          <w:rFonts w:ascii="Times New Roman" w:hAnsi="Times New Roman" w:cs="Times New Roman"/>
          <w:sz w:val="24"/>
          <w:szCs w:val="24"/>
        </w:rPr>
        <w:t>; COSTA, C.; ARRIGONI, M. de. B.; ROSA, G. J. M</w:t>
      </w:r>
      <w:r w:rsidRPr="00F30837">
        <w:rPr>
          <w:rFonts w:ascii="Times New Roman" w:hAnsi="Times New Roman" w:cs="Times New Roman"/>
          <w:sz w:val="24"/>
          <w:szCs w:val="24"/>
        </w:rPr>
        <w:t>. Forma física da ração e pesos de abate nas características de carcaça de cordeiros em creep feeding. Revista Brasileira de Zootecnia, v.30, n.3, supl. 1, p.948-954, 2001.</w:t>
      </w:r>
    </w:p>
    <w:p w14:paraId="2056E461"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4084197B" w14:textId="77777777" w:rsidR="00F73849" w:rsidRPr="00F30837" w:rsidRDefault="00F73849" w:rsidP="00176673">
      <w:pPr>
        <w:autoSpaceDE w:val="0"/>
        <w:autoSpaceDN w:val="0"/>
        <w:adjustRightInd w:val="0"/>
        <w:spacing w:after="0" w:line="240" w:lineRule="auto"/>
        <w:rPr>
          <w:rFonts w:ascii="Times New Roman" w:hAnsi="Times New Roman" w:cs="Times New Roman"/>
          <w:bCs/>
          <w:sz w:val="24"/>
          <w:szCs w:val="24"/>
        </w:rPr>
      </w:pPr>
      <w:r w:rsidRPr="00F30837">
        <w:rPr>
          <w:rFonts w:ascii="Times New Roman" w:hAnsi="Times New Roman" w:cs="Times New Roman"/>
          <w:sz w:val="24"/>
          <w:szCs w:val="24"/>
        </w:rPr>
        <w:t xml:space="preserve">NETO, J. B. M.; MOREIRA, J. N.; NOGUEIRA, D. M.; VOLTOLINI, T. V.; FRANÇA, C. A. </w:t>
      </w:r>
      <w:r w:rsidRPr="00F30837">
        <w:rPr>
          <w:rFonts w:ascii="Times New Roman" w:hAnsi="Times New Roman" w:cs="Times New Roman"/>
          <w:bCs/>
          <w:sz w:val="24"/>
          <w:szCs w:val="24"/>
        </w:rPr>
        <w:t xml:space="preserve">Efeito da Estação de Monta e do Tipo de Cruzamento sobre o Desempenho de Cabras na Região Semi-Árida do Nordeste do Brasil. </w:t>
      </w:r>
      <w:r w:rsidRPr="00F30837">
        <w:rPr>
          <w:rStyle w:val="A0"/>
          <w:rFonts w:ascii="Times New Roman" w:hAnsi="Times New Roman" w:cs="Times New Roman"/>
          <w:color w:val="auto"/>
          <w:sz w:val="24"/>
          <w:szCs w:val="24"/>
        </w:rPr>
        <w:t>Revista Cientifica de Produção Animal, v.12, n.1, p.60-63, 2010.</w:t>
      </w:r>
    </w:p>
    <w:p w14:paraId="26D25F06"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6F942CC3" w14:textId="60812C03"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NETO, R. B. S.; SANTOS, C. C. P.; BORBUREMA, J. B.; CRUZ, K. R. P.; CEZAR, M. F.; CUNHA, M. G. G.; SOUSA, W. H.; FILHO, J. M. P. Composição regional da carcaça de diferentes genótipos caprinos terminados em confinamento. In: Congresso Brasileiro de Zootecnia, </w:t>
      </w:r>
      <w:r w:rsidR="001F2FC9" w:rsidRPr="00F30837">
        <w:rPr>
          <w:rFonts w:ascii="Times New Roman" w:hAnsi="Times New Roman" w:cs="Times New Roman"/>
          <w:sz w:val="24"/>
          <w:szCs w:val="24"/>
        </w:rPr>
        <w:t>25.</w:t>
      </w:r>
      <w:r w:rsidRPr="00F30837">
        <w:rPr>
          <w:rFonts w:ascii="Times New Roman" w:hAnsi="Times New Roman" w:cs="Times New Roman"/>
          <w:sz w:val="24"/>
          <w:szCs w:val="24"/>
        </w:rPr>
        <w:t xml:space="preserve"> 2015, Fortaleza, CE. Anais... Fortaleza: Associação Brasileira de Zootecnia. 2015.</w:t>
      </w:r>
    </w:p>
    <w:p w14:paraId="22862EE6"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10C2035A" w14:textId="77777777" w:rsidR="00F73849" w:rsidRPr="00F30837" w:rsidRDefault="00F73849" w:rsidP="00176673">
      <w:pPr>
        <w:autoSpaceDE w:val="0"/>
        <w:autoSpaceDN w:val="0"/>
        <w:adjustRightInd w:val="0"/>
        <w:spacing w:after="0" w:line="240" w:lineRule="auto"/>
        <w:rPr>
          <w:rFonts w:ascii="Times New Roman" w:hAnsi="Times New Roman" w:cs="Times New Roman"/>
          <w:bCs/>
          <w:sz w:val="24"/>
          <w:szCs w:val="24"/>
        </w:rPr>
      </w:pPr>
      <w:r w:rsidRPr="00F30837">
        <w:rPr>
          <w:rFonts w:ascii="Times New Roman" w:hAnsi="Times New Roman" w:cs="Times New Roman"/>
          <w:sz w:val="24"/>
          <w:szCs w:val="24"/>
        </w:rPr>
        <w:t>NOCITI, R. P.; SALCEDO, Y. T. G.; FELICIANO, M. A. R.; OLIVEIRA, M. E. F. E</w:t>
      </w:r>
      <w:r w:rsidRPr="00F30837">
        <w:rPr>
          <w:rFonts w:ascii="Times New Roman" w:hAnsi="Times New Roman" w:cs="Times New Roman"/>
          <w:bCs/>
          <w:sz w:val="24"/>
          <w:szCs w:val="24"/>
        </w:rPr>
        <w:t>feito da ingestão de lipídeos sobre a reprodução de pequenos ruminantes: revisão de literatura. Investigação, v. 15(4), p. 42-46, 2016.</w:t>
      </w:r>
    </w:p>
    <w:p w14:paraId="7E074658" w14:textId="77777777" w:rsidR="00F73849" w:rsidRPr="00F30837" w:rsidRDefault="00F73849" w:rsidP="00176673">
      <w:pPr>
        <w:autoSpaceDE w:val="0"/>
        <w:autoSpaceDN w:val="0"/>
        <w:adjustRightInd w:val="0"/>
        <w:spacing w:after="0" w:line="240" w:lineRule="auto"/>
        <w:rPr>
          <w:rFonts w:ascii="Times New Roman" w:hAnsi="Times New Roman" w:cs="Times New Roman"/>
          <w:bCs/>
          <w:sz w:val="24"/>
          <w:szCs w:val="24"/>
        </w:rPr>
      </w:pPr>
    </w:p>
    <w:p w14:paraId="78229613" w14:textId="77777777" w:rsidR="00F73849" w:rsidRPr="00F30837" w:rsidRDefault="00F73849" w:rsidP="00176673">
      <w:pPr>
        <w:autoSpaceDE w:val="0"/>
        <w:autoSpaceDN w:val="0"/>
        <w:adjustRightInd w:val="0"/>
        <w:spacing w:after="0" w:line="240" w:lineRule="auto"/>
        <w:rPr>
          <w:rFonts w:ascii="Times New Roman" w:hAnsi="Times New Roman" w:cs="Times New Roman"/>
          <w:bCs/>
          <w:sz w:val="24"/>
          <w:szCs w:val="24"/>
        </w:rPr>
      </w:pPr>
      <w:r w:rsidRPr="00F30837">
        <w:rPr>
          <w:rFonts w:ascii="Times New Roman" w:hAnsi="Times New Roman" w:cs="Times New Roman"/>
          <w:sz w:val="24"/>
          <w:szCs w:val="24"/>
        </w:rPr>
        <w:t xml:space="preserve">NOGUEIRA, D. M.; ELOY, A. M. X.; SA, C. O.; JUNIOR, E. S. L.; FIGUEIREDO, H. O. S.; SA, J. L.; SOUSA, P. H. F. Manejo reprodutivo. In: VOLTOLINI, T. V. (Ed.). Produção de caprinos e ovinos no Semiárido. </w:t>
      </w:r>
      <w:r w:rsidRPr="00F30837">
        <w:rPr>
          <w:rFonts w:ascii="Times New Roman" w:hAnsi="Times New Roman" w:cs="Times New Roman"/>
          <w:i/>
          <w:iCs/>
          <w:sz w:val="24"/>
          <w:szCs w:val="24"/>
        </w:rPr>
        <w:t>Anais</w:t>
      </w:r>
      <w:r w:rsidRPr="00F30837">
        <w:rPr>
          <w:rFonts w:ascii="Times New Roman" w:hAnsi="Times New Roman" w:cs="Times New Roman"/>
          <w:sz w:val="24"/>
          <w:szCs w:val="24"/>
        </w:rPr>
        <w:t>... Petrolina, Embrapa Semiárido, 2011.</w:t>
      </w:r>
    </w:p>
    <w:p w14:paraId="61E45DB2"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10EB6D2E"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NOGUEIRA FILHO, A.; FIGUEIREDO JÚNIOR, C. A.; YAMAMOTO, A.</w:t>
      </w:r>
      <w:r w:rsidRPr="00F30837">
        <w:rPr>
          <w:rStyle w:val="apple-converted-space"/>
          <w:rFonts w:ascii="Times New Roman" w:hAnsi="Times New Roman" w:cs="Times New Roman"/>
          <w:sz w:val="24"/>
          <w:szCs w:val="24"/>
        </w:rPr>
        <w:t> </w:t>
      </w:r>
      <w:r w:rsidRPr="00F30837">
        <w:rPr>
          <w:rFonts w:ascii="Times New Roman" w:hAnsi="Times New Roman" w:cs="Times New Roman"/>
          <w:bCs/>
          <w:sz w:val="24"/>
          <w:szCs w:val="24"/>
        </w:rPr>
        <w:t>Mercado de carne, leite e pele de caprinos e ovinos no Nordeste</w:t>
      </w:r>
      <w:r w:rsidRPr="00F30837">
        <w:rPr>
          <w:rFonts w:ascii="Times New Roman" w:hAnsi="Times New Roman" w:cs="Times New Roman"/>
          <w:sz w:val="24"/>
          <w:szCs w:val="24"/>
        </w:rPr>
        <w:t>. Fortaleza: Banco do Nordeste do Brasil, 2010. 128p. (Série Documentos do ETENE n. 27).</w:t>
      </w:r>
    </w:p>
    <w:p w14:paraId="32C82653"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437302DD" w14:textId="77777777" w:rsidR="00F73849" w:rsidRPr="00F30837" w:rsidRDefault="00F73849" w:rsidP="00176673">
      <w:pPr>
        <w:spacing w:after="0" w:line="240" w:lineRule="auto"/>
        <w:rPr>
          <w:rFonts w:ascii="Times New Roman" w:hAnsi="Times New Roman" w:cs="Times New Roman"/>
          <w:sz w:val="24"/>
          <w:szCs w:val="24"/>
          <w:lang w:eastAsia="pt-BR"/>
        </w:rPr>
      </w:pPr>
      <w:r w:rsidRPr="00F30837">
        <w:rPr>
          <w:rFonts w:ascii="Times New Roman" w:hAnsi="Times New Roman" w:cs="Times New Roman"/>
          <w:sz w:val="24"/>
          <w:szCs w:val="24"/>
        </w:rPr>
        <w:t xml:space="preserve">NOGUEIRA FILHO, A. KASPRZYKOWSKI, J. W. A. </w:t>
      </w:r>
      <w:r w:rsidRPr="00F30837">
        <w:rPr>
          <w:rFonts w:ascii="Times New Roman" w:hAnsi="Times New Roman" w:cs="Times New Roman"/>
          <w:sz w:val="24"/>
          <w:szCs w:val="24"/>
          <w:lang w:eastAsia="pt-BR"/>
        </w:rPr>
        <w:t>O Agronegócio da Caprino-ovinocultura no Nordeste Brasileiro. Banco do Nordeste do Brasil. Documentos do ETENE, v. 09, Fortaleza-CE, 2006.</w:t>
      </w:r>
    </w:p>
    <w:p w14:paraId="2E41A16B"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26DA4423"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NOGUEIRA, F. R. B.; SIMÕES, S. V. D. Uma abordagem sistêmica para a agropecuária e a dinâmica evolutiva dos sistemas de produção no nordeste semiárido. Revista Caatinga; 22(2): 1-6. 2009.</w:t>
      </w:r>
    </w:p>
    <w:p w14:paraId="1E74CA62"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0184D903" w14:textId="77777777" w:rsidR="00BA4195"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NOGUEIRA, F. R. B.; SIMÕES, S. V. D. Uma abordagem sistêmica para a agropecuária e a dinâmica evolutiva dos sistemas de produção no Nordeste Semiárido. Revista Caatinga, Mossoró, v.22, n.2, p. 01-06, 2009.</w:t>
      </w:r>
    </w:p>
    <w:p w14:paraId="6085FF89" w14:textId="77777777" w:rsidR="00BA4195" w:rsidRPr="00F30837" w:rsidRDefault="00BA4195" w:rsidP="00176673">
      <w:pPr>
        <w:autoSpaceDE w:val="0"/>
        <w:autoSpaceDN w:val="0"/>
        <w:adjustRightInd w:val="0"/>
        <w:spacing w:after="0" w:line="240" w:lineRule="auto"/>
        <w:rPr>
          <w:rFonts w:ascii="Times New Roman" w:hAnsi="Times New Roman" w:cs="Times New Roman"/>
          <w:sz w:val="24"/>
          <w:szCs w:val="24"/>
        </w:rPr>
      </w:pPr>
    </w:p>
    <w:p w14:paraId="0FA9147F" w14:textId="77777777" w:rsidR="00BA4195" w:rsidRPr="00F30837" w:rsidRDefault="00BA4195"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NOGUEIRA, M. A.; VALE, S. M. R.; ANDRADE, W. S. P. </w:t>
      </w:r>
      <w:r w:rsidRPr="00F30837">
        <w:rPr>
          <w:rFonts w:ascii="Times New Roman" w:hAnsi="Times New Roman" w:cs="Times New Roman"/>
          <w:bCs/>
          <w:sz w:val="24"/>
          <w:szCs w:val="24"/>
        </w:rPr>
        <w:t xml:space="preserve">Análise econômica da produção de leite de pequenos produtores da região de Viçosa. </w:t>
      </w:r>
      <w:r w:rsidRPr="00F30837">
        <w:rPr>
          <w:rFonts w:ascii="Times New Roman" w:hAnsi="Times New Roman" w:cs="Times New Roman"/>
          <w:sz w:val="24"/>
          <w:szCs w:val="24"/>
        </w:rPr>
        <w:t>In: CONGRESSO BRASILEIRO DE ECONOMIA E SOCIOLOGIA RURAL, 39, 2001, Recife, 2001, Anais... Brasília: SOBER, 2001.</w:t>
      </w:r>
    </w:p>
    <w:p w14:paraId="64841664"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3A5BD465" w14:textId="2273D804" w:rsidR="00F73849" w:rsidRPr="00FD59C1" w:rsidRDefault="00F73849" w:rsidP="00176673">
      <w:pPr>
        <w:pStyle w:val="Default"/>
        <w:rPr>
          <w:rFonts w:ascii="Times New Roman" w:hAnsi="Times New Roman" w:cs="Times New Roman"/>
          <w:color w:val="auto"/>
          <w:shd w:val="clear" w:color="auto" w:fill="FFFFFF"/>
        </w:rPr>
      </w:pPr>
      <w:r w:rsidRPr="00F30837">
        <w:rPr>
          <w:rFonts w:ascii="Times New Roman" w:hAnsi="Times New Roman" w:cs="Times New Roman"/>
          <w:color w:val="auto"/>
          <w:shd w:val="clear" w:color="auto" w:fill="FFFFFF"/>
        </w:rPr>
        <w:t>NUNES, H.; ZANINE, A.M.; MACHADO, T.</w:t>
      </w:r>
      <w:r w:rsidR="005272F7">
        <w:rPr>
          <w:rFonts w:ascii="Times New Roman" w:hAnsi="Times New Roman" w:cs="Times New Roman"/>
          <w:color w:val="auto"/>
          <w:shd w:val="clear" w:color="auto" w:fill="FFFFFF"/>
        </w:rPr>
        <w:t xml:space="preserve"> </w:t>
      </w:r>
      <w:r w:rsidRPr="00F30837">
        <w:rPr>
          <w:rFonts w:ascii="Times New Roman" w:hAnsi="Times New Roman" w:cs="Times New Roman"/>
          <w:color w:val="auto"/>
          <w:shd w:val="clear" w:color="auto" w:fill="FFFFFF"/>
        </w:rPr>
        <w:t>M.</w:t>
      </w:r>
      <w:r w:rsidR="005272F7">
        <w:rPr>
          <w:rFonts w:ascii="Times New Roman" w:hAnsi="Times New Roman" w:cs="Times New Roman"/>
          <w:color w:val="auto"/>
          <w:shd w:val="clear" w:color="auto" w:fill="FFFFFF"/>
        </w:rPr>
        <w:t xml:space="preserve"> </w:t>
      </w:r>
      <w:r w:rsidRPr="00F30837">
        <w:rPr>
          <w:rFonts w:ascii="Times New Roman" w:hAnsi="Times New Roman" w:cs="Times New Roman"/>
          <w:color w:val="auto"/>
          <w:shd w:val="clear" w:color="auto" w:fill="FFFFFF"/>
        </w:rPr>
        <w:t>M.</w:t>
      </w:r>
      <w:r w:rsidR="00DA68C7">
        <w:rPr>
          <w:rStyle w:val="apple-converted-space"/>
          <w:rFonts w:ascii="Times New Roman" w:hAnsi="Times New Roman" w:cs="Times New Roman"/>
          <w:color w:val="auto"/>
          <w:shd w:val="clear" w:color="auto" w:fill="FFFFFF"/>
        </w:rPr>
        <w:t>; CARVALHO, F. C. de.</w:t>
      </w:r>
      <w:r w:rsidRPr="00F30837">
        <w:rPr>
          <w:rFonts w:ascii="Times New Roman" w:hAnsi="Times New Roman" w:cs="Times New Roman"/>
          <w:color w:val="auto"/>
          <w:shd w:val="clear" w:color="auto" w:fill="FFFFFF"/>
        </w:rPr>
        <w:t xml:space="preserve"> Alimentos alternativos na dieta dos ovinos: </w:t>
      </w:r>
      <w:r w:rsidRPr="00DA68C7">
        <w:rPr>
          <w:rFonts w:ascii="Times New Roman" w:hAnsi="Times New Roman" w:cs="Times New Roman"/>
          <w:color w:val="auto"/>
          <w:shd w:val="clear" w:color="auto" w:fill="FFFFFF"/>
        </w:rPr>
        <w:t xml:space="preserve">uma revisão. </w:t>
      </w:r>
      <w:r w:rsidR="00DA68C7" w:rsidRPr="00DA68C7">
        <w:rPr>
          <w:rFonts w:ascii="Times New Roman" w:hAnsi="Times New Roman" w:cs="Times New Roman"/>
        </w:rPr>
        <w:t>Archivos Latinoamericanos de Producción Animal</w:t>
      </w:r>
      <w:r w:rsidRPr="00FD59C1">
        <w:rPr>
          <w:rFonts w:ascii="Times New Roman" w:hAnsi="Times New Roman" w:cs="Times New Roman"/>
          <w:color w:val="auto"/>
          <w:shd w:val="clear" w:color="auto" w:fill="FFFFFF"/>
        </w:rPr>
        <w:t>, v.15,</w:t>
      </w:r>
      <w:r w:rsidR="00DA68C7" w:rsidRPr="00FD59C1">
        <w:rPr>
          <w:rFonts w:ascii="Times New Roman" w:hAnsi="Times New Roman" w:cs="Times New Roman"/>
          <w:color w:val="auto"/>
          <w:shd w:val="clear" w:color="auto" w:fill="FFFFFF"/>
        </w:rPr>
        <w:t xml:space="preserve"> n. 4, p.141-151</w:t>
      </w:r>
      <w:r w:rsidRPr="00FD59C1">
        <w:rPr>
          <w:rFonts w:ascii="Times New Roman" w:hAnsi="Times New Roman" w:cs="Times New Roman"/>
          <w:color w:val="auto"/>
          <w:shd w:val="clear" w:color="auto" w:fill="FFFFFF"/>
        </w:rPr>
        <w:t>, 2007.</w:t>
      </w:r>
    </w:p>
    <w:p w14:paraId="6FEFE6E7" w14:textId="77777777" w:rsidR="00F73849" w:rsidRPr="00FD59C1" w:rsidRDefault="00F73849" w:rsidP="00176673">
      <w:pPr>
        <w:pStyle w:val="Default"/>
        <w:rPr>
          <w:rFonts w:ascii="Times New Roman" w:hAnsi="Times New Roman" w:cs="Times New Roman"/>
          <w:color w:val="auto"/>
          <w:shd w:val="clear" w:color="auto" w:fill="FFFFFF"/>
        </w:rPr>
      </w:pPr>
    </w:p>
    <w:p w14:paraId="617A1F4E" w14:textId="039AA5F6" w:rsidR="00F73849" w:rsidRPr="00F30837" w:rsidRDefault="00F73849" w:rsidP="00176673">
      <w:pPr>
        <w:pStyle w:val="Default"/>
        <w:rPr>
          <w:rFonts w:ascii="Times New Roman" w:hAnsi="Times New Roman" w:cs="Times New Roman"/>
          <w:color w:val="auto"/>
        </w:rPr>
      </w:pPr>
      <w:r w:rsidRPr="00FD59C1">
        <w:rPr>
          <w:rFonts w:ascii="Times New Roman" w:hAnsi="Times New Roman" w:cs="Times New Roman"/>
          <w:color w:val="auto"/>
        </w:rPr>
        <w:t>OAIGEN, R. P.</w:t>
      </w:r>
      <w:r w:rsidR="006074F0" w:rsidRPr="00FD59C1">
        <w:rPr>
          <w:rFonts w:ascii="Times New Roman" w:hAnsi="Times New Roman" w:cs="Times New Roman"/>
          <w:color w:val="auto"/>
        </w:rPr>
        <w:t>; BARCELLOS, J. O. J.; CRISTOFARI, L. F.; NETO, J. B.; OLIVEIRA, T. E. de.; PRATES, E. R.</w:t>
      </w:r>
      <w:r w:rsidR="005272F7">
        <w:rPr>
          <w:rFonts w:ascii="Times New Roman" w:hAnsi="Times New Roman" w:cs="Times New Roman"/>
          <w:color w:val="auto"/>
        </w:rPr>
        <w:t xml:space="preserve"> </w:t>
      </w:r>
      <w:r w:rsidRPr="00F30837">
        <w:rPr>
          <w:rFonts w:ascii="Times New Roman" w:hAnsi="Times New Roman" w:cs="Times New Roman"/>
          <w:color w:val="auto"/>
        </w:rPr>
        <w:t>Análise de sensibilidade de metodologia dos centros de custos mediante a introdução de tecnologias em um sistema de produção de cria. Revista Brasileira de Zootecnia, Viçosa, MG, v.38, n, 6, p. 1155 – 1162, jun. 2009.</w:t>
      </w:r>
    </w:p>
    <w:p w14:paraId="250FE90D" w14:textId="77777777" w:rsidR="00F73849" w:rsidRPr="00F30837" w:rsidRDefault="00F73849" w:rsidP="00176673">
      <w:pPr>
        <w:pStyle w:val="Default"/>
        <w:rPr>
          <w:rFonts w:ascii="Times New Roman" w:hAnsi="Times New Roman" w:cs="Times New Roman"/>
          <w:color w:val="auto"/>
        </w:rPr>
      </w:pPr>
    </w:p>
    <w:p w14:paraId="6E6C58E8" w14:textId="24BA14A2" w:rsidR="00F73849" w:rsidRPr="00F30837" w:rsidRDefault="00F73849" w:rsidP="00176673">
      <w:pPr>
        <w:pStyle w:val="Default"/>
        <w:rPr>
          <w:rFonts w:ascii="Times New Roman" w:hAnsi="Times New Roman" w:cs="Times New Roman"/>
          <w:color w:val="auto"/>
        </w:rPr>
      </w:pPr>
      <w:r w:rsidRPr="00F30837">
        <w:rPr>
          <w:rFonts w:ascii="Times New Roman" w:hAnsi="Times New Roman" w:cs="Times New Roman"/>
          <w:color w:val="auto"/>
        </w:rPr>
        <w:t>OLIVEIRA, A.</w:t>
      </w:r>
      <w:r w:rsidR="005272F7">
        <w:rPr>
          <w:rFonts w:ascii="Times New Roman" w:hAnsi="Times New Roman" w:cs="Times New Roman"/>
          <w:color w:val="auto"/>
        </w:rPr>
        <w:t xml:space="preserve"> </w:t>
      </w:r>
      <w:r w:rsidRPr="00F30837">
        <w:rPr>
          <w:rFonts w:ascii="Times New Roman" w:hAnsi="Times New Roman" w:cs="Times New Roman"/>
          <w:color w:val="auto"/>
        </w:rPr>
        <w:t>M.; SELAIVE-VILLARROEL, A.</w:t>
      </w:r>
      <w:r w:rsidR="005272F7">
        <w:rPr>
          <w:rFonts w:ascii="Times New Roman" w:hAnsi="Times New Roman" w:cs="Times New Roman"/>
          <w:color w:val="auto"/>
        </w:rPr>
        <w:t xml:space="preserve"> </w:t>
      </w:r>
      <w:r w:rsidRPr="00F30837">
        <w:rPr>
          <w:rFonts w:ascii="Times New Roman" w:hAnsi="Times New Roman" w:cs="Times New Roman"/>
          <w:color w:val="auto"/>
        </w:rPr>
        <w:t>B.; MONTE, A.</w:t>
      </w:r>
      <w:r w:rsidR="005272F7">
        <w:rPr>
          <w:rFonts w:ascii="Times New Roman" w:hAnsi="Times New Roman" w:cs="Times New Roman"/>
          <w:color w:val="auto"/>
        </w:rPr>
        <w:t xml:space="preserve"> </w:t>
      </w:r>
      <w:r w:rsidRPr="00F30837">
        <w:rPr>
          <w:rFonts w:ascii="Times New Roman" w:hAnsi="Times New Roman" w:cs="Times New Roman"/>
          <w:color w:val="auto"/>
        </w:rPr>
        <w:t>L.</w:t>
      </w:r>
      <w:r w:rsidR="005272F7">
        <w:rPr>
          <w:rFonts w:ascii="Times New Roman" w:hAnsi="Times New Roman" w:cs="Times New Roman"/>
          <w:color w:val="auto"/>
        </w:rPr>
        <w:t xml:space="preserve"> </w:t>
      </w:r>
      <w:r w:rsidRPr="00F30837">
        <w:rPr>
          <w:rFonts w:ascii="Times New Roman" w:hAnsi="Times New Roman" w:cs="Times New Roman"/>
          <w:color w:val="auto"/>
        </w:rPr>
        <w:t>S.; COSTA, R.</w:t>
      </w:r>
      <w:r w:rsidR="005272F7">
        <w:rPr>
          <w:rFonts w:ascii="Times New Roman" w:hAnsi="Times New Roman" w:cs="Times New Roman"/>
          <w:color w:val="auto"/>
        </w:rPr>
        <w:t xml:space="preserve"> </w:t>
      </w:r>
      <w:r w:rsidRPr="00F30837">
        <w:rPr>
          <w:rFonts w:ascii="Times New Roman" w:hAnsi="Times New Roman" w:cs="Times New Roman"/>
          <w:color w:val="auto"/>
        </w:rPr>
        <w:t>G.; COSTA, L.</w:t>
      </w:r>
      <w:r w:rsidR="005272F7">
        <w:rPr>
          <w:rFonts w:ascii="Times New Roman" w:hAnsi="Times New Roman" w:cs="Times New Roman"/>
          <w:color w:val="auto"/>
        </w:rPr>
        <w:t xml:space="preserve"> </w:t>
      </w:r>
      <w:r w:rsidRPr="00F30837">
        <w:rPr>
          <w:rFonts w:ascii="Times New Roman" w:hAnsi="Times New Roman" w:cs="Times New Roman"/>
          <w:color w:val="auto"/>
        </w:rPr>
        <w:t>B.</w:t>
      </w:r>
      <w:r w:rsidR="005272F7">
        <w:rPr>
          <w:rFonts w:ascii="Times New Roman" w:hAnsi="Times New Roman" w:cs="Times New Roman"/>
          <w:color w:val="auto"/>
        </w:rPr>
        <w:t xml:space="preserve"> </w:t>
      </w:r>
      <w:r w:rsidRPr="00F30837">
        <w:rPr>
          <w:rFonts w:ascii="Times New Roman" w:hAnsi="Times New Roman" w:cs="Times New Roman"/>
          <w:color w:val="auto"/>
        </w:rPr>
        <w:t>A.</w:t>
      </w:r>
      <w:r w:rsidR="005272F7">
        <w:rPr>
          <w:rFonts w:ascii="Times New Roman" w:hAnsi="Times New Roman" w:cs="Times New Roman"/>
          <w:color w:val="auto"/>
        </w:rPr>
        <w:t xml:space="preserve"> </w:t>
      </w:r>
      <w:r w:rsidRPr="00F30837">
        <w:rPr>
          <w:rFonts w:ascii="Times New Roman" w:hAnsi="Times New Roman" w:cs="Times New Roman"/>
          <w:color w:val="auto"/>
        </w:rPr>
        <w:t>Características da carcaça de caprinos mestiços Anglo-Nubiano, Boer e sem padrão racial definido. Ciência Rural, v.38, n.4, p.1073-1077, 2008.</w:t>
      </w:r>
    </w:p>
    <w:p w14:paraId="4D9BBD88" w14:textId="77777777" w:rsidR="00F73849" w:rsidRPr="00F30837" w:rsidRDefault="00F73849" w:rsidP="00176673">
      <w:pPr>
        <w:pStyle w:val="Default"/>
        <w:rPr>
          <w:rFonts w:ascii="Times New Roman" w:hAnsi="Times New Roman" w:cs="Times New Roman"/>
          <w:color w:val="auto"/>
          <w:shd w:val="clear" w:color="auto" w:fill="FFFFFF"/>
        </w:rPr>
      </w:pPr>
    </w:p>
    <w:p w14:paraId="6AC2F0FB" w14:textId="77777777" w:rsidR="00F73849" w:rsidRPr="00F30837" w:rsidRDefault="00F73849" w:rsidP="00176673">
      <w:pPr>
        <w:pStyle w:val="Default"/>
        <w:rPr>
          <w:rFonts w:ascii="Times New Roman" w:hAnsi="Times New Roman" w:cs="Times New Roman"/>
          <w:noProof/>
          <w:color w:val="auto"/>
        </w:rPr>
      </w:pPr>
      <w:r w:rsidRPr="00F30837">
        <w:rPr>
          <w:rFonts w:ascii="Times New Roman" w:hAnsi="Times New Roman" w:cs="Times New Roman"/>
          <w:noProof/>
          <w:color w:val="auto"/>
        </w:rPr>
        <w:t xml:space="preserve">OLIVEIRA, P. S.; PEREZ, J. R. O.; EVANGELISTA, A. R. </w:t>
      </w:r>
      <w:r w:rsidRPr="00F30837">
        <w:rPr>
          <w:rFonts w:ascii="Times New Roman" w:hAnsi="Times New Roman" w:cs="Times New Roman"/>
          <w:bCs/>
          <w:noProof/>
          <w:color w:val="auto"/>
        </w:rPr>
        <w:t>Silagem de milho para ovinos</w:t>
      </w:r>
      <w:r w:rsidRPr="00F30837">
        <w:rPr>
          <w:rFonts w:ascii="Times New Roman" w:hAnsi="Times New Roman" w:cs="Times New Roman"/>
          <w:noProof/>
          <w:color w:val="auto"/>
        </w:rPr>
        <w:t>: Boletim Tácnico. Lavras - MG, 2009. Disponível em: &lt;http://livraria.editora.ufla.br/upload/boletim/tecnico/boletim-tecnico-83.pdf&gt;. Acesso em 14 de fev. 2017.</w:t>
      </w:r>
    </w:p>
    <w:p w14:paraId="53A3C093" w14:textId="77777777" w:rsidR="00F73849" w:rsidRPr="00F30837" w:rsidRDefault="00F73849" w:rsidP="00176673">
      <w:pPr>
        <w:pStyle w:val="Default"/>
        <w:rPr>
          <w:rFonts w:ascii="Times New Roman" w:hAnsi="Times New Roman" w:cs="Times New Roman"/>
          <w:noProof/>
          <w:color w:val="auto"/>
        </w:rPr>
      </w:pPr>
    </w:p>
    <w:p w14:paraId="4C1F96C0" w14:textId="77777777" w:rsidR="00F73849" w:rsidRPr="00F30837" w:rsidRDefault="00F73849" w:rsidP="00176673">
      <w:pPr>
        <w:pStyle w:val="Default"/>
        <w:rPr>
          <w:rFonts w:ascii="Times New Roman" w:hAnsi="Times New Roman" w:cs="Times New Roman"/>
          <w:noProof/>
          <w:color w:val="auto"/>
        </w:rPr>
      </w:pPr>
      <w:r w:rsidRPr="00F30837">
        <w:rPr>
          <w:rFonts w:ascii="Times New Roman" w:hAnsi="Times New Roman" w:cs="Times New Roman"/>
          <w:color w:val="auto"/>
        </w:rPr>
        <w:t>OLIVEIRA, M. C. N; SILVA, R. L. M; CARLOS, A. C. Caracterização do bioma Caatinga na concepção de discentes, de uma escola localizada no semiárido paraibano. Universidade Estadual da Paraíba, 2014.</w:t>
      </w:r>
    </w:p>
    <w:p w14:paraId="72E72B4C" w14:textId="77777777" w:rsidR="00F73849" w:rsidRPr="00F30837" w:rsidRDefault="00F73849" w:rsidP="00176673">
      <w:pPr>
        <w:pStyle w:val="Default"/>
        <w:rPr>
          <w:rFonts w:ascii="Times New Roman" w:hAnsi="Times New Roman" w:cs="Times New Roman"/>
          <w:noProof/>
          <w:color w:val="auto"/>
        </w:rPr>
      </w:pPr>
    </w:p>
    <w:p w14:paraId="297503DD" w14:textId="77777777" w:rsidR="00F73849" w:rsidRPr="00F30837" w:rsidRDefault="00F73849" w:rsidP="00176673">
      <w:pPr>
        <w:pStyle w:val="Default"/>
        <w:rPr>
          <w:rFonts w:ascii="Times New Roman" w:hAnsi="Times New Roman" w:cs="Times New Roman"/>
          <w:color w:val="auto"/>
          <w:shd w:val="clear" w:color="auto" w:fill="FFFFFF"/>
        </w:rPr>
      </w:pPr>
      <w:r w:rsidRPr="00F30837">
        <w:rPr>
          <w:rFonts w:ascii="Times New Roman" w:hAnsi="Times New Roman" w:cs="Times New Roman"/>
          <w:color w:val="auto"/>
          <w:shd w:val="clear" w:color="auto" w:fill="FFFFFF"/>
        </w:rPr>
        <w:t xml:space="preserve">ORTIZ, J. S.; </w:t>
      </w:r>
      <w:r w:rsidRPr="00F30837">
        <w:rPr>
          <w:rFonts w:ascii="Times New Roman" w:hAnsi="Times New Roman" w:cs="Times New Roman"/>
          <w:color w:val="auto"/>
        </w:rPr>
        <w:t>COSTA, C.; GARCIA, C. A.</w:t>
      </w:r>
      <w:r w:rsidRPr="00F30837">
        <w:rPr>
          <w:rFonts w:ascii="Times New Roman" w:hAnsi="Times New Roman" w:cs="Times New Roman"/>
          <w:noProof/>
          <w:color w:val="auto"/>
          <w:lang w:eastAsia="pt-BR"/>
        </w:rPr>
        <w:t xml:space="preserve">; </w:t>
      </w:r>
      <w:r w:rsidRPr="00F30837">
        <w:rPr>
          <w:rFonts w:ascii="Times New Roman" w:hAnsi="Times New Roman" w:cs="Times New Roman"/>
          <w:color w:val="auto"/>
        </w:rPr>
        <w:t>MEIRELLES, P. R. L.; SPERS, R. C.; GUIMARÃES, A. M.</w:t>
      </w:r>
      <w:r w:rsidRPr="00F30837">
        <w:rPr>
          <w:rFonts w:ascii="Times New Roman" w:hAnsi="Times New Roman" w:cs="Times New Roman"/>
          <w:noProof/>
          <w:color w:val="auto"/>
          <w:lang w:eastAsia="pt-BR"/>
        </w:rPr>
        <w:t xml:space="preserve">; </w:t>
      </w:r>
      <w:r w:rsidRPr="00F30837">
        <w:rPr>
          <w:rFonts w:ascii="Times New Roman" w:hAnsi="Times New Roman" w:cs="Times New Roman"/>
          <w:color w:val="auto"/>
        </w:rPr>
        <w:t xml:space="preserve">SILVA, M. G. B. </w:t>
      </w:r>
      <w:r w:rsidRPr="00F30837">
        <w:rPr>
          <w:rFonts w:ascii="Times New Roman" w:hAnsi="Times New Roman" w:cs="Times New Roman"/>
          <w:color w:val="auto"/>
          <w:shd w:val="clear" w:color="auto" w:fill="FFFFFF"/>
        </w:rPr>
        <w:t>Desempenho reprodutivo de borregas da raça Suffolk criadas com suplementação em comedouro privativo. Agrarian, v. 4, n. 13, p. 235-243, 2011. Disponível em: &lt;http://hdl.handle.net/11449/137057&gt;. Acesso em 09 de fev. 2017.</w:t>
      </w:r>
    </w:p>
    <w:p w14:paraId="0921F581"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76D3FC86"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PACHECO, A.; QUIRINO, C. R. Estudo das características de crescimento em ovinos. Pubvet, Londrina, v. 2, n. 29, p. 1982-1263, 2008.</w:t>
      </w:r>
    </w:p>
    <w:p w14:paraId="3D8B9664"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2F1561F5"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PAREDES, J. SALDARRIAGA, V. Análisis y diseño de sistemas de planificación Agropecuaria. Peru: IICA – PROPLAN, 154p. 1980.</w:t>
      </w:r>
    </w:p>
    <w:p w14:paraId="625BAF7F"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72687D84"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lang w:val="en-US"/>
        </w:rPr>
      </w:pPr>
      <w:r w:rsidRPr="00F30837">
        <w:rPr>
          <w:rFonts w:ascii="Times New Roman" w:eastAsia="TimesNewRomanPSMT" w:hAnsi="Times New Roman" w:cs="Times New Roman"/>
          <w:sz w:val="24"/>
          <w:szCs w:val="24"/>
        </w:rPr>
        <w:t>PAREYN, F. G. C. Os recursos florestais nativos e a sua gestão no estado de Pernambuco – o papel do manejo florestal s</w:t>
      </w:r>
      <w:r w:rsidR="00841462">
        <w:rPr>
          <w:rFonts w:ascii="Times New Roman" w:eastAsia="TimesNewRomanPSMT" w:hAnsi="Times New Roman" w:cs="Times New Roman"/>
          <w:sz w:val="24"/>
          <w:szCs w:val="24"/>
        </w:rPr>
        <w:t>ustentável. In: GARIGLIO, M. A.; SAMPAIO, E. V. de. S. B.; CESTARO, L. A.; KAGEYAMA, P. Y</w:t>
      </w:r>
      <w:r w:rsidRPr="00F30837">
        <w:rPr>
          <w:rFonts w:ascii="Times New Roman" w:eastAsia="TimesNewRomanPSMT" w:hAnsi="Times New Roman" w:cs="Times New Roman"/>
          <w:sz w:val="24"/>
          <w:szCs w:val="24"/>
        </w:rPr>
        <w:t xml:space="preserve">. (Org.). </w:t>
      </w:r>
      <w:r w:rsidRPr="00F30837">
        <w:rPr>
          <w:rFonts w:ascii="Times New Roman" w:eastAsia="TimesNewRomanPSMT" w:hAnsi="Times New Roman" w:cs="Times New Roman"/>
          <w:bCs/>
          <w:sz w:val="24"/>
          <w:szCs w:val="24"/>
        </w:rPr>
        <w:t>Uso sustentável e conservação dos recursos florestais da caatinga</w:t>
      </w:r>
      <w:r w:rsidRPr="00F30837">
        <w:rPr>
          <w:rFonts w:ascii="Times New Roman" w:eastAsia="TimesNewRomanPSMT" w:hAnsi="Times New Roman" w:cs="Times New Roman"/>
          <w:sz w:val="24"/>
          <w:szCs w:val="24"/>
        </w:rPr>
        <w:t xml:space="preserve">. </w:t>
      </w:r>
      <w:r w:rsidRPr="00FD59C1">
        <w:rPr>
          <w:rFonts w:ascii="Times New Roman" w:eastAsia="TimesNewRomanPSMT" w:hAnsi="Times New Roman" w:cs="Times New Roman"/>
          <w:sz w:val="24"/>
          <w:szCs w:val="24"/>
        </w:rPr>
        <w:t xml:space="preserve">Brasília: Serviço Florestal Brasileiro, p. 99-112. </w:t>
      </w:r>
      <w:r w:rsidRPr="00F30837">
        <w:rPr>
          <w:rFonts w:ascii="Times New Roman" w:eastAsia="TimesNewRomanPSMT" w:hAnsi="Times New Roman" w:cs="Times New Roman"/>
          <w:sz w:val="24"/>
          <w:szCs w:val="24"/>
          <w:lang w:val="en-US"/>
        </w:rPr>
        <w:t>2010.</w:t>
      </w:r>
    </w:p>
    <w:p w14:paraId="2DA41DC0"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lang w:val="en-US"/>
        </w:rPr>
      </w:pPr>
    </w:p>
    <w:p w14:paraId="0C161EB4" w14:textId="77777777" w:rsidR="00F73849" w:rsidRPr="00FD59C1" w:rsidRDefault="00F73849" w:rsidP="00176673">
      <w:pPr>
        <w:tabs>
          <w:tab w:val="left" w:pos="1134"/>
        </w:tabs>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lang w:val="en-US"/>
        </w:rPr>
        <w:t xml:space="preserve">PEACOCK, C.; SHERMAN, D. M. Sustainable goat production – Some global perspectives. </w:t>
      </w:r>
      <w:r w:rsidRPr="00FD59C1">
        <w:rPr>
          <w:rFonts w:ascii="Times New Roman" w:eastAsia="Times New Roman" w:hAnsi="Times New Roman" w:cs="Times New Roman"/>
          <w:sz w:val="24"/>
          <w:szCs w:val="24"/>
          <w:lang w:eastAsia="pt-BR"/>
        </w:rPr>
        <w:t>Small Ruminant Research</w:t>
      </w:r>
      <w:r w:rsidRPr="00FD59C1">
        <w:rPr>
          <w:rFonts w:ascii="Times New Roman" w:hAnsi="Times New Roman" w:cs="Times New Roman"/>
          <w:sz w:val="24"/>
          <w:szCs w:val="24"/>
        </w:rPr>
        <w:t>, v. 89, p. 70-80, 2010.</w:t>
      </w:r>
    </w:p>
    <w:p w14:paraId="47A48B99" w14:textId="77777777" w:rsidR="00F73849" w:rsidRPr="00FD59C1" w:rsidRDefault="00F73849" w:rsidP="00176673">
      <w:pPr>
        <w:autoSpaceDE w:val="0"/>
        <w:autoSpaceDN w:val="0"/>
        <w:adjustRightInd w:val="0"/>
        <w:spacing w:after="0" w:line="240" w:lineRule="auto"/>
        <w:rPr>
          <w:rFonts w:ascii="Times New Roman" w:hAnsi="Times New Roman" w:cs="Times New Roman"/>
          <w:sz w:val="24"/>
          <w:szCs w:val="24"/>
        </w:rPr>
      </w:pPr>
    </w:p>
    <w:p w14:paraId="0E8C4CDE" w14:textId="0A5760D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PEDROSA, K. Y. F.; BARRÊTO JUNIOR, R. A.; COSTA, E. S.; LEITE, A. I.; PAULA, V. V. Aspectos epidemiológicos e sanitários das criações de caprinos e ovinos na zona noroeste do Rio Grande do Norte. Caatinga, Mossoró, v.1 6, n.1 /2, p.1 7-</w:t>
      </w:r>
      <w:r w:rsidR="00A12A03" w:rsidRPr="00F30837">
        <w:rPr>
          <w:rFonts w:ascii="Times New Roman" w:hAnsi="Times New Roman" w:cs="Times New Roman"/>
          <w:sz w:val="24"/>
          <w:szCs w:val="24"/>
        </w:rPr>
        <w:t>21,</w:t>
      </w:r>
      <w:r w:rsidRPr="00F30837">
        <w:rPr>
          <w:rFonts w:ascii="Times New Roman" w:hAnsi="Times New Roman" w:cs="Times New Roman"/>
          <w:sz w:val="24"/>
          <w:szCs w:val="24"/>
        </w:rPr>
        <w:t xml:space="preserve"> 2003.</w:t>
      </w:r>
    </w:p>
    <w:p w14:paraId="376DA3C9"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04312646" w14:textId="6907F5C9" w:rsidR="00F73849" w:rsidRPr="00F30837" w:rsidRDefault="00F73849" w:rsidP="00176673">
      <w:pPr>
        <w:autoSpaceDE w:val="0"/>
        <w:autoSpaceDN w:val="0"/>
        <w:adjustRightInd w:val="0"/>
        <w:spacing w:after="0" w:line="240" w:lineRule="auto"/>
        <w:rPr>
          <w:rFonts w:ascii="Times New Roman" w:eastAsia="TimesNewRoman" w:hAnsi="Times New Roman" w:cs="Times New Roman"/>
          <w:sz w:val="24"/>
          <w:szCs w:val="24"/>
        </w:rPr>
      </w:pPr>
      <w:r w:rsidRPr="00F30837">
        <w:rPr>
          <w:rFonts w:ascii="Times New Roman" w:eastAsia="TimesNewRoman" w:hAnsi="Times New Roman" w:cs="Times New Roman"/>
          <w:sz w:val="24"/>
          <w:szCs w:val="24"/>
        </w:rPr>
        <w:t>PEREIRA FILHO, J.</w:t>
      </w:r>
      <w:r w:rsidR="005272F7">
        <w:rPr>
          <w:rFonts w:ascii="Times New Roman" w:eastAsia="TimesNewRoman" w:hAnsi="Times New Roman" w:cs="Times New Roman"/>
          <w:sz w:val="24"/>
          <w:szCs w:val="24"/>
        </w:rPr>
        <w:t xml:space="preserve"> </w:t>
      </w:r>
      <w:r w:rsidRPr="00F30837">
        <w:rPr>
          <w:rFonts w:ascii="Times New Roman" w:eastAsia="TimesNewRoman" w:hAnsi="Times New Roman" w:cs="Times New Roman"/>
          <w:sz w:val="24"/>
          <w:szCs w:val="24"/>
        </w:rPr>
        <w:t>M.; RESENDE, K.</w:t>
      </w:r>
      <w:r w:rsidR="005272F7">
        <w:rPr>
          <w:rFonts w:ascii="Times New Roman" w:eastAsia="TimesNewRoman" w:hAnsi="Times New Roman" w:cs="Times New Roman"/>
          <w:sz w:val="24"/>
          <w:szCs w:val="24"/>
        </w:rPr>
        <w:t xml:space="preserve"> </w:t>
      </w:r>
      <w:r w:rsidRPr="00F30837">
        <w:rPr>
          <w:rFonts w:ascii="Times New Roman" w:eastAsia="TimesNewRoman" w:hAnsi="Times New Roman" w:cs="Times New Roman"/>
          <w:sz w:val="24"/>
          <w:szCs w:val="24"/>
        </w:rPr>
        <w:t>T.; TEIXEIRA, I.</w:t>
      </w:r>
      <w:r w:rsidR="005272F7">
        <w:rPr>
          <w:rFonts w:ascii="Times New Roman" w:eastAsia="TimesNewRoman" w:hAnsi="Times New Roman" w:cs="Times New Roman"/>
          <w:sz w:val="24"/>
          <w:szCs w:val="24"/>
        </w:rPr>
        <w:t xml:space="preserve"> </w:t>
      </w:r>
      <w:r w:rsidRPr="00F30837">
        <w:rPr>
          <w:rFonts w:ascii="Times New Roman" w:eastAsia="TimesNewRoman" w:hAnsi="Times New Roman" w:cs="Times New Roman"/>
          <w:sz w:val="24"/>
          <w:szCs w:val="24"/>
        </w:rPr>
        <w:t>A.</w:t>
      </w:r>
      <w:r w:rsidR="005272F7">
        <w:rPr>
          <w:rFonts w:ascii="Times New Roman" w:eastAsia="TimesNewRoman" w:hAnsi="Times New Roman" w:cs="Times New Roman"/>
          <w:sz w:val="24"/>
          <w:szCs w:val="24"/>
        </w:rPr>
        <w:t xml:space="preserve"> </w:t>
      </w:r>
      <w:r w:rsidRPr="00F30837">
        <w:rPr>
          <w:rFonts w:ascii="Times New Roman" w:eastAsia="TimesNewRoman" w:hAnsi="Times New Roman" w:cs="Times New Roman"/>
          <w:sz w:val="24"/>
          <w:szCs w:val="24"/>
        </w:rPr>
        <w:t>M.</w:t>
      </w:r>
      <w:r w:rsidR="005272F7">
        <w:rPr>
          <w:rFonts w:ascii="Times New Roman" w:eastAsia="TimesNewRoman" w:hAnsi="Times New Roman" w:cs="Times New Roman"/>
          <w:sz w:val="24"/>
          <w:szCs w:val="24"/>
        </w:rPr>
        <w:t xml:space="preserve"> </w:t>
      </w:r>
      <w:r w:rsidRPr="00F30837">
        <w:rPr>
          <w:rFonts w:ascii="Times New Roman" w:eastAsia="TimesNewRoman" w:hAnsi="Times New Roman" w:cs="Times New Roman"/>
          <w:sz w:val="24"/>
          <w:szCs w:val="24"/>
        </w:rPr>
        <w:t>A. SILVA SOBRINHO, A.</w:t>
      </w:r>
      <w:r w:rsidR="005272F7">
        <w:rPr>
          <w:rFonts w:ascii="Times New Roman" w:eastAsia="TimesNewRoman" w:hAnsi="Times New Roman" w:cs="Times New Roman"/>
          <w:sz w:val="24"/>
          <w:szCs w:val="24"/>
        </w:rPr>
        <w:t xml:space="preserve"> </w:t>
      </w:r>
      <w:r w:rsidRPr="00F30837">
        <w:rPr>
          <w:rFonts w:ascii="Times New Roman" w:eastAsia="TimesNewRoman" w:hAnsi="Times New Roman" w:cs="Times New Roman"/>
          <w:sz w:val="24"/>
          <w:szCs w:val="24"/>
        </w:rPr>
        <w:t>G. YANEZ, E.</w:t>
      </w:r>
      <w:r w:rsidR="005272F7">
        <w:rPr>
          <w:rFonts w:ascii="Times New Roman" w:eastAsia="TimesNewRoman" w:hAnsi="Times New Roman" w:cs="Times New Roman"/>
          <w:sz w:val="24"/>
          <w:szCs w:val="24"/>
        </w:rPr>
        <w:t xml:space="preserve"> </w:t>
      </w:r>
      <w:r w:rsidRPr="00F30837">
        <w:rPr>
          <w:rFonts w:ascii="Times New Roman" w:eastAsia="TimesNewRoman" w:hAnsi="Times New Roman" w:cs="Times New Roman"/>
          <w:sz w:val="24"/>
          <w:szCs w:val="24"/>
        </w:rPr>
        <w:t>A. FERREIRA, A.</w:t>
      </w:r>
      <w:r w:rsidR="005272F7">
        <w:rPr>
          <w:rFonts w:ascii="Times New Roman" w:eastAsia="TimesNewRoman" w:hAnsi="Times New Roman" w:cs="Times New Roman"/>
          <w:sz w:val="24"/>
          <w:szCs w:val="24"/>
        </w:rPr>
        <w:t xml:space="preserve"> </w:t>
      </w:r>
      <w:r w:rsidRPr="00F30837">
        <w:rPr>
          <w:rFonts w:ascii="Times New Roman" w:eastAsia="TimesNewRoman" w:hAnsi="Times New Roman" w:cs="Times New Roman"/>
          <w:sz w:val="24"/>
          <w:szCs w:val="24"/>
        </w:rPr>
        <w:t>C.</w:t>
      </w:r>
      <w:r w:rsidR="005272F7">
        <w:rPr>
          <w:rFonts w:ascii="Times New Roman" w:eastAsia="TimesNewRoman" w:hAnsi="Times New Roman" w:cs="Times New Roman"/>
          <w:sz w:val="24"/>
          <w:szCs w:val="24"/>
        </w:rPr>
        <w:t xml:space="preserve"> </w:t>
      </w:r>
      <w:r w:rsidRPr="00F30837">
        <w:rPr>
          <w:rFonts w:ascii="Times New Roman" w:eastAsia="TimesNewRoman" w:hAnsi="Times New Roman" w:cs="Times New Roman"/>
          <w:sz w:val="24"/>
          <w:szCs w:val="24"/>
        </w:rPr>
        <w:t>D. Carcass traits and tissue allometry in Boer × Saanen kids. Revista Brasileira de Zootecnia, v.37, n.5, p.905-912, 2008.</w:t>
      </w:r>
    </w:p>
    <w:p w14:paraId="6C95ED25" w14:textId="77777777" w:rsidR="00DA36BA" w:rsidRPr="00F30837" w:rsidRDefault="00DA36BA" w:rsidP="00176673">
      <w:pPr>
        <w:autoSpaceDE w:val="0"/>
        <w:autoSpaceDN w:val="0"/>
        <w:adjustRightInd w:val="0"/>
        <w:spacing w:after="0" w:line="240" w:lineRule="auto"/>
        <w:rPr>
          <w:rFonts w:ascii="Times New Roman" w:eastAsia="TimesNewRoman" w:hAnsi="Times New Roman" w:cs="Times New Roman"/>
          <w:sz w:val="24"/>
          <w:szCs w:val="24"/>
        </w:rPr>
      </w:pPr>
    </w:p>
    <w:p w14:paraId="4EB79A9A" w14:textId="77777777" w:rsidR="00DA36BA" w:rsidRPr="00F30837" w:rsidRDefault="00DA36BA"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PICCOLI, M.; CORRÊA, G.F.; ROHENKOHL, J.E.; TONTINI, J.F.; MOREIRA, S.M.; ROSSATO, M.V. Viabilidade econômica de um sistema de terminação de cordeiros em confinamento na Região da campanha/RS. Revista Eletrônica em Gestão, Educação e Tecnologia Ambiental, v.11, p.2493- 2505, 2013.</w:t>
      </w:r>
    </w:p>
    <w:p w14:paraId="74B2F104" w14:textId="77777777" w:rsidR="00DA36BA" w:rsidRPr="00F30837" w:rsidRDefault="00DA36BA" w:rsidP="00176673">
      <w:pPr>
        <w:autoSpaceDE w:val="0"/>
        <w:autoSpaceDN w:val="0"/>
        <w:adjustRightInd w:val="0"/>
        <w:spacing w:after="0" w:line="240" w:lineRule="auto"/>
        <w:rPr>
          <w:rFonts w:ascii="Times New Roman" w:eastAsia="TimesNewRoman" w:hAnsi="Times New Roman" w:cs="Times New Roman"/>
          <w:sz w:val="24"/>
          <w:szCs w:val="24"/>
        </w:rPr>
      </w:pPr>
    </w:p>
    <w:p w14:paraId="0FD515F3" w14:textId="77777777" w:rsidR="00F73849" w:rsidRPr="00F30837" w:rsidRDefault="00F73849" w:rsidP="00176673">
      <w:pPr>
        <w:autoSpaceDE w:val="0"/>
        <w:autoSpaceDN w:val="0"/>
        <w:adjustRightInd w:val="0"/>
        <w:spacing w:after="0" w:line="240" w:lineRule="auto"/>
        <w:rPr>
          <w:rFonts w:ascii="Times New Roman" w:eastAsia="TimesNewRoman" w:hAnsi="Times New Roman" w:cs="Times New Roman"/>
          <w:sz w:val="24"/>
          <w:szCs w:val="24"/>
        </w:rPr>
      </w:pPr>
      <w:r w:rsidRPr="00F30837">
        <w:rPr>
          <w:rFonts w:ascii="Times New Roman" w:hAnsi="Times New Roman" w:cs="Times New Roman"/>
          <w:sz w:val="24"/>
          <w:szCs w:val="24"/>
          <w:lang w:val="en-US"/>
        </w:rPr>
        <w:t xml:space="preserve">PIETERS, A. VAN MARLE-KOSTER, E. VISSER, C. KOTZE, A. South African developed meat type goats: A forgotten animal genetic resource? </w:t>
      </w:r>
      <w:r w:rsidRPr="00F30837">
        <w:rPr>
          <w:rFonts w:ascii="Times New Roman" w:hAnsi="Times New Roman" w:cs="Times New Roman"/>
          <w:sz w:val="24"/>
          <w:szCs w:val="24"/>
        </w:rPr>
        <w:t>AGRI, 44: 33-44. 2009.</w:t>
      </w:r>
    </w:p>
    <w:p w14:paraId="7CB7C98A" w14:textId="77777777" w:rsidR="00F73849" w:rsidRPr="00F30837" w:rsidRDefault="00F73849" w:rsidP="00176673">
      <w:pPr>
        <w:autoSpaceDE w:val="0"/>
        <w:autoSpaceDN w:val="0"/>
        <w:adjustRightInd w:val="0"/>
        <w:spacing w:after="0" w:line="240" w:lineRule="auto"/>
        <w:rPr>
          <w:rFonts w:ascii="Times New Roman" w:eastAsia="TimesNewRoman" w:hAnsi="Times New Roman" w:cs="Times New Roman"/>
          <w:sz w:val="24"/>
          <w:szCs w:val="24"/>
        </w:rPr>
      </w:pPr>
    </w:p>
    <w:p w14:paraId="31BBB12A" w14:textId="77777777" w:rsidR="00F73849" w:rsidRPr="00F30837" w:rsidRDefault="00F73849" w:rsidP="00176673">
      <w:pPr>
        <w:autoSpaceDE w:val="0"/>
        <w:autoSpaceDN w:val="0"/>
        <w:adjustRightInd w:val="0"/>
        <w:spacing w:after="0" w:line="240" w:lineRule="auto"/>
        <w:rPr>
          <w:rFonts w:ascii="Times New Roman" w:hAnsi="Times New Roman" w:cs="Times New Roman"/>
          <w:noProof/>
          <w:sz w:val="24"/>
          <w:szCs w:val="24"/>
        </w:rPr>
      </w:pPr>
      <w:r w:rsidRPr="00F30837">
        <w:rPr>
          <w:rFonts w:ascii="Times New Roman" w:hAnsi="Times New Roman" w:cs="Times New Roman"/>
          <w:noProof/>
          <w:sz w:val="24"/>
          <w:szCs w:val="24"/>
        </w:rPr>
        <w:t xml:space="preserve">PILAR, R. DE CASTRO; PÉREZ, J. R. O.; SANTOS, C. L. Manejo reprodutivo da ovelha recomendações para uma parição a cada 8 meses. </w:t>
      </w:r>
      <w:r w:rsidRPr="00F30837">
        <w:rPr>
          <w:rFonts w:ascii="Times New Roman" w:hAnsi="Times New Roman" w:cs="Times New Roman"/>
          <w:bCs/>
          <w:noProof/>
          <w:sz w:val="24"/>
          <w:szCs w:val="24"/>
        </w:rPr>
        <w:t>Boletim Agropecuário</w:t>
      </w:r>
      <w:r w:rsidRPr="00F30837">
        <w:rPr>
          <w:rFonts w:ascii="Times New Roman" w:hAnsi="Times New Roman" w:cs="Times New Roman"/>
          <w:noProof/>
          <w:sz w:val="24"/>
          <w:szCs w:val="24"/>
        </w:rPr>
        <w:t>, v. 50, p. 1–28, 2002. Disponível em: &lt;http://www.editora.ufla.br/site/_adm/upload/boletim/bol_50.pdf&gt;. Acesso em 10 de fev. 2017.</w:t>
      </w:r>
    </w:p>
    <w:p w14:paraId="08885FD1" w14:textId="77777777" w:rsidR="00F73849" w:rsidRPr="00F30837" w:rsidRDefault="00F73849" w:rsidP="00176673">
      <w:pPr>
        <w:autoSpaceDE w:val="0"/>
        <w:autoSpaceDN w:val="0"/>
        <w:adjustRightInd w:val="0"/>
        <w:spacing w:after="0" w:line="240" w:lineRule="auto"/>
        <w:rPr>
          <w:rFonts w:ascii="Times New Roman" w:hAnsi="Times New Roman" w:cs="Times New Roman"/>
          <w:noProof/>
          <w:sz w:val="24"/>
          <w:szCs w:val="24"/>
        </w:rPr>
      </w:pPr>
    </w:p>
    <w:p w14:paraId="72D09A4E" w14:textId="1563DE9B" w:rsidR="00F73849" w:rsidRPr="00F30837" w:rsidRDefault="00F73849" w:rsidP="00176673">
      <w:pPr>
        <w:autoSpaceDE w:val="0"/>
        <w:autoSpaceDN w:val="0"/>
        <w:adjustRightInd w:val="0"/>
        <w:spacing w:after="0" w:line="240" w:lineRule="auto"/>
        <w:rPr>
          <w:rFonts w:ascii="Times New Roman" w:hAnsi="Times New Roman" w:cs="Times New Roman"/>
          <w:noProof/>
          <w:sz w:val="24"/>
          <w:szCs w:val="24"/>
        </w:rPr>
      </w:pPr>
      <w:r w:rsidRPr="00F30837">
        <w:rPr>
          <w:rFonts w:ascii="Times New Roman" w:hAnsi="Times New Roman" w:cs="Times New Roman"/>
          <w:sz w:val="24"/>
          <w:szCs w:val="24"/>
        </w:rPr>
        <w:t>PIMENTA FILHO, E. C.</w:t>
      </w:r>
      <w:r w:rsidR="00BE6A5A">
        <w:rPr>
          <w:rFonts w:ascii="Times New Roman" w:hAnsi="Times New Roman" w:cs="Times New Roman"/>
          <w:sz w:val="24"/>
          <w:szCs w:val="24"/>
        </w:rPr>
        <w:t xml:space="preserve">; MORAIS, S. A. de. </w:t>
      </w:r>
      <w:r w:rsidR="001F2FC9">
        <w:rPr>
          <w:rFonts w:ascii="Times New Roman" w:hAnsi="Times New Roman" w:cs="Times New Roman"/>
          <w:sz w:val="24"/>
          <w:szCs w:val="24"/>
        </w:rPr>
        <w:t>N.; COSTA</w:t>
      </w:r>
      <w:r w:rsidR="00BE6A5A">
        <w:rPr>
          <w:rFonts w:ascii="Times New Roman" w:hAnsi="Times New Roman" w:cs="Times New Roman"/>
          <w:sz w:val="24"/>
          <w:szCs w:val="24"/>
        </w:rPr>
        <w:t>, R. G.; ALMEIDA, C. C. de.; MEDEIROS, G. R. de.</w:t>
      </w:r>
      <w:r w:rsidRPr="00F30837">
        <w:rPr>
          <w:rFonts w:ascii="Times New Roman" w:hAnsi="Times New Roman" w:cs="Times New Roman"/>
          <w:sz w:val="24"/>
          <w:szCs w:val="24"/>
        </w:rPr>
        <w:t xml:space="preserve"> Correlação entre pluviosidade e características produtivas em caprinos no semiárido paraibano. Revista Brasileira de Zootecnia, Viçosa, MG, v. 38, n. 9, p. 1785-1789, 2009.</w:t>
      </w:r>
    </w:p>
    <w:p w14:paraId="47BCAA2E"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2BD98CB1"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PINHEIRO, R. R.; GOUVEIA, A. M. G.; ALVES, F. S. F.; HADDAD, J. P. A. Aspectos epidemiológicos da caprinocultura cearense. Arquivo Brasileiro de Medicina Veterinária e Zootecnia, Belo Horizonte, vol. 52, n.5, p. 534-543, 2000.</w:t>
      </w:r>
    </w:p>
    <w:p w14:paraId="53F71DF1"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4A4496DE"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PRADO, D. E. As Caatingas da América do sul. In: LEAL, I.R.; TABARELLI, M.; SILVA, J.M.C. </w:t>
      </w:r>
      <w:r w:rsidRPr="00F30837">
        <w:rPr>
          <w:rFonts w:ascii="Times New Roman" w:hAnsi="Times New Roman" w:cs="Times New Roman"/>
          <w:bCs/>
          <w:sz w:val="24"/>
          <w:szCs w:val="24"/>
        </w:rPr>
        <w:t>Ecologia e a conservação da Caatinga</w:t>
      </w:r>
      <w:r w:rsidRPr="00F30837">
        <w:rPr>
          <w:rFonts w:ascii="Times New Roman" w:hAnsi="Times New Roman" w:cs="Times New Roman"/>
          <w:sz w:val="24"/>
          <w:szCs w:val="24"/>
        </w:rPr>
        <w:t>. Recife: Ed. Universitária da UFPE, 822p. 2003.</w:t>
      </w:r>
    </w:p>
    <w:p w14:paraId="445CA734" w14:textId="77777777" w:rsidR="005A3BB1" w:rsidRDefault="005A3BB1" w:rsidP="00176673">
      <w:pPr>
        <w:autoSpaceDE w:val="0"/>
        <w:autoSpaceDN w:val="0"/>
        <w:adjustRightInd w:val="0"/>
        <w:spacing w:after="0" w:line="240" w:lineRule="auto"/>
        <w:rPr>
          <w:rFonts w:ascii="Times New Roman" w:hAnsi="Times New Roman" w:cs="Times New Roman"/>
          <w:sz w:val="24"/>
          <w:szCs w:val="24"/>
        </w:rPr>
      </w:pPr>
    </w:p>
    <w:p w14:paraId="31874697" w14:textId="7093E483"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PTASZYNSKA, M. </w:t>
      </w:r>
      <w:r w:rsidRPr="00F30837">
        <w:rPr>
          <w:rFonts w:ascii="Times New Roman" w:hAnsi="Times New Roman" w:cs="Times New Roman"/>
          <w:bCs/>
          <w:sz w:val="24"/>
          <w:szCs w:val="24"/>
        </w:rPr>
        <w:t xml:space="preserve">Compêndio de Reprodução Animal. </w:t>
      </w:r>
      <w:r w:rsidRPr="00F30837">
        <w:rPr>
          <w:rFonts w:ascii="Times New Roman" w:hAnsi="Times New Roman" w:cs="Times New Roman"/>
          <w:sz w:val="24"/>
          <w:szCs w:val="24"/>
        </w:rPr>
        <w:t>9. ed. Intervet, 399 p. 2007. Disponível em: &lt;http://www.abspecplan.com.br/upload/library/Compendio_Reproducao.pdf&gt;. Acesso em: 31 junho de 2017.</w:t>
      </w:r>
    </w:p>
    <w:p w14:paraId="2DABDA62"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34E5BF0A" w14:textId="02A3BCD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QUEIROZ, L.</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P. Distribuição das espécies de Leguminoseae na caatinga. p. 141-153 In: Vegetação e flora das caatingas (SAMPAIO, E.</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V.</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S.</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B., A.</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 xml:space="preserve">M. GIULIETTI, J. </w:t>
      </w:r>
      <w:r w:rsidR="00A12A03" w:rsidRPr="00F30837">
        <w:rPr>
          <w:rFonts w:ascii="Times New Roman" w:hAnsi="Times New Roman" w:cs="Times New Roman"/>
          <w:sz w:val="24"/>
          <w:szCs w:val="24"/>
        </w:rPr>
        <w:t>VIRGÍNIO;</w:t>
      </w:r>
      <w:r w:rsidRPr="00F30837">
        <w:rPr>
          <w:rFonts w:ascii="Times New Roman" w:hAnsi="Times New Roman" w:cs="Times New Roman"/>
          <w:sz w:val="24"/>
          <w:szCs w:val="24"/>
        </w:rPr>
        <w:t xml:space="preserve"> C.</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F.</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L. GAMARRA-ROJAS, ed.). APNE / CNIP, Recife, PE. 2002.</w:t>
      </w:r>
    </w:p>
    <w:p w14:paraId="6CDEA983"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351A0059" w14:textId="6D2BCF4F" w:rsidR="00F73849" w:rsidRPr="00A12A03" w:rsidRDefault="00F73849" w:rsidP="00176673">
      <w:pPr>
        <w:autoSpaceDE w:val="0"/>
        <w:autoSpaceDN w:val="0"/>
        <w:adjustRightInd w:val="0"/>
        <w:spacing w:after="0" w:line="240" w:lineRule="auto"/>
        <w:rPr>
          <w:rFonts w:ascii="Times New Roman" w:hAnsi="Times New Roman" w:cs="Times New Roman"/>
          <w:sz w:val="24"/>
          <w:szCs w:val="24"/>
          <w:lang w:val="en-US"/>
        </w:rPr>
      </w:pPr>
      <w:r w:rsidRPr="00F30837">
        <w:rPr>
          <w:rFonts w:ascii="Times New Roman" w:hAnsi="Times New Roman" w:cs="Times New Roman"/>
          <w:sz w:val="24"/>
          <w:szCs w:val="24"/>
        </w:rPr>
        <w:t>QUEIROZ, L.</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 xml:space="preserve">P. Leguminosas da caatinga. Feira de Santana: Universidade Estadual de Feira de Santana; Kew, Royal Botanic Gardens; Associação Plantas do Nordeste, 467p. </w:t>
      </w:r>
      <w:r w:rsidRPr="00A12A03">
        <w:rPr>
          <w:rFonts w:ascii="Times New Roman" w:hAnsi="Times New Roman" w:cs="Times New Roman"/>
          <w:sz w:val="24"/>
          <w:szCs w:val="24"/>
          <w:lang w:val="en-US"/>
        </w:rPr>
        <w:t>2009.</w:t>
      </w:r>
    </w:p>
    <w:p w14:paraId="418C369D" w14:textId="77777777" w:rsidR="00F73849" w:rsidRPr="00A12A03" w:rsidRDefault="00F73849" w:rsidP="00176673">
      <w:pPr>
        <w:autoSpaceDE w:val="0"/>
        <w:autoSpaceDN w:val="0"/>
        <w:adjustRightInd w:val="0"/>
        <w:spacing w:after="0" w:line="240" w:lineRule="auto"/>
        <w:rPr>
          <w:rFonts w:ascii="Times New Roman" w:hAnsi="Times New Roman" w:cs="Times New Roman"/>
          <w:sz w:val="24"/>
          <w:szCs w:val="24"/>
          <w:lang w:val="en-US"/>
        </w:rPr>
      </w:pPr>
    </w:p>
    <w:p w14:paraId="24F26E05" w14:textId="74B2763B" w:rsidR="00F73849" w:rsidRDefault="00F73849" w:rsidP="00176673">
      <w:pPr>
        <w:autoSpaceDE w:val="0"/>
        <w:autoSpaceDN w:val="0"/>
        <w:adjustRightInd w:val="0"/>
        <w:spacing w:after="0" w:line="240" w:lineRule="auto"/>
        <w:rPr>
          <w:rFonts w:ascii="Times New Roman" w:hAnsi="Times New Roman" w:cs="Times New Roman"/>
          <w:sz w:val="24"/>
          <w:szCs w:val="24"/>
          <w:lang w:val="en-US"/>
        </w:rPr>
      </w:pPr>
      <w:r w:rsidRPr="00E650BB">
        <w:rPr>
          <w:rFonts w:ascii="Times New Roman" w:hAnsi="Times New Roman" w:cs="Times New Roman"/>
          <w:sz w:val="24"/>
          <w:szCs w:val="24"/>
          <w:lang w:val="en-US"/>
        </w:rPr>
        <w:t>RADOSTITS O.</w:t>
      </w:r>
      <w:r w:rsidR="005272F7" w:rsidRPr="00E650BB">
        <w:rPr>
          <w:rFonts w:ascii="Times New Roman" w:hAnsi="Times New Roman" w:cs="Times New Roman"/>
          <w:sz w:val="24"/>
          <w:szCs w:val="24"/>
          <w:lang w:val="en-US"/>
        </w:rPr>
        <w:t xml:space="preserve"> </w:t>
      </w:r>
      <w:r w:rsidRPr="00E650BB">
        <w:rPr>
          <w:rFonts w:ascii="Times New Roman" w:hAnsi="Times New Roman" w:cs="Times New Roman"/>
          <w:sz w:val="24"/>
          <w:szCs w:val="24"/>
          <w:lang w:val="en-US"/>
        </w:rPr>
        <w:t>M., GAY C.</w:t>
      </w:r>
      <w:r w:rsidR="005272F7" w:rsidRPr="00E650BB">
        <w:rPr>
          <w:rFonts w:ascii="Times New Roman" w:hAnsi="Times New Roman" w:cs="Times New Roman"/>
          <w:sz w:val="24"/>
          <w:szCs w:val="24"/>
          <w:lang w:val="en-US"/>
        </w:rPr>
        <w:t xml:space="preserve"> </w:t>
      </w:r>
      <w:r w:rsidRPr="00E650BB">
        <w:rPr>
          <w:rFonts w:ascii="Times New Roman" w:hAnsi="Times New Roman" w:cs="Times New Roman"/>
          <w:sz w:val="24"/>
          <w:szCs w:val="24"/>
          <w:lang w:val="en-US"/>
        </w:rPr>
        <w:t>C., BLOOD D.</w:t>
      </w:r>
      <w:r w:rsidR="005272F7" w:rsidRPr="00E650BB">
        <w:rPr>
          <w:rFonts w:ascii="Times New Roman" w:hAnsi="Times New Roman" w:cs="Times New Roman"/>
          <w:sz w:val="24"/>
          <w:szCs w:val="24"/>
          <w:lang w:val="en-US"/>
        </w:rPr>
        <w:t xml:space="preserve"> </w:t>
      </w:r>
      <w:r w:rsidRPr="00E650BB">
        <w:rPr>
          <w:rFonts w:ascii="Times New Roman" w:hAnsi="Times New Roman" w:cs="Times New Roman"/>
          <w:sz w:val="24"/>
          <w:szCs w:val="24"/>
          <w:lang w:val="en-US"/>
        </w:rPr>
        <w:t>C.</w:t>
      </w:r>
      <w:r w:rsidR="004D0B54" w:rsidRPr="00E650BB">
        <w:rPr>
          <w:rFonts w:ascii="Times New Roman" w:hAnsi="Times New Roman" w:cs="Times New Roman"/>
          <w:sz w:val="24"/>
          <w:szCs w:val="24"/>
          <w:lang w:val="en-US"/>
        </w:rPr>
        <w:t>;</w:t>
      </w:r>
      <w:r w:rsidRPr="00E650BB">
        <w:rPr>
          <w:rFonts w:ascii="Times New Roman" w:hAnsi="Times New Roman" w:cs="Times New Roman"/>
          <w:sz w:val="24"/>
          <w:szCs w:val="24"/>
          <w:lang w:val="en-US"/>
        </w:rPr>
        <w:t xml:space="preserve"> HINCHCLIFF K.</w:t>
      </w:r>
      <w:r w:rsidR="005272F7" w:rsidRPr="00E650BB">
        <w:rPr>
          <w:rFonts w:ascii="Times New Roman" w:hAnsi="Times New Roman" w:cs="Times New Roman"/>
          <w:sz w:val="24"/>
          <w:szCs w:val="24"/>
          <w:lang w:val="en-US"/>
        </w:rPr>
        <w:t xml:space="preserve"> </w:t>
      </w:r>
      <w:r w:rsidRPr="00E650BB">
        <w:rPr>
          <w:rFonts w:ascii="Times New Roman" w:hAnsi="Times New Roman" w:cs="Times New Roman"/>
          <w:sz w:val="24"/>
          <w:szCs w:val="24"/>
          <w:lang w:val="en-US"/>
        </w:rPr>
        <w:t>W.</w:t>
      </w:r>
      <w:r w:rsidR="00B80D90">
        <w:rPr>
          <w:rFonts w:ascii="Times New Roman" w:hAnsi="Times New Roman" w:cs="Times New Roman"/>
          <w:sz w:val="24"/>
          <w:szCs w:val="24"/>
          <w:lang w:val="en-US"/>
        </w:rPr>
        <w:t xml:space="preserve"> </w:t>
      </w:r>
      <w:r w:rsidRPr="00F30837">
        <w:rPr>
          <w:rFonts w:ascii="Times New Roman" w:hAnsi="Times New Roman" w:cs="Times New Roman"/>
          <w:sz w:val="24"/>
          <w:szCs w:val="24"/>
          <w:lang w:val="en-US"/>
        </w:rPr>
        <w:t>Veterinary Medicine. 9th ed. W.B. Saunders, London, p.104-136</w:t>
      </w:r>
      <w:r w:rsidR="00B80D90">
        <w:rPr>
          <w:rFonts w:ascii="Times New Roman" w:hAnsi="Times New Roman" w:cs="Times New Roman"/>
          <w:sz w:val="24"/>
          <w:szCs w:val="24"/>
          <w:lang w:val="en-US"/>
        </w:rPr>
        <w:t>. 2000.</w:t>
      </w:r>
    </w:p>
    <w:p w14:paraId="2CE82BE5" w14:textId="77777777" w:rsidR="00B80D90" w:rsidRPr="00F30837" w:rsidRDefault="00B80D90" w:rsidP="00176673">
      <w:pPr>
        <w:autoSpaceDE w:val="0"/>
        <w:autoSpaceDN w:val="0"/>
        <w:adjustRightInd w:val="0"/>
        <w:spacing w:after="0" w:line="240" w:lineRule="auto"/>
        <w:rPr>
          <w:rFonts w:ascii="Times New Roman" w:hAnsi="Times New Roman" w:cs="Times New Roman"/>
          <w:sz w:val="24"/>
          <w:szCs w:val="24"/>
          <w:lang w:val="en-US"/>
        </w:rPr>
      </w:pPr>
    </w:p>
    <w:p w14:paraId="03737DE7" w14:textId="642956A3"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lang w:val="en-US"/>
        </w:rPr>
        <w:t>RAO, S.; NOTTER, D.</w:t>
      </w:r>
      <w:r w:rsidR="005272F7">
        <w:rPr>
          <w:rFonts w:ascii="Times New Roman" w:hAnsi="Times New Roman" w:cs="Times New Roman"/>
          <w:sz w:val="24"/>
          <w:szCs w:val="24"/>
          <w:lang w:val="en-US"/>
        </w:rPr>
        <w:t xml:space="preserve"> </w:t>
      </w:r>
      <w:r w:rsidRPr="00F30837">
        <w:rPr>
          <w:rFonts w:ascii="Times New Roman" w:hAnsi="Times New Roman" w:cs="Times New Roman"/>
          <w:sz w:val="24"/>
          <w:szCs w:val="24"/>
          <w:lang w:val="en-US"/>
        </w:rPr>
        <w:t xml:space="preserve">R. Genetic analysis of litter size in Targhee, Suffolk and Polypay sheep. </w:t>
      </w:r>
      <w:r w:rsidRPr="00F30837">
        <w:rPr>
          <w:rFonts w:ascii="Times New Roman" w:hAnsi="Times New Roman" w:cs="Times New Roman"/>
          <w:sz w:val="24"/>
          <w:szCs w:val="24"/>
        </w:rPr>
        <w:t>Journal of Animal Science, v.78, p.2113-2120, 2000.</w:t>
      </w:r>
    </w:p>
    <w:p w14:paraId="00B1B05C"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3BC757B2"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RIET-CORREA, B.; SIMÕES, S. V. D.; PEREIRA FILHO, J. M.; AZEVEDO, S. S. de; MELO, D. B. de; BATISTA, J. A.; MIRANDA NETO, E. G. de; RIET-CORREA, F. Sistemas produtivos de caprinocultura leiteira no semiárido paraibano: caracterização, principais limitantes e avaliação de estratégias de intervenção, Pesquisa Veterinária Brasileira, Seropédica, v. 33, n. 3, p. 345-352, mar. 2013.</w:t>
      </w:r>
    </w:p>
    <w:p w14:paraId="697C09D3"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5691D7DD" w14:textId="77777777" w:rsidR="00371EBC"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RIET-CORREA F. E MÉNDEZ M.C. Mortalidade perinatal em ovinos, p.417-425. </w:t>
      </w:r>
      <w:r w:rsidRPr="00F30837">
        <w:rPr>
          <w:rFonts w:ascii="Times New Roman" w:hAnsi="Times New Roman" w:cs="Times New Roman"/>
          <w:sz w:val="24"/>
          <w:szCs w:val="24"/>
          <w:lang w:val="en-US"/>
        </w:rPr>
        <w:t xml:space="preserve">In: Riet Correa F., Schild A.L., Méndez M.C. e Lemos R.A.A. (ed.) </w:t>
      </w:r>
      <w:r w:rsidRPr="00F30837">
        <w:rPr>
          <w:rFonts w:ascii="Times New Roman" w:hAnsi="Times New Roman" w:cs="Times New Roman"/>
          <w:sz w:val="24"/>
          <w:szCs w:val="24"/>
        </w:rPr>
        <w:t>Doenças de Ruminantes e Eqüinos. 2_ ed. Livraria Varela, São Paulo. 2001.</w:t>
      </w:r>
    </w:p>
    <w:p w14:paraId="34132EEC" w14:textId="77777777" w:rsidR="00371EBC" w:rsidRPr="00F30837" w:rsidRDefault="00371EBC" w:rsidP="00176673">
      <w:pPr>
        <w:autoSpaceDE w:val="0"/>
        <w:autoSpaceDN w:val="0"/>
        <w:adjustRightInd w:val="0"/>
        <w:spacing w:after="0" w:line="240" w:lineRule="auto"/>
        <w:rPr>
          <w:rFonts w:ascii="Times New Roman" w:hAnsi="Times New Roman" w:cs="Times New Roman"/>
          <w:sz w:val="24"/>
          <w:szCs w:val="24"/>
        </w:rPr>
      </w:pPr>
    </w:p>
    <w:p w14:paraId="5EFBF451" w14:textId="77777777" w:rsidR="00371EBC" w:rsidRPr="00F30837" w:rsidRDefault="00371EBC"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iCs/>
          <w:sz w:val="24"/>
          <w:szCs w:val="24"/>
        </w:rPr>
        <w:t xml:space="preserve">RIBEIRO, G. M. M.; SILVA, N. de M.; LEITE, M. A. </w:t>
      </w:r>
      <w:r w:rsidRPr="00F30837">
        <w:rPr>
          <w:rFonts w:ascii="Times New Roman" w:hAnsi="Times New Roman" w:cs="Times New Roman"/>
          <w:bCs/>
          <w:sz w:val="24"/>
          <w:szCs w:val="24"/>
        </w:rPr>
        <w:t xml:space="preserve">A. Mensuração do custo de produção da cultura de ovinos na agricultura familiar. </w:t>
      </w:r>
      <w:r w:rsidRPr="00F30837">
        <w:rPr>
          <w:rFonts w:ascii="Times New Roman" w:hAnsi="Times New Roman" w:cs="Times New Roman"/>
          <w:bCs/>
          <w:iCs/>
          <w:sz w:val="24"/>
          <w:szCs w:val="24"/>
        </w:rPr>
        <w:t>Qualia</w:t>
      </w:r>
      <w:r w:rsidRPr="00F30837">
        <w:rPr>
          <w:rFonts w:ascii="Times New Roman" w:hAnsi="Times New Roman" w:cs="Times New Roman"/>
          <w:iCs/>
          <w:sz w:val="24"/>
          <w:szCs w:val="24"/>
        </w:rPr>
        <w:t xml:space="preserve">: a ciência em movimento. </w:t>
      </w:r>
      <w:r w:rsidRPr="00F30837">
        <w:rPr>
          <w:rFonts w:ascii="Times New Roman" w:eastAsia="TimesNewRomanPSMT" w:hAnsi="Times New Roman" w:cs="Times New Roman"/>
          <w:sz w:val="24"/>
          <w:szCs w:val="24"/>
        </w:rPr>
        <w:t xml:space="preserve">v. 3, n.1, p.49-74, </w:t>
      </w:r>
      <w:proofErr w:type="gramStart"/>
      <w:r w:rsidRPr="00F30837">
        <w:rPr>
          <w:rFonts w:ascii="Times New Roman" w:eastAsia="TimesNewRomanPSMT" w:hAnsi="Times New Roman" w:cs="Times New Roman"/>
          <w:sz w:val="24"/>
          <w:szCs w:val="24"/>
        </w:rPr>
        <w:t>jan.-</w:t>
      </w:r>
      <w:proofErr w:type="gramEnd"/>
      <w:r w:rsidRPr="00F30837">
        <w:rPr>
          <w:rFonts w:ascii="Times New Roman" w:eastAsia="TimesNewRomanPSMT" w:hAnsi="Times New Roman" w:cs="Times New Roman"/>
          <w:sz w:val="24"/>
          <w:szCs w:val="24"/>
        </w:rPr>
        <w:t>jun. 2017.</w:t>
      </w:r>
    </w:p>
    <w:p w14:paraId="02D8A670"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4C75D673" w14:textId="77777777" w:rsidR="00F73849" w:rsidRPr="005A3BB1"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RIBEIRO, S. D. de A.; RESENDE, K. T. de; RIBEIRO, A. C.; QUEIROZ, S. A.; GONÇALVES, H. C. Índices de desempenho produtivo dos rebanhos usuários do PROCAPRI – </w:t>
      </w:r>
      <w:r w:rsidRPr="005A3BB1">
        <w:rPr>
          <w:rFonts w:ascii="Times New Roman" w:hAnsi="Times New Roman" w:cs="Times New Roman"/>
          <w:sz w:val="24"/>
          <w:szCs w:val="24"/>
        </w:rPr>
        <w:t>Programa Computacional para Gerenciamento para Rebanhos Caprinos. PROCAPRI, Jaboticabal, SP., UNESP. 4 p. (mimeo), 1999.</w:t>
      </w:r>
    </w:p>
    <w:p w14:paraId="5FB0E9B9" w14:textId="77777777" w:rsidR="00F73849" w:rsidRPr="005A3BB1" w:rsidRDefault="00F73849" w:rsidP="00176673">
      <w:pPr>
        <w:autoSpaceDE w:val="0"/>
        <w:autoSpaceDN w:val="0"/>
        <w:adjustRightInd w:val="0"/>
        <w:spacing w:after="0" w:line="240" w:lineRule="auto"/>
        <w:rPr>
          <w:rFonts w:ascii="Times New Roman" w:hAnsi="Times New Roman" w:cs="Times New Roman"/>
          <w:sz w:val="24"/>
          <w:szCs w:val="24"/>
        </w:rPr>
      </w:pPr>
    </w:p>
    <w:p w14:paraId="210336ED" w14:textId="77777777" w:rsidR="00F73849" w:rsidRPr="005A3BB1" w:rsidRDefault="00F73849" w:rsidP="00176673">
      <w:pPr>
        <w:autoSpaceDE w:val="0"/>
        <w:autoSpaceDN w:val="0"/>
        <w:adjustRightInd w:val="0"/>
        <w:spacing w:after="0" w:line="240" w:lineRule="auto"/>
        <w:rPr>
          <w:rFonts w:ascii="Times New Roman" w:hAnsi="Times New Roman" w:cs="Times New Roman"/>
          <w:sz w:val="24"/>
          <w:szCs w:val="24"/>
        </w:rPr>
      </w:pPr>
      <w:r w:rsidRPr="005A3BB1">
        <w:rPr>
          <w:rFonts w:ascii="Times New Roman" w:hAnsi="Times New Roman" w:cs="Times New Roman"/>
          <w:sz w:val="24"/>
          <w:szCs w:val="24"/>
        </w:rPr>
        <w:t>ROBERTO, J</w:t>
      </w:r>
      <w:r w:rsidR="005A3BB1">
        <w:rPr>
          <w:rFonts w:ascii="Times New Roman" w:hAnsi="Times New Roman" w:cs="Times New Roman"/>
          <w:sz w:val="24"/>
          <w:szCs w:val="24"/>
        </w:rPr>
        <w:t>.</w:t>
      </w:r>
      <w:r w:rsidRPr="005A3BB1">
        <w:rPr>
          <w:rFonts w:ascii="Times New Roman" w:hAnsi="Times New Roman" w:cs="Times New Roman"/>
          <w:sz w:val="24"/>
          <w:szCs w:val="24"/>
        </w:rPr>
        <w:t xml:space="preserve"> V</w:t>
      </w:r>
      <w:r w:rsidR="005A3BB1">
        <w:rPr>
          <w:rFonts w:ascii="Times New Roman" w:hAnsi="Times New Roman" w:cs="Times New Roman"/>
          <w:sz w:val="24"/>
          <w:szCs w:val="24"/>
        </w:rPr>
        <w:t>.</w:t>
      </w:r>
      <w:r w:rsidRPr="005A3BB1">
        <w:rPr>
          <w:rFonts w:ascii="Times New Roman" w:hAnsi="Times New Roman" w:cs="Times New Roman"/>
          <w:sz w:val="24"/>
          <w:szCs w:val="24"/>
        </w:rPr>
        <w:t xml:space="preserve"> B</w:t>
      </w:r>
      <w:r w:rsidR="005A3BB1">
        <w:rPr>
          <w:rFonts w:ascii="Times New Roman" w:hAnsi="Times New Roman" w:cs="Times New Roman"/>
          <w:sz w:val="24"/>
          <w:szCs w:val="24"/>
        </w:rPr>
        <w:t>.</w:t>
      </w:r>
      <w:r w:rsidRPr="005A3BB1">
        <w:rPr>
          <w:rFonts w:ascii="Times New Roman" w:hAnsi="Times New Roman" w:cs="Times New Roman"/>
          <w:sz w:val="24"/>
          <w:szCs w:val="24"/>
        </w:rPr>
        <w:t xml:space="preserve"> Parâmetros hematológicos de caprinos de corte em pastejo recebendo diferentes níveis de suplementação no semi-árido paraibano. Graduação. Centro de Saúde e Tecnologia Rural – Unidade Acadêmica de Medicina Veterinária Campus de Patos, Universidade Federal de Campina Grande, 2009.</w:t>
      </w:r>
    </w:p>
    <w:p w14:paraId="135ED7F9" w14:textId="77777777" w:rsidR="00F73849" w:rsidRPr="005A3BB1" w:rsidRDefault="00F73849" w:rsidP="00176673">
      <w:pPr>
        <w:autoSpaceDE w:val="0"/>
        <w:autoSpaceDN w:val="0"/>
        <w:adjustRightInd w:val="0"/>
        <w:spacing w:after="0" w:line="240" w:lineRule="auto"/>
        <w:rPr>
          <w:rFonts w:ascii="Times New Roman" w:hAnsi="Times New Roman" w:cs="Times New Roman"/>
          <w:sz w:val="24"/>
          <w:szCs w:val="24"/>
        </w:rPr>
      </w:pPr>
    </w:p>
    <w:p w14:paraId="389035F0" w14:textId="7D6EA1B4"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5A3BB1">
        <w:rPr>
          <w:rFonts w:ascii="Times New Roman" w:hAnsi="Times New Roman" w:cs="Times New Roman"/>
          <w:sz w:val="24"/>
          <w:szCs w:val="24"/>
        </w:rPr>
        <w:t>ROBERTO J.</w:t>
      </w:r>
      <w:r w:rsidR="005272F7">
        <w:rPr>
          <w:rFonts w:ascii="Times New Roman" w:hAnsi="Times New Roman" w:cs="Times New Roman"/>
          <w:sz w:val="24"/>
          <w:szCs w:val="24"/>
        </w:rPr>
        <w:t xml:space="preserve"> </w:t>
      </w:r>
      <w:r w:rsidRPr="005A3BB1">
        <w:rPr>
          <w:rFonts w:ascii="Times New Roman" w:hAnsi="Times New Roman" w:cs="Times New Roman"/>
          <w:sz w:val="24"/>
          <w:szCs w:val="24"/>
        </w:rPr>
        <w:t>V.</w:t>
      </w:r>
      <w:r w:rsidR="005272F7">
        <w:rPr>
          <w:rFonts w:ascii="Times New Roman" w:hAnsi="Times New Roman" w:cs="Times New Roman"/>
          <w:sz w:val="24"/>
          <w:szCs w:val="24"/>
        </w:rPr>
        <w:t xml:space="preserve"> </w:t>
      </w:r>
      <w:r w:rsidRPr="005A3BB1">
        <w:rPr>
          <w:rFonts w:ascii="Times New Roman" w:hAnsi="Times New Roman" w:cs="Times New Roman"/>
          <w:sz w:val="24"/>
          <w:szCs w:val="24"/>
        </w:rPr>
        <w:t>B., SOUZA B.</w:t>
      </w:r>
      <w:r w:rsidR="005272F7">
        <w:rPr>
          <w:rFonts w:ascii="Times New Roman" w:hAnsi="Times New Roman" w:cs="Times New Roman"/>
          <w:sz w:val="24"/>
          <w:szCs w:val="24"/>
        </w:rPr>
        <w:t xml:space="preserve"> </w:t>
      </w:r>
      <w:r w:rsidRPr="005A3BB1">
        <w:rPr>
          <w:rFonts w:ascii="Times New Roman" w:hAnsi="Times New Roman" w:cs="Times New Roman"/>
          <w:sz w:val="24"/>
          <w:szCs w:val="24"/>
        </w:rPr>
        <w:t>B., SILVA A.</w:t>
      </w:r>
      <w:r w:rsidR="005272F7">
        <w:rPr>
          <w:rFonts w:ascii="Times New Roman" w:hAnsi="Times New Roman" w:cs="Times New Roman"/>
          <w:sz w:val="24"/>
          <w:szCs w:val="24"/>
        </w:rPr>
        <w:t xml:space="preserve"> </w:t>
      </w:r>
      <w:r w:rsidRPr="005A3BB1">
        <w:rPr>
          <w:rFonts w:ascii="Times New Roman" w:hAnsi="Times New Roman" w:cs="Times New Roman"/>
          <w:sz w:val="24"/>
          <w:szCs w:val="24"/>
        </w:rPr>
        <w:t>L.</w:t>
      </w:r>
      <w:r w:rsidR="005272F7">
        <w:rPr>
          <w:rFonts w:ascii="Times New Roman" w:hAnsi="Times New Roman" w:cs="Times New Roman"/>
          <w:sz w:val="24"/>
          <w:szCs w:val="24"/>
        </w:rPr>
        <w:t xml:space="preserve"> </w:t>
      </w:r>
      <w:r w:rsidRPr="005A3BB1">
        <w:rPr>
          <w:rFonts w:ascii="Times New Roman" w:hAnsi="Times New Roman" w:cs="Times New Roman"/>
          <w:sz w:val="24"/>
          <w:szCs w:val="24"/>
        </w:rPr>
        <w:t>N., JUSTINIANO S.</w:t>
      </w:r>
      <w:r w:rsidR="005272F7">
        <w:rPr>
          <w:rFonts w:ascii="Times New Roman" w:hAnsi="Times New Roman" w:cs="Times New Roman"/>
          <w:sz w:val="24"/>
          <w:szCs w:val="24"/>
        </w:rPr>
        <w:t xml:space="preserve"> </w:t>
      </w:r>
      <w:r w:rsidRPr="005A3BB1">
        <w:rPr>
          <w:rFonts w:ascii="Times New Roman" w:hAnsi="Times New Roman" w:cs="Times New Roman"/>
          <w:sz w:val="24"/>
          <w:szCs w:val="24"/>
        </w:rPr>
        <w:t>V.</w:t>
      </w:r>
      <w:r w:rsidR="004D0B54" w:rsidRPr="005A3BB1">
        <w:rPr>
          <w:rFonts w:ascii="Times New Roman" w:hAnsi="Times New Roman" w:cs="Times New Roman"/>
          <w:sz w:val="24"/>
          <w:szCs w:val="24"/>
        </w:rPr>
        <w:t>;</w:t>
      </w:r>
      <w:r w:rsidRPr="005A3BB1">
        <w:rPr>
          <w:rFonts w:ascii="Times New Roman" w:hAnsi="Times New Roman" w:cs="Times New Roman"/>
          <w:sz w:val="24"/>
          <w:szCs w:val="24"/>
        </w:rPr>
        <w:t xml:space="preserve"> FREITAS M.</w:t>
      </w:r>
      <w:r w:rsidR="005272F7">
        <w:rPr>
          <w:rFonts w:ascii="Times New Roman" w:hAnsi="Times New Roman" w:cs="Times New Roman"/>
          <w:sz w:val="24"/>
          <w:szCs w:val="24"/>
        </w:rPr>
        <w:t xml:space="preserve"> </w:t>
      </w:r>
      <w:r w:rsidRPr="005A3BB1">
        <w:rPr>
          <w:rFonts w:ascii="Times New Roman" w:hAnsi="Times New Roman" w:cs="Times New Roman"/>
          <w:sz w:val="24"/>
          <w:szCs w:val="24"/>
        </w:rPr>
        <w:t>M.</w:t>
      </w:r>
      <w:r w:rsidR="005272F7">
        <w:rPr>
          <w:rFonts w:ascii="Times New Roman" w:hAnsi="Times New Roman" w:cs="Times New Roman"/>
          <w:sz w:val="24"/>
          <w:szCs w:val="24"/>
        </w:rPr>
        <w:t xml:space="preserve"> </w:t>
      </w:r>
      <w:r w:rsidRPr="005A3BB1">
        <w:rPr>
          <w:rFonts w:ascii="Times New Roman" w:hAnsi="Times New Roman" w:cs="Times New Roman"/>
          <w:sz w:val="24"/>
          <w:szCs w:val="24"/>
        </w:rPr>
        <w:t>S. Parâmetros hematológicos</w:t>
      </w:r>
      <w:r w:rsidRPr="00F30837">
        <w:rPr>
          <w:rFonts w:ascii="Times New Roman" w:hAnsi="Times New Roman" w:cs="Times New Roman"/>
          <w:sz w:val="24"/>
          <w:szCs w:val="24"/>
        </w:rPr>
        <w:t xml:space="preserve"> de caprinos de corte submetidos a diferentes níveis de suplementação no semiárido paraibano. Revista Caatinga 23(1): 127-132. 2010.</w:t>
      </w:r>
    </w:p>
    <w:p w14:paraId="0F7200CC"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239545F6" w14:textId="61DD71A2"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RODRIGUES, C.</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A.</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 xml:space="preserve">F.; </w:t>
      </w:r>
      <w:r w:rsidRPr="00F30837">
        <w:rPr>
          <w:rFonts w:ascii="Times New Roman" w:hAnsi="Times New Roman" w:cs="Times New Roman"/>
          <w:bCs/>
          <w:sz w:val="24"/>
          <w:szCs w:val="24"/>
          <w:shd w:val="clear" w:color="auto" w:fill="FFFFFF"/>
        </w:rPr>
        <w:t xml:space="preserve">RODRIGUES, M. T.; BRANC, R. H.; CARVALHO, G. R. DE; </w:t>
      </w:r>
      <w:r w:rsidR="00A12A03" w:rsidRPr="00F30837">
        <w:rPr>
          <w:rFonts w:ascii="Times New Roman" w:hAnsi="Times New Roman" w:cs="Times New Roman"/>
          <w:bCs/>
          <w:sz w:val="24"/>
          <w:szCs w:val="24"/>
          <w:shd w:val="clear" w:color="auto" w:fill="FFFFFF"/>
        </w:rPr>
        <w:t>TORRES,</w:t>
      </w:r>
      <w:r w:rsidRPr="00F30837">
        <w:rPr>
          <w:rFonts w:ascii="Times New Roman" w:hAnsi="Times New Roman" w:cs="Times New Roman"/>
          <w:bCs/>
          <w:sz w:val="24"/>
          <w:szCs w:val="24"/>
          <w:shd w:val="clear" w:color="auto" w:fill="FFFFFF"/>
        </w:rPr>
        <w:t xml:space="preserve"> R. DE A.; FILHO, R. DE A. T.</w:t>
      </w:r>
      <w:r w:rsidRPr="00F30837">
        <w:rPr>
          <w:rFonts w:ascii="Times New Roman" w:hAnsi="Times New Roman" w:cs="Times New Roman"/>
          <w:sz w:val="24"/>
          <w:szCs w:val="24"/>
        </w:rPr>
        <w:t xml:space="preserve"> Avaliação do consumo e de metabólitos plasmáticos de cabras gestantes com duas condições corporais alimentadas com dietas formuladas com diferentes níveis de energia. Revista Brasileira de Zootecnia, v. 36, n. 4, p. 945-952, 2007.</w:t>
      </w:r>
    </w:p>
    <w:p w14:paraId="30A9BC85"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7AB1FF19"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RODRIGUES, C. F. C.; MELLO, N. T. C.; LEINZ, F. F.; CARVALHO FILHO, A. C.; BIANCHINI, D.; SANNAZZARO, A. M. Aspectos sanitários da caprinocultura familiar na região Sudoeste Paulista. São Paulo. Arquivos do Instituto Biológico, v. 72, p. 1 -64, 2005. Suplemento 2.</w:t>
      </w:r>
    </w:p>
    <w:p w14:paraId="1994588C"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6B15AD14"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lastRenderedPageBreak/>
        <w:t>RODRIGUES, L.; GONÇALVES, H. C.; CAÑIZARES, G. I. L.; MENEZES, J. J. L.; RIBEIRO, M. S.; CORVINO, T. L. S. Desempenho de caprinos de três genótipos recebendo somatotropina bovina recombinante (RBST). Agropecuária Científica no Semiárido, Patos, v. 6, n. 2, p. 23-30, 2010</w:t>
      </w:r>
    </w:p>
    <w:p w14:paraId="399DB747"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728CDE8E"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ROGÉRIO, M. C. P.; ARAÚJO, A. R.; POMPEU, R. C. F. F.; SILVA, A. G. M.; MORAIS, E.; MEMÓRIA, H. Q.; OLIVEIRA, D. S. M</w:t>
      </w:r>
      <w:r w:rsidRPr="00F30837">
        <w:rPr>
          <w:rFonts w:ascii="Times New Roman" w:hAnsi="Times New Roman" w:cs="Times New Roman"/>
          <w:bCs/>
          <w:sz w:val="24"/>
          <w:szCs w:val="24"/>
        </w:rPr>
        <w:t xml:space="preserve">anejo alimentar de caprinos e ovinos nos trópicos. </w:t>
      </w:r>
      <w:r w:rsidRPr="00F30837">
        <w:rPr>
          <w:rFonts w:ascii="Times New Roman" w:hAnsi="Times New Roman" w:cs="Times New Roman"/>
          <w:sz w:val="24"/>
          <w:szCs w:val="24"/>
        </w:rPr>
        <w:t>Veterinária e Zootecnia, v. 23(3), p. 326-346, set. 2016.</w:t>
      </w:r>
    </w:p>
    <w:p w14:paraId="2142DD88"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1D396C45"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Style w:val="popover-publicacao-nome-autor-918054"/>
          <w:rFonts w:ascii="Times New Roman" w:hAnsi="Times New Roman" w:cs="Times New Roman"/>
          <w:sz w:val="24"/>
          <w:szCs w:val="24"/>
          <w:shd w:val="clear" w:color="auto" w:fill="FFFFFF"/>
        </w:rPr>
        <w:t>ROGERIO, M. C. P.</w:t>
      </w:r>
      <w:r w:rsidRPr="00F30837">
        <w:rPr>
          <w:rFonts w:ascii="Times New Roman" w:hAnsi="Times New Roman" w:cs="Times New Roman"/>
          <w:sz w:val="24"/>
          <w:szCs w:val="24"/>
          <w:shd w:val="clear" w:color="auto" w:fill="FFFFFF"/>
        </w:rPr>
        <w:t>;</w:t>
      </w:r>
      <w:r w:rsidRPr="00F30837">
        <w:rPr>
          <w:rStyle w:val="apple-converted-space"/>
          <w:rFonts w:ascii="Times New Roman" w:hAnsi="Times New Roman" w:cs="Times New Roman"/>
          <w:sz w:val="24"/>
          <w:szCs w:val="24"/>
          <w:shd w:val="clear" w:color="auto" w:fill="FFFFFF"/>
        </w:rPr>
        <w:t> </w:t>
      </w:r>
      <w:r w:rsidRPr="00F30837">
        <w:rPr>
          <w:rStyle w:val="popover-publicacao-nome-autor-918054"/>
          <w:rFonts w:ascii="Times New Roman" w:hAnsi="Times New Roman" w:cs="Times New Roman"/>
          <w:sz w:val="24"/>
          <w:szCs w:val="24"/>
          <w:shd w:val="clear" w:color="auto" w:fill="FFFFFF"/>
        </w:rPr>
        <w:t>ALBUQUERQUE, F. H. M. A. R. de</w:t>
      </w:r>
      <w:r w:rsidRPr="00F30837">
        <w:rPr>
          <w:rFonts w:ascii="Times New Roman" w:hAnsi="Times New Roman" w:cs="Times New Roman"/>
          <w:sz w:val="24"/>
          <w:szCs w:val="24"/>
          <w:shd w:val="clear" w:color="auto" w:fill="FFFFFF"/>
        </w:rPr>
        <w:t>;</w:t>
      </w:r>
      <w:r w:rsidRPr="00F30837">
        <w:rPr>
          <w:rStyle w:val="apple-converted-space"/>
          <w:rFonts w:ascii="Times New Roman" w:hAnsi="Times New Roman" w:cs="Times New Roman"/>
          <w:sz w:val="24"/>
          <w:szCs w:val="24"/>
          <w:shd w:val="clear" w:color="auto" w:fill="FFFFFF"/>
        </w:rPr>
        <w:t> </w:t>
      </w:r>
      <w:r w:rsidRPr="00F30837">
        <w:rPr>
          <w:rFonts w:ascii="Times New Roman" w:hAnsi="Times New Roman" w:cs="Times New Roman"/>
          <w:sz w:val="24"/>
          <w:szCs w:val="24"/>
          <w:shd w:val="clear" w:color="auto" w:fill="FFFFFF"/>
        </w:rPr>
        <w:t>SILVA, V. L.;</w:t>
      </w:r>
      <w:r w:rsidRPr="00F30837">
        <w:rPr>
          <w:rStyle w:val="apple-converted-space"/>
          <w:rFonts w:ascii="Times New Roman" w:hAnsi="Times New Roman" w:cs="Times New Roman"/>
          <w:sz w:val="24"/>
          <w:szCs w:val="24"/>
          <w:shd w:val="clear" w:color="auto" w:fill="FFFFFF"/>
        </w:rPr>
        <w:t> </w:t>
      </w:r>
      <w:r w:rsidRPr="00F30837">
        <w:rPr>
          <w:rFonts w:ascii="Times New Roman" w:hAnsi="Times New Roman" w:cs="Times New Roman"/>
          <w:sz w:val="24"/>
          <w:szCs w:val="24"/>
          <w:shd w:val="clear" w:color="auto" w:fill="FFFFFF"/>
        </w:rPr>
        <w:t>ARAÚJO, A. R.;</w:t>
      </w:r>
      <w:r w:rsidRPr="00F30837">
        <w:rPr>
          <w:rStyle w:val="apple-converted-space"/>
          <w:rFonts w:ascii="Times New Roman" w:hAnsi="Times New Roman" w:cs="Times New Roman"/>
          <w:sz w:val="24"/>
          <w:szCs w:val="24"/>
          <w:shd w:val="clear" w:color="auto" w:fill="FFFFFF"/>
        </w:rPr>
        <w:t> </w:t>
      </w:r>
      <w:r w:rsidRPr="00F30837">
        <w:rPr>
          <w:rStyle w:val="nome-autor"/>
          <w:rFonts w:ascii="Times New Roman" w:hAnsi="Times New Roman" w:cs="Times New Roman"/>
          <w:sz w:val="24"/>
          <w:szCs w:val="24"/>
          <w:shd w:val="clear" w:color="auto" w:fill="FFFFFF"/>
        </w:rPr>
        <w:t xml:space="preserve">OLIVEIRA, D. de S. </w:t>
      </w:r>
      <w:r w:rsidRPr="00F30837">
        <w:rPr>
          <w:rFonts w:ascii="Times New Roman" w:hAnsi="Times New Roman" w:cs="Times New Roman"/>
          <w:sz w:val="24"/>
          <w:szCs w:val="24"/>
        </w:rPr>
        <w:t>Manejo alimentar de ovelhas e cabras no periparto. 5º Simpósio Internacional sobre Caprinos e Ovinos de Corte - 5º SINCORTE, Anais..., João Pessoa - PB, p. 1-19, 2011.</w:t>
      </w:r>
    </w:p>
    <w:p w14:paraId="3EFB5FF1" w14:textId="77777777" w:rsidR="00F73849" w:rsidRDefault="00F73849" w:rsidP="00176673">
      <w:pPr>
        <w:autoSpaceDE w:val="0"/>
        <w:autoSpaceDN w:val="0"/>
        <w:adjustRightInd w:val="0"/>
        <w:spacing w:after="0" w:line="240" w:lineRule="auto"/>
        <w:rPr>
          <w:rFonts w:ascii="Times New Roman" w:hAnsi="Times New Roman" w:cs="Times New Roman"/>
          <w:sz w:val="24"/>
          <w:szCs w:val="24"/>
        </w:rPr>
      </w:pPr>
    </w:p>
    <w:p w14:paraId="4C9C8853" w14:textId="77777777" w:rsidR="005A3BB1" w:rsidRDefault="005A3BB1" w:rsidP="0017667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ROSS, I. R. Análise da presença de inovação com técnicas multivariadas em plandos de negócios: um estudo de caso na FZEA/USP. Dissertação (Mestrado – Programa de Pós-Graduação em Mestrado Profissional em Gestão e Inovação na </w:t>
      </w:r>
      <w:r w:rsidR="0047185E">
        <w:rPr>
          <w:rFonts w:ascii="Times New Roman" w:hAnsi="Times New Roman" w:cs="Times New Roman"/>
          <w:sz w:val="24"/>
          <w:szCs w:val="24"/>
        </w:rPr>
        <w:t>Indústria</w:t>
      </w:r>
      <w:r>
        <w:rPr>
          <w:rFonts w:ascii="Times New Roman" w:hAnsi="Times New Roman" w:cs="Times New Roman"/>
          <w:sz w:val="24"/>
          <w:szCs w:val="24"/>
        </w:rPr>
        <w:t xml:space="preserve"> Animal). Faculdade de Zootecnia e Engenharia de Alimentos, Universidade de São Paulo. 141 f. 2016.</w:t>
      </w:r>
    </w:p>
    <w:p w14:paraId="2C26C7F2" w14:textId="77777777" w:rsidR="005A3BB1" w:rsidRPr="00F30837" w:rsidRDefault="005A3BB1" w:rsidP="00176673">
      <w:pPr>
        <w:autoSpaceDE w:val="0"/>
        <w:autoSpaceDN w:val="0"/>
        <w:adjustRightInd w:val="0"/>
        <w:spacing w:after="0" w:line="240" w:lineRule="auto"/>
        <w:rPr>
          <w:rFonts w:ascii="Times New Roman" w:hAnsi="Times New Roman" w:cs="Times New Roman"/>
          <w:sz w:val="24"/>
          <w:szCs w:val="24"/>
        </w:rPr>
      </w:pPr>
    </w:p>
    <w:p w14:paraId="66D1690D" w14:textId="77777777"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SANTOS, I. P. dos. Detecção de anticorpos IgG anti Toxoplasma gondii em ovinos utilizados em sistema de produção semi-intensivo. 2010. 36f. Monografia (Curso de Medicina Veterinária) – Universidade Federal do Recôncavo da Bahia, Cruz das Almas, 2010.</w:t>
      </w:r>
    </w:p>
    <w:p w14:paraId="0AB80545" w14:textId="77777777" w:rsidR="009C7B1F" w:rsidRPr="00F30837" w:rsidRDefault="009C7B1F" w:rsidP="00176673">
      <w:pPr>
        <w:spacing w:after="0" w:line="240" w:lineRule="auto"/>
        <w:rPr>
          <w:rFonts w:ascii="Times New Roman" w:hAnsi="Times New Roman" w:cs="Times New Roman"/>
          <w:sz w:val="24"/>
          <w:szCs w:val="24"/>
        </w:rPr>
      </w:pPr>
    </w:p>
    <w:p w14:paraId="50AEF0F9" w14:textId="77777777" w:rsidR="009C7B1F" w:rsidRPr="00F30837" w:rsidRDefault="009C7B1F"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SANTOS, E. M. Análise econômica da Produção de ovinos em sistema de seleção genética e venda de cordeiros para abate. Dissertação (mestre em Zootecnia), Universidade Federal de Sergipe, 50 f. 2014.</w:t>
      </w:r>
    </w:p>
    <w:p w14:paraId="625F502E" w14:textId="77777777" w:rsidR="00F73849" w:rsidRPr="00F30837" w:rsidRDefault="00F73849" w:rsidP="00176673">
      <w:pPr>
        <w:spacing w:after="0" w:line="240" w:lineRule="auto"/>
        <w:rPr>
          <w:rFonts w:ascii="Times New Roman" w:eastAsia="Times New Roman" w:hAnsi="Times New Roman" w:cs="Times New Roman"/>
          <w:sz w:val="24"/>
          <w:szCs w:val="24"/>
          <w:lang w:eastAsia="pt-BR"/>
        </w:rPr>
      </w:pPr>
    </w:p>
    <w:p w14:paraId="7D93D8BD" w14:textId="77777777" w:rsidR="00F73849" w:rsidRPr="00F30837" w:rsidRDefault="00FD59C1" w:rsidP="00176673">
      <w:pPr>
        <w:autoSpaceDE w:val="0"/>
        <w:autoSpaceDN w:val="0"/>
        <w:adjustRightInd w:val="0"/>
        <w:spacing w:after="0" w:line="240" w:lineRule="auto"/>
        <w:rPr>
          <w:rFonts w:ascii="Times New Roman" w:eastAsia="Times New Roman" w:hAnsi="Times New Roman" w:cs="Times New Roman"/>
          <w:sz w:val="24"/>
          <w:szCs w:val="24"/>
          <w:lang w:eastAsia="pt-BR"/>
        </w:rPr>
      </w:pPr>
      <w:r>
        <w:rPr>
          <w:rFonts w:ascii="Times New Roman" w:hAnsi="Times New Roman" w:cs="Times New Roman"/>
          <w:sz w:val="24"/>
          <w:szCs w:val="24"/>
        </w:rPr>
        <w:t>SANTOS, R. A cabra</w:t>
      </w:r>
      <w:r w:rsidR="004D0B54" w:rsidRPr="00F30837">
        <w:rPr>
          <w:rFonts w:ascii="Times New Roman" w:hAnsi="Times New Roman" w:cs="Times New Roman"/>
          <w:sz w:val="24"/>
          <w:szCs w:val="24"/>
        </w:rPr>
        <w:t>;</w:t>
      </w:r>
      <w:r w:rsidR="00F73849" w:rsidRPr="00F30837">
        <w:rPr>
          <w:rFonts w:ascii="Times New Roman" w:hAnsi="Times New Roman" w:cs="Times New Roman"/>
          <w:sz w:val="24"/>
          <w:szCs w:val="24"/>
        </w:rPr>
        <w:t xml:space="preserve"> a ovelha no Brasil. Editora Agropecuária Tropical, 650p., 2003.</w:t>
      </w:r>
    </w:p>
    <w:p w14:paraId="2BEEB74F" w14:textId="77777777" w:rsidR="00F73849" w:rsidRPr="00F30837" w:rsidRDefault="00F73849" w:rsidP="00176673">
      <w:pPr>
        <w:spacing w:after="0" w:line="240" w:lineRule="auto"/>
        <w:rPr>
          <w:rFonts w:ascii="Times New Roman" w:eastAsia="Times New Roman" w:hAnsi="Times New Roman" w:cs="Times New Roman"/>
          <w:sz w:val="24"/>
          <w:szCs w:val="24"/>
          <w:lang w:eastAsia="pt-BR"/>
        </w:rPr>
      </w:pPr>
    </w:p>
    <w:p w14:paraId="7FFB13DB" w14:textId="77777777"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SANTUCCI, P. M. L’état corporel des chèvres laitières dans les sytèmes d’élevage corses: méthodes d’éstimation. In: RÉUNION DE SOUSRÉSEAU DE RECHERCHES CAPRINES, 1984, Grangeneuve, Switzerland. Grangeneuve: FAO, 1984. p. 37-44.</w:t>
      </w:r>
    </w:p>
    <w:p w14:paraId="5E35C7AC" w14:textId="77777777" w:rsidR="00F73849" w:rsidRPr="00F30837" w:rsidRDefault="00F73849" w:rsidP="00176673">
      <w:pPr>
        <w:spacing w:after="0" w:line="240" w:lineRule="auto"/>
        <w:rPr>
          <w:rFonts w:ascii="Times New Roman" w:hAnsi="Times New Roman" w:cs="Times New Roman"/>
          <w:sz w:val="24"/>
          <w:szCs w:val="24"/>
        </w:rPr>
      </w:pPr>
    </w:p>
    <w:p w14:paraId="5039E8ED" w14:textId="02BACEDC"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SARMENTO, J.</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L.</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R.; PIMENTA FILHO, E.</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C.; ABREU, U.</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G.</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P.; RIBEIRO, M.</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N.; SOUSA, J.E.R. Prolificidade de caprinos mestiços leiteiros no semiárido nordestino. Revista Brasileira de Zootecnia, 39(7):1471-1476, 2010.</w:t>
      </w:r>
    </w:p>
    <w:p w14:paraId="58A9A4F6"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shd w:val="clear" w:color="auto" w:fill="FFFFFF"/>
        </w:rPr>
      </w:pPr>
    </w:p>
    <w:p w14:paraId="7F2A5B89" w14:textId="39F8030B" w:rsidR="00F73849" w:rsidRPr="00F30837" w:rsidRDefault="00F73849" w:rsidP="00176673">
      <w:pPr>
        <w:autoSpaceDE w:val="0"/>
        <w:autoSpaceDN w:val="0"/>
        <w:adjustRightInd w:val="0"/>
        <w:spacing w:after="0" w:line="240" w:lineRule="auto"/>
        <w:rPr>
          <w:rFonts w:ascii="Times New Roman" w:hAnsi="Times New Roman" w:cs="Times New Roman"/>
          <w:sz w:val="24"/>
          <w:szCs w:val="24"/>
          <w:shd w:val="clear" w:color="auto" w:fill="FFFFFF"/>
        </w:rPr>
      </w:pPr>
      <w:r w:rsidRPr="00F30837">
        <w:rPr>
          <w:rFonts w:ascii="Times New Roman" w:hAnsi="Times New Roman" w:cs="Times New Roman"/>
          <w:sz w:val="24"/>
          <w:szCs w:val="24"/>
          <w:shd w:val="clear" w:color="auto" w:fill="FFFFFF"/>
        </w:rPr>
        <w:t>SARMENTO, J.</w:t>
      </w:r>
      <w:r w:rsidR="005272F7">
        <w:rPr>
          <w:rFonts w:ascii="Times New Roman" w:hAnsi="Times New Roman" w:cs="Times New Roman"/>
          <w:sz w:val="24"/>
          <w:szCs w:val="24"/>
          <w:shd w:val="clear" w:color="auto" w:fill="FFFFFF"/>
        </w:rPr>
        <w:t xml:space="preserve"> </w:t>
      </w:r>
      <w:r w:rsidRPr="00F30837">
        <w:rPr>
          <w:rFonts w:ascii="Times New Roman" w:hAnsi="Times New Roman" w:cs="Times New Roman"/>
          <w:sz w:val="24"/>
          <w:szCs w:val="24"/>
          <w:shd w:val="clear" w:color="auto" w:fill="FFFFFF"/>
        </w:rPr>
        <w:t>L.</w:t>
      </w:r>
      <w:r w:rsidR="005272F7">
        <w:rPr>
          <w:rFonts w:ascii="Times New Roman" w:hAnsi="Times New Roman" w:cs="Times New Roman"/>
          <w:sz w:val="24"/>
          <w:szCs w:val="24"/>
          <w:shd w:val="clear" w:color="auto" w:fill="FFFFFF"/>
        </w:rPr>
        <w:t xml:space="preserve"> </w:t>
      </w:r>
      <w:r w:rsidRPr="00F30837">
        <w:rPr>
          <w:rFonts w:ascii="Times New Roman" w:hAnsi="Times New Roman" w:cs="Times New Roman"/>
          <w:sz w:val="24"/>
          <w:szCs w:val="24"/>
          <w:shd w:val="clear" w:color="auto" w:fill="FFFFFF"/>
        </w:rPr>
        <w:t>R.; PIMENTA FILHO, E.</w:t>
      </w:r>
      <w:r w:rsidR="005272F7">
        <w:rPr>
          <w:rFonts w:ascii="Times New Roman" w:hAnsi="Times New Roman" w:cs="Times New Roman"/>
          <w:sz w:val="24"/>
          <w:szCs w:val="24"/>
          <w:shd w:val="clear" w:color="auto" w:fill="FFFFFF"/>
        </w:rPr>
        <w:t xml:space="preserve"> </w:t>
      </w:r>
      <w:r w:rsidRPr="00F30837">
        <w:rPr>
          <w:rFonts w:ascii="Times New Roman" w:hAnsi="Times New Roman" w:cs="Times New Roman"/>
          <w:sz w:val="24"/>
          <w:szCs w:val="24"/>
          <w:shd w:val="clear" w:color="auto" w:fill="FFFFFF"/>
        </w:rPr>
        <w:t>C.; RIBEIRO, M.</w:t>
      </w:r>
      <w:r w:rsidR="005272F7">
        <w:rPr>
          <w:rFonts w:ascii="Times New Roman" w:hAnsi="Times New Roman" w:cs="Times New Roman"/>
          <w:sz w:val="24"/>
          <w:szCs w:val="24"/>
          <w:shd w:val="clear" w:color="auto" w:fill="FFFFFF"/>
        </w:rPr>
        <w:t xml:space="preserve"> </w:t>
      </w:r>
      <w:r w:rsidRPr="00F30837">
        <w:rPr>
          <w:rFonts w:ascii="Times New Roman" w:hAnsi="Times New Roman" w:cs="Times New Roman"/>
          <w:sz w:val="24"/>
          <w:szCs w:val="24"/>
          <w:shd w:val="clear" w:color="auto" w:fill="FFFFFF"/>
        </w:rPr>
        <w:t>N.</w:t>
      </w:r>
      <w:r w:rsidR="0048412D">
        <w:rPr>
          <w:rFonts w:ascii="Times New Roman" w:hAnsi="Times New Roman" w:cs="Times New Roman"/>
          <w:sz w:val="24"/>
          <w:szCs w:val="24"/>
          <w:shd w:val="clear" w:color="auto" w:fill="FFFFFF"/>
        </w:rPr>
        <w:t>; ARAÚJO, C. V.; BREDA, F. C.; PIRES, A. V.; TORRES-FILHO, R. de. A.; TORRES, R. de. A.</w:t>
      </w:r>
      <w:r w:rsidRPr="00F30837">
        <w:rPr>
          <w:rFonts w:ascii="Times New Roman" w:hAnsi="Times New Roman" w:cs="Times New Roman"/>
          <w:sz w:val="24"/>
          <w:szCs w:val="24"/>
          <w:shd w:val="clear" w:color="auto" w:fill="FFFFFF"/>
        </w:rPr>
        <w:t xml:space="preserve"> Fatores genéticos e ambientais sobre o intervalo de partos de cabras leiteiras no semi-árido nordestino.</w:t>
      </w:r>
      <w:r w:rsidRPr="00F30837">
        <w:rPr>
          <w:rStyle w:val="apple-converted-space"/>
          <w:rFonts w:ascii="Times New Roman" w:hAnsi="Times New Roman" w:cs="Times New Roman"/>
          <w:sz w:val="24"/>
          <w:szCs w:val="24"/>
          <w:shd w:val="clear" w:color="auto" w:fill="FFFFFF"/>
        </w:rPr>
        <w:t> </w:t>
      </w:r>
      <w:r w:rsidRPr="00F30837">
        <w:rPr>
          <w:rFonts w:ascii="Times New Roman" w:hAnsi="Times New Roman" w:cs="Times New Roman"/>
          <w:bCs/>
          <w:sz w:val="24"/>
          <w:szCs w:val="24"/>
          <w:shd w:val="clear" w:color="auto" w:fill="FFFFFF"/>
        </w:rPr>
        <w:t>Revista Brasileira de Zootecnia</w:t>
      </w:r>
      <w:r w:rsidRPr="00F30837">
        <w:rPr>
          <w:rFonts w:ascii="Times New Roman" w:hAnsi="Times New Roman" w:cs="Times New Roman"/>
          <w:sz w:val="24"/>
          <w:szCs w:val="24"/>
          <w:shd w:val="clear" w:color="auto" w:fill="FFFFFF"/>
        </w:rPr>
        <w:t>, v.32, n.4, p.875-879, 2003.</w:t>
      </w:r>
      <w:r w:rsidRPr="00F30837">
        <w:rPr>
          <w:rStyle w:val="apple-converted-space"/>
          <w:rFonts w:ascii="Times New Roman" w:hAnsi="Times New Roman" w:cs="Times New Roman"/>
          <w:sz w:val="24"/>
          <w:szCs w:val="24"/>
          <w:shd w:val="clear" w:color="auto" w:fill="FFFFFF"/>
        </w:rPr>
        <w:t> </w:t>
      </w:r>
      <w:r w:rsidRPr="00F30837">
        <w:rPr>
          <w:rFonts w:ascii="Times New Roman" w:hAnsi="Times New Roman" w:cs="Times New Roman"/>
          <w:sz w:val="24"/>
          <w:szCs w:val="24"/>
          <w:shd w:val="clear" w:color="auto" w:fill="FFFFFF"/>
        </w:rPr>
        <w:t> </w:t>
      </w:r>
    </w:p>
    <w:p w14:paraId="1706A5BC"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shd w:val="clear" w:color="auto" w:fill="FFFFFF"/>
        </w:rPr>
      </w:pPr>
    </w:p>
    <w:p w14:paraId="7510E6A6" w14:textId="35C89C84" w:rsidR="00F73849" w:rsidRPr="00F30837" w:rsidRDefault="00F73849" w:rsidP="00176673">
      <w:pPr>
        <w:autoSpaceDE w:val="0"/>
        <w:autoSpaceDN w:val="0"/>
        <w:adjustRightInd w:val="0"/>
        <w:spacing w:after="0" w:line="240" w:lineRule="auto"/>
        <w:rPr>
          <w:rFonts w:ascii="Times New Roman" w:hAnsi="Times New Roman" w:cs="Times New Roman"/>
          <w:sz w:val="24"/>
          <w:szCs w:val="24"/>
          <w:lang w:val="en-US"/>
        </w:rPr>
      </w:pPr>
      <w:r w:rsidRPr="00F30837">
        <w:rPr>
          <w:rFonts w:ascii="Times New Roman" w:hAnsi="Times New Roman" w:cs="Times New Roman"/>
          <w:sz w:val="24"/>
          <w:szCs w:val="24"/>
        </w:rPr>
        <w:t>SASA, A.; NONAKA, K.</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O.; BALIEIRO, J.</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C.</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C.; COELHO, L.</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 xml:space="preserve">A. Progesterona plasmática de ovelhas submetidas ao efeito-macho e mantidas sob diferentes condições nutricionais. </w:t>
      </w:r>
      <w:r w:rsidRPr="00F30837">
        <w:rPr>
          <w:rFonts w:ascii="Times New Roman" w:hAnsi="Times New Roman" w:cs="Times New Roman"/>
          <w:sz w:val="24"/>
          <w:szCs w:val="24"/>
          <w:lang w:val="en-US"/>
        </w:rPr>
        <w:t>Arq. Bras. Med. Vet. Zootec., v.63, p.1066-1072, 2011.</w:t>
      </w:r>
    </w:p>
    <w:p w14:paraId="246D67D7"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lang w:val="en-US"/>
        </w:rPr>
      </w:pPr>
    </w:p>
    <w:p w14:paraId="14356E90" w14:textId="3F66431F" w:rsidR="00F73849" w:rsidRPr="00F30837" w:rsidRDefault="00F73849" w:rsidP="00176673">
      <w:pPr>
        <w:autoSpaceDE w:val="0"/>
        <w:autoSpaceDN w:val="0"/>
        <w:adjustRightInd w:val="0"/>
        <w:spacing w:after="0" w:line="240" w:lineRule="auto"/>
        <w:rPr>
          <w:rFonts w:ascii="Times New Roman" w:hAnsi="Times New Roman" w:cs="Times New Roman"/>
          <w:sz w:val="24"/>
          <w:szCs w:val="24"/>
          <w:lang w:val="en-US"/>
        </w:rPr>
      </w:pPr>
      <w:r w:rsidRPr="00F30837">
        <w:rPr>
          <w:rFonts w:ascii="Times New Roman" w:hAnsi="Times New Roman" w:cs="Times New Roman"/>
          <w:bCs/>
          <w:sz w:val="24"/>
          <w:szCs w:val="24"/>
          <w:lang w:val="en-US"/>
        </w:rPr>
        <w:t>SASA, A., TORREÃO, J.</w:t>
      </w:r>
      <w:r w:rsidR="005272F7">
        <w:rPr>
          <w:rFonts w:ascii="Times New Roman" w:hAnsi="Times New Roman" w:cs="Times New Roman"/>
          <w:bCs/>
          <w:sz w:val="24"/>
          <w:szCs w:val="24"/>
          <w:lang w:val="en-US"/>
        </w:rPr>
        <w:t xml:space="preserve"> </w:t>
      </w:r>
      <w:r w:rsidRPr="00F30837">
        <w:rPr>
          <w:rFonts w:ascii="Times New Roman" w:hAnsi="Times New Roman" w:cs="Times New Roman"/>
          <w:bCs/>
          <w:sz w:val="24"/>
          <w:szCs w:val="24"/>
          <w:lang w:val="en-US"/>
        </w:rPr>
        <w:t>N.</w:t>
      </w:r>
      <w:r w:rsidR="005272F7">
        <w:rPr>
          <w:rFonts w:ascii="Times New Roman" w:hAnsi="Times New Roman" w:cs="Times New Roman"/>
          <w:bCs/>
          <w:sz w:val="24"/>
          <w:szCs w:val="24"/>
          <w:lang w:val="en-US"/>
        </w:rPr>
        <w:t xml:space="preserve"> </w:t>
      </w:r>
      <w:r w:rsidRPr="00F30837">
        <w:rPr>
          <w:rFonts w:ascii="Times New Roman" w:hAnsi="Times New Roman" w:cs="Times New Roman"/>
          <w:bCs/>
          <w:sz w:val="24"/>
          <w:szCs w:val="24"/>
          <w:lang w:val="en-US"/>
        </w:rPr>
        <w:t>C.; COELHO, L.</w:t>
      </w:r>
      <w:r w:rsidR="005272F7">
        <w:rPr>
          <w:rFonts w:ascii="Times New Roman" w:hAnsi="Times New Roman" w:cs="Times New Roman"/>
          <w:bCs/>
          <w:sz w:val="24"/>
          <w:szCs w:val="24"/>
          <w:lang w:val="en-US"/>
        </w:rPr>
        <w:t xml:space="preserve"> </w:t>
      </w:r>
      <w:r w:rsidRPr="00F30837">
        <w:rPr>
          <w:rFonts w:ascii="Times New Roman" w:hAnsi="Times New Roman" w:cs="Times New Roman"/>
          <w:bCs/>
          <w:sz w:val="24"/>
          <w:szCs w:val="24"/>
          <w:lang w:val="en-US"/>
        </w:rPr>
        <w:t>A.; IVANOFF, A.; SILVA, C.</w:t>
      </w:r>
      <w:r w:rsidR="005272F7">
        <w:rPr>
          <w:rFonts w:ascii="Times New Roman" w:hAnsi="Times New Roman" w:cs="Times New Roman"/>
          <w:bCs/>
          <w:sz w:val="24"/>
          <w:szCs w:val="24"/>
          <w:lang w:val="en-US"/>
        </w:rPr>
        <w:t xml:space="preserve"> </w:t>
      </w:r>
      <w:r w:rsidRPr="00F30837">
        <w:rPr>
          <w:rFonts w:ascii="Times New Roman" w:hAnsi="Times New Roman" w:cs="Times New Roman"/>
          <w:bCs/>
          <w:sz w:val="24"/>
          <w:szCs w:val="24"/>
          <w:lang w:val="en-US"/>
        </w:rPr>
        <w:t>C.</w:t>
      </w:r>
      <w:r w:rsidR="005272F7">
        <w:rPr>
          <w:rFonts w:ascii="Times New Roman" w:hAnsi="Times New Roman" w:cs="Times New Roman"/>
          <w:bCs/>
          <w:sz w:val="24"/>
          <w:szCs w:val="24"/>
          <w:lang w:val="en-US"/>
        </w:rPr>
        <w:t xml:space="preserve"> </w:t>
      </w:r>
      <w:r w:rsidRPr="00F30837">
        <w:rPr>
          <w:rFonts w:ascii="Times New Roman" w:hAnsi="Times New Roman" w:cs="Times New Roman"/>
          <w:bCs/>
          <w:sz w:val="24"/>
          <w:szCs w:val="24"/>
          <w:lang w:val="en-US"/>
        </w:rPr>
        <w:t>M.; NUNES, B.</w:t>
      </w:r>
      <w:r w:rsidR="005272F7">
        <w:rPr>
          <w:rFonts w:ascii="Times New Roman" w:hAnsi="Times New Roman" w:cs="Times New Roman"/>
          <w:bCs/>
          <w:sz w:val="24"/>
          <w:szCs w:val="24"/>
          <w:lang w:val="en-US"/>
        </w:rPr>
        <w:t xml:space="preserve"> </w:t>
      </w:r>
      <w:r w:rsidRPr="00F30837">
        <w:rPr>
          <w:rFonts w:ascii="Times New Roman" w:hAnsi="Times New Roman" w:cs="Times New Roman"/>
          <w:bCs/>
          <w:sz w:val="24"/>
          <w:szCs w:val="24"/>
          <w:lang w:val="en-US"/>
        </w:rPr>
        <w:t>C.</w:t>
      </w:r>
      <w:r w:rsidR="005272F7">
        <w:rPr>
          <w:rFonts w:ascii="Times New Roman" w:hAnsi="Times New Roman" w:cs="Times New Roman"/>
          <w:bCs/>
          <w:sz w:val="24"/>
          <w:szCs w:val="24"/>
          <w:lang w:val="en-US"/>
        </w:rPr>
        <w:t xml:space="preserve"> </w:t>
      </w:r>
      <w:r w:rsidRPr="00F30837">
        <w:rPr>
          <w:rFonts w:ascii="Times New Roman" w:hAnsi="Times New Roman" w:cs="Times New Roman"/>
          <w:bCs/>
          <w:sz w:val="24"/>
          <w:szCs w:val="24"/>
          <w:lang w:val="en-US"/>
        </w:rPr>
        <w:t xml:space="preserve">P. </w:t>
      </w:r>
      <w:r w:rsidRPr="00F30837">
        <w:rPr>
          <w:rFonts w:ascii="Times New Roman" w:hAnsi="Times New Roman" w:cs="Times New Roman"/>
          <w:sz w:val="24"/>
          <w:szCs w:val="24"/>
          <w:lang w:val="en-US"/>
        </w:rPr>
        <w:t xml:space="preserve">The use of artificial photoperiod associated to male effect and male effect alone on reproductive activity in Saanen goats under subtropical conditions in Brazil. </w:t>
      </w:r>
      <w:r w:rsidRPr="00F30837">
        <w:rPr>
          <w:rFonts w:ascii="Times New Roman" w:hAnsi="Times New Roman" w:cs="Times New Roman"/>
          <w:i/>
          <w:iCs/>
          <w:sz w:val="24"/>
          <w:szCs w:val="24"/>
          <w:lang w:val="en-US"/>
        </w:rPr>
        <w:t xml:space="preserve">In: </w:t>
      </w:r>
      <w:r w:rsidRPr="00F30837">
        <w:rPr>
          <w:rFonts w:ascii="Times New Roman" w:hAnsi="Times New Roman" w:cs="Times New Roman"/>
          <w:sz w:val="24"/>
          <w:szCs w:val="24"/>
          <w:lang w:val="en-US"/>
        </w:rPr>
        <w:lastRenderedPageBreak/>
        <w:t xml:space="preserve">International Congress on Animal Reproduction, 15, 2004, Porto Seguro, BA. </w:t>
      </w:r>
      <w:r w:rsidRPr="00F30837">
        <w:rPr>
          <w:rFonts w:ascii="Times New Roman" w:hAnsi="Times New Roman" w:cs="Times New Roman"/>
          <w:i/>
          <w:iCs/>
          <w:sz w:val="24"/>
          <w:szCs w:val="24"/>
          <w:lang w:val="en-US"/>
        </w:rPr>
        <w:t xml:space="preserve">Abstracts … </w:t>
      </w:r>
      <w:r w:rsidRPr="00F30837">
        <w:rPr>
          <w:rFonts w:ascii="Times New Roman" w:hAnsi="Times New Roman" w:cs="Times New Roman"/>
          <w:sz w:val="24"/>
          <w:szCs w:val="24"/>
          <w:lang w:val="en-US"/>
        </w:rPr>
        <w:t>Porto Seguro: CBRA, ICAR, 2004. p.294.</w:t>
      </w:r>
    </w:p>
    <w:p w14:paraId="60DF3A6A"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lang w:val="en-US"/>
        </w:rPr>
      </w:pPr>
    </w:p>
    <w:p w14:paraId="6ED0E5DF" w14:textId="77777777" w:rsidR="00F73849" w:rsidRPr="00F30837" w:rsidRDefault="00F73849" w:rsidP="00176673">
      <w:pPr>
        <w:spacing w:after="0" w:line="240" w:lineRule="auto"/>
        <w:rPr>
          <w:rFonts w:ascii="Times New Roman" w:hAnsi="Times New Roman" w:cs="Times New Roman"/>
          <w:sz w:val="24"/>
          <w:szCs w:val="24"/>
          <w:lang w:val="en-US"/>
        </w:rPr>
      </w:pPr>
      <w:r w:rsidRPr="00F30837">
        <w:rPr>
          <w:rFonts w:ascii="Times New Roman" w:hAnsi="Times New Roman" w:cs="Times New Roman"/>
          <w:sz w:val="24"/>
          <w:szCs w:val="24"/>
          <w:lang w:val="en-US"/>
        </w:rPr>
        <w:t>SHORT, R. E.; ADAMS, D. C. Nutritional and hormonal interrelationships in beef cattle reproduction. Canadian Journal of Animal Science, v. 68, p. 29-39, 1988.</w:t>
      </w:r>
    </w:p>
    <w:p w14:paraId="5F0F9565"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lang w:val="en-US"/>
        </w:rPr>
      </w:pPr>
    </w:p>
    <w:p w14:paraId="73E3276B" w14:textId="69502A80"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shd w:val="clear" w:color="auto" w:fill="FFFFFF"/>
          <w:lang w:val="en-US"/>
        </w:rPr>
        <w:t>SILVA, C.</w:t>
      </w:r>
      <w:r w:rsidR="005272F7">
        <w:rPr>
          <w:rFonts w:ascii="Times New Roman" w:hAnsi="Times New Roman" w:cs="Times New Roman"/>
          <w:sz w:val="24"/>
          <w:szCs w:val="24"/>
          <w:shd w:val="clear" w:color="auto" w:fill="FFFFFF"/>
          <w:lang w:val="en-US"/>
        </w:rPr>
        <w:t xml:space="preserve"> </w:t>
      </w:r>
      <w:r w:rsidRPr="00F30837">
        <w:rPr>
          <w:rFonts w:ascii="Times New Roman" w:hAnsi="Times New Roman" w:cs="Times New Roman"/>
          <w:sz w:val="24"/>
          <w:szCs w:val="24"/>
          <w:shd w:val="clear" w:color="auto" w:fill="FFFFFF"/>
          <w:lang w:val="en-US"/>
        </w:rPr>
        <w:t>M.</w:t>
      </w:r>
      <w:r w:rsidR="005272F7">
        <w:rPr>
          <w:rFonts w:ascii="Times New Roman" w:hAnsi="Times New Roman" w:cs="Times New Roman"/>
          <w:sz w:val="24"/>
          <w:szCs w:val="24"/>
          <w:shd w:val="clear" w:color="auto" w:fill="FFFFFF"/>
          <w:lang w:val="en-US"/>
        </w:rPr>
        <w:t xml:space="preserve"> </w:t>
      </w:r>
      <w:r w:rsidRPr="00F30837">
        <w:rPr>
          <w:rFonts w:ascii="Times New Roman" w:hAnsi="Times New Roman" w:cs="Times New Roman"/>
          <w:sz w:val="24"/>
          <w:szCs w:val="24"/>
          <w:shd w:val="clear" w:color="auto" w:fill="FFFFFF"/>
          <w:lang w:val="en-US"/>
        </w:rPr>
        <w:t>B.; SOUZA, B.</w:t>
      </w:r>
      <w:r w:rsidR="005272F7">
        <w:rPr>
          <w:rFonts w:ascii="Times New Roman" w:hAnsi="Times New Roman" w:cs="Times New Roman"/>
          <w:sz w:val="24"/>
          <w:szCs w:val="24"/>
          <w:shd w:val="clear" w:color="auto" w:fill="FFFFFF"/>
          <w:lang w:val="en-US"/>
        </w:rPr>
        <w:t xml:space="preserve"> </w:t>
      </w:r>
      <w:r w:rsidRPr="00F30837">
        <w:rPr>
          <w:rFonts w:ascii="Times New Roman" w:hAnsi="Times New Roman" w:cs="Times New Roman"/>
          <w:sz w:val="24"/>
          <w:szCs w:val="24"/>
          <w:shd w:val="clear" w:color="auto" w:fill="FFFFFF"/>
          <w:lang w:val="en-US"/>
        </w:rPr>
        <w:t>B.; BRANDÃO, P.</w:t>
      </w:r>
      <w:r w:rsidR="005272F7">
        <w:rPr>
          <w:rFonts w:ascii="Times New Roman" w:hAnsi="Times New Roman" w:cs="Times New Roman"/>
          <w:sz w:val="24"/>
          <w:szCs w:val="24"/>
          <w:shd w:val="clear" w:color="auto" w:fill="FFFFFF"/>
          <w:lang w:val="en-US"/>
        </w:rPr>
        <w:t xml:space="preserve"> </w:t>
      </w:r>
      <w:r w:rsidRPr="00F30837">
        <w:rPr>
          <w:rFonts w:ascii="Times New Roman" w:hAnsi="Times New Roman" w:cs="Times New Roman"/>
          <w:sz w:val="24"/>
          <w:szCs w:val="24"/>
          <w:shd w:val="clear" w:color="auto" w:fill="FFFFFF"/>
          <w:lang w:val="en-US"/>
        </w:rPr>
        <w:t xml:space="preserve">A.; MARINHO, P. V. T.; BENÍCIO, T. M. A.  </w:t>
      </w:r>
      <w:r w:rsidRPr="00F30837">
        <w:rPr>
          <w:rFonts w:ascii="Times New Roman" w:hAnsi="Times New Roman" w:cs="Times New Roman"/>
          <w:sz w:val="24"/>
          <w:szCs w:val="24"/>
          <w:shd w:val="clear" w:color="auto" w:fill="FFFFFF"/>
        </w:rPr>
        <w:t>Efeito das condições climáticas do semiárido sobre o comportamento fisiológico de caprinos mestiços f1 saanen x bôer. Revista Caatinga, Mossoró, v. 24, n. 4, p. 195-199, 2011.</w:t>
      </w:r>
    </w:p>
    <w:p w14:paraId="6C6C2B01"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0CBABE60"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SILVA, D. F. da; SILVA, A. M. de A.; LIMA, A. B. de; MELO, J. R. M. de. Exploração da caatinga no manejo alimentar sustentável de pequenos ruminantes. In: Congresso Brasileiro de Extensão Universitária, 2., 2004, Belo Horizonte, </w:t>
      </w:r>
      <w:r w:rsidRPr="00F30837">
        <w:rPr>
          <w:rFonts w:ascii="Times New Roman" w:hAnsi="Times New Roman" w:cs="Times New Roman"/>
          <w:iCs/>
          <w:sz w:val="24"/>
          <w:szCs w:val="24"/>
        </w:rPr>
        <w:t>Anais...</w:t>
      </w:r>
      <w:r w:rsidRPr="00F30837">
        <w:rPr>
          <w:rFonts w:ascii="Times New Roman" w:hAnsi="Times New Roman" w:cs="Times New Roman"/>
          <w:sz w:val="24"/>
          <w:szCs w:val="24"/>
        </w:rPr>
        <w:t>Belo Horizonte, p.1-8, 2004.</w:t>
      </w:r>
    </w:p>
    <w:p w14:paraId="732629D6"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1A1FE317" w14:textId="77777777"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SILVA, E. M. N. da. Caracterização dos sistemas de produção e adaptabilidade de cabras leiteiras no cariri paraibano. Tese (Doutorado em Medicina Veterinária). Universidade Federal de Campina Grande, Patos-PB, 96f. 2013. </w:t>
      </w:r>
    </w:p>
    <w:p w14:paraId="5457B602"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43EE3D99" w14:textId="77777777" w:rsidR="00F73849" w:rsidRPr="00F30837" w:rsidRDefault="00F73849" w:rsidP="00176673">
      <w:pPr>
        <w:autoSpaceDE w:val="0"/>
        <w:autoSpaceDN w:val="0"/>
        <w:adjustRightInd w:val="0"/>
        <w:spacing w:after="0" w:line="240" w:lineRule="auto"/>
        <w:rPr>
          <w:rFonts w:ascii="Times New Roman" w:eastAsia="Times New Roman" w:hAnsi="Times New Roman" w:cs="Times New Roman"/>
          <w:sz w:val="24"/>
          <w:szCs w:val="24"/>
          <w:lang w:eastAsia="pt-BR"/>
        </w:rPr>
      </w:pPr>
      <w:r w:rsidRPr="00F30837">
        <w:rPr>
          <w:rFonts w:ascii="Times New Roman" w:eastAsia="Times New Roman" w:hAnsi="Times New Roman" w:cs="Times New Roman"/>
          <w:sz w:val="24"/>
          <w:szCs w:val="24"/>
          <w:lang w:eastAsia="pt-BR"/>
        </w:rPr>
        <w:t>SILVA, E. M. N. da; SOUZA, B. B. de.; SOUSA, O. B de; SILVA, G. de A.; FREITAS, M. M. S. de. Avaliação da adaptabilidade de caprinos ao semiárido através de parâmetros fisiológicos e estruturas do tegumento. Revista Caatinga, v.23, p.142-148, 2010.</w:t>
      </w:r>
    </w:p>
    <w:p w14:paraId="25BDEC60" w14:textId="77777777" w:rsidR="00F73849" w:rsidRPr="00F30837" w:rsidRDefault="00F73849" w:rsidP="00176673">
      <w:pPr>
        <w:autoSpaceDE w:val="0"/>
        <w:autoSpaceDN w:val="0"/>
        <w:adjustRightInd w:val="0"/>
        <w:spacing w:after="0" w:line="240" w:lineRule="auto"/>
        <w:rPr>
          <w:rFonts w:ascii="Times New Roman" w:eastAsia="Times New Roman" w:hAnsi="Times New Roman" w:cs="Times New Roman"/>
          <w:sz w:val="24"/>
          <w:szCs w:val="24"/>
          <w:lang w:eastAsia="pt-BR"/>
        </w:rPr>
      </w:pPr>
    </w:p>
    <w:p w14:paraId="0221F7E5" w14:textId="4FD82C41"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SILVA, J.</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O.</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 xml:space="preserve">R. </w:t>
      </w:r>
      <w:r w:rsidRPr="00F30837">
        <w:rPr>
          <w:rFonts w:ascii="Times New Roman" w:hAnsi="Times New Roman" w:cs="Times New Roman"/>
          <w:bCs/>
          <w:sz w:val="24"/>
          <w:szCs w:val="24"/>
        </w:rPr>
        <w:t xml:space="preserve">Biometria. </w:t>
      </w:r>
      <w:proofErr w:type="gramStart"/>
      <w:r w:rsidRPr="00F30837">
        <w:rPr>
          <w:rFonts w:ascii="Times New Roman" w:hAnsi="Times New Roman" w:cs="Times New Roman"/>
          <w:bCs/>
          <w:sz w:val="24"/>
          <w:szCs w:val="24"/>
        </w:rPr>
        <w:t>morfometria</w:t>
      </w:r>
      <w:proofErr w:type="gramEnd"/>
      <w:r w:rsidRPr="00F30837">
        <w:rPr>
          <w:rFonts w:ascii="Times New Roman" w:hAnsi="Times New Roman" w:cs="Times New Roman"/>
          <w:bCs/>
          <w:sz w:val="24"/>
          <w:szCs w:val="24"/>
        </w:rPr>
        <w:t xml:space="preserve">, conformação e acabamento da carcaça de cabritos F1(Boer x SRD), terminados em pastagem nativa e submetidos a diferentes níveis de suplementação. </w:t>
      </w:r>
      <w:r w:rsidRPr="00F30837">
        <w:rPr>
          <w:rFonts w:ascii="Times New Roman" w:hAnsi="Times New Roman" w:cs="Times New Roman"/>
          <w:sz w:val="24"/>
          <w:szCs w:val="24"/>
        </w:rPr>
        <w:t>Monografia (Graduação em Medicina Veterinária) CSTR/UFCG, Patos-PB, 37p., 2008.</w:t>
      </w:r>
    </w:p>
    <w:p w14:paraId="6C2FB793"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7DA262C2"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SILVA, J. M. C. da</w:t>
      </w:r>
      <w:r w:rsidR="003431F9">
        <w:rPr>
          <w:rFonts w:ascii="Times New Roman" w:hAnsi="Times New Roman" w:cs="Times New Roman"/>
          <w:sz w:val="24"/>
          <w:szCs w:val="24"/>
        </w:rPr>
        <w:t xml:space="preserve">; TABARELLI, M.; FONSECA, M. T. da.; LINS, L. V. </w:t>
      </w:r>
      <w:r w:rsidRPr="00F30837">
        <w:rPr>
          <w:rFonts w:ascii="Times New Roman" w:hAnsi="Times New Roman" w:cs="Times New Roman"/>
          <w:sz w:val="24"/>
          <w:szCs w:val="24"/>
        </w:rPr>
        <w:t>Biodiversidade da caatinga: áreas e ações prioritárias para a conservação. Brasília: Ministério do Meio Ambiente, 2003. 382 p. Disponível em: &lt;http://www.mma.gov.br/estruturas/203/_arquivos/parte1caa_203_2.pdf&gt;. Acesso em: 28 mar. 2017.</w:t>
      </w:r>
    </w:p>
    <w:p w14:paraId="59B3B405"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5E0E1448" w14:textId="39B7E98C"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SILVA SOBRINHO, A.</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 xml:space="preserve">G.; GONZAGA NETO, S. </w:t>
      </w:r>
      <w:r w:rsidRPr="00F30837">
        <w:rPr>
          <w:rFonts w:ascii="Times New Roman" w:hAnsi="Times New Roman" w:cs="Times New Roman"/>
          <w:bCs/>
          <w:sz w:val="24"/>
          <w:szCs w:val="24"/>
        </w:rPr>
        <w:t>Produção de Carne Caprina e Cortes da Carcaça</w:t>
      </w:r>
      <w:r w:rsidRPr="00F30837">
        <w:rPr>
          <w:rFonts w:ascii="Times New Roman" w:hAnsi="Times New Roman" w:cs="Times New Roman"/>
          <w:sz w:val="24"/>
          <w:szCs w:val="24"/>
        </w:rPr>
        <w:t>. Jaboticabal: FCAV, 17 p. 2001.</w:t>
      </w:r>
    </w:p>
    <w:p w14:paraId="5D2D00A5" w14:textId="77777777" w:rsidR="00733FAF" w:rsidRPr="00F30837" w:rsidRDefault="00733FAF" w:rsidP="00176673">
      <w:pPr>
        <w:autoSpaceDE w:val="0"/>
        <w:autoSpaceDN w:val="0"/>
        <w:adjustRightInd w:val="0"/>
        <w:spacing w:after="0" w:line="240" w:lineRule="auto"/>
        <w:rPr>
          <w:rFonts w:ascii="Times New Roman" w:hAnsi="Times New Roman" w:cs="Times New Roman"/>
          <w:sz w:val="24"/>
          <w:szCs w:val="24"/>
        </w:rPr>
      </w:pPr>
    </w:p>
    <w:p w14:paraId="227EA8C3" w14:textId="77777777" w:rsidR="004F4549" w:rsidRPr="00F30837" w:rsidRDefault="00FD59C1" w:rsidP="00176673">
      <w:pPr>
        <w:spacing w:after="0" w:line="240" w:lineRule="auto"/>
        <w:rPr>
          <w:rFonts w:ascii="Times New Roman" w:hAnsi="Times New Roman" w:cs="Times New Roman"/>
          <w:sz w:val="24"/>
          <w:szCs w:val="24"/>
        </w:rPr>
      </w:pPr>
      <w:r>
        <w:rPr>
          <w:rFonts w:ascii="Times New Roman" w:hAnsi="Times New Roman" w:cs="Times New Roman"/>
          <w:sz w:val="24"/>
          <w:szCs w:val="24"/>
        </w:rPr>
        <w:t>SIMÕES, A. R. P.</w:t>
      </w:r>
      <w:r w:rsidR="004D0B54" w:rsidRPr="00F30837">
        <w:rPr>
          <w:rFonts w:ascii="Times New Roman" w:hAnsi="Times New Roman" w:cs="Times New Roman"/>
          <w:sz w:val="24"/>
          <w:szCs w:val="24"/>
        </w:rPr>
        <w:t>;</w:t>
      </w:r>
      <w:r w:rsidR="00733FAF" w:rsidRPr="00F30837">
        <w:rPr>
          <w:rFonts w:ascii="Times New Roman" w:hAnsi="Times New Roman" w:cs="Times New Roman"/>
          <w:sz w:val="24"/>
          <w:szCs w:val="24"/>
        </w:rPr>
        <w:t xml:space="preserve"> MOURA, A. D. Análise de risco do desempenho econômico de um sistema de recria de gado de corte em regime de pastejo rotacionado. Revista de Economia e Agronegócios (REA) 4:75-97, 2006.</w:t>
      </w:r>
    </w:p>
    <w:p w14:paraId="701D0D1D" w14:textId="77777777" w:rsidR="004F4549" w:rsidRPr="00F30837" w:rsidRDefault="004F4549" w:rsidP="00176673">
      <w:pPr>
        <w:spacing w:after="0" w:line="240" w:lineRule="auto"/>
        <w:rPr>
          <w:rFonts w:ascii="Times New Roman" w:hAnsi="Times New Roman" w:cs="Times New Roman"/>
          <w:sz w:val="24"/>
          <w:szCs w:val="24"/>
        </w:rPr>
      </w:pPr>
    </w:p>
    <w:p w14:paraId="258D0E4B" w14:textId="77777777" w:rsidR="004F4549" w:rsidRPr="00F30837" w:rsidRDefault="004F4549" w:rsidP="00176673">
      <w:pPr>
        <w:spacing w:after="0" w:line="240" w:lineRule="auto"/>
        <w:rPr>
          <w:rFonts w:ascii="Times New Roman" w:eastAsia="Times New Roman" w:hAnsi="Times New Roman" w:cs="Times New Roman"/>
          <w:sz w:val="24"/>
          <w:szCs w:val="24"/>
          <w:lang w:eastAsia="pt-BR"/>
        </w:rPr>
      </w:pPr>
      <w:r w:rsidRPr="00F30837">
        <w:rPr>
          <w:rFonts w:ascii="Times New Roman" w:hAnsi="Times New Roman" w:cs="Times New Roman"/>
          <w:sz w:val="24"/>
          <w:szCs w:val="24"/>
        </w:rPr>
        <w:t xml:space="preserve">SIMÕES, A. R. P.; SILVA, R. M.; OLIVEIRA, M. V. M.; CRISTALDO, R. O.; BRITO, M. C. B.; Avaliação econômica de três diferentes sistemas de produção de leite na região do Alto Pantanal Sul-mato-grossense. </w:t>
      </w:r>
      <w:r w:rsidRPr="00F30837">
        <w:rPr>
          <w:rFonts w:ascii="Times New Roman" w:hAnsi="Times New Roman" w:cs="Times New Roman"/>
          <w:iCs/>
          <w:sz w:val="24"/>
          <w:szCs w:val="24"/>
        </w:rPr>
        <w:t xml:space="preserve">Agrarian, </w:t>
      </w:r>
      <w:r w:rsidRPr="00F30837">
        <w:rPr>
          <w:rFonts w:ascii="Times New Roman" w:hAnsi="Times New Roman" w:cs="Times New Roman"/>
          <w:sz w:val="24"/>
          <w:szCs w:val="24"/>
        </w:rPr>
        <w:t xml:space="preserve">v.2, n.5, p.153-167, </w:t>
      </w:r>
      <w:proofErr w:type="gramStart"/>
      <w:r w:rsidRPr="00F30837">
        <w:rPr>
          <w:rFonts w:ascii="Times New Roman" w:hAnsi="Times New Roman" w:cs="Times New Roman"/>
          <w:sz w:val="24"/>
          <w:szCs w:val="24"/>
        </w:rPr>
        <w:t>jul./</w:t>
      </w:r>
      <w:proofErr w:type="gramEnd"/>
      <w:r w:rsidRPr="00F30837">
        <w:rPr>
          <w:rFonts w:ascii="Times New Roman" w:hAnsi="Times New Roman" w:cs="Times New Roman"/>
          <w:sz w:val="24"/>
          <w:szCs w:val="24"/>
        </w:rPr>
        <w:t>set. 2009.</w:t>
      </w:r>
    </w:p>
    <w:p w14:paraId="2F6A175B"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140EDC2C"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SIMPLÍCIO, A. A., SANTOS, D. O. Estação de monta vs mercado de cordeiro e leite. In: Simpósio de Caprinos e Ovinos da Escola de Veterinária da Universidade Federal de Minas Gerais,1, 2005. Anais ... Belo Horizonte: Escola de Veterinária da UFMG, 2005a. </w:t>
      </w:r>
    </w:p>
    <w:p w14:paraId="19213CDC"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2B28723B" w14:textId="42B545D2"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lastRenderedPageBreak/>
        <w:t xml:space="preserve">SIMPLÍCIO, A. A.; SANTOS, D. O. Manejo de caprinos e ovinos em regiões tropicais. In: REUNIÃO ANUAL DA SBZ, </w:t>
      </w:r>
      <w:r w:rsidR="001F2FC9" w:rsidRPr="00F30837">
        <w:rPr>
          <w:rFonts w:ascii="Times New Roman" w:hAnsi="Times New Roman" w:cs="Times New Roman"/>
          <w:sz w:val="24"/>
          <w:szCs w:val="24"/>
        </w:rPr>
        <w:t>42.</w:t>
      </w:r>
      <w:r w:rsidRPr="00F30837">
        <w:rPr>
          <w:rFonts w:ascii="Times New Roman" w:hAnsi="Times New Roman" w:cs="Times New Roman"/>
          <w:sz w:val="24"/>
          <w:szCs w:val="24"/>
        </w:rPr>
        <w:t xml:space="preserve"> 2005, Goiânia. Anais... Goiânia: SBZ, EFG, 2005b. p. 136-148. </w:t>
      </w:r>
    </w:p>
    <w:p w14:paraId="49B2FEA6"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72E00F80"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lang w:val="en-US"/>
        </w:rPr>
      </w:pPr>
      <w:r w:rsidRPr="00F30837">
        <w:rPr>
          <w:rFonts w:ascii="Times New Roman" w:hAnsi="Times New Roman" w:cs="Times New Roman"/>
          <w:sz w:val="24"/>
          <w:szCs w:val="24"/>
        </w:rPr>
        <w:t xml:space="preserve">SIQUEIRA FILHO, J. A. </w:t>
      </w:r>
      <w:r w:rsidRPr="00F30837">
        <w:rPr>
          <w:rFonts w:ascii="Times New Roman" w:hAnsi="Times New Roman" w:cs="Times New Roman"/>
          <w:iCs/>
          <w:sz w:val="24"/>
          <w:szCs w:val="24"/>
        </w:rPr>
        <w:t>A flora das Caatingas do Rio São Francisco</w:t>
      </w:r>
      <w:r w:rsidRPr="00F30837">
        <w:rPr>
          <w:rFonts w:ascii="Times New Roman" w:hAnsi="Times New Roman" w:cs="Times New Roman"/>
          <w:sz w:val="24"/>
          <w:szCs w:val="24"/>
        </w:rPr>
        <w:t xml:space="preserve">: história natural e conservação. </w:t>
      </w:r>
      <w:r w:rsidRPr="00F30837">
        <w:rPr>
          <w:rFonts w:ascii="Times New Roman" w:hAnsi="Times New Roman" w:cs="Times New Roman"/>
          <w:sz w:val="24"/>
          <w:szCs w:val="24"/>
          <w:lang w:val="en-US"/>
        </w:rPr>
        <w:t>Editora Andrea Jakobsson, Rio de Janeiro, Brasil. 552 p. 2012.</w:t>
      </w:r>
    </w:p>
    <w:p w14:paraId="18BFA29B"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lang w:val="en-US"/>
        </w:rPr>
      </w:pPr>
    </w:p>
    <w:p w14:paraId="0ACDC697" w14:textId="77777777" w:rsidR="00F73849" w:rsidRPr="00F30837" w:rsidRDefault="00F73849" w:rsidP="00176673">
      <w:pPr>
        <w:autoSpaceDE w:val="0"/>
        <w:autoSpaceDN w:val="0"/>
        <w:adjustRightInd w:val="0"/>
        <w:spacing w:after="0" w:line="240" w:lineRule="auto"/>
        <w:rPr>
          <w:rFonts w:ascii="Times New Roman" w:eastAsia="Times New Roman" w:hAnsi="Times New Roman" w:cs="Times New Roman"/>
          <w:sz w:val="24"/>
          <w:szCs w:val="24"/>
          <w:lang w:val="en-US" w:eastAsia="pt-BR"/>
        </w:rPr>
      </w:pPr>
    </w:p>
    <w:p w14:paraId="13483DC3" w14:textId="77777777" w:rsidR="00F73849" w:rsidRPr="00F30837" w:rsidRDefault="00F73849" w:rsidP="00176673">
      <w:pPr>
        <w:autoSpaceDE w:val="0"/>
        <w:autoSpaceDN w:val="0"/>
        <w:adjustRightInd w:val="0"/>
        <w:spacing w:after="0" w:line="240" w:lineRule="auto"/>
        <w:rPr>
          <w:rFonts w:ascii="Times New Roman" w:eastAsia="Times New Roman" w:hAnsi="Times New Roman" w:cs="Times New Roman"/>
          <w:sz w:val="24"/>
          <w:szCs w:val="24"/>
          <w:lang w:eastAsia="pt-BR"/>
        </w:rPr>
      </w:pPr>
      <w:r w:rsidRPr="00F30837">
        <w:rPr>
          <w:rFonts w:ascii="Times New Roman" w:eastAsia="Times New Roman" w:hAnsi="Times New Roman" w:cs="Times New Roman"/>
          <w:sz w:val="24"/>
          <w:szCs w:val="24"/>
          <w:lang w:val="en-US" w:eastAsia="pt-BR"/>
        </w:rPr>
        <w:t xml:space="preserve">SKINNER, D.C.; CILLIERS, S.D.; SKINNER, J.D. Effect of ram introduction on the oestrus cycle of springbok ewes (Antidorcas marsupialis). </w:t>
      </w:r>
      <w:r w:rsidRPr="00F30837">
        <w:rPr>
          <w:rFonts w:ascii="Times New Roman" w:eastAsia="Times New Roman" w:hAnsi="Times New Roman" w:cs="Times New Roman"/>
          <w:sz w:val="24"/>
          <w:szCs w:val="24"/>
          <w:lang w:eastAsia="pt-BR"/>
        </w:rPr>
        <w:t>Reproduction, v.124, p.509-513, 2002.</w:t>
      </w:r>
    </w:p>
    <w:p w14:paraId="55763070"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322D2748"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lang w:val="en-US"/>
        </w:rPr>
      </w:pPr>
      <w:r w:rsidRPr="00F30837">
        <w:rPr>
          <w:rFonts w:ascii="Times New Roman" w:hAnsi="Times New Roman" w:cs="Times New Roman"/>
          <w:sz w:val="24"/>
          <w:szCs w:val="24"/>
        </w:rPr>
        <w:t xml:space="preserve">SOUSA, B. B.; BENICIO, A. W. A.; BENICIO, T. M. A. Caprinos e ovinos adaptados aos trópicos. </w:t>
      </w:r>
      <w:r w:rsidRPr="00F30837">
        <w:rPr>
          <w:rFonts w:ascii="Times New Roman" w:hAnsi="Times New Roman" w:cs="Times New Roman"/>
          <w:bCs/>
          <w:sz w:val="24"/>
          <w:szCs w:val="24"/>
          <w:lang w:val="en-US"/>
        </w:rPr>
        <w:t>Journal of Animal Behaviour and Biometeorology,</w:t>
      </w:r>
      <w:r w:rsidRPr="00F30837">
        <w:rPr>
          <w:rFonts w:ascii="Times New Roman" w:hAnsi="Times New Roman" w:cs="Times New Roman"/>
          <w:sz w:val="24"/>
          <w:szCs w:val="24"/>
          <w:lang w:val="en-US"/>
        </w:rPr>
        <w:t xml:space="preserve"> v. 3, n. 2, p.42-50, 2015.</w:t>
      </w:r>
    </w:p>
    <w:p w14:paraId="0948D2E5" w14:textId="77777777" w:rsidR="00F73849" w:rsidRPr="00F30837" w:rsidRDefault="00F73849" w:rsidP="00176673">
      <w:pPr>
        <w:spacing w:after="0" w:line="240" w:lineRule="auto"/>
        <w:rPr>
          <w:rFonts w:ascii="Times New Roman" w:hAnsi="Times New Roman" w:cs="Times New Roman"/>
          <w:sz w:val="24"/>
          <w:szCs w:val="24"/>
          <w:lang w:val="en-US"/>
        </w:rPr>
      </w:pPr>
    </w:p>
    <w:p w14:paraId="49CF5795" w14:textId="77777777" w:rsidR="00F73849" w:rsidRPr="00F30837" w:rsidRDefault="00F73849" w:rsidP="00176673">
      <w:pPr>
        <w:spacing w:after="0" w:line="240" w:lineRule="auto"/>
        <w:rPr>
          <w:rFonts w:ascii="Times New Roman" w:hAnsi="Times New Roman" w:cs="Times New Roman"/>
          <w:sz w:val="24"/>
          <w:szCs w:val="24"/>
        </w:rPr>
      </w:pPr>
      <w:r w:rsidRPr="007832C0">
        <w:rPr>
          <w:rFonts w:ascii="Times New Roman" w:hAnsi="Times New Roman" w:cs="Times New Roman"/>
          <w:sz w:val="24"/>
          <w:szCs w:val="24"/>
          <w:lang w:val="en-US"/>
        </w:rPr>
        <w:t xml:space="preserve">SOUSA, W. H. de. </w:t>
      </w:r>
      <w:r w:rsidRPr="00F30837">
        <w:rPr>
          <w:rFonts w:ascii="Times New Roman" w:hAnsi="Times New Roman" w:cs="Times New Roman"/>
          <w:sz w:val="24"/>
          <w:szCs w:val="24"/>
        </w:rPr>
        <w:t>Programa de melhoramento dos caprinos de corte no Nordeste do Brasil e suas perspectivas. In: SIMPÓSIO NACIONAL DE MELHORAMENTO ANIMAL, 4., 2002, Campo Grande-MS.</w:t>
      </w:r>
      <w:r w:rsidRPr="00F30837">
        <w:rPr>
          <w:rStyle w:val="apple-converted-space"/>
          <w:rFonts w:ascii="Times New Roman" w:hAnsi="Times New Roman" w:cs="Times New Roman"/>
          <w:sz w:val="24"/>
          <w:szCs w:val="24"/>
        </w:rPr>
        <w:t> </w:t>
      </w:r>
      <w:r w:rsidRPr="00F30837">
        <w:rPr>
          <w:rFonts w:ascii="Times New Roman" w:hAnsi="Times New Roman" w:cs="Times New Roman"/>
          <w:bCs/>
          <w:sz w:val="24"/>
          <w:szCs w:val="24"/>
        </w:rPr>
        <w:t>Anais</w:t>
      </w:r>
      <w:r w:rsidRPr="00F30837">
        <w:rPr>
          <w:rFonts w:ascii="Times New Roman" w:hAnsi="Times New Roman" w:cs="Times New Roman"/>
          <w:sz w:val="24"/>
          <w:szCs w:val="24"/>
        </w:rPr>
        <w:t>... Campo Grande: Embrapa-CNPGC, 2002.</w:t>
      </w:r>
    </w:p>
    <w:p w14:paraId="325FD868" w14:textId="77777777" w:rsidR="00F73849" w:rsidRPr="00F30837" w:rsidRDefault="00F73849" w:rsidP="00176673">
      <w:pPr>
        <w:spacing w:after="0" w:line="240" w:lineRule="auto"/>
        <w:rPr>
          <w:rFonts w:ascii="Times New Roman" w:hAnsi="Times New Roman" w:cs="Times New Roman"/>
          <w:sz w:val="24"/>
          <w:szCs w:val="24"/>
        </w:rPr>
      </w:pPr>
    </w:p>
    <w:p w14:paraId="21FDC920" w14:textId="77777777"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SOUSA, W. H.; FACÓ, O.; OJEDA, M. D. B. Melhoramento genético de caprinos no Brasil. In: SIMPÓSIO BRASILEIRO DE MELHORAMENTO ANIMAL, 8. Anais eletrônicos... Maringá: SBMA, 2010.</w:t>
      </w:r>
    </w:p>
    <w:p w14:paraId="2019A512" w14:textId="77777777" w:rsidR="00F73849" w:rsidRPr="00F30837" w:rsidRDefault="00F73849" w:rsidP="00176673">
      <w:pPr>
        <w:spacing w:after="0" w:line="240" w:lineRule="auto"/>
        <w:rPr>
          <w:rFonts w:ascii="Times New Roman" w:hAnsi="Times New Roman" w:cs="Times New Roman"/>
          <w:sz w:val="24"/>
          <w:szCs w:val="24"/>
        </w:rPr>
      </w:pPr>
    </w:p>
    <w:p w14:paraId="12DE7238" w14:textId="77214337"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eastAsia="TimesNewRoman" w:hAnsi="Times New Roman" w:cs="Times New Roman"/>
          <w:sz w:val="24"/>
          <w:szCs w:val="24"/>
        </w:rPr>
        <w:t>SOUZA, A.</w:t>
      </w:r>
      <w:r w:rsidR="005272F7">
        <w:rPr>
          <w:rFonts w:ascii="Times New Roman" w:eastAsia="TimesNewRoman" w:hAnsi="Times New Roman" w:cs="Times New Roman"/>
          <w:sz w:val="24"/>
          <w:szCs w:val="24"/>
        </w:rPr>
        <w:t xml:space="preserve"> </w:t>
      </w:r>
      <w:r w:rsidRPr="00F30837">
        <w:rPr>
          <w:rFonts w:ascii="Times New Roman" w:eastAsia="TimesNewRoman" w:hAnsi="Times New Roman" w:cs="Times New Roman"/>
          <w:sz w:val="24"/>
          <w:szCs w:val="24"/>
        </w:rPr>
        <w:t>P.; MEDEIROS, A.</w:t>
      </w:r>
      <w:r w:rsidR="005272F7">
        <w:rPr>
          <w:rFonts w:ascii="Times New Roman" w:eastAsia="TimesNewRoman" w:hAnsi="Times New Roman" w:cs="Times New Roman"/>
          <w:sz w:val="24"/>
          <w:szCs w:val="24"/>
        </w:rPr>
        <w:t xml:space="preserve"> </w:t>
      </w:r>
      <w:r w:rsidRPr="00F30837">
        <w:rPr>
          <w:rFonts w:ascii="Times New Roman" w:eastAsia="TimesNewRoman" w:hAnsi="Times New Roman" w:cs="Times New Roman"/>
          <w:sz w:val="24"/>
          <w:szCs w:val="24"/>
        </w:rPr>
        <w:t>N.; CARVALHO, F.</w:t>
      </w:r>
      <w:r w:rsidR="005272F7">
        <w:rPr>
          <w:rFonts w:ascii="Times New Roman" w:eastAsia="TimesNewRoman" w:hAnsi="Times New Roman" w:cs="Times New Roman"/>
          <w:sz w:val="24"/>
          <w:szCs w:val="24"/>
        </w:rPr>
        <w:t xml:space="preserve"> </w:t>
      </w:r>
      <w:r w:rsidRPr="00F30837">
        <w:rPr>
          <w:rFonts w:ascii="Times New Roman" w:eastAsia="TimesNewRoman" w:hAnsi="Times New Roman" w:cs="Times New Roman"/>
          <w:sz w:val="24"/>
          <w:szCs w:val="24"/>
        </w:rPr>
        <w:t>F.</w:t>
      </w:r>
      <w:r w:rsidR="005272F7">
        <w:rPr>
          <w:rFonts w:ascii="Times New Roman" w:eastAsia="TimesNewRoman" w:hAnsi="Times New Roman" w:cs="Times New Roman"/>
          <w:sz w:val="24"/>
          <w:szCs w:val="24"/>
        </w:rPr>
        <w:t xml:space="preserve"> </w:t>
      </w:r>
      <w:r w:rsidRPr="00F30837">
        <w:rPr>
          <w:rFonts w:ascii="Times New Roman" w:eastAsia="TimesNewRoman" w:hAnsi="Times New Roman" w:cs="Times New Roman"/>
          <w:sz w:val="24"/>
          <w:szCs w:val="24"/>
        </w:rPr>
        <w:t>R.; COSTA, R.</w:t>
      </w:r>
      <w:r w:rsidR="005272F7">
        <w:rPr>
          <w:rFonts w:ascii="Times New Roman" w:eastAsia="TimesNewRoman" w:hAnsi="Times New Roman" w:cs="Times New Roman"/>
          <w:sz w:val="24"/>
          <w:szCs w:val="24"/>
        </w:rPr>
        <w:t xml:space="preserve"> </w:t>
      </w:r>
      <w:r w:rsidRPr="00F30837">
        <w:rPr>
          <w:rFonts w:ascii="Times New Roman" w:eastAsia="TimesNewRoman" w:hAnsi="Times New Roman" w:cs="Times New Roman"/>
          <w:sz w:val="24"/>
          <w:szCs w:val="24"/>
        </w:rPr>
        <w:t>G.; RIBEIRO, L.</w:t>
      </w:r>
      <w:r w:rsidR="005272F7">
        <w:rPr>
          <w:rFonts w:ascii="Times New Roman" w:eastAsia="TimesNewRoman" w:hAnsi="Times New Roman" w:cs="Times New Roman"/>
          <w:sz w:val="24"/>
          <w:szCs w:val="24"/>
        </w:rPr>
        <w:t xml:space="preserve"> </w:t>
      </w:r>
      <w:r w:rsidRPr="00F30837">
        <w:rPr>
          <w:rFonts w:ascii="Times New Roman" w:eastAsia="TimesNewRoman" w:hAnsi="Times New Roman" w:cs="Times New Roman"/>
          <w:sz w:val="24"/>
          <w:szCs w:val="24"/>
        </w:rPr>
        <w:t>P.</w:t>
      </w:r>
      <w:r w:rsidR="005272F7">
        <w:rPr>
          <w:rFonts w:ascii="Times New Roman" w:eastAsia="TimesNewRoman" w:hAnsi="Times New Roman" w:cs="Times New Roman"/>
          <w:sz w:val="24"/>
          <w:szCs w:val="24"/>
        </w:rPr>
        <w:t xml:space="preserve"> </w:t>
      </w:r>
      <w:r w:rsidRPr="00F30837">
        <w:rPr>
          <w:rFonts w:ascii="Times New Roman" w:eastAsia="TimesNewRoman" w:hAnsi="Times New Roman" w:cs="Times New Roman"/>
          <w:sz w:val="24"/>
          <w:szCs w:val="24"/>
        </w:rPr>
        <w:t>S.; BEZERRA, A.</w:t>
      </w:r>
      <w:r w:rsidR="005272F7">
        <w:rPr>
          <w:rFonts w:ascii="Times New Roman" w:eastAsia="TimesNewRoman" w:hAnsi="Times New Roman" w:cs="Times New Roman"/>
          <w:sz w:val="24"/>
          <w:szCs w:val="24"/>
        </w:rPr>
        <w:t xml:space="preserve"> </w:t>
      </w:r>
      <w:r w:rsidRPr="00F30837">
        <w:rPr>
          <w:rFonts w:ascii="Times New Roman" w:eastAsia="TimesNewRoman" w:hAnsi="Times New Roman" w:cs="Times New Roman"/>
          <w:sz w:val="24"/>
          <w:szCs w:val="24"/>
        </w:rPr>
        <w:t>B.; BRANCO, G.</w:t>
      </w:r>
      <w:r w:rsidR="005272F7">
        <w:rPr>
          <w:rFonts w:ascii="Times New Roman" w:eastAsia="TimesNewRoman" w:hAnsi="Times New Roman" w:cs="Times New Roman"/>
          <w:sz w:val="24"/>
          <w:szCs w:val="24"/>
        </w:rPr>
        <w:t xml:space="preserve"> </w:t>
      </w:r>
      <w:r w:rsidRPr="00F30837">
        <w:rPr>
          <w:rFonts w:ascii="Times New Roman" w:eastAsia="TimesNewRoman" w:hAnsi="Times New Roman" w:cs="Times New Roman"/>
          <w:sz w:val="24"/>
          <w:szCs w:val="24"/>
        </w:rPr>
        <w:t>L.</w:t>
      </w:r>
      <w:r w:rsidR="005272F7">
        <w:rPr>
          <w:rFonts w:ascii="Times New Roman" w:eastAsia="TimesNewRoman" w:hAnsi="Times New Roman" w:cs="Times New Roman"/>
          <w:sz w:val="24"/>
          <w:szCs w:val="24"/>
        </w:rPr>
        <w:t xml:space="preserve"> </w:t>
      </w:r>
      <w:r w:rsidRPr="00F30837">
        <w:rPr>
          <w:rFonts w:ascii="Times New Roman" w:eastAsia="TimesNewRoman" w:hAnsi="Times New Roman" w:cs="Times New Roman"/>
          <w:sz w:val="24"/>
          <w:szCs w:val="24"/>
        </w:rPr>
        <w:t>C.; SILVA JR., C.</w:t>
      </w:r>
      <w:r w:rsidR="005272F7">
        <w:rPr>
          <w:rFonts w:ascii="Times New Roman" w:eastAsia="TimesNewRoman" w:hAnsi="Times New Roman" w:cs="Times New Roman"/>
          <w:sz w:val="24"/>
          <w:szCs w:val="24"/>
        </w:rPr>
        <w:t xml:space="preserve"> </w:t>
      </w:r>
      <w:r w:rsidRPr="00F30837">
        <w:rPr>
          <w:rFonts w:ascii="Times New Roman" w:eastAsia="TimesNewRoman" w:hAnsi="Times New Roman" w:cs="Times New Roman"/>
          <w:sz w:val="24"/>
          <w:szCs w:val="24"/>
        </w:rPr>
        <w:t>G. Energy requirements for maintenance and growth of Caninde goat kids. Small Ruminant Research, v.121, p.255-261, 2014.</w:t>
      </w:r>
    </w:p>
    <w:p w14:paraId="7AD0772D" w14:textId="77777777" w:rsidR="00F73849" w:rsidRPr="00F30837" w:rsidRDefault="00F73849" w:rsidP="00176673">
      <w:pPr>
        <w:spacing w:after="0" w:line="240" w:lineRule="auto"/>
        <w:rPr>
          <w:rFonts w:ascii="Times New Roman" w:hAnsi="Times New Roman" w:cs="Times New Roman"/>
          <w:sz w:val="24"/>
          <w:szCs w:val="24"/>
        </w:rPr>
      </w:pPr>
    </w:p>
    <w:p w14:paraId="2A78F954"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SUASSUNA, J. </w:t>
      </w:r>
      <w:r w:rsidRPr="00F30837">
        <w:rPr>
          <w:rFonts w:ascii="Times New Roman" w:hAnsi="Times New Roman" w:cs="Times New Roman"/>
          <w:bCs/>
          <w:sz w:val="24"/>
          <w:szCs w:val="24"/>
        </w:rPr>
        <w:t xml:space="preserve">Caprinos – uma pecuária necessária no Semi-Árido nordestino. </w:t>
      </w:r>
      <w:r w:rsidRPr="00F30837">
        <w:rPr>
          <w:rFonts w:ascii="Times New Roman" w:hAnsi="Times New Roman" w:cs="Times New Roman"/>
          <w:sz w:val="24"/>
          <w:szCs w:val="24"/>
        </w:rPr>
        <w:t>Fundação Joaquim Nabuco, Recife-PE. 9 de maio 2003. Disponível em: http://www.fundaj.gov.br/index.php?option=com_content</w:t>
      </w:r>
      <w:r w:rsidR="004D0B54" w:rsidRPr="00F30837">
        <w:rPr>
          <w:rFonts w:ascii="Times New Roman" w:hAnsi="Times New Roman" w:cs="Times New Roman"/>
          <w:sz w:val="24"/>
          <w:szCs w:val="24"/>
        </w:rPr>
        <w:t>;</w:t>
      </w:r>
      <w:r w:rsidRPr="00F30837">
        <w:rPr>
          <w:rFonts w:ascii="Times New Roman" w:hAnsi="Times New Roman" w:cs="Times New Roman"/>
          <w:sz w:val="24"/>
          <w:szCs w:val="24"/>
        </w:rPr>
        <w:t>view=article</w:t>
      </w:r>
      <w:r w:rsidR="004D0B54" w:rsidRPr="00F30837">
        <w:rPr>
          <w:rFonts w:ascii="Times New Roman" w:hAnsi="Times New Roman" w:cs="Times New Roman"/>
          <w:sz w:val="24"/>
          <w:szCs w:val="24"/>
        </w:rPr>
        <w:t>;</w:t>
      </w:r>
      <w:r w:rsidRPr="00F30837">
        <w:rPr>
          <w:rFonts w:ascii="Times New Roman" w:hAnsi="Times New Roman" w:cs="Times New Roman"/>
          <w:sz w:val="24"/>
          <w:szCs w:val="24"/>
        </w:rPr>
        <w:t>id=629</w:t>
      </w:r>
      <w:r w:rsidR="004D0B54" w:rsidRPr="00F30837">
        <w:rPr>
          <w:rFonts w:ascii="Times New Roman" w:hAnsi="Times New Roman" w:cs="Times New Roman"/>
          <w:sz w:val="24"/>
          <w:szCs w:val="24"/>
        </w:rPr>
        <w:t>;</w:t>
      </w:r>
      <w:r w:rsidRPr="00F30837">
        <w:rPr>
          <w:rFonts w:ascii="Times New Roman" w:hAnsi="Times New Roman" w:cs="Times New Roman"/>
          <w:sz w:val="24"/>
          <w:szCs w:val="24"/>
        </w:rPr>
        <w:t>Itemid=376. Acesso em: 15 de fev. 2017.</w:t>
      </w:r>
    </w:p>
    <w:p w14:paraId="7E01C847"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256D57E9"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lang w:val="en-US"/>
        </w:rPr>
      </w:pPr>
      <w:r w:rsidRPr="00F30837">
        <w:rPr>
          <w:rFonts w:ascii="Times New Roman" w:hAnsi="Times New Roman" w:cs="Times New Roman"/>
          <w:sz w:val="24"/>
          <w:szCs w:val="24"/>
        </w:rPr>
        <w:t>TABARELLI, M.</w:t>
      </w:r>
      <w:r w:rsidR="004D0B54" w:rsidRPr="00F30837">
        <w:rPr>
          <w:rFonts w:ascii="Times New Roman" w:hAnsi="Times New Roman" w:cs="Times New Roman"/>
          <w:sz w:val="24"/>
          <w:szCs w:val="24"/>
        </w:rPr>
        <w:t>;</w:t>
      </w:r>
      <w:r w:rsidRPr="00F30837">
        <w:rPr>
          <w:rFonts w:ascii="Times New Roman" w:hAnsi="Times New Roman" w:cs="Times New Roman"/>
          <w:sz w:val="24"/>
          <w:szCs w:val="24"/>
        </w:rPr>
        <w:t xml:space="preserve"> A. VICENTE. Conhecimento Sobre Plantas Lenhosas da Caatinga: lacunas geográficas e ecológicas, p. 101-112 In: Biodiversidade da Caatinga: áreas e ações prioritárias (SILVA, J.</w:t>
      </w:r>
      <w:r w:rsidR="00FD59C1">
        <w:rPr>
          <w:rFonts w:ascii="Times New Roman" w:hAnsi="Times New Roman" w:cs="Times New Roman"/>
          <w:sz w:val="24"/>
          <w:szCs w:val="24"/>
        </w:rPr>
        <w:t>M.C, M. TABARELLI, M.F, FONSECA</w:t>
      </w:r>
      <w:r w:rsidR="004D0B54" w:rsidRPr="00F30837">
        <w:rPr>
          <w:rFonts w:ascii="Times New Roman" w:hAnsi="Times New Roman" w:cs="Times New Roman"/>
          <w:sz w:val="24"/>
          <w:szCs w:val="24"/>
        </w:rPr>
        <w:t>;</w:t>
      </w:r>
      <w:r w:rsidRPr="00F30837">
        <w:rPr>
          <w:rFonts w:ascii="Times New Roman" w:hAnsi="Times New Roman" w:cs="Times New Roman"/>
          <w:sz w:val="24"/>
          <w:szCs w:val="24"/>
        </w:rPr>
        <w:t xml:space="preserve"> L.V. LINS, orgs.). </w:t>
      </w:r>
      <w:r w:rsidRPr="00F30837">
        <w:rPr>
          <w:rFonts w:ascii="Times New Roman" w:hAnsi="Times New Roman" w:cs="Times New Roman"/>
          <w:sz w:val="24"/>
          <w:szCs w:val="24"/>
          <w:lang w:val="en-US"/>
        </w:rPr>
        <w:t>MMA, Brasília, DF. 2003.</w:t>
      </w:r>
    </w:p>
    <w:p w14:paraId="6ED252E5"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lang w:val="en-US"/>
        </w:rPr>
      </w:pPr>
    </w:p>
    <w:p w14:paraId="15C2FF73"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lang w:val="en-US"/>
        </w:rPr>
        <w:t xml:space="preserve">TOSSER-KLOPP, G.; BARDOU, P.; BOUCHEZ, O.; CABAU, C.; CROOIJMANS, R.; DONG, Y.; DONNADIEU-TONON, C.; EGGEN, A.; HEUVEN, H. C.; JAMLI, S. Design and Characterization of a 52K SNP Chip for Goats. </w:t>
      </w:r>
      <w:r w:rsidRPr="00F30837">
        <w:rPr>
          <w:rFonts w:ascii="Times New Roman" w:hAnsi="Times New Roman" w:cs="Times New Roman"/>
          <w:sz w:val="24"/>
          <w:szCs w:val="24"/>
        </w:rPr>
        <w:t>PloS one 9</w:t>
      </w:r>
      <w:r w:rsidRPr="00F30837">
        <w:rPr>
          <w:rFonts w:ascii="Times New Roman" w:hAnsi="Times New Roman" w:cs="Times New Roman"/>
          <w:bCs/>
          <w:sz w:val="24"/>
          <w:szCs w:val="24"/>
        </w:rPr>
        <w:t xml:space="preserve">, </w:t>
      </w:r>
      <w:r w:rsidRPr="00F30837">
        <w:rPr>
          <w:rFonts w:ascii="Times New Roman" w:hAnsi="Times New Roman" w:cs="Times New Roman"/>
          <w:sz w:val="24"/>
          <w:szCs w:val="24"/>
        </w:rPr>
        <w:t>e86227. 2014.</w:t>
      </w:r>
    </w:p>
    <w:p w14:paraId="74CE93C0"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340716B3"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lang w:val="en-US"/>
        </w:rPr>
      </w:pPr>
      <w:r w:rsidRPr="00F30837">
        <w:rPr>
          <w:rFonts w:ascii="Times New Roman" w:hAnsi="Times New Roman" w:cs="Times New Roman"/>
          <w:sz w:val="24"/>
          <w:szCs w:val="24"/>
        </w:rPr>
        <w:t>TAYLOR, N. P.; ZAPPI, D. Distribuição das espécies de Cactaceae na caatinga. p.123-125 In: Vegetação e flora das caatingas (SAMPAIO, E.V.S.</w:t>
      </w:r>
      <w:r w:rsidR="00FD59C1">
        <w:rPr>
          <w:rFonts w:ascii="Times New Roman" w:hAnsi="Times New Roman" w:cs="Times New Roman"/>
          <w:sz w:val="24"/>
          <w:szCs w:val="24"/>
        </w:rPr>
        <w:t>B., A.M. GIULIETTI, J. VIRGÍNIO</w:t>
      </w:r>
      <w:r w:rsidR="004D0B54" w:rsidRPr="00F30837">
        <w:rPr>
          <w:rFonts w:ascii="Times New Roman" w:hAnsi="Times New Roman" w:cs="Times New Roman"/>
          <w:sz w:val="24"/>
          <w:szCs w:val="24"/>
        </w:rPr>
        <w:t>;</w:t>
      </w:r>
      <w:r w:rsidRPr="00F30837">
        <w:rPr>
          <w:rFonts w:ascii="Times New Roman" w:hAnsi="Times New Roman" w:cs="Times New Roman"/>
          <w:sz w:val="24"/>
          <w:szCs w:val="24"/>
        </w:rPr>
        <w:t xml:space="preserve"> C.F.L. GAMARRA-ROJAS, ed.). </w:t>
      </w:r>
      <w:r w:rsidRPr="00F30837">
        <w:rPr>
          <w:rFonts w:ascii="Times New Roman" w:hAnsi="Times New Roman" w:cs="Times New Roman"/>
          <w:sz w:val="24"/>
          <w:szCs w:val="24"/>
          <w:lang w:val="en-US"/>
        </w:rPr>
        <w:t>APNE / CNIP, Recife, PE. 2002.</w:t>
      </w:r>
    </w:p>
    <w:p w14:paraId="0EFEA4E0"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lang w:val="en-US"/>
        </w:rPr>
      </w:pPr>
    </w:p>
    <w:p w14:paraId="5A07E2AA"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lang w:val="en-US"/>
        </w:rPr>
        <w:t xml:space="preserve">VALASI, I.; CHADIO, S.; FTHENAKIS, G. C.; AMIRIDIS, G. S. Management of pre-pubertal small ruminants: Physiological basis and clinical approach. </w:t>
      </w:r>
      <w:r w:rsidRPr="00F30837">
        <w:rPr>
          <w:rFonts w:ascii="Times New Roman" w:hAnsi="Times New Roman" w:cs="Times New Roman"/>
          <w:i/>
          <w:iCs/>
          <w:sz w:val="24"/>
          <w:szCs w:val="24"/>
        </w:rPr>
        <w:t xml:space="preserve">Animal Reproduction Science. </w:t>
      </w:r>
      <w:r w:rsidRPr="00F30837">
        <w:rPr>
          <w:rFonts w:ascii="Times New Roman" w:hAnsi="Times New Roman" w:cs="Times New Roman"/>
          <w:sz w:val="24"/>
          <w:szCs w:val="24"/>
        </w:rPr>
        <w:t>130(3-4):126- 34, 2012.</w:t>
      </w:r>
    </w:p>
    <w:p w14:paraId="7B8F83EC" w14:textId="77777777" w:rsidR="00F73849" w:rsidRPr="00F30837" w:rsidRDefault="00F73849" w:rsidP="00176673">
      <w:pPr>
        <w:pStyle w:val="Corpodetexto"/>
        <w:rPr>
          <w:rFonts w:ascii="Times New Roman" w:hAnsi="Times New Roman"/>
          <w:sz w:val="24"/>
        </w:rPr>
      </w:pPr>
      <w:r w:rsidRPr="00F30837">
        <w:rPr>
          <w:rFonts w:ascii="Times New Roman" w:hAnsi="Times New Roman"/>
          <w:sz w:val="24"/>
        </w:rPr>
        <w:t>VARIAN, H. R. Microeconomia: princípios básicos. Rio de Janeiro. Campus. 2000.</w:t>
      </w:r>
    </w:p>
    <w:p w14:paraId="4BC4F1B7" w14:textId="77777777"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p>
    <w:p w14:paraId="5D79D26B" w14:textId="00656655" w:rsidR="00F73849" w:rsidRPr="00F30837"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lastRenderedPageBreak/>
        <w:t>VASCONCELOS, M.</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A.</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S. Influência de grupos genéticos sobre a qualidade de carne caprina. Tese (Doutorado em Ciência e Tecnologia de Alimentos). Universidade Federal de Viçosa, Viçosa-MG, 2004.</w:t>
      </w:r>
    </w:p>
    <w:p w14:paraId="258A4404" w14:textId="77777777" w:rsidR="00F73849" w:rsidRPr="00F30837" w:rsidRDefault="00F73849" w:rsidP="00176673">
      <w:pPr>
        <w:spacing w:after="0" w:line="240" w:lineRule="auto"/>
        <w:rPr>
          <w:rFonts w:ascii="Times New Roman" w:hAnsi="Times New Roman" w:cs="Times New Roman"/>
          <w:sz w:val="24"/>
          <w:szCs w:val="24"/>
        </w:rPr>
      </w:pPr>
    </w:p>
    <w:p w14:paraId="44600B92" w14:textId="77777777" w:rsidR="00F73849" w:rsidRPr="00FD59C1" w:rsidRDefault="00F73849" w:rsidP="00176673">
      <w:pPr>
        <w:spacing w:after="0" w:line="240" w:lineRule="auto"/>
        <w:rPr>
          <w:rFonts w:ascii="Times New Roman" w:hAnsi="Times New Roman" w:cs="Times New Roman"/>
          <w:sz w:val="24"/>
          <w:szCs w:val="24"/>
          <w:lang w:val="en-US"/>
        </w:rPr>
      </w:pPr>
      <w:r w:rsidRPr="00F30837">
        <w:rPr>
          <w:rFonts w:ascii="Times New Roman" w:hAnsi="Times New Roman" w:cs="Times New Roman"/>
          <w:sz w:val="24"/>
          <w:szCs w:val="24"/>
        </w:rPr>
        <w:t xml:space="preserve">VAZ, C. M. S. L. Ovinos: o produtor pergunta, a Embrapa responde. Brasília, DF: Embrapa Informação Tecnológica; Bagé: Embrapa Pecuária Sul, 2007. 158 p. il. </w:t>
      </w:r>
      <w:r w:rsidRPr="00FD59C1">
        <w:rPr>
          <w:rFonts w:ascii="Times New Roman" w:hAnsi="Times New Roman" w:cs="Times New Roman"/>
          <w:sz w:val="24"/>
          <w:szCs w:val="24"/>
          <w:lang w:val="en-US"/>
        </w:rPr>
        <w:t>(Coleção 500 perguntas, 500 respostas).</w:t>
      </w:r>
    </w:p>
    <w:p w14:paraId="33A8A9C5" w14:textId="77777777" w:rsidR="00F73849" w:rsidRPr="00FD59C1" w:rsidRDefault="00F73849" w:rsidP="00176673">
      <w:pPr>
        <w:spacing w:after="0" w:line="240" w:lineRule="auto"/>
        <w:rPr>
          <w:rFonts w:ascii="Times New Roman" w:hAnsi="Times New Roman" w:cs="Times New Roman"/>
          <w:sz w:val="24"/>
          <w:szCs w:val="24"/>
          <w:lang w:val="en-US"/>
        </w:rPr>
      </w:pPr>
    </w:p>
    <w:p w14:paraId="6885BA37" w14:textId="24FDA2FE" w:rsidR="00B24EBD" w:rsidRPr="00F30837" w:rsidRDefault="00F73849" w:rsidP="00176673">
      <w:pPr>
        <w:spacing w:after="0" w:line="240" w:lineRule="auto"/>
        <w:rPr>
          <w:rFonts w:ascii="Times New Roman" w:eastAsia="Times New Roman" w:hAnsi="Times New Roman" w:cs="Times New Roman"/>
          <w:sz w:val="24"/>
          <w:szCs w:val="24"/>
          <w:lang w:eastAsia="pt-BR"/>
        </w:rPr>
      </w:pPr>
      <w:r w:rsidRPr="00FD2AFF">
        <w:rPr>
          <w:rFonts w:ascii="Times New Roman" w:eastAsia="Times New Roman" w:hAnsi="Times New Roman" w:cs="Times New Roman"/>
          <w:sz w:val="24"/>
          <w:szCs w:val="24"/>
          <w:lang w:val="en-US" w:eastAsia="pt-BR"/>
        </w:rPr>
        <w:t xml:space="preserve">VÉLIZ, </w:t>
      </w:r>
      <w:r w:rsidR="003431F9">
        <w:rPr>
          <w:rFonts w:ascii="Times New Roman" w:eastAsia="Times New Roman" w:hAnsi="Times New Roman" w:cs="Times New Roman"/>
          <w:sz w:val="24"/>
          <w:szCs w:val="24"/>
          <w:lang w:val="en-US" w:eastAsia="pt-BR"/>
        </w:rPr>
        <w:t>F.</w:t>
      </w:r>
      <w:r w:rsidR="005272F7">
        <w:rPr>
          <w:rFonts w:ascii="Times New Roman" w:eastAsia="Times New Roman" w:hAnsi="Times New Roman" w:cs="Times New Roman"/>
          <w:sz w:val="24"/>
          <w:szCs w:val="24"/>
          <w:lang w:val="en-US" w:eastAsia="pt-BR"/>
        </w:rPr>
        <w:t xml:space="preserve"> </w:t>
      </w:r>
      <w:r w:rsidR="003431F9">
        <w:rPr>
          <w:rFonts w:ascii="Times New Roman" w:eastAsia="Times New Roman" w:hAnsi="Times New Roman" w:cs="Times New Roman"/>
          <w:sz w:val="24"/>
          <w:szCs w:val="24"/>
          <w:lang w:val="en-US" w:eastAsia="pt-BR"/>
        </w:rPr>
        <w:t xml:space="preserve">G.; POINDRON, P.; MALPAUX, B.; DELGADILLO, J. </w:t>
      </w:r>
      <w:proofErr w:type="gramStart"/>
      <w:r w:rsidR="003431F9">
        <w:rPr>
          <w:rFonts w:ascii="Times New Roman" w:eastAsia="Times New Roman" w:hAnsi="Times New Roman" w:cs="Times New Roman"/>
          <w:sz w:val="24"/>
          <w:szCs w:val="24"/>
          <w:lang w:val="en-US" w:eastAsia="pt-BR"/>
        </w:rPr>
        <w:t>A.</w:t>
      </w:r>
      <w:r w:rsidRPr="00F30837">
        <w:rPr>
          <w:rFonts w:ascii="Times New Roman" w:eastAsia="Times New Roman" w:hAnsi="Times New Roman" w:cs="Times New Roman"/>
          <w:sz w:val="24"/>
          <w:szCs w:val="24"/>
          <w:lang w:val="en-US" w:eastAsia="pt-BR"/>
        </w:rPr>
        <w:t>Positive</w:t>
      </w:r>
      <w:proofErr w:type="gramEnd"/>
      <w:r w:rsidRPr="00F30837">
        <w:rPr>
          <w:rFonts w:ascii="Times New Roman" w:eastAsia="Times New Roman" w:hAnsi="Times New Roman" w:cs="Times New Roman"/>
          <w:sz w:val="24"/>
          <w:szCs w:val="24"/>
          <w:lang w:val="en-US" w:eastAsia="pt-BR"/>
        </w:rPr>
        <w:t xml:space="preserve"> correlation between the body weight of anestrous goats and their response to the male effect with sexually active bucks. </w:t>
      </w:r>
      <w:r w:rsidRPr="00F30837">
        <w:rPr>
          <w:rFonts w:ascii="Times New Roman" w:eastAsia="Times New Roman" w:hAnsi="Times New Roman" w:cs="Times New Roman"/>
          <w:sz w:val="24"/>
          <w:szCs w:val="24"/>
          <w:lang w:eastAsia="pt-BR"/>
        </w:rPr>
        <w:t>Reprod. Nutr. Dev., v. 46, p.657-661, 2006.</w:t>
      </w:r>
    </w:p>
    <w:p w14:paraId="6D45AD0A" w14:textId="77777777" w:rsidR="00B24EBD" w:rsidRPr="00F30837" w:rsidRDefault="00B24EBD" w:rsidP="00176673">
      <w:pPr>
        <w:spacing w:after="0" w:line="240" w:lineRule="auto"/>
        <w:rPr>
          <w:rFonts w:ascii="Times New Roman" w:eastAsia="Times New Roman" w:hAnsi="Times New Roman" w:cs="Times New Roman"/>
          <w:sz w:val="24"/>
          <w:szCs w:val="24"/>
          <w:lang w:eastAsia="pt-BR"/>
        </w:rPr>
      </w:pPr>
    </w:p>
    <w:p w14:paraId="250C4967" w14:textId="77777777" w:rsidR="00B24EBD" w:rsidRPr="00F30837" w:rsidRDefault="00B24EBD" w:rsidP="00176673">
      <w:pPr>
        <w:spacing w:after="0" w:line="240" w:lineRule="auto"/>
        <w:rPr>
          <w:rFonts w:ascii="Times New Roman" w:eastAsia="Times New Roman" w:hAnsi="Times New Roman" w:cs="Times New Roman"/>
          <w:sz w:val="24"/>
          <w:szCs w:val="24"/>
          <w:lang w:eastAsia="pt-BR"/>
        </w:rPr>
      </w:pPr>
      <w:r w:rsidRPr="00F30837">
        <w:rPr>
          <w:rFonts w:ascii="Times New Roman" w:hAnsi="Times New Roman" w:cs="Times New Roman"/>
          <w:bCs/>
          <w:sz w:val="24"/>
          <w:szCs w:val="24"/>
        </w:rPr>
        <w:t xml:space="preserve">VIANA, J. G. A.; SILVEIRA, V. C. P. Análise econômica da ovinocultura: estudo de caso na Metade Sul do Rio Grande do Sul, Brasil. </w:t>
      </w:r>
      <w:r w:rsidRPr="00F30837">
        <w:rPr>
          <w:rFonts w:ascii="Times New Roman" w:hAnsi="Times New Roman" w:cs="Times New Roman"/>
          <w:sz w:val="24"/>
          <w:szCs w:val="24"/>
        </w:rPr>
        <w:t>Ciência Rural, Santa Maria, v.39, n.4, p.1187-1192, jul, 2009.</w:t>
      </w:r>
    </w:p>
    <w:p w14:paraId="6368B621" w14:textId="77777777" w:rsidR="003E0129" w:rsidRPr="00F30837" w:rsidRDefault="003E0129" w:rsidP="00176673">
      <w:pPr>
        <w:spacing w:after="0" w:line="240" w:lineRule="auto"/>
        <w:rPr>
          <w:rFonts w:ascii="Times New Roman" w:eastAsia="Times New Roman" w:hAnsi="Times New Roman" w:cs="Times New Roman"/>
          <w:sz w:val="24"/>
          <w:szCs w:val="24"/>
          <w:lang w:eastAsia="pt-BR"/>
        </w:rPr>
      </w:pPr>
    </w:p>
    <w:p w14:paraId="431FF54B" w14:textId="77777777" w:rsidR="003E0129" w:rsidRPr="00221125" w:rsidRDefault="003E012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VIANA, J. G. A.; SILVEIRA, V. C. P. Custos de produção e indicadores de desempenho: Metodologia aplicada a sistemas de produção de </w:t>
      </w:r>
      <w:proofErr w:type="gramStart"/>
      <w:r w:rsidRPr="00F30837">
        <w:rPr>
          <w:rFonts w:ascii="Times New Roman" w:hAnsi="Times New Roman" w:cs="Times New Roman"/>
          <w:sz w:val="24"/>
          <w:szCs w:val="24"/>
        </w:rPr>
        <w:t>ovinos.</w:t>
      </w:r>
      <w:r w:rsidRPr="00221125">
        <w:rPr>
          <w:rStyle w:val="ff7"/>
          <w:rFonts w:ascii="Times New Roman" w:hAnsi="Times New Roman" w:cs="Times New Roman"/>
          <w:sz w:val="24"/>
          <w:szCs w:val="24"/>
        </w:rPr>
        <w:t>Custos</w:t>
      </w:r>
      <w:proofErr w:type="gramEnd"/>
      <w:r w:rsidRPr="00221125">
        <w:rPr>
          <w:rStyle w:val="ff7"/>
          <w:rFonts w:ascii="Times New Roman" w:hAnsi="Times New Roman" w:cs="Times New Roman"/>
          <w:sz w:val="24"/>
          <w:szCs w:val="24"/>
        </w:rPr>
        <w:t xml:space="preserve"> e @gronegócio on line, </w:t>
      </w:r>
      <w:r w:rsidRPr="00221125">
        <w:rPr>
          <w:rFonts w:ascii="Times New Roman" w:hAnsi="Times New Roman" w:cs="Times New Roman"/>
          <w:sz w:val="24"/>
          <w:szCs w:val="24"/>
        </w:rPr>
        <w:t xml:space="preserve">Recife, v.4, n.3, p.2-27, set./dez., 2008. </w:t>
      </w:r>
    </w:p>
    <w:p w14:paraId="3C1207E7" w14:textId="77777777" w:rsidR="00F73849" w:rsidRPr="00221125" w:rsidRDefault="00F73849" w:rsidP="00176673">
      <w:pPr>
        <w:spacing w:after="0" w:line="240" w:lineRule="auto"/>
        <w:rPr>
          <w:rFonts w:ascii="Times New Roman" w:eastAsia="Times New Roman" w:hAnsi="Times New Roman" w:cs="Times New Roman"/>
          <w:sz w:val="24"/>
          <w:szCs w:val="24"/>
          <w:lang w:eastAsia="pt-BR"/>
        </w:rPr>
      </w:pPr>
    </w:p>
    <w:p w14:paraId="1AC5F19A" w14:textId="4CB5E609" w:rsidR="00F73849" w:rsidRPr="00F30837" w:rsidRDefault="00F73849" w:rsidP="00176673">
      <w:pPr>
        <w:spacing w:after="0" w:line="240" w:lineRule="auto"/>
        <w:rPr>
          <w:rFonts w:ascii="Times New Roman" w:eastAsia="Times New Roman" w:hAnsi="Times New Roman" w:cs="Times New Roman"/>
          <w:sz w:val="24"/>
          <w:szCs w:val="24"/>
          <w:lang w:eastAsia="pt-BR"/>
        </w:rPr>
      </w:pPr>
      <w:r w:rsidRPr="00F30837">
        <w:rPr>
          <w:rFonts w:ascii="Times New Roman" w:eastAsia="Times New Roman" w:hAnsi="Times New Roman" w:cs="Times New Roman"/>
          <w:sz w:val="24"/>
          <w:szCs w:val="24"/>
          <w:lang w:eastAsia="pt-BR"/>
        </w:rPr>
        <w:t>VILELLA, L.</w:t>
      </w:r>
      <w:r w:rsidR="005272F7">
        <w:rPr>
          <w:rFonts w:ascii="Times New Roman" w:eastAsia="Times New Roman" w:hAnsi="Times New Roman" w:cs="Times New Roman"/>
          <w:sz w:val="24"/>
          <w:szCs w:val="24"/>
          <w:lang w:eastAsia="pt-BR"/>
        </w:rPr>
        <w:t xml:space="preserve"> </w:t>
      </w:r>
      <w:r w:rsidRPr="00F30837">
        <w:rPr>
          <w:rFonts w:ascii="Times New Roman" w:eastAsia="Times New Roman" w:hAnsi="Times New Roman" w:cs="Times New Roman"/>
          <w:sz w:val="24"/>
          <w:szCs w:val="24"/>
          <w:lang w:eastAsia="pt-BR"/>
        </w:rPr>
        <w:t>C.</w:t>
      </w:r>
      <w:r w:rsidR="005272F7">
        <w:rPr>
          <w:rFonts w:ascii="Times New Roman" w:eastAsia="Times New Roman" w:hAnsi="Times New Roman" w:cs="Times New Roman"/>
          <w:sz w:val="24"/>
          <w:szCs w:val="24"/>
          <w:lang w:eastAsia="pt-BR"/>
        </w:rPr>
        <w:t xml:space="preserve"> </w:t>
      </w:r>
      <w:r w:rsidRPr="00F30837">
        <w:rPr>
          <w:rFonts w:ascii="Times New Roman" w:eastAsia="Times New Roman" w:hAnsi="Times New Roman" w:cs="Times New Roman"/>
          <w:sz w:val="24"/>
          <w:szCs w:val="24"/>
          <w:lang w:eastAsia="pt-BR"/>
        </w:rPr>
        <w:t>V.</w:t>
      </w:r>
      <w:r w:rsidR="005272F7">
        <w:rPr>
          <w:rFonts w:ascii="Times New Roman" w:eastAsia="Times New Roman" w:hAnsi="Times New Roman" w:cs="Times New Roman"/>
          <w:sz w:val="24"/>
          <w:szCs w:val="24"/>
          <w:lang w:eastAsia="pt-BR"/>
        </w:rPr>
        <w:t>;</w:t>
      </w:r>
      <w:r w:rsidRPr="00F30837">
        <w:rPr>
          <w:rFonts w:ascii="Times New Roman" w:eastAsia="Times New Roman" w:hAnsi="Times New Roman" w:cs="Times New Roman"/>
          <w:sz w:val="24"/>
          <w:szCs w:val="24"/>
          <w:lang w:eastAsia="pt-BR"/>
        </w:rPr>
        <w:t xml:space="preserve"> </w:t>
      </w:r>
      <w:r w:rsidR="00075B6B">
        <w:rPr>
          <w:rFonts w:ascii="Times New Roman" w:eastAsia="Times New Roman" w:hAnsi="Times New Roman" w:cs="Times New Roman"/>
          <w:sz w:val="24"/>
          <w:szCs w:val="24"/>
          <w:lang w:eastAsia="pt-BR"/>
        </w:rPr>
        <w:t>LOBO, R. N.B.; SILVA, F. L. R. da</w:t>
      </w:r>
      <w:r w:rsidRPr="00F30837">
        <w:rPr>
          <w:rFonts w:ascii="Times New Roman" w:eastAsia="Times New Roman" w:hAnsi="Times New Roman" w:cs="Times New Roman"/>
          <w:sz w:val="24"/>
          <w:szCs w:val="24"/>
          <w:lang w:eastAsia="pt-BR"/>
        </w:rPr>
        <w:t>. O material genético disponível no Brasil. In: CAMPOS, ACN (Ed.). Do campus para o campo: tecnologias para produção de ovinos e caprinos. Fortaleza, Brasil: Gráfica Nacional. p.215-225, 2005.</w:t>
      </w:r>
    </w:p>
    <w:p w14:paraId="36D25BC4" w14:textId="77777777" w:rsidR="00F73849" w:rsidRPr="00F30837" w:rsidRDefault="00F73849" w:rsidP="00176673">
      <w:pPr>
        <w:spacing w:after="0" w:line="240" w:lineRule="auto"/>
        <w:rPr>
          <w:rFonts w:ascii="Times New Roman" w:eastAsia="Times New Roman" w:hAnsi="Times New Roman" w:cs="Times New Roman"/>
          <w:sz w:val="24"/>
          <w:szCs w:val="24"/>
          <w:lang w:eastAsia="pt-BR"/>
        </w:rPr>
      </w:pPr>
    </w:p>
    <w:p w14:paraId="3F17383C" w14:textId="2C5059E3" w:rsidR="00F73849" w:rsidRPr="00F30837" w:rsidRDefault="00F73849" w:rsidP="00176673">
      <w:pPr>
        <w:spacing w:after="0" w:line="240" w:lineRule="auto"/>
        <w:rPr>
          <w:rFonts w:ascii="Times New Roman" w:eastAsia="Times New Roman" w:hAnsi="Times New Roman" w:cs="Times New Roman"/>
          <w:sz w:val="24"/>
          <w:szCs w:val="24"/>
          <w:lang w:val="en-US" w:eastAsia="pt-BR"/>
        </w:rPr>
      </w:pPr>
      <w:r w:rsidRPr="00F30837">
        <w:rPr>
          <w:rFonts w:ascii="Times New Roman" w:hAnsi="Times New Roman" w:cs="Times New Roman"/>
          <w:sz w:val="24"/>
          <w:szCs w:val="24"/>
        </w:rPr>
        <w:t>VOLTOLI</w:t>
      </w:r>
      <w:r w:rsidR="00FD59C1">
        <w:rPr>
          <w:rFonts w:ascii="Times New Roman" w:hAnsi="Times New Roman" w:cs="Times New Roman"/>
          <w:sz w:val="24"/>
          <w:szCs w:val="24"/>
        </w:rPr>
        <w:t>NI, T.</w:t>
      </w:r>
      <w:r w:rsidR="005272F7">
        <w:rPr>
          <w:rFonts w:ascii="Times New Roman" w:hAnsi="Times New Roman" w:cs="Times New Roman"/>
          <w:sz w:val="24"/>
          <w:szCs w:val="24"/>
        </w:rPr>
        <w:t>;</w:t>
      </w:r>
      <w:r w:rsidR="00FD59C1">
        <w:rPr>
          <w:rFonts w:ascii="Times New Roman" w:hAnsi="Times New Roman" w:cs="Times New Roman"/>
          <w:sz w:val="24"/>
          <w:szCs w:val="24"/>
        </w:rPr>
        <w:t xml:space="preserve"> SANTOS, R.</w:t>
      </w:r>
      <w:r w:rsidR="005272F7">
        <w:rPr>
          <w:rFonts w:ascii="Times New Roman" w:hAnsi="Times New Roman" w:cs="Times New Roman"/>
          <w:sz w:val="24"/>
          <w:szCs w:val="24"/>
        </w:rPr>
        <w:t>;</w:t>
      </w:r>
      <w:r w:rsidR="00FD59C1">
        <w:rPr>
          <w:rFonts w:ascii="Times New Roman" w:hAnsi="Times New Roman" w:cs="Times New Roman"/>
          <w:sz w:val="24"/>
          <w:szCs w:val="24"/>
        </w:rPr>
        <w:t xml:space="preserve"> MORAES, S.</w:t>
      </w:r>
      <w:r w:rsidR="004D0B54" w:rsidRPr="00F30837">
        <w:rPr>
          <w:rFonts w:ascii="Times New Roman" w:hAnsi="Times New Roman" w:cs="Times New Roman"/>
          <w:sz w:val="24"/>
          <w:szCs w:val="24"/>
        </w:rPr>
        <w:t>;</w:t>
      </w:r>
      <w:r w:rsidRPr="00F30837">
        <w:rPr>
          <w:rFonts w:ascii="Times New Roman" w:hAnsi="Times New Roman" w:cs="Times New Roman"/>
          <w:sz w:val="24"/>
          <w:szCs w:val="24"/>
        </w:rPr>
        <w:t xml:space="preserve"> ARAUJO, G. G.L.</w:t>
      </w:r>
      <w:r w:rsidR="005272F7">
        <w:rPr>
          <w:rFonts w:ascii="Times New Roman" w:hAnsi="Times New Roman" w:cs="Times New Roman"/>
          <w:sz w:val="24"/>
          <w:szCs w:val="24"/>
        </w:rPr>
        <w:t xml:space="preserve"> </w:t>
      </w:r>
      <w:r w:rsidRPr="00F30837">
        <w:rPr>
          <w:rFonts w:ascii="Times New Roman" w:hAnsi="Times New Roman" w:cs="Times New Roman"/>
          <w:sz w:val="24"/>
          <w:szCs w:val="24"/>
        </w:rPr>
        <w:t xml:space="preserve">de. Principais modelos produtivos na criação de caprinos e ovinos. Cap 9, In: Sistema de produção de caprinos e ovinos no Semiárido (I ed., pp. p.219-252). </w:t>
      </w:r>
      <w:r w:rsidR="00FD59C1">
        <w:rPr>
          <w:rFonts w:ascii="Times New Roman" w:hAnsi="Times New Roman" w:cs="Times New Roman"/>
          <w:sz w:val="24"/>
          <w:szCs w:val="24"/>
          <w:lang w:val="en-US"/>
        </w:rPr>
        <w:t>Petrolina</w:t>
      </w:r>
      <w:r w:rsidRPr="00F30837">
        <w:rPr>
          <w:rFonts w:ascii="Times New Roman" w:hAnsi="Times New Roman" w:cs="Times New Roman"/>
          <w:sz w:val="24"/>
          <w:szCs w:val="24"/>
          <w:lang w:val="en-US"/>
        </w:rPr>
        <w:t>, PE: Embrapa, 2011.</w:t>
      </w:r>
    </w:p>
    <w:p w14:paraId="78D51AF4" w14:textId="77777777" w:rsidR="00F73849" w:rsidRPr="00F30837" w:rsidRDefault="00F73849" w:rsidP="00176673">
      <w:pPr>
        <w:spacing w:after="0" w:line="240" w:lineRule="auto"/>
        <w:rPr>
          <w:rFonts w:ascii="Times New Roman" w:eastAsia="Times New Roman" w:hAnsi="Times New Roman" w:cs="Times New Roman"/>
          <w:sz w:val="24"/>
          <w:szCs w:val="24"/>
          <w:lang w:val="en-US" w:eastAsia="pt-BR"/>
        </w:rPr>
      </w:pPr>
    </w:p>
    <w:p w14:paraId="2277F595" w14:textId="77777777" w:rsidR="00F73849" w:rsidRPr="00FD59C1" w:rsidRDefault="00F73849" w:rsidP="00176673">
      <w:pPr>
        <w:spacing w:after="0" w:line="240" w:lineRule="auto"/>
        <w:rPr>
          <w:rFonts w:ascii="Times New Roman" w:hAnsi="Times New Roman" w:cs="Times New Roman"/>
          <w:sz w:val="24"/>
          <w:szCs w:val="24"/>
        </w:rPr>
      </w:pPr>
      <w:r w:rsidRPr="00F30837">
        <w:rPr>
          <w:rFonts w:ascii="Times New Roman" w:hAnsi="Times New Roman" w:cs="Times New Roman"/>
          <w:sz w:val="24"/>
          <w:szCs w:val="24"/>
          <w:lang w:val="en-US"/>
        </w:rPr>
        <w:t xml:space="preserve">WRIGHT, I. A.; RUSSEL, A. J. F. Partition of fat, body composition and body conditin score in mature cows. </w:t>
      </w:r>
      <w:r w:rsidRPr="00FD59C1">
        <w:rPr>
          <w:rFonts w:ascii="Times New Roman" w:hAnsi="Times New Roman" w:cs="Times New Roman"/>
          <w:sz w:val="24"/>
          <w:szCs w:val="24"/>
        </w:rPr>
        <w:t>Animal Production, Edinburgh, v. 38, p. 23-32, 1984.</w:t>
      </w:r>
    </w:p>
    <w:p w14:paraId="6F15212E" w14:textId="77777777" w:rsidR="00F90264" w:rsidRPr="00FD59C1" w:rsidRDefault="00F90264" w:rsidP="00176673">
      <w:pPr>
        <w:spacing w:after="0" w:line="240" w:lineRule="auto"/>
        <w:rPr>
          <w:rFonts w:ascii="Times New Roman" w:hAnsi="Times New Roman" w:cs="Times New Roman"/>
          <w:sz w:val="24"/>
          <w:szCs w:val="24"/>
        </w:rPr>
      </w:pPr>
    </w:p>
    <w:p w14:paraId="18A6C990" w14:textId="2D59ADEA" w:rsidR="00F73849" w:rsidRPr="00F30837" w:rsidRDefault="00F73849" w:rsidP="00176673">
      <w:pPr>
        <w:autoSpaceDE w:val="0"/>
        <w:autoSpaceDN w:val="0"/>
        <w:adjustRightInd w:val="0"/>
        <w:spacing w:after="0" w:line="240" w:lineRule="auto"/>
        <w:rPr>
          <w:rFonts w:ascii="Times New Roman" w:hAnsi="Times New Roman" w:cs="Times New Roman"/>
          <w:sz w:val="24"/>
          <w:szCs w:val="24"/>
        </w:rPr>
      </w:pPr>
      <w:r w:rsidRPr="00FD59C1">
        <w:rPr>
          <w:rFonts w:ascii="Times New Roman" w:hAnsi="Times New Roman" w:cs="Times New Roman"/>
          <w:sz w:val="24"/>
          <w:szCs w:val="24"/>
        </w:rPr>
        <w:t>YAMAGUCHI, L.</w:t>
      </w:r>
      <w:r w:rsidR="005272F7">
        <w:rPr>
          <w:rFonts w:ascii="Times New Roman" w:hAnsi="Times New Roman" w:cs="Times New Roman"/>
          <w:sz w:val="24"/>
          <w:szCs w:val="24"/>
        </w:rPr>
        <w:t xml:space="preserve"> </w:t>
      </w:r>
      <w:r w:rsidRPr="00FD59C1">
        <w:rPr>
          <w:rFonts w:ascii="Times New Roman" w:hAnsi="Times New Roman" w:cs="Times New Roman"/>
          <w:sz w:val="24"/>
          <w:szCs w:val="24"/>
        </w:rPr>
        <w:t>C.</w:t>
      </w:r>
      <w:r w:rsidR="005272F7">
        <w:rPr>
          <w:rFonts w:ascii="Times New Roman" w:hAnsi="Times New Roman" w:cs="Times New Roman"/>
          <w:sz w:val="24"/>
          <w:szCs w:val="24"/>
        </w:rPr>
        <w:t xml:space="preserve"> </w:t>
      </w:r>
      <w:r w:rsidRPr="00FD59C1">
        <w:rPr>
          <w:rFonts w:ascii="Times New Roman" w:hAnsi="Times New Roman" w:cs="Times New Roman"/>
          <w:sz w:val="24"/>
          <w:szCs w:val="24"/>
        </w:rPr>
        <w:t>T.; CARNEIRO, A.</w:t>
      </w:r>
      <w:r w:rsidR="005272F7">
        <w:rPr>
          <w:rFonts w:ascii="Times New Roman" w:hAnsi="Times New Roman" w:cs="Times New Roman"/>
          <w:sz w:val="24"/>
          <w:szCs w:val="24"/>
        </w:rPr>
        <w:t xml:space="preserve"> </w:t>
      </w:r>
      <w:r w:rsidRPr="00FD59C1">
        <w:rPr>
          <w:rFonts w:ascii="Times New Roman" w:hAnsi="Times New Roman" w:cs="Times New Roman"/>
          <w:sz w:val="24"/>
          <w:szCs w:val="24"/>
        </w:rPr>
        <w:t>V.; MARTINS, P.</w:t>
      </w:r>
      <w:r w:rsidR="005272F7">
        <w:rPr>
          <w:rFonts w:ascii="Times New Roman" w:hAnsi="Times New Roman" w:cs="Times New Roman"/>
          <w:sz w:val="24"/>
          <w:szCs w:val="24"/>
        </w:rPr>
        <w:t xml:space="preserve"> </w:t>
      </w:r>
      <w:r w:rsidRPr="00FD59C1">
        <w:rPr>
          <w:rFonts w:ascii="Times New Roman" w:hAnsi="Times New Roman" w:cs="Times New Roman"/>
          <w:sz w:val="24"/>
          <w:szCs w:val="24"/>
        </w:rPr>
        <w:t xml:space="preserve">C.; </w:t>
      </w:r>
      <w:r w:rsidR="00294715" w:rsidRPr="00FD59C1">
        <w:rPr>
          <w:rFonts w:ascii="Times New Roman" w:hAnsi="Times New Roman" w:cs="Times New Roman"/>
          <w:sz w:val="24"/>
          <w:szCs w:val="24"/>
        </w:rPr>
        <w:t>MACHADO, A. D. C</w:t>
      </w:r>
      <w:r w:rsidRPr="00FD59C1">
        <w:rPr>
          <w:rFonts w:ascii="Times New Roman" w:hAnsi="Times New Roman" w:cs="Times New Roman"/>
          <w:sz w:val="24"/>
          <w:szCs w:val="24"/>
        </w:rPr>
        <w:t xml:space="preserve">. </w:t>
      </w:r>
      <w:r w:rsidRPr="00F30837">
        <w:rPr>
          <w:rFonts w:ascii="Times New Roman" w:hAnsi="Times New Roman" w:cs="Times New Roman"/>
          <w:sz w:val="24"/>
          <w:szCs w:val="24"/>
        </w:rPr>
        <w:t>Custo de produção de leite: abrindo a caixa preta: IV Ed. Cooperativa Agropecuária de Curvelo Ltda. Embrapa Gado de Leite, Juiz de Fora, MG. 2002. 72p.</w:t>
      </w:r>
    </w:p>
    <w:p w14:paraId="518F69DC" w14:textId="77777777" w:rsidR="00A67E74" w:rsidRPr="00F30837" w:rsidRDefault="00A67E74" w:rsidP="00176673">
      <w:pPr>
        <w:autoSpaceDE w:val="0"/>
        <w:autoSpaceDN w:val="0"/>
        <w:adjustRightInd w:val="0"/>
        <w:spacing w:after="0" w:line="240" w:lineRule="auto"/>
        <w:rPr>
          <w:rFonts w:ascii="Times New Roman" w:hAnsi="Times New Roman" w:cs="Times New Roman"/>
          <w:sz w:val="24"/>
          <w:szCs w:val="24"/>
        </w:rPr>
      </w:pPr>
    </w:p>
    <w:p w14:paraId="05DD00E1" w14:textId="77777777" w:rsidR="00FD59C1" w:rsidRDefault="00F73849" w:rsidP="00176673">
      <w:pPr>
        <w:autoSpaceDE w:val="0"/>
        <w:autoSpaceDN w:val="0"/>
        <w:adjustRightInd w:val="0"/>
        <w:spacing w:after="0" w:line="240" w:lineRule="auto"/>
        <w:rPr>
          <w:rFonts w:ascii="Times New Roman" w:hAnsi="Times New Roman" w:cs="Times New Roman"/>
          <w:sz w:val="24"/>
          <w:szCs w:val="24"/>
        </w:rPr>
      </w:pPr>
      <w:r w:rsidRPr="00F30837">
        <w:rPr>
          <w:rFonts w:ascii="Times New Roman" w:hAnsi="Times New Roman" w:cs="Times New Roman"/>
          <w:sz w:val="24"/>
          <w:szCs w:val="24"/>
        </w:rPr>
        <w:t xml:space="preserve">YAMAGUCHI, I. C. T. Custo de produção de leite: critérios e procedimentos metodológicos. In: </w:t>
      </w:r>
      <w:r w:rsidRPr="00F30837">
        <w:rPr>
          <w:rFonts w:ascii="Times New Roman" w:hAnsi="Times New Roman" w:cs="Times New Roman"/>
          <w:bCs/>
          <w:sz w:val="24"/>
          <w:szCs w:val="24"/>
        </w:rPr>
        <w:t>Seminário sobre Metodologias de cálculo do Custo de Produção de Leite</w:t>
      </w:r>
      <w:r w:rsidRPr="00F30837">
        <w:rPr>
          <w:rFonts w:ascii="Times New Roman" w:hAnsi="Times New Roman" w:cs="Times New Roman"/>
          <w:sz w:val="24"/>
          <w:szCs w:val="24"/>
        </w:rPr>
        <w:t xml:space="preserve">, Piracicaba, 1999. </w:t>
      </w:r>
      <w:r w:rsidRPr="00F30837">
        <w:rPr>
          <w:rFonts w:ascii="Times New Roman" w:hAnsi="Times New Roman" w:cs="Times New Roman"/>
          <w:bCs/>
          <w:sz w:val="24"/>
          <w:szCs w:val="24"/>
        </w:rPr>
        <w:t>Anais</w:t>
      </w:r>
      <w:r w:rsidRPr="00F30837">
        <w:rPr>
          <w:rFonts w:ascii="Times New Roman" w:hAnsi="Times New Roman" w:cs="Times New Roman"/>
          <w:sz w:val="24"/>
          <w:szCs w:val="24"/>
        </w:rPr>
        <w:t>. Piracicaba, 1999.</w:t>
      </w:r>
    </w:p>
    <w:p w14:paraId="0A77770E" w14:textId="77777777" w:rsidR="00FD59C1" w:rsidRDefault="00FD59C1">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41F1A39" w14:textId="77777777" w:rsidR="00FD59C1" w:rsidRPr="007463C8" w:rsidRDefault="00FD59C1" w:rsidP="00FD59C1">
      <w:pPr>
        <w:pBdr>
          <w:bottom w:val="single" w:sz="12" w:space="1" w:color="auto"/>
        </w:pBdr>
        <w:shd w:val="clear" w:color="auto" w:fill="FFFFFF"/>
        <w:spacing w:after="0" w:line="360" w:lineRule="auto"/>
        <w:ind w:firstLine="851"/>
        <w:jc w:val="center"/>
        <w:rPr>
          <w:rFonts w:ascii="Times New Roman" w:eastAsia="Times New Roman" w:hAnsi="Times New Roman" w:cs="Times New Roman"/>
          <w:b/>
          <w:sz w:val="24"/>
          <w:szCs w:val="24"/>
          <w:lang w:eastAsia="pt-BR"/>
        </w:rPr>
      </w:pPr>
    </w:p>
    <w:p w14:paraId="583DB0C8" w14:textId="77777777" w:rsidR="00FD59C1" w:rsidRDefault="00FD59C1" w:rsidP="00FD59C1">
      <w:pPr>
        <w:pBdr>
          <w:bottom w:val="single" w:sz="12" w:space="1" w:color="auto"/>
        </w:pBdr>
        <w:shd w:val="clear" w:color="auto" w:fill="FFFFFF"/>
        <w:spacing w:after="0" w:line="360" w:lineRule="auto"/>
        <w:ind w:firstLine="851"/>
        <w:rPr>
          <w:rFonts w:ascii="Times New Roman" w:eastAsia="Times New Roman" w:hAnsi="Times New Roman" w:cs="Times New Roman"/>
          <w:b/>
          <w:sz w:val="24"/>
          <w:szCs w:val="24"/>
          <w:lang w:eastAsia="pt-BR"/>
        </w:rPr>
      </w:pPr>
    </w:p>
    <w:p w14:paraId="51B3CBB6" w14:textId="77777777" w:rsidR="00FD59C1" w:rsidRPr="007463C8" w:rsidRDefault="00FD59C1" w:rsidP="00FD59C1">
      <w:pPr>
        <w:pBdr>
          <w:bottom w:val="single" w:sz="12" w:space="1" w:color="auto"/>
        </w:pBdr>
        <w:shd w:val="clear" w:color="auto" w:fill="FFFFFF"/>
        <w:spacing w:after="0" w:line="360" w:lineRule="auto"/>
        <w:ind w:firstLine="851"/>
        <w:rPr>
          <w:rFonts w:ascii="Times New Roman" w:eastAsia="Times New Roman" w:hAnsi="Times New Roman" w:cs="Times New Roman"/>
          <w:b/>
          <w:sz w:val="24"/>
          <w:szCs w:val="24"/>
          <w:lang w:eastAsia="pt-BR"/>
        </w:rPr>
      </w:pPr>
    </w:p>
    <w:p w14:paraId="799AE3E6" w14:textId="77777777" w:rsidR="00FD59C1" w:rsidRPr="007463C8" w:rsidRDefault="00FD59C1" w:rsidP="00FD59C1">
      <w:pPr>
        <w:pBdr>
          <w:bottom w:val="single" w:sz="12" w:space="1" w:color="auto"/>
        </w:pBdr>
        <w:shd w:val="clear" w:color="auto" w:fill="FFFFFF"/>
        <w:spacing w:after="0" w:line="360" w:lineRule="auto"/>
        <w:ind w:firstLine="851"/>
        <w:jc w:val="center"/>
        <w:rPr>
          <w:rFonts w:ascii="Times New Roman" w:eastAsia="Times New Roman" w:hAnsi="Times New Roman" w:cs="Times New Roman"/>
          <w:b/>
          <w:sz w:val="24"/>
          <w:szCs w:val="24"/>
          <w:lang w:eastAsia="pt-BR"/>
        </w:rPr>
      </w:pPr>
    </w:p>
    <w:p w14:paraId="4625E624" w14:textId="77777777" w:rsidR="00FD59C1" w:rsidRPr="007463C8" w:rsidRDefault="00FD59C1" w:rsidP="00FD59C1">
      <w:pPr>
        <w:pBdr>
          <w:bottom w:val="single" w:sz="12" w:space="1" w:color="auto"/>
        </w:pBdr>
        <w:shd w:val="clear" w:color="auto" w:fill="FFFFFF"/>
        <w:spacing w:after="0" w:line="360" w:lineRule="auto"/>
        <w:ind w:firstLine="851"/>
        <w:jc w:val="center"/>
        <w:rPr>
          <w:rFonts w:ascii="Times New Roman" w:eastAsia="Times New Roman" w:hAnsi="Times New Roman" w:cs="Times New Roman"/>
          <w:b/>
          <w:sz w:val="24"/>
          <w:szCs w:val="24"/>
          <w:lang w:eastAsia="pt-BR"/>
        </w:rPr>
      </w:pPr>
    </w:p>
    <w:p w14:paraId="36FAC906" w14:textId="77777777" w:rsidR="00FD59C1" w:rsidRPr="007463C8" w:rsidRDefault="00FD59C1" w:rsidP="00FD59C1">
      <w:pPr>
        <w:pBdr>
          <w:bottom w:val="single" w:sz="12" w:space="1" w:color="auto"/>
        </w:pBdr>
        <w:shd w:val="clear" w:color="auto" w:fill="FFFFFF"/>
        <w:spacing w:after="0" w:line="360" w:lineRule="auto"/>
        <w:ind w:firstLine="851"/>
        <w:jc w:val="center"/>
        <w:rPr>
          <w:rFonts w:ascii="Times New Roman" w:eastAsia="Times New Roman" w:hAnsi="Times New Roman" w:cs="Times New Roman"/>
          <w:b/>
          <w:sz w:val="24"/>
          <w:szCs w:val="24"/>
          <w:lang w:eastAsia="pt-BR"/>
        </w:rPr>
      </w:pPr>
    </w:p>
    <w:p w14:paraId="4DFEABC4" w14:textId="77777777" w:rsidR="00FD59C1" w:rsidRPr="007463C8" w:rsidRDefault="00FD59C1" w:rsidP="00FD59C1">
      <w:pPr>
        <w:pBdr>
          <w:bottom w:val="single" w:sz="12" w:space="1" w:color="auto"/>
        </w:pBdr>
        <w:shd w:val="clear" w:color="auto" w:fill="FFFFFF"/>
        <w:spacing w:after="0" w:line="360" w:lineRule="auto"/>
        <w:ind w:firstLine="851"/>
        <w:jc w:val="center"/>
        <w:rPr>
          <w:rFonts w:ascii="Times New Roman" w:eastAsia="Times New Roman" w:hAnsi="Times New Roman" w:cs="Times New Roman"/>
          <w:b/>
          <w:sz w:val="24"/>
          <w:szCs w:val="24"/>
          <w:lang w:eastAsia="pt-BR"/>
        </w:rPr>
      </w:pPr>
    </w:p>
    <w:p w14:paraId="3E106E12" w14:textId="77777777" w:rsidR="00FD59C1" w:rsidRPr="007463C8" w:rsidRDefault="00FD59C1" w:rsidP="00FD59C1">
      <w:pPr>
        <w:pBdr>
          <w:bottom w:val="single" w:sz="12" w:space="1" w:color="auto"/>
        </w:pBdr>
        <w:shd w:val="clear" w:color="auto" w:fill="FFFFFF"/>
        <w:spacing w:after="0" w:line="360" w:lineRule="auto"/>
        <w:ind w:firstLine="851"/>
        <w:jc w:val="center"/>
        <w:rPr>
          <w:rFonts w:ascii="Times New Roman" w:eastAsia="Times New Roman" w:hAnsi="Times New Roman" w:cs="Times New Roman"/>
          <w:b/>
          <w:sz w:val="24"/>
          <w:szCs w:val="24"/>
          <w:lang w:eastAsia="pt-BR"/>
        </w:rPr>
      </w:pPr>
    </w:p>
    <w:p w14:paraId="175B89A6" w14:textId="77777777" w:rsidR="00FD59C1" w:rsidRPr="007463C8" w:rsidRDefault="00FD59C1" w:rsidP="00FD59C1">
      <w:pPr>
        <w:pBdr>
          <w:bottom w:val="single" w:sz="12" w:space="1" w:color="auto"/>
        </w:pBdr>
        <w:shd w:val="clear" w:color="auto" w:fill="FFFFFF"/>
        <w:spacing w:after="0" w:line="360" w:lineRule="auto"/>
        <w:ind w:firstLine="851"/>
        <w:jc w:val="center"/>
        <w:rPr>
          <w:rFonts w:ascii="Times New Roman" w:eastAsia="Times New Roman" w:hAnsi="Times New Roman" w:cs="Times New Roman"/>
          <w:b/>
          <w:sz w:val="24"/>
          <w:szCs w:val="24"/>
          <w:lang w:eastAsia="pt-BR"/>
        </w:rPr>
      </w:pPr>
    </w:p>
    <w:p w14:paraId="2DBC685E" w14:textId="77777777" w:rsidR="00FD59C1" w:rsidRPr="007463C8" w:rsidRDefault="00FD59C1" w:rsidP="00FD59C1">
      <w:pPr>
        <w:pBdr>
          <w:bottom w:val="single" w:sz="12" w:space="1" w:color="auto"/>
        </w:pBdr>
        <w:shd w:val="clear" w:color="auto" w:fill="FFFFFF"/>
        <w:spacing w:after="0" w:line="360" w:lineRule="auto"/>
        <w:ind w:firstLine="851"/>
        <w:jc w:val="center"/>
        <w:rPr>
          <w:rFonts w:ascii="Times New Roman" w:eastAsia="Times New Roman" w:hAnsi="Times New Roman" w:cs="Times New Roman"/>
          <w:b/>
          <w:sz w:val="24"/>
          <w:szCs w:val="24"/>
          <w:lang w:eastAsia="pt-BR"/>
        </w:rPr>
      </w:pPr>
    </w:p>
    <w:p w14:paraId="2FFCA76E" w14:textId="77777777" w:rsidR="00FD59C1" w:rsidRPr="007463C8" w:rsidRDefault="00FD59C1" w:rsidP="00FD59C1">
      <w:pPr>
        <w:pBdr>
          <w:bottom w:val="single" w:sz="12" w:space="1" w:color="auto"/>
        </w:pBdr>
        <w:shd w:val="clear" w:color="auto" w:fill="FFFFFF"/>
        <w:spacing w:after="0" w:line="360" w:lineRule="auto"/>
        <w:ind w:firstLine="851"/>
        <w:jc w:val="center"/>
        <w:rPr>
          <w:rFonts w:ascii="Times New Roman" w:eastAsia="Times New Roman" w:hAnsi="Times New Roman" w:cs="Times New Roman"/>
          <w:b/>
          <w:sz w:val="24"/>
          <w:szCs w:val="24"/>
          <w:lang w:eastAsia="pt-BR"/>
        </w:rPr>
      </w:pPr>
    </w:p>
    <w:p w14:paraId="0AAFF32B" w14:textId="77777777" w:rsidR="00FD59C1" w:rsidRPr="007463C8" w:rsidRDefault="00FD59C1" w:rsidP="00FD59C1">
      <w:pPr>
        <w:pBdr>
          <w:bottom w:val="single" w:sz="12" w:space="1" w:color="auto"/>
        </w:pBdr>
        <w:shd w:val="clear" w:color="auto" w:fill="FFFFFF"/>
        <w:spacing w:after="0" w:line="360" w:lineRule="auto"/>
        <w:ind w:firstLine="851"/>
        <w:jc w:val="center"/>
        <w:rPr>
          <w:rFonts w:ascii="Times New Roman" w:eastAsia="Times New Roman" w:hAnsi="Times New Roman" w:cs="Times New Roman"/>
          <w:b/>
          <w:sz w:val="24"/>
          <w:szCs w:val="24"/>
          <w:lang w:eastAsia="pt-BR"/>
        </w:rPr>
      </w:pPr>
    </w:p>
    <w:p w14:paraId="1B1061AF" w14:textId="77777777" w:rsidR="00FD59C1" w:rsidRPr="007463C8" w:rsidRDefault="00FD59C1" w:rsidP="00FD59C1">
      <w:pPr>
        <w:pBdr>
          <w:bottom w:val="single" w:sz="12" w:space="1" w:color="auto"/>
        </w:pBdr>
        <w:shd w:val="clear" w:color="auto" w:fill="FFFFFF"/>
        <w:spacing w:after="0" w:line="360" w:lineRule="auto"/>
        <w:ind w:firstLine="851"/>
        <w:jc w:val="center"/>
        <w:rPr>
          <w:rFonts w:ascii="Times New Roman" w:eastAsia="Times New Roman" w:hAnsi="Times New Roman" w:cs="Times New Roman"/>
          <w:b/>
          <w:sz w:val="24"/>
          <w:szCs w:val="24"/>
          <w:lang w:eastAsia="pt-BR"/>
        </w:rPr>
      </w:pPr>
    </w:p>
    <w:p w14:paraId="5E803EBB" w14:textId="77777777" w:rsidR="00FD59C1" w:rsidRPr="007463C8" w:rsidRDefault="00FD59C1" w:rsidP="00FD59C1">
      <w:pPr>
        <w:pBdr>
          <w:bottom w:val="single" w:sz="12" w:space="1" w:color="auto"/>
        </w:pBdr>
        <w:shd w:val="clear" w:color="auto" w:fill="FFFFFF"/>
        <w:spacing w:after="0" w:line="360" w:lineRule="auto"/>
        <w:ind w:firstLine="851"/>
        <w:jc w:val="center"/>
        <w:rPr>
          <w:rFonts w:ascii="Times New Roman" w:eastAsia="Times New Roman" w:hAnsi="Times New Roman" w:cs="Times New Roman"/>
          <w:b/>
          <w:sz w:val="24"/>
          <w:szCs w:val="24"/>
          <w:lang w:eastAsia="pt-BR"/>
        </w:rPr>
      </w:pPr>
    </w:p>
    <w:p w14:paraId="78F362B3" w14:textId="77777777" w:rsidR="00FD59C1" w:rsidRPr="007463C8" w:rsidRDefault="00FD59C1" w:rsidP="00FD59C1">
      <w:pPr>
        <w:pBdr>
          <w:bottom w:val="single" w:sz="12" w:space="1" w:color="auto"/>
        </w:pBdr>
        <w:shd w:val="clear" w:color="auto" w:fill="FFFFFF"/>
        <w:spacing w:after="0" w:line="360" w:lineRule="auto"/>
        <w:jc w:val="center"/>
        <w:rPr>
          <w:rFonts w:ascii="Times New Roman" w:eastAsia="Times New Roman" w:hAnsi="Times New Roman" w:cs="Times New Roman"/>
          <w:b/>
          <w:sz w:val="24"/>
          <w:szCs w:val="24"/>
          <w:lang w:eastAsia="pt-BR"/>
        </w:rPr>
      </w:pPr>
      <w:r w:rsidRPr="007463C8">
        <w:rPr>
          <w:rFonts w:ascii="Times New Roman" w:eastAsia="Times New Roman" w:hAnsi="Times New Roman" w:cs="Times New Roman"/>
          <w:b/>
          <w:sz w:val="24"/>
          <w:szCs w:val="24"/>
          <w:lang w:eastAsia="pt-BR"/>
        </w:rPr>
        <w:t>CAPÍTULO II</w:t>
      </w:r>
    </w:p>
    <w:p w14:paraId="2C1E53E8" w14:textId="77777777" w:rsidR="00FD59C1" w:rsidRPr="007463C8" w:rsidRDefault="00FD59C1" w:rsidP="00FD59C1">
      <w:pPr>
        <w:shd w:val="clear" w:color="auto" w:fill="FFFFFF"/>
        <w:spacing w:after="0" w:line="360" w:lineRule="auto"/>
        <w:jc w:val="center"/>
        <w:rPr>
          <w:rFonts w:ascii="Times New Roman" w:hAnsi="Times New Roman" w:cs="Times New Roman"/>
          <w:b/>
          <w:sz w:val="28"/>
          <w:szCs w:val="28"/>
        </w:rPr>
      </w:pPr>
      <w:r w:rsidRPr="007463C8">
        <w:rPr>
          <w:rFonts w:ascii="Times New Roman" w:hAnsi="Times New Roman" w:cs="Times New Roman"/>
          <w:b/>
          <w:sz w:val="28"/>
          <w:szCs w:val="28"/>
        </w:rPr>
        <w:t>Índices de desempenho zootécnico de um sistema de produção de caprinos de corte submetidos</w:t>
      </w:r>
      <w:r w:rsidRPr="007463C8">
        <w:rPr>
          <w:rFonts w:ascii="Times New Roman" w:hAnsi="Times New Roman" w:cs="Times New Roman"/>
          <w:b/>
          <w:bCs/>
          <w:sz w:val="28"/>
          <w:szCs w:val="28"/>
        </w:rPr>
        <w:t xml:space="preserve"> a três partos em dois anos</w:t>
      </w:r>
      <w:r w:rsidRPr="007463C8">
        <w:rPr>
          <w:rFonts w:ascii="Times New Roman" w:hAnsi="Times New Roman" w:cs="Times New Roman"/>
          <w:b/>
          <w:sz w:val="28"/>
          <w:szCs w:val="28"/>
        </w:rPr>
        <w:t xml:space="preserve"> no semiárido.</w:t>
      </w:r>
    </w:p>
    <w:p w14:paraId="2285ADE5" w14:textId="77777777" w:rsidR="00FD59C1" w:rsidRPr="007463C8" w:rsidRDefault="00FD59C1" w:rsidP="00FD59C1">
      <w:pPr>
        <w:shd w:val="clear" w:color="auto" w:fill="FFFFFF"/>
        <w:spacing w:after="0" w:line="360" w:lineRule="auto"/>
        <w:ind w:firstLine="851"/>
        <w:rPr>
          <w:rFonts w:ascii="Times New Roman" w:hAnsi="Times New Roman" w:cs="Times New Roman"/>
          <w:b/>
          <w:sz w:val="28"/>
          <w:szCs w:val="28"/>
        </w:rPr>
      </w:pPr>
    </w:p>
    <w:p w14:paraId="7D6CF005" w14:textId="77777777" w:rsidR="00FD59C1" w:rsidRPr="007463C8" w:rsidRDefault="00FD59C1" w:rsidP="00FD59C1">
      <w:pPr>
        <w:shd w:val="clear" w:color="auto" w:fill="FFFFFF"/>
        <w:spacing w:after="0" w:line="360" w:lineRule="auto"/>
        <w:ind w:firstLine="851"/>
        <w:rPr>
          <w:rFonts w:ascii="Times New Roman" w:hAnsi="Times New Roman" w:cs="Times New Roman"/>
          <w:b/>
          <w:sz w:val="28"/>
          <w:szCs w:val="28"/>
        </w:rPr>
      </w:pPr>
    </w:p>
    <w:p w14:paraId="5740FB1B" w14:textId="77777777" w:rsidR="00FD59C1" w:rsidRPr="007463C8" w:rsidRDefault="00FD59C1" w:rsidP="00FD59C1">
      <w:pPr>
        <w:shd w:val="clear" w:color="auto" w:fill="FFFFFF"/>
        <w:spacing w:after="0" w:line="360" w:lineRule="auto"/>
        <w:ind w:firstLine="851"/>
        <w:rPr>
          <w:rFonts w:ascii="Times New Roman" w:hAnsi="Times New Roman" w:cs="Times New Roman"/>
          <w:b/>
          <w:sz w:val="28"/>
          <w:szCs w:val="28"/>
        </w:rPr>
      </w:pPr>
    </w:p>
    <w:p w14:paraId="72EE2E6C" w14:textId="77777777" w:rsidR="00FD59C1" w:rsidRPr="004930BE" w:rsidRDefault="00FD59C1" w:rsidP="00FD59C1">
      <w:pPr>
        <w:shd w:val="clear" w:color="auto" w:fill="FFFFFF"/>
        <w:spacing w:after="0" w:line="360" w:lineRule="auto"/>
        <w:rPr>
          <w:rFonts w:ascii="Times New Roman" w:hAnsi="Times New Roman" w:cs="Times New Roman"/>
          <w:b/>
          <w:sz w:val="24"/>
          <w:szCs w:val="24"/>
        </w:rPr>
      </w:pPr>
    </w:p>
    <w:p w14:paraId="3677C97D" w14:textId="77777777" w:rsidR="00FD59C1" w:rsidRPr="004930BE" w:rsidRDefault="00FD59C1" w:rsidP="00FD59C1">
      <w:pPr>
        <w:shd w:val="clear" w:color="auto" w:fill="FFFFFF"/>
        <w:spacing w:after="0" w:line="360" w:lineRule="auto"/>
        <w:ind w:firstLine="851"/>
        <w:rPr>
          <w:rFonts w:ascii="Times New Roman" w:hAnsi="Times New Roman" w:cs="Times New Roman"/>
          <w:b/>
          <w:sz w:val="24"/>
          <w:szCs w:val="24"/>
        </w:rPr>
      </w:pPr>
    </w:p>
    <w:p w14:paraId="2C799BC0" w14:textId="77777777" w:rsidR="00FD59C1" w:rsidRPr="004930BE" w:rsidRDefault="00FD59C1" w:rsidP="00FD59C1">
      <w:pPr>
        <w:shd w:val="clear" w:color="auto" w:fill="FFFFFF"/>
        <w:spacing w:after="0" w:line="360" w:lineRule="auto"/>
        <w:ind w:firstLine="851"/>
        <w:rPr>
          <w:rFonts w:ascii="Times New Roman" w:hAnsi="Times New Roman" w:cs="Times New Roman"/>
          <w:b/>
          <w:sz w:val="24"/>
          <w:szCs w:val="24"/>
        </w:rPr>
      </w:pPr>
    </w:p>
    <w:p w14:paraId="5058D856" w14:textId="77777777" w:rsidR="00FD59C1" w:rsidRPr="004930BE" w:rsidRDefault="00FD59C1" w:rsidP="00FD59C1">
      <w:pPr>
        <w:shd w:val="clear" w:color="auto" w:fill="FFFFFF"/>
        <w:spacing w:after="0" w:line="360" w:lineRule="auto"/>
        <w:ind w:firstLine="851"/>
        <w:rPr>
          <w:rFonts w:ascii="Times New Roman" w:hAnsi="Times New Roman" w:cs="Times New Roman"/>
          <w:b/>
          <w:sz w:val="24"/>
          <w:szCs w:val="24"/>
        </w:rPr>
      </w:pPr>
    </w:p>
    <w:p w14:paraId="7B702EEF" w14:textId="77777777" w:rsidR="00FD59C1" w:rsidRPr="004930BE" w:rsidRDefault="00FD59C1" w:rsidP="00FD59C1">
      <w:pPr>
        <w:shd w:val="clear" w:color="auto" w:fill="FFFFFF"/>
        <w:spacing w:after="0" w:line="360" w:lineRule="auto"/>
        <w:ind w:firstLine="851"/>
        <w:rPr>
          <w:rFonts w:ascii="Times New Roman" w:hAnsi="Times New Roman" w:cs="Times New Roman"/>
          <w:b/>
          <w:sz w:val="24"/>
          <w:szCs w:val="24"/>
        </w:rPr>
      </w:pPr>
    </w:p>
    <w:p w14:paraId="19C582E8" w14:textId="77777777" w:rsidR="00FD59C1" w:rsidRPr="004930BE" w:rsidRDefault="00FD59C1" w:rsidP="00FD59C1">
      <w:pPr>
        <w:shd w:val="clear" w:color="auto" w:fill="FFFFFF"/>
        <w:spacing w:after="0" w:line="360" w:lineRule="auto"/>
        <w:ind w:firstLine="851"/>
        <w:rPr>
          <w:rFonts w:ascii="Times New Roman" w:hAnsi="Times New Roman" w:cs="Times New Roman"/>
          <w:b/>
          <w:sz w:val="24"/>
          <w:szCs w:val="24"/>
        </w:rPr>
      </w:pPr>
    </w:p>
    <w:p w14:paraId="493BD054" w14:textId="77777777" w:rsidR="00FD59C1" w:rsidRPr="004930BE" w:rsidRDefault="00FD59C1" w:rsidP="00FD59C1">
      <w:pPr>
        <w:shd w:val="clear" w:color="auto" w:fill="FFFFFF"/>
        <w:spacing w:after="0" w:line="360" w:lineRule="auto"/>
        <w:ind w:firstLine="851"/>
        <w:rPr>
          <w:rFonts w:ascii="Times New Roman" w:hAnsi="Times New Roman" w:cs="Times New Roman"/>
          <w:b/>
          <w:sz w:val="24"/>
          <w:szCs w:val="24"/>
        </w:rPr>
      </w:pPr>
    </w:p>
    <w:p w14:paraId="16B3FC63" w14:textId="77777777" w:rsidR="00FD59C1" w:rsidRPr="004930BE" w:rsidRDefault="00FD59C1" w:rsidP="00FD59C1">
      <w:pPr>
        <w:shd w:val="clear" w:color="auto" w:fill="FFFFFF"/>
        <w:spacing w:after="0" w:line="360" w:lineRule="auto"/>
        <w:ind w:firstLine="851"/>
        <w:rPr>
          <w:rFonts w:ascii="Times New Roman" w:hAnsi="Times New Roman" w:cs="Times New Roman"/>
          <w:b/>
          <w:sz w:val="24"/>
          <w:szCs w:val="24"/>
        </w:rPr>
      </w:pPr>
    </w:p>
    <w:p w14:paraId="11E61B96" w14:textId="77777777" w:rsidR="00FD59C1" w:rsidRPr="004930BE" w:rsidRDefault="00FD59C1" w:rsidP="00FD59C1">
      <w:pPr>
        <w:shd w:val="clear" w:color="auto" w:fill="FFFFFF"/>
        <w:spacing w:after="0" w:line="360" w:lineRule="auto"/>
        <w:ind w:firstLine="851"/>
        <w:rPr>
          <w:rFonts w:ascii="Times New Roman" w:hAnsi="Times New Roman" w:cs="Times New Roman"/>
          <w:b/>
          <w:sz w:val="24"/>
          <w:szCs w:val="24"/>
        </w:rPr>
      </w:pPr>
    </w:p>
    <w:p w14:paraId="43BD171E" w14:textId="77777777" w:rsidR="00FD59C1" w:rsidRPr="004930BE" w:rsidRDefault="00FD59C1" w:rsidP="00FD59C1">
      <w:pPr>
        <w:shd w:val="clear" w:color="auto" w:fill="FFFFFF"/>
        <w:spacing w:after="0" w:line="360" w:lineRule="auto"/>
        <w:ind w:firstLine="851"/>
        <w:rPr>
          <w:rFonts w:ascii="Times New Roman" w:hAnsi="Times New Roman" w:cs="Times New Roman"/>
          <w:b/>
          <w:sz w:val="24"/>
          <w:szCs w:val="24"/>
        </w:rPr>
      </w:pPr>
    </w:p>
    <w:p w14:paraId="482CBAA1" w14:textId="77777777" w:rsidR="00FD59C1" w:rsidRDefault="00FD59C1" w:rsidP="00FD59C1">
      <w:pPr>
        <w:shd w:val="clear" w:color="auto" w:fill="FFFFFF"/>
        <w:spacing w:after="0" w:line="360" w:lineRule="auto"/>
        <w:ind w:firstLine="851"/>
        <w:rPr>
          <w:rFonts w:ascii="Times New Roman" w:hAnsi="Times New Roman" w:cs="Times New Roman"/>
          <w:b/>
          <w:sz w:val="24"/>
          <w:szCs w:val="24"/>
        </w:rPr>
      </w:pPr>
    </w:p>
    <w:p w14:paraId="77009F6E" w14:textId="77777777" w:rsidR="00FD59C1" w:rsidRDefault="00FD59C1" w:rsidP="00FD59C1">
      <w:pPr>
        <w:shd w:val="clear" w:color="auto" w:fill="FFFFFF"/>
        <w:spacing w:after="0" w:line="360" w:lineRule="auto"/>
        <w:ind w:firstLine="851"/>
        <w:rPr>
          <w:rFonts w:ascii="Times New Roman" w:hAnsi="Times New Roman" w:cs="Times New Roman"/>
          <w:b/>
          <w:sz w:val="24"/>
          <w:szCs w:val="24"/>
        </w:rPr>
      </w:pPr>
    </w:p>
    <w:p w14:paraId="6DF14335" w14:textId="77777777" w:rsidR="00FD59C1" w:rsidRPr="004930BE" w:rsidRDefault="00FD59C1" w:rsidP="00FD59C1">
      <w:pPr>
        <w:shd w:val="clear" w:color="auto" w:fill="FFFFFF"/>
        <w:spacing w:after="0" w:line="360" w:lineRule="auto"/>
        <w:ind w:firstLine="851"/>
        <w:rPr>
          <w:rFonts w:ascii="Times New Roman" w:hAnsi="Times New Roman" w:cs="Times New Roman"/>
          <w:b/>
          <w:sz w:val="24"/>
          <w:szCs w:val="24"/>
        </w:rPr>
      </w:pPr>
    </w:p>
    <w:p w14:paraId="5BAC3905" w14:textId="77777777" w:rsidR="00FD59C1" w:rsidRPr="004930BE" w:rsidRDefault="00FD59C1" w:rsidP="00FD59C1">
      <w:pPr>
        <w:shd w:val="clear" w:color="auto" w:fill="FFFFFF"/>
        <w:spacing w:after="0" w:line="360" w:lineRule="auto"/>
        <w:jc w:val="center"/>
        <w:rPr>
          <w:rFonts w:ascii="Times New Roman" w:hAnsi="Times New Roman" w:cs="Times New Roman"/>
          <w:b/>
          <w:sz w:val="24"/>
          <w:szCs w:val="24"/>
        </w:rPr>
      </w:pPr>
      <w:r w:rsidRPr="004930BE">
        <w:rPr>
          <w:rFonts w:ascii="Times New Roman" w:hAnsi="Times New Roman" w:cs="Times New Roman"/>
          <w:b/>
          <w:sz w:val="24"/>
          <w:szCs w:val="24"/>
        </w:rPr>
        <w:lastRenderedPageBreak/>
        <w:t>Índices de desempenho zootécnico de um sistema de produção de caprinos de corte submetidos</w:t>
      </w:r>
      <w:r w:rsidRPr="004930BE">
        <w:rPr>
          <w:rFonts w:ascii="Times New Roman" w:hAnsi="Times New Roman" w:cs="Times New Roman"/>
          <w:b/>
          <w:bCs/>
          <w:sz w:val="24"/>
          <w:szCs w:val="24"/>
        </w:rPr>
        <w:t xml:space="preserve"> a três partos em dois anos</w:t>
      </w:r>
      <w:r w:rsidRPr="004930BE">
        <w:rPr>
          <w:rFonts w:ascii="Times New Roman" w:hAnsi="Times New Roman" w:cs="Times New Roman"/>
          <w:b/>
          <w:sz w:val="24"/>
          <w:szCs w:val="24"/>
        </w:rPr>
        <w:t xml:space="preserve"> no semiárido.</w:t>
      </w:r>
    </w:p>
    <w:p w14:paraId="79145CE3" w14:textId="77777777" w:rsidR="00FD59C1" w:rsidRPr="004930BE" w:rsidRDefault="00FD59C1" w:rsidP="00FD59C1">
      <w:pPr>
        <w:shd w:val="clear" w:color="auto" w:fill="FFFFFF"/>
        <w:spacing w:after="0" w:line="360" w:lineRule="auto"/>
        <w:ind w:firstLine="851"/>
        <w:jc w:val="center"/>
        <w:rPr>
          <w:rFonts w:ascii="Times New Roman" w:hAnsi="Times New Roman" w:cs="Times New Roman"/>
          <w:b/>
          <w:sz w:val="24"/>
          <w:szCs w:val="24"/>
        </w:rPr>
      </w:pPr>
    </w:p>
    <w:p w14:paraId="1D3C7C22" w14:textId="6F1E1FB6" w:rsidR="00FD59C1" w:rsidRPr="004930BE" w:rsidRDefault="00FD59C1" w:rsidP="00FD59C1">
      <w:pPr>
        <w:spacing w:after="0" w:line="360" w:lineRule="auto"/>
        <w:jc w:val="both"/>
        <w:rPr>
          <w:rStyle w:val="A1"/>
          <w:rFonts w:ascii="Times New Roman" w:hAnsi="Times New Roman" w:cs="Times New Roman"/>
          <w:color w:val="auto"/>
          <w:sz w:val="24"/>
          <w:szCs w:val="24"/>
        </w:rPr>
      </w:pPr>
      <w:r w:rsidRPr="004930BE">
        <w:rPr>
          <w:rFonts w:ascii="Times New Roman" w:hAnsi="Times New Roman" w:cs="Times New Roman"/>
          <w:b/>
          <w:sz w:val="24"/>
          <w:szCs w:val="24"/>
        </w:rPr>
        <w:t>Resumo –</w:t>
      </w:r>
      <w:r w:rsidR="00FB5E5C">
        <w:rPr>
          <w:rFonts w:ascii="Times New Roman" w:hAnsi="Times New Roman" w:cs="Times New Roman"/>
          <w:b/>
          <w:sz w:val="24"/>
          <w:szCs w:val="24"/>
        </w:rPr>
        <w:t xml:space="preserve"> </w:t>
      </w:r>
      <w:r w:rsidR="00FB5E5C">
        <w:rPr>
          <w:rFonts w:ascii="Times New Roman" w:hAnsi="Times New Roman" w:cs="Times New Roman"/>
          <w:sz w:val="24"/>
          <w:szCs w:val="24"/>
        </w:rPr>
        <w:t>O e</w:t>
      </w:r>
      <w:r w:rsidRPr="004930BE">
        <w:rPr>
          <w:rFonts w:ascii="Times New Roman" w:hAnsi="Times New Roman" w:cs="Times New Roman"/>
          <w:sz w:val="24"/>
          <w:szCs w:val="24"/>
        </w:rPr>
        <w:t>studo foi realizado para avaliar os índices produtivos e reprodutivos de um sistema de produção de caprinos de corte que buscava a obtenção de três partos em dois anos, a fim de verificar a sua viabilidade perante o desempenho zootécnico do sistema de produção. Foram selecionadas 78 matr</w:t>
      </w:r>
      <w:r>
        <w:rPr>
          <w:rFonts w:ascii="Times New Roman" w:hAnsi="Times New Roman" w:cs="Times New Roman"/>
          <w:sz w:val="24"/>
          <w:szCs w:val="24"/>
        </w:rPr>
        <w:t>izes sem padrão racial definido</w:t>
      </w:r>
      <w:r w:rsidRPr="004930BE">
        <w:rPr>
          <w:rFonts w:ascii="Times New Roman" w:hAnsi="Times New Roman" w:cs="Times New Roman"/>
          <w:sz w:val="24"/>
          <w:szCs w:val="24"/>
        </w:rPr>
        <w:t>, e acasaladas com quatro reprodutores das raças Boer e Savana. Os animais foram criados em sistema semi-intensivo. Durante o andamento do trabalho, foi realizada a escrituração zootécnica de todo rebanho, e calculado os índices de desempenho produtivo e reprodutivo. Durante a avaliação dos índices, foi observado que o sistema de produção apresentou as seguintes médias:</w:t>
      </w:r>
      <w:r>
        <w:rPr>
          <w:rFonts w:ascii="Times New Roman" w:hAnsi="Times New Roman" w:cs="Times New Roman"/>
          <w:sz w:val="24"/>
          <w:szCs w:val="24"/>
        </w:rPr>
        <w:t xml:space="preserve"> taxa de concepção de 86,27</w:t>
      </w:r>
      <w:r w:rsidRPr="004930BE">
        <w:rPr>
          <w:rFonts w:ascii="Times New Roman" w:hAnsi="Times New Roman" w:cs="Times New Roman"/>
          <w:sz w:val="24"/>
          <w:szCs w:val="24"/>
        </w:rPr>
        <w:t>%; taxa de fertilida</w:t>
      </w:r>
      <w:r>
        <w:rPr>
          <w:rFonts w:ascii="Times New Roman" w:hAnsi="Times New Roman" w:cs="Times New Roman"/>
          <w:sz w:val="24"/>
          <w:szCs w:val="24"/>
        </w:rPr>
        <w:t>de de 73,42%; taxa de desmame de 95,54%; prolificidade de 1,80; taxa de reprodução de 1,27</w:t>
      </w:r>
      <w:r w:rsidRPr="004930BE">
        <w:rPr>
          <w:rFonts w:ascii="Times New Roman" w:hAnsi="Times New Roman" w:cs="Times New Roman"/>
          <w:sz w:val="24"/>
          <w:szCs w:val="24"/>
        </w:rPr>
        <w:t xml:space="preserve"> e interv</w:t>
      </w:r>
      <w:r>
        <w:rPr>
          <w:rFonts w:ascii="Times New Roman" w:hAnsi="Times New Roman" w:cs="Times New Roman"/>
          <w:sz w:val="24"/>
          <w:szCs w:val="24"/>
        </w:rPr>
        <w:t>alo entre partos médio de 286</w:t>
      </w:r>
      <w:r w:rsidRPr="004930BE">
        <w:rPr>
          <w:rFonts w:ascii="Times New Roman" w:hAnsi="Times New Roman" w:cs="Times New Roman"/>
          <w:sz w:val="24"/>
          <w:szCs w:val="24"/>
        </w:rPr>
        <w:t xml:space="preserve"> dias. </w:t>
      </w:r>
      <w:r>
        <w:rPr>
          <w:rFonts w:ascii="Times New Roman" w:hAnsi="Times New Roman" w:cs="Times New Roman"/>
          <w:sz w:val="24"/>
          <w:szCs w:val="24"/>
        </w:rPr>
        <w:t>Apesar da redução</w:t>
      </w:r>
      <w:r w:rsidR="00A07D8A">
        <w:rPr>
          <w:rFonts w:ascii="Times New Roman" w:hAnsi="Times New Roman" w:cs="Times New Roman"/>
          <w:sz w:val="24"/>
          <w:szCs w:val="24"/>
        </w:rPr>
        <w:t xml:space="preserve"> média</w:t>
      </w:r>
      <w:r w:rsidR="00A85E5C">
        <w:rPr>
          <w:rFonts w:ascii="Times New Roman" w:hAnsi="Times New Roman" w:cs="Times New Roman"/>
          <w:sz w:val="24"/>
          <w:szCs w:val="24"/>
        </w:rPr>
        <w:t xml:space="preserve"> </w:t>
      </w:r>
      <w:r w:rsidRPr="004930BE">
        <w:rPr>
          <w:rFonts w:ascii="Times New Roman" w:hAnsi="Times New Roman" w:cs="Times New Roman"/>
          <w:sz w:val="24"/>
          <w:szCs w:val="24"/>
        </w:rPr>
        <w:t>do primeiro para os ciclos produtivos subsequentes para p</w:t>
      </w:r>
      <w:r w:rsidRPr="00DF519E">
        <w:rPr>
          <w:rFonts w:ascii="Times New Roman" w:hAnsi="Times New Roman" w:cs="Times New Roman"/>
          <w:sz w:val="24"/>
          <w:szCs w:val="24"/>
        </w:rPr>
        <w:t>eso total de cria desmamada por part</w:t>
      </w:r>
      <w:r w:rsidRPr="004930BE">
        <w:rPr>
          <w:rFonts w:ascii="Times New Roman" w:hAnsi="Times New Roman" w:cs="Times New Roman"/>
          <w:sz w:val="24"/>
          <w:szCs w:val="24"/>
        </w:rPr>
        <w:t>o e eficiência de cabrito, as médias de produtividade anuais do sistema de produção se mostraram satisfatórias</w:t>
      </w:r>
      <w:r w:rsidRPr="004930BE">
        <w:rPr>
          <w:rStyle w:val="A1"/>
          <w:rFonts w:ascii="Times New Roman" w:hAnsi="Times New Roman" w:cs="Times New Roman"/>
          <w:color w:val="auto"/>
          <w:sz w:val="24"/>
          <w:szCs w:val="24"/>
        </w:rPr>
        <w:t>. A intensificação do manejo reprodutivo para redução do intervalo entre partos, o mais próximo de três partos em dois anos, apresenta-se como uma alternativa para que se possa maximizar a produção do rebanho.</w:t>
      </w:r>
    </w:p>
    <w:p w14:paraId="3472EE02" w14:textId="77777777" w:rsidR="00FD59C1" w:rsidRPr="004930BE" w:rsidRDefault="00FD59C1" w:rsidP="00FD59C1">
      <w:pPr>
        <w:spacing w:after="0" w:line="360" w:lineRule="auto"/>
        <w:jc w:val="both"/>
        <w:rPr>
          <w:rStyle w:val="A1"/>
          <w:rFonts w:ascii="Times New Roman" w:hAnsi="Times New Roman" w:cs="Times New Roman"/>
          <w:color w:val="auto"/>
          <w:sz w:val="24"/>
          <w:szCs w:val="24"/>
        </w:rPr>
      </w:pPr>
    </w:p>
    <w:p w14:paraId="38218B68" w14:textId="77777777" w:rsidR="00FD59C1" w:rsidRPr="004930BE" w:rsidRDefault="00FD59C1" w:rsidP="00FD59C1">
      <w:pPr>
        <w:spacing w:after="0" w:line="360" w:lineRule="auto"/>
        <w:jc w:val="both"/>
        <w:rPr>
          <w:rStyle w:val="A1"/>
          <w:rFonts w:ascii="Times New Roman" w:hAnsi="Times New Roman" w:cs="Times New Roman"/>
          <w:color w:val="auto"/>
          <w:sz w:val="24"/>
          <w:szCs w:val="24"/>
        </w:rPr>
      </w:pPr>
      <w:r w:rsidRPr="004930BE">
        <w:rPr>
          <w:rStyle w:val="A1"/>
          <w:rFonts w:ascii="Times New Roman" w:hAnsi="Times New Roman" w:cs="Times New Roman"/>
          <w:b/>
          <w:color w:val="auto"/>
          <w:sz w:val="24"/>
          <w:szCs w:val="24"/>
        </w:rPr>
        <w:t>Palavras chave:</w:t>
      </w:r>
      <w:r w:rsidRPr="004930BE">
        <w:rPr>
          <w:rStyle w:val="A1"/>
          <w:rFonts w:ascii="Times New Roman" w:hAnsi="Times New Roman" w:cs="Times New Roman"/>
          <w:color w:val="auto"/>
          <w:sz w:val="24"/>
          <w:szCs w:val="24"/>
        </w:rPr>
        <w:t xml:space="preserve"> intervalo entre partos, matrizes, reprodução.</w:t>
      </w:r>
    </w:p>
    <w:p w14:paraId="79EDF5F6" w14:textId="77777777" w:rsidR="00FD59C1" w:rsidRPr="004930BE" w:rsidRDefault="00FD59C1" w:rsidP="00FD59C1">
      <w:pPr>
        <w:spacing w:after="0" w:line="360" w:lineRule="auto"/>
        <w:ind w:firstLine="851"/>
        <w:jc w:val="both"/>
        <w:rPr>
          <w:rStyle w:val="A1"/>
          <w:rFonts w:ascii="Times New Roman" w:hAnsi="Times New Roman" w:cs="Times New Roman"/>
          <w:color w:val="auto"/>
          <w:sz w:val="24"/>
          <w:szCs w:val="24"/>
        </w:rPr>
      </w:pPr>
    </w:p>
    <w:p w14:paraId="3901CEC3" w14:textId="77777777" w:rsidR="00FD59C1" w:rsidRPr="004930BE" w:rsidRDefault="00FD59C1" w:rsidP="00FD59C1">
      <w:pPr>
        <w:spacing w:after="0" w:line="360" w:lineRule="auto"/>
        <w:jc w:val="center"/>
        <w:rPr>
          <w:rFonts w:ascii="Times New Roman" w:hAnsi="Times New Roman" w:cs="Times New Roman"/>
          <w:b/>
          <w:bCs/>
          <w:sz w:val="24"/>
          <w:szCs w:val="24"/>
          <w:lang w:val="en-US"/>
        </w:rPr>
      </w:pPr>
      <w:r w:rsidRPr="004930BE">
        <w:rPr>
          <w:rFonts w:ascii="Times New Roman" w:hAnsi="Times New Roman" w:cs="Times New Roman"/>
          <w:b/>
          <w:bCs/>
          <w:sz w:val="24"/>
          <w:szCs w:val="24"/>
          <w:lang w:val="en-US"/>
        </w:rPr>
        <w:t>Zootechnical performance indexes of a system of production of beef goats submitted to three deliveries in two years in the semiarid.</w:t>
      </w:r>
    </w:p>
    <w:p w14:paraId="1565D400" w14:textId="77777777" w:rsidR="00FD59C1" w:rsidRPr="004930BE" w:rsidRDefault="00FD59C1" w:rsidP="00FD59C1">
      <w:pPr>
        <w:spacing w:after="0" w:line="360" w:lineRule="auto"/>
        <w:jc w:val="center"/>
        <w:rPr>
          <w:rFonts w:ascii="Times New Roman" w:hAnsi="Times New Roman" w:cs="Times New Roman"/>
          <w:b/>
          <w:bCs/>
          <w:sz w:val="24"/>
          <w:szCs w:val="24"/>
          <w:lang w:val="en-US"/>
        </w:rPr>
      </w:pPr>
    </w:p>
    <w:p w14:paraId="7E82D093" w14:textId="77777777" w:rsidR="00FD59C1" w:rsidRDefault="00FD59C1" w:rsidP="00FD59C1">
      <w:pPr>
        <w:spacing w:after="0" w:line="360" w:lineRule="auto"/>
        <w:jc w:val="both"/>
        <w:rPr>
          <w:rFonts w:ascii="Times New Roman" w:hAnsi="Times New Roman" w:cs="Times New Roman"/>
          <w:sz w:val="24"/>
          <w:szCs w:val="24"/>
          <w:lang w:val="en-US"/>
        </w:rPr>
      </w:pPr>
      <w:r w:rsidRPr="004930BE">
        <w:rPr>
          <w:rFonts w:ascii="Times New Roman" w:hAnsi="Times New Roman" w:cs="Times New Roman"/>
          <w:b/>
          <w:sz w:val="24"/>
          <w:szCs w:val="24"/>
          <w:lang w:val="en-US"/>
        </w:rPr>
        <w:t xml:space="preserve">Abstract </w:t>
      </w:r>
      <w:r w:rsidRPr="00D74F95">
        <w:rPr>
          <w:rFonts w:ascii="Times New Roman" w:hAnsi="Times New Roman" w:cs="Times New Roman"/>
          <w:sz w:val="24"/>
          <w:szCs w:val="24"/>
          <w:lang w:val="en-US"/>
        </w:rPr>
        <w:t xml:space="preserve">- The study was carried out to evaluate the productive and reproductive indexes of a system of beef goat production that sought to obtain three births in two years, in order to verify its viability before the zootechnical performance of the production system. A total 78 goats without defined racial pattern were selected and mated with four Boer and Savana breeders. The animals were raised in semi-intensive system. During the course of the work, the zootechnical bookkeeping of the whole herd was performed, and the productive and reproductive performance indexes were calculated. During the evaluation of the indices, it was observed that the production system presented the following averages: conception rate of 86.27%; fertility rate of 73.42%; weaning rate of 95.54%; 1.80 prolificity; reproduction rate of 1.27 and average delivery interval of 286 days. </w:t>
      </w:r>
      <w:r w:rsidR="00EC7DFE" w:rsidRPr="00EC7DFE">
        <w:rPr>
          <w:rFonts w:ascii="Times New Roman" w:hAnsi="Times New Roman" w:cs="Times New Roman"/>
          <w:sz w:val="24"/>
          <w:szCs w:val="24"/>
          <w:lang w:val="en-US"/>
        </w:rPr>
        <w:t xml:space="preserve">Despite the average reduction from the first to </w:t>
      </w:r>
      <w:r w:rsidR="00EC7DFE" w:rsidRPr="00EC7DFE">
        <w:rPr>
          <w:rFonts w:ascii="Times New Roman" w:hAnsi="Times New Roman" w:cs="Times New Roman"/>
          <w:sz w:val="24"/>
          <w:szCs w:val="24"/>
          <w:lang w:val="en-US"/>
        </w:rPr>
        <w:lastRenderedPageBreak/>
        <w:t>the subsequent production cycles for total weight of calving weaned and goat efficiency, the average annual productivity of the production system was satisfactory. The intensification of reproductive management to reduce the interval between births, the closest to three births in two years, is an alternative for maximizing herd production.</w:t>
      </w:r>
    </w:p>
    <w:p w14:paraId="7B8889AA" w14:textId="77777777" w:rsidR="00EC7DFE" w:rsidRPr="00D74F95" w:rsidRDefault="00EC7DFE" w:rsidP="00FD59C1">
      <w:pPr>
        <w:spacing w:after="0" w:line="360" w:lineRule="auto"/>
        <w:jc w:val="both"/>
        <w:rPr>
          <w:rFonts w:ascii="Times New Roman" w:hAnsi="Times New Roman" w:cs="Times New Roman"/>
          <w:bCs/>
          <w:sz w:val="24"/>
          <w:szCs w:val="24"/>
          <w:lang w:val="en-US"/>
        </w:rPr>
      </w:pPr>
    </w:p>
    <w:p w14:paraId="40163F1C" w14:textId="7C9C0CA5" w:rsidR="00FD59C1" w:rsidRPr="004930BE" w:rsidRDefault="00FD59C1" w:rsidP="00FD59C1">
      <w:pPr>
        <w:spacing w:after="0" w:line="360" w:lineRule="auto"/>
        <w:jc w:val="both"/>
        <w:rPr>
          <w:rFonts w:ascii="Times New Roman" w:hAnsi="Times New Roman" w:cs="Times New Roman"/>
          <w:sz w:val="24"/>
          <w:szCs w:val="24"/>
          <w:lang w:val="en-US"/>
        </w:rPr>
      </w:pPr>
      <w:r w:rsidRPr="004930BE">
        <w:rPr>
          <w:rFonts w:ascii="Times New Roman" w:hAnsi="Times New Roman" w:cs="Times New Roman"/>
          <w:b/>
          <w:sz w:val="24"/>
          <w:szCs w:val="24"/>
          <w:lang w:val="en-US"/>
        </w:rPr>
        <w:t>Key words:</w:t>
      </w:r>
      <w:r w:rsidR="00E21364">
        <w:rPr>
          <w:rFonts w:ascii="Times New Roman" w:hAnsi="Times New Roman" w:cs="Times New Roman"/>
          <w:b/>
          <w:sz w:val="24"/>
          <w:szCs w:val="24"/>
          <w:lang w:val="en-US"/>
        </w:rPr>
        <w:t xml:space="preserve"> </w:t>
      </w:r>
      <w:r w:rsidR="00EC7DFE" w:rsidRPr="00EC7DFE">
        <w:rPr>
          <w:rFonts w:ascii="Times New Roman" w:hAnsi="Times New Roman" w:cs="Times New Roman"/>
          <w:sz w:val="24"/>
          <w:szCs w:val="24"/>
          <w:lang w:val="en-US"/>
        </w:rPr>
        <w:t>calving interval</w:t>
      </w:r>
      <w:r w:rsidRPr="004930BE">
        <w:rPr>
          <w:rFonts w:ascii="Times New Roman" w:hAnsi="Times New Roman" w:cs="Times New Roman"/>
          <w:sz w:val="24"/>
          <w:szCs w:val="24"/>
          <w:lang w:val="en-US"/>
        </w:rPr>
        <w:t>, matrices, reproduction.</w:t>
      </w:r>
    </w:p>
    <w:p w14:paraId="307FF4DB" w14:textId="77777777" w:rsidR="00FD59C1" w:rsidRPr="00F1460A" w:rsidRDefault="00FD59C1" w:rsidP="00FD59C1">
      <w:pPr>
        <w:shd w:val="clear" w:color="auto" w:fill="FFFFFF"/>
        <w:spacing w:after="0" w:line="360" w:lineRule="auto"/>
        <w:ind w:firstLine="851"/>
        <w:jc w:val="both"/>
        <w:rPr>
          <w:rFonts w:ascii="Times New Roman" w:hAnsi="Times New Roman" w:cs="Times New Roman"/>
          <w:b/>
          <w:sz w:val="24"/>
          <w:szCs w:val="24"/>
          <w:lang w:val="en-US"/>
        </w:rPr>
      </w:pPr>
    </w:p>
    <w:p w14:paraId="37E14DAD" w14:textId="77777777" w:rsidR="00FD59C1" w:rsidRPr="00E87A5C" w:rsidRDefault="00FD59C1" w:rsidP="00FD59C1">
      <w:pPr>
        <w:pStyle w:val="PargrafodaLista"/>
        <w:numPr>
          <w:ilvl w:val="0"/>
          <w:numId w:val="17"/>
        </w:numPr>
        <w:shd w:val="clear" w:color="auto" w:fill="FFFFFF"/>
        <w:spacing w:after="0" w:line="360" w:lineRule="auto"/>
        <w:ind w:left="851" w:firstLine="0"/>
        <w:jc w:val="both"/>
        <w:rPr>
          <w:rFonts w:ascii="Times New Roman" w:hAnsi="Times New Roman" w:cs="Times New Roman"/>
          <w:b/>
          <w:sz w:val="24"/>
          <w:szCs w:val="24"/>
        </w:rPr>
      </w:pPr>
      <w:r w:rsidRPr="00E87A5C">
        <w:rPr>
          <w:rFonts w:ascii="Times New Roman" w:hAnsi="Times New Roman" w:cs="Times New Roman"/>
          <w:b/>
          <w:sz w:val="24"/>
          <w:szCs w:val="24"/>
        </w:rPr>
        <w:t>INTRODUÇÃO</w:t>
      </w:r>
    </w:p>
    <w:p w14:paraId="596DB0B3" w14:textId="77777777" w:rsidR="00FD59C1" w:rsidRPr="00E87A5C" w:rsidRDefault="00FD59C1" w:rsidP="00FD59C1">
      <w:pPr>
        <w:shd w:val="clear" w:color="auto" w:fill="FFFFFF"/>
        <w:spacing w:after="0" w:line="360" w:lineRule="auto"/>
        <w:ind w:firstLine="851"/>
        <w:jc w:val="both"/>
        <w:rPr>
          <w:rFonts w:ascii="Times New Roman" w:hAnsi="Times New Roman" w:cs="Times New Roman"/>
          <w:b/>
          <w:sz w:val="24"/>
          <w:szCs w:val="24"/>
        </w:rPr>
      </w:pPr>
    </w:p>
    <w:p w14:paraId="6020AE79" w14:textId="77777777" w:rsidR="00FD59C1" w:rsidRPr="00E87A5C" w:rsidRDefault="00FD59C1" w:rsidP="00FD59C1">
      <w:pPr>
        <w:shd w:val="clear" w:color="auto" w:fill="FFFFFF"/>
        <w:spacing w:after="0" w:line="360" w:lineRule="auto"/>
        <w:ind w:firstLine="851"/>
        <w:jc w:val="both"/>
        <w:rPr>
          <w:rFonts w:ascii="Times New Roman" w:hAnsi="Times New Roman" w:cs="Times New Roman"/>
          <w:sz w:val="24"/>
          <w:szCs w:val="24"/>
        </w:rPr>
      </w:pPr>
      <w:r w:rsidRPr="00E87A5C">
        <w:rPr>
          <w:rFonts w:ascii="Times New Roman" w:eastAsia="TimesNewRoman" w:hAnsi="Times New Roman" w:cs="Times New Roman"/>
          <w:sz w:val="24"/>
          <w:szCs w:val="24"/>
        </w:rPr>
        <w:t xml:space="preserve">Historicamente, a criação de ruminantes em especial a caprinocultura de corte, tem sido uma atividade de relevante importância para região semiárida do Brasil, contribuindo para o fornecimento de alimentos de alto valor biológico, aumento da renda e inserção social do homem do campo (CARTAXO </w:t>
      </w:r>
      <w:r>
        <w:rPr>
          <w:rFonts w:ascii="Times New Roman" w:eastAsia="TimesNewRoman" w:hAnsi="Times New Roman" w:cs="Times New Roman"/>
          <w:i/>
          <w:sz w:val="24"/>
          <w:szCs w:val="24"/>
        </w:rPr>
        <w:t>et al</w:t>
      </w:r>
      <w:r w:rsidRPr="00E87A5C">
        <w:rPr>
          <w:rFonts w:ascii="Times New Roman" w:eastAsia="TimesNewRoman" w:hAnsi="Times New Roman" w:cs="Times New Roman"/>
          <w:sz w:val="24"/>
          <w:szCs w:val="24"/>
        </w:rPr>
        <w:t>., 2014). Essa região destaca-se por apresentar o maior rebanho de caprinos do país, correspondendo a mais de 90% do efetivo nacional (IBGE, 2016).</w:t>
      </w:r>
      <w:r>
        <w:rPr>
          <w:rFonts w:ascii="Times New Roman" w:eastAsia="TimesNewRoman" w:hAnsi="Times New Roman" w:cs="Times New Roman"/>
          <w:sz w:val="24"/>
          <w:szCs w:val="24"/>
        </w:rPr>
        <w:t xml:space="preserve"> Porém, o</w:t>
      </w:r>
      <w:r w:rsidRPr="00E87A5C">
        <w:rPr>
          <w:rFonts w:ascii="Times New Roman" w:eastAsia="TimesNewRoman" w:hAnsi="Times New Roman" w:cs="Times New Roman"/>
          <w:sz w:val="24"/>
          <w:szCs w:val="24"/>
        </w:rPr>
        <w:t>s indica</w:t>
      </w:r>
      <w:r>
        <w:rPr>
          <w:rFonts w:ascii="Times New Roman" w:eastAsia="TimesNewRoman" w:hAnsi="Times New Roman" w:cs="Times New Roman"/>
          <w:sz w:val="24"/>
          <w:szCs w:val="24"/>
        </w:rPr>
        <w:t>dores de desempenho zootécnicos</w:t>
      </w:r>
      <w:r w:rsidRPr="00E87A5C">
        <w:rPr>
          <w:rFonts w:ascii="Times New Roman" w:eastAsia="TimesNewRoman" w:hAnsi="Times New Roman" w:cs="Times New Roman"/>
          <w:sz w:val="24"/>
          <w:szCs w:val="24"/>
        </w:rPr>
        <w:t xml:space="preserve"> ainda são baixos ou insatisfatórios, isso é atribu</w:t>
      </w:r>
      <w:r>
        <w:rPr>
          <w:rFonts w:ascii="Times New Roman" w:eastAsia="TimesNewRoman" w:hAnsi="Times New Roman" w:cs="Times New Roman"/>
          <w:sz w:val="24"/>
          <w:szCs w:val="24"/>
        </w:rPr>
        <w:t>ído principalmente pela utilização</w:t>
      </w:r>
      <w:r w:rsidRPr="00E87A5C">
        <w:rPr>
          <w:rFonts w:ascii="Times New Roman" w:eastAsia="TimesNewRoman" w:hAnsi="Times New Roman" w:cs="Times New Roman"/>
          <w:sz w:val="24"/>
          <w:szCs w:val="24"/>
        </w:rPr>
        <w:t xml:space="preserve"> de genótipos não especializados para produção de carne, estacionalidade da disponibilidade de forragens nos períodos secos, como também</w:t>
      </w:r>
      <w:r>
        <w:rPr>
          <w:rFonts w:ascii="Times New Roman" w:eastAsia="TimesNewRoman" w:hAnsi="Times New Roman" w:cs="Times New Roman"/>
          <w:sz w:val="24"/>
          <w:szCs w:val="24"/>
        </w:rPr>
        <w:t>,</w:t>
      </w:r>
      <w:r w:rsidRPr="00E87A5C">
        <w:rPr>
          <w:rFonts w:ascii="Times New Roman" w:eastAsia="TimesNewRoman" w:hAnsi="Times New Roman" w:cs="Times New Roman"/>
          <w:sz w:val="24"/>
          <w:szCs w:val="24"/>
        </w:rPr>
        <w:t xml:space="preserve"> por sistemas de criação com baixa adoção de tecnologias, com </w:t>
      </w:r>
      <w:r w:rsidRPr="00E87A5C">
        <w:rPr>
          <w:rFonts w:ascii="Times New Roman" w:hAnsi="Times New Roman" w:cs="Times New Roman"/>
          <w:sz w:val="24"/>
          <w:szCs w:val="24"/>
        </w:rPr>
        <w:t xml:space="preserve">predominância do tipo de exploração extensiva na maioria dos criatórios (CARTAXO </w:t>
      </w:r>
      <w:r>
        <w:rPr>
          <w:rFonts w:ascii="Times New Roman" w:hAnsi="Times New Roman" w:cs="Times New Roman"/>
          <w:i/>
          <w:sz w:val="24"/>
          <w:szCs w:val="24"/>
        </w:rPr>
        <w:t>et al</w:t>
      </w:r>
      <w:r w:rsidRPr="00E87A5C">
        <w:rPr>
          <w:rFonts w:ascii="Times New Roman" w:hAnsi="Times New Roman" w:cs="Times New Roman"/>
          <w:sz w:val="24"/>
          <w:szCs w:val="24"/>
        </w:rPr>
        <w:t>., 2014), comumente chamado de sistemas tradicionais.</w:t>
      </w:r>
    </w:p>
    <w:p w14:paraId="60D243ED" w14:textId="77777777" w:rsidR="00FD59C1" w:rsidRDefault="00FD59C1" w:rsidP="00FD59C1">
      <w:pPr>
        <w:shd w:val="clear" w:color="auto" w:fill="FFFFFF"/>
        <w:spacing w:after="0" w:line="360" w:lineRule="auto"/>
        <w:ind w:firstLine="851"/>
        <w:jc w:val="both"/>
        <w:rPr>
          <w:rFonts w:ascii="Times New Roman" w:eastAsia="TimesNewRoman" w:hAnsi="Times New Roman" w:cs="Times New Roman"/>
          <w:color w:val="FF0000"/>
          <w:sz w:val="24"/>
          <w:szCs w:val="24"/>
        </w:rPr>
      </w:pPr>
      <w:r w:rsidRPr="00E87A5C">
        <w:rPr>
          <w:rFonts w:ascii="Times New Roman" w:hAnsi="Times New Roman" w:cs="Times New Roman"/>
          <w:sz w:val="24"/>
          <w:szCs w:val="24"/>
        </w:rPr>
        <w:t xml:space="preserve">Nos sistemas tradicionais de criação, os caprinos permanecem a maior parte do tempo em pastagens nativas, no entanto, os pastos nativos não fornecem todos os nutrientes necessários para o bom desempenho dos animais durante todo ano, principalmente </w:t>
      </w:r>
      <w:r w:rsidRPr="00E87A5C">
        <w:rPr>
          <w:rFonts w:ascii="Times New Roman" w:eastAsia="TimesNewRoman" w:hAnsi="Times New Roman" w:cs="Times New Roman"/>
          <w:sz w:val="24"/>
          <w:szCs w:val="24"/>
        </w:rPr>
        <w:t xml:space="preserve">devido à irregularidade pluviométrica (ARAÚJO FILHO </w:t>
      </w:r>
      <w:r>
        <w:rPr>
          <w:rFonts w:ascii="Times New Roman" w:eastAsia="TimesNewRoman" w:hAnsi="Times New Roman" w:cs="Times New Roman"/>
          <w:i/>
          <w:sz w:val="24"/>
          <w:szCs w:val="24"/>
        </w:rPr>
        <w:t>et al</w:t>
      </w:r>
      <w:r w:rsidRPr="00E87A5C">
        <w:rPr>
          <w:rFonts w:ascii="Times New Roman" w:eastAsia="TimesNewRoman" w:hAnsi="Times New Roman" w:cs="Times New Roman"/>
          <w:sz w:val="24"/>
          <w:szCs w:val="24"/>
        </w:rPr>
        <w:t xml:space="preserve">., 2010). </w:t>
      </w:r>
    </w:p>
    <w:p w14:paraId="7D84D17B" w14:textId="77777777" w:rsidR="00FD59C1" w:rsidRPr="00E87A5C" w:rsidRDefault="00FD59C1" w:rsidP="00FD59C1">
      <w:pPr>
        <w:shd w:val="clear" w:color="auto" w:fill="FFFFFF"/>
        <w:spacing w:after="0" w:line="360" w:lineRule="auto"/>
        <w:ind w:firstLine="851"/>
        <w:jc w:val="both"/>
        <w:rPr>
          <w:rFonts w:ascii="Times New Roman" w:eastAsia="TimesNewRomanPSMT" w:hAnsi="Times New Roman" w:cs="Times New Roman"/>
          <w:sz w:val="24"/>
          <w:szCs w:val="24"/>
        </w:rPr>
      </w:pPr>
      <w:r w:rsidRPr="00E87A5C">
        <w:rPr>
          <w:rFonts w:ascii="Times New Roman" w:eastAsia="TimesNewRoman" w:hAnsi="Times New Roman" w:cs="Times New Roman"/>
          <w:sz w:val="24"/>
          <w:szCs w:val="24"/>
        </w:rPr>
        <w:t>Hoje, se buscam sistemas de criação alternativos, que favoreçam um maior retorno econômico, sistemas estes</w:t>
      </w:r>
      <w:r>
        <w:rPr>
          <w:rFonts w:ascii="Times New Roman" w:eastAsia="TimesNewRoman" w:hAnsi="Times New Roman" w:cs="Times New Roman"/>
          <w:sz w:val="24"/>
          <w:szCs w:val="24"/>
        </w:rPr>
        <w:t>,</w:t>
      </w:r>
      <w:r w:rsidRPr="00E87A5C">
        <w:rPr>
          <w:rFonts w:ascii="Times New Roman" w:eastAsia="TimesNewRoman" w:hAnsi="Times New Roman" w:cs="Times New Roman"/>
          <w:sz w:val="24"/>
          <w:szCs w:val="24"/>
        </w:rPr>
        <w:t xml:space="preserve"> que utilizem técnicas de manejo a modo de maximizar o de</w:t>
      </w:r>
      <w:r>
        <w:rPr>
          <w:rFonts w:ascii="Times New Roman" w:eastAsia="TimesNewRoman" w:hAnsi="Times New Roman" w:cs="Times New Roman"/>
          <w:sz w:val="24"/>
          <w:szCs w:val="24"/>
        </w:rPr>
        <w:t>sempenho zootécnico dos animais e</w:t>
      </w:r>
      <w:r w:rsidRPr="00E87A5C">
        <w:rPr>
          <w:rFonts w:ascii="Times New Roman" w:eastAsia="TimesNewRoman" w:hAnsi="Times New Roman" w:cs="Times New Roman"/>
          <w:sz w:val="24"/>
          <w:szCs w:val="24"/>
        </w:rPr>
        <w:t xml:space="preserve"> obtendo maiores índices produtivos (SANTELLO </w:t>
      </w:r>
      <w:r>
        <w:rPr>
          <w:rFonts w:ascii="Times New Roman" w:eastAsia="TimesNewRoman" w:hAnsi="Times New Roman" w:cs="Times New Roman"/>
          <w:i/>
          <w:sz w:val="24"/>
          <w:szCs w:val="24"/>
        </w:rPr>
        <w:t>et al</w:t>
      </w:r>
      <w:r w:rsidRPr="00E87A5C">
        <w:rPr>
          <w:rFonts w:ascii="Times New Roman" w:eastAsia="TimesNewRoman" w:hAnsi="Times New Roman" w:cs="Times New Roman"/>
          <w:sz w:val="24"/>
          <w:szCs w:val="24"/>
        </w:rPr>
        <w:t xml:space="preserve">., 2006; ARAÚJO FILHO </w:t>
      </w:r>
      <w:r>
        <w:rPr>
          <w:rFonts w:ascii="Times New Roman" w:eastAsia="TimesNewRoman" w:hAnsi="Times New Roman" w:cs="Times New Roman"/>
          <w:i/>
          <w:sz w:val="24"/>
          <w:szCs w:val="24"/>
        </w:rPr>
        <w:t>et al</w:t>
      </w:r>
      <w:r w:rsidRPr="00E87A5C">
        <w:rPr>
          <w:rFonts w:ascii="Times New Roman" w:eastAsia="TimesNewRoman" w:hAnsi="Times New Roman" w:cs="Times New Roman"/>
          <w:sz w:val="24"/>
          <w:szCs w:val="24"/>
        </w:rPr>
        <w:t>., 2010).</w:t>
      </w:r>
      <w:r>
        <w:rPr>
          <w:rFonts w:ascii="Times New Roman" w:eastAsia="TimesNewRoman" w:hAnsi="Times New Roman" w:cs="Times New Roman"/>
          <w:sz w:val="24"/>
          <w:szCs w:val="24"/>
        </w:rPr>
        <w:t xml:space="preserve"> Essa efi</w:t>
      </w:r>
      <w:r>
        <w:rPr>
          <w:rFonts w:ascii="Times New Roman" w:eastAsia="TimesNewRomanPSMT" w:hAnsi="Times New Roman" w:cs="Times New Roman"/>
          <w:sz w:val="24"/>
          <w:szCs w:val="24"/>
        </w:rPr>
        <w:t xml:space="preserve">ciência produtiva </w:t>
      </w:r>
      <w:r w:rsidRPr="00E87A5C">
        <w:rPr>
          <w:rFonts w:ascii="Times New Roman" w:eastAsia="TimesNewRomanPSMT" w:hAnsi="Times New Roman" w:cs="Times New Roman"/>
          <w:sz w:val="24"/>
          <w:szCs w:val="24"/>
        </w:rPr>
        <w:t xml:space="preserve">está diretamente ligada à eficiência reprodutiva, podendo ser maximizada pela redução do intervalo entre partos (HAMADEH </w:t>
      </w:r>
      <w:r>
        <w:rPr>
          <w:rFonts w:ascii="Times New Roman" w:eastAsia="TimesNewRomanPSMT" w:hAnsi="Times New Roman" w:cs="Times New Roman"/>
          <w:i/>
          <w:iCs/>
          <w:sz w:val="24"/>
          <w:szCs w:val="24"/>
        </w:rPr>
        <w:t>et al</w:t>
      </w:r>
      <w:r w:rsidRPr="00E87A5C">
        <w:rPr>
          <w:rFonts w:ascii="Times New Roman" w:eastAsia="TimesNewRomanPSMT" w:hAnsi="Times New Roman" w:cs="Times New Roman"/>
          <w:sz w:val="24"/>
          <w:szCs w:val="24"/>
        </w:rPr>
        <w:t xml:space="preserve">., 2001). </w:t>
      </w:r>
    </w:p>
    <w:p w14:paraId="6B655B95" w14:textId="77777777" w:rsidR="00FD59C1" w:rsidRDefault="00FD59C1" w:rsidP="00FD59C1">
      <w:pPr>
        <w:shd w:val="clear" w:color="auto" w:fill="FFFFFF"/>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Q</w:t>
      </w:r>
      <w:r w:rsidRPr="00E87A5C">
        <w:rPr>
          <w:rFonts w:ascii="Times New Roman" w:hAnsi="Times New Roman" w:cs="Times New Roman"/>
          <w:sz w:val="24"/>
          <w:szCs w:val="24"/>
        </w:rPr>
        <w:t>uando se reduz o intervalo entre partos, eleva-se o número de crias nascidas</w:t>
      </w:r>
      <w:r>
        <w:rPr>
          <w:rFonts w:ascii="Times New Roman" w:hAnsi="Times New Roman" w:cs="Times New Roman"/>
          <w:sz w:val="24"/>
          <w:szCs w:val="24"/>
        </w:rPr>
        <w:t xml:space="preserve"> ao ano</w:t>
      </w:r>
      <w:r w:rsidRPr="00E87A5C">
        <w:rPr>
          <w:rFonts w:ascii="Times New Roman" w:hAnsi="Times New Roman" w:cs="Times New Roman"/>
          <w:sz w:val="24"/>
          <w:szCs w:val="24"/>
        </w:rPr>
        <w:t>, e o número de animais tem fort</w:t>
      </w:r>
      <w:r>
        <w:rPr>
          <w:rFonts w:ascii="Times New Roman" w:hAnsi="Times New Roman" w:cs="Times New Roman"/>
          <w:sz w:val="24"/>
          <w:szCs w:val="24"/>
        </w:rPr>
        <w:t>e influência na via</w:t>
      </w:r>
      <w:r>
        <w:rPr>
          <w:rFonts w:ascii="Times New Roman" w:hAnsi="Times New Roman" w:cs="Times New Roman"/>
          <w:sz w:val="24"/>
          <w:szCs w:val="24"/>
        </w:rPr>
        <w:softHyphen/>
        <w:t xml:space="preserve">bilidade de um </w:t>
      </w:r>
      <w:r w:rsidRPr="00E87A5C">
        <w:rPr>
          <w:rFonts w:ascii="Times New Roman" w:hAnsi="Times New Roman" w:cs="Times New Roman"/>
          <w:sz w:val="24"/>
          <w:szCs w:val="24"/>
        </w:rPr>
        <w:t>atividade</w:t>
      </w:r>
      <w:r>
        <w:rPr>
          <w:rFonts w:ascii="Times New Roman" w:hAnsi="Times New Roman" w:cs="Times New Roman"/>
          <w:sz w:val="24"/>
          <w:szCs w:val="24"/>
        </w:rPr>
        <w:t xml:space="preserve"> pecuária</w:t>
      </w:r>
      <w:r w:rsidRPr="00E87A5C">
        <w:rPr>
          <w:rFonts w:ascii="Times New Roman" w:hAnsi="Times New Roman" w:cs="Times New Roman"/>
          <w:sz w:val="24"/>
          <w:szCs w:val="24"/>
        </w:rPr>
        <w:t xml:space="preserve">, por propiciar um maior número de </w:t>
      </w:r>
      <w:r>
        <w:rPr>
          <w:rFonts w:ascii="Times New Roman" w:hAnsi="Times New Roman" w:cs="Times New Roman"/>
          <w:sz w:val="24"/>
          <w:szCs w:val="24"/>
        </w:rPr>
        <w:t>animais</w:t>
      </w:r>
      <w:r w:rsidRPr="00E87A5C">
        <w:rPr>
          <w:rFonts w:ascii="Times New Roman" w:hAnsi="Times New Roman" w:cs="Times New Roman"/>
          <w:sz w:val="24"/>
          <w:szCs w:val="24"/>
        </w:rPr>
        <w:t xml:space="preserve"> para comercialização</w:t>
      </w:r>
      <w:r>
        <w:rPr>
          <w:rFonts w:ascii="Times New Roman" w:hAnsi="Times New Roman" w:cs="Times New Roman"/>
          <w:sz w:val="24"/>
          <w:szCs w:val="24"/>
        </w:rPr>
        <w:t>,</w:t>
      </w:r>
      <w:r w:rsidRPr="00E87A5C">
        <w:rPr>
          <w:rFonts w:ascii="Times New Roman" w:hAnsi="Times New Roman" w:cs="Times New Roman"/>
          <w:sz w:val="24"/>
          <w:szCs w:val="24"/>
        </w:rPr>
        <w:t xml:space="preserve"> principalmente nos criatórios de caprinos</w:t>
      </w:r>
      <w:r>
        <w:rPr>
          <w:rFonts w:ascii="Times New Roman" w:hAnsi="Times New Roman" w:cs="Times New Roman"/>
          <w:sz w:val="24"/>
          <w:szCs w:val="24"/>
        </w:rPr>
        <w:t>,</w:t>
      </w:r>
      <w:r w:rsidRPr="00E87A5C">
        <w:rPr>
          <w:rFonts w:ascii="Times New Roman" w:hAnsi="Times New Roman" w:cs="Times New Roman"/>
          <w:sz w:val="24"/>
          <w:szCs w:val="24"/>
        </w:rPr>
        <w:t xml:space="preserve"> que se dedicam à pro</w:t>
      </w:r>
      <w:r w:rsidRPr="00E87A5C">
        <w:rPr>
          <w:rFonts w:ascii="Times New Roman" w:hAnsi="Times New Roman" w:cs="Times New Roman"/>
          <w:sz w:val="24"/>
          <w:szCs w:val="24"/>
        </w:rPr>
        <w:softHyphen/>
        <w:t>dução de carne ou mesmo a venda de animais vivos</w:t>
      </w:r>
      <w:r>
        <w:rPr>
          <w:rFonts w:ascii="Times New Roman" w:hAnsi="Times New Roman" w:cs="Times New Roman"/>
          <w:sz w:val="24"/>
          <w:szCs w:val="24"/>
        </w:rPr>
        <w:t xml:space="preserve"> (matrizes e </w:t>
      </w:r>
      <w:r>
        <w:rPr>
          <w:rFonts w:ascii="Times New Roman" w:hAnsi="Times New Roman" w:cs="Times New Roman"/>
          <w:sz w:val="24"/>
          <w:szCs w:val="24"/>
        </w:rPr>
        <w:lastRenderedPageBreak/>
        <w:t>reprodutores)</w:t>
      </w:r>
      <w:r w:rsidRPr="00E87A5C">
        <w:rPr>
          <w:rFonts w:ascii="Times New Roman" w:hAnsi="Times New Roman" w:cs="Times New Roman"/>
          <w:sz w:val="24"/>
          <w:szCs w:val="24"/>
        </w:rPr>
        <w:t xml:space="preserve"> (</w:t>
      </w:r>
      <w:r w:rsidRPr="00E00B67">
        <w:rPr>
          <w:rFonts w:ascii="Times New Roman" w:hAnsi="Times New Roman" w:cs="Times New Roman"/>
          <w:sz w:val="24"/>
          <w:szCs w:val="24"/>
        </w:rPr>
        <w:t xml:space="preserve">RIBEIRO </w:t>
      </w:r>
      <w:r>
        <w:rPr>
          <w:rFonts w:ascii="Times New Roman" w:hAnsi="Times New Roman" w:cs="Times New Roman"/>
          <w:i/>
          <w:sz w:val="24"/>
          <w:szCs w:val="24"/>
        </w:rPr>
        <w:t>et al</w:t>
      </w:r>
      <w:r w:rsidRPr="00E00B67">
        <w:rPr>
          <w:rFonts w:ascii="Times New Roman" w:hAnsi="Times New Roman" w:cs="Times New Roman"/>
          <w:sz w:val="24"/>
          <w:szCs w:val="24"/>
        </w:rPr>
        <w:t>., 1998), e como o período de gestação é curto</w:t>
      </w:r>
      <w:r>
        <w:rPr>
          <w:rFonts w:ascii="Times New Roman" w:hAnsi="Times New Roman" w:cs="Times New Roman"/>
          <w:sz w:val="24"/>
          <w:szCs w:val="24"/>
        </w:rPr>
        <w:t xml:space="preserve"> nessa espécie</w:t>
      </w:r>
      <w:r w:rsidRPr="00E00B67">
        <w:rPr>
          <w:rFonts w:ascii="Times New Roman" w:hAnsi="Times New Roman" w:cs="Times New Roman"/>
          <w:sz w:val="24"/>
          <w:szCs w:val="24"/>
        </w:rPr>
        <w:t xml:space="preserve">, em torno de 150 dias, é possível obter três partos em dois anos (MAGALHÃES </w:t>
      </w:r>
      <w:r>
        <w:rPr>
          <w:rFonts w:ascii="Times New Roman" w:hAnsi="Times New Roman" w:cs="Times New Roman"/>
          <w:i/>
          <w:sz w:val="24"/>
          <w:szCs w:val="24"/>
        </w:rPr>
        <w:t>et al</w:t>
      </w:r>
      <w:r w:rsidRPr="00E00B67">
        <w:rPr>
          <w:rFonts w:ascii="Times New Roman" w:hAnsi="Times New Roman" w:cs="Times New Roman"/>
          <w:sz w:val="24"/>
          <w:szCs w:val="24"/>
        </w:rPr>
        <w:t>., 2010).</w:t>
      </w:r>
    </w:p>
    <w:p w14:paraId="2A7765BB" w14:textId="5D0EB999" w:rsidR="00FD59C1" w:rsidRPr="00FB49F6" w:rsidRDefault="00FD59C1" w:rsidP="00FD59C1">
      <w:pPr>
        <w:shd w:val="clear" w:color="auto" w:fill="FFFFFF"/>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É importante também, associar com a redução d</w:t>
      </w:r>
      <w:r w:rsidRPr="00FB49F6">
        <w:rPr>
          <w:rFonts w:ascii="Times New Roman" w:hAnsi="Times New Roman" w:cs="Times New Roman"/>
          <w:sz w:val="24"/>
          <w:szCs w:val="24"/>
        </w:rPr>
        <w:t>o intervalo entre partos</w:t>
      </w:r>
      <w:r>
        <w:rPr>
          <w:rFonts w:ascii="Times New Roman" w:hAnsi="Times New Roman" w:cs="Times New Roman"/>
          <w:sz w:val="24"/>
          <w:szCs w:val="24"/>
        </w:rPr>
        <w:t>, melhores resultados na</w:t>
      </w:r>
      <w:r w:rsidRPr="00E00B67">
        <w:rPr>
          <w:rFonts w:ascii="Times New Roman" w:hAnsi="Times New Roman" w:cs="Times New Roman"/>
          <w:sz w:val="24"/>
          <w:szCs w:val="24"/>
        </w:rPr>
        <w:t xml:space="preserve"> prolificidade</w:t>
      </w:r>
      <w:r w:rsidR="00C30162">
        <w:rPr>
          <w:rFonts w:ascii="Times New Roman" w:hAnsi="Times New Roman" w:cs="Times New Roman"/>
          <w:sz w:val="24"/>
          <w:szCs w:val="24"/>
        </w:rPr>
        <w:t xml:space="preserve"> </w:t>
      </w:r>
      <w:r w:rsidRPr="00A04735">
        <w:rPr>
          <w:rFonts w:ascii="Times New Roman" w:hAnsi="Times New Roman" w:cs="Times New Roman"/>
          <w:sz w:val="24"/>
          <w:szCs w:val="24"/>
        </w:rPr>
        <w:t>(número de cabritos nascido por fêmea parida)</w:t>
      </w:r>
      <w:r>
        <w:rPr>
          <w:rFonts w:ascii="Times New Roman" w:hAnsi="Times New Roman" w:cs="Times New Roman"/>
          <w:sz w:val="24"/>
          <w:szCs w:val="24"/>
        </w:rPr>
        <w:t xml:space="preserve">, fertilidade, </w:t>
      </w:r>
      <w:r w:rsidRPr="00FB49F6">
        <w:rPr>
          <w:rFonts w:ascii="Times New Roman" w:hAnsi="Times New Roman" w:cs="Times New Roman"/>
          <w:sz w:val="24"/>
          <w:szCs w:val="24"/>
        </w:rPr>
        <w:t>taxa de reprodução</w:t>
      </w:r>
      <w:r>
        <w:rPr>
          <w:rFonts w:ascii="Times New Roman" w:hAnsi="Times New Roman" w:cs="Times New Roman"/>
          <w:sz w:val="24"/>
          <w:szCs w:val="24"/>
        </w:rPr>
        <w:t xml:space="preserve">, </w:t>
      </w:r>
      <w:r w:rsidRPr="00FB49F6">
        <w:rPr>
          <w:rFonts w:ascii="Times New Roman" w:hAnsi="Times New Roman" w:cs="Times New Roman"/>
          <w:sz w:val="24"/>
          <w:szCs w:val="24"/>
        </w:rPr>
        <w:t xml:space="preserve">sobrevivência e peso das crias ao desmame (NOGUEIRA </w:t>
      </w:r>
      <w:r>
        <w:rPr>
          <w:rFonts w:ascii="Times New Roman" w:hAnsi="Times New Roman" w:cs="Times New Roman"/>
          <w:i/>
          <w:sz w:val="24"/>
          <w:szCs w:val="24"/>
        </w:rPr>
        <w:t>et al</w:t>
      </w:r>
      <w:r>
        <w:rPr>
          <w:rFonts w:ascii="Times New Roman" w:hAnsi="Times New Roman" w:cs="Times New Roman"/>
          <w:sz w:val="24"/>
          <w:szCs w:val="24"/>
        </w:rPr>
        <w:t xml:space="preserve">., 2011) para melhores resultados com </w:t>
      </w:r>
      <w:r w:rsidRPr="00E00B67">
        <w:rPr>
          <w:rFonts w:ascii="Times New Roman" w:hAnsi="Times New Roman" w:cs="Times New Roman"/>
          <w:sz w:val="24"/>
          <w:szCs w:val="24"/>
        </w:rPr>
        <w:t>manejo reprodutivo</w:t>
      </w:r>
      <w:r>
        <w:rPr>
          <w:rFonts w:ascii="Times New Roman" w:hAnsi="Times New Roman" w:cs="Times New Roman"/>
          <w:sz w:val="24"/>
          <w:szCs w:val="24"/>
        </w:rPr>
        <w:t>.</w:t>
      </w:r>
    </w:p>
    <w:p w14:paraId="4186817D" w14:textId="77777777" w:rsidR="00FD59C1" w:rsidRPr="00D15100" w:rsidRDefault="00FD59C1" w:rsidP="00FD59C1">
      <w:pPr>
        <w:shd w:val="clear" w:color="auto" w:fill="FFFFFF"/>
        <w:spacing w:after="0" w:line="360" w:lineRule="auto"/>
        <w:ind w:firstLine="851"/>
        <w:jc w:val="both"/>
        <w:rPr>
          <w:rFonts w:ascii="Times New Roman" w:hAnsi="Times New Roman" w:cs="Times New Roman"/>
          <w:color w:val="FF0000"/>
          <w:sz w:val="24"/>
          <w:szCs w:val="24"/>
        </w:rPr>
      </w:pPr>
      <w:r w:rsidRPr="00A04735">
        <w:rPr>
          <w:rFonts w:ascii="Times New Roman" w:hAnsi="Times New Roman" w:cs="Times New Roman"/>
          <w:sz w:val="24"/>
          <w:szCs w:val="24"/>
        </w:rPr>
        <w:t xml:space="preserve">Sarmento </w:t>
      </w:r>
      <w:r>
        <w:rPr>
          <w:rFonts w:ascii="Times New Roman" w:hAnsi="Times New Roman" w:cs="Times New Roman"/>
          <w:i/>
          <w:sz w:val="24"/>
          <w:szCs w:val="24"/>
        </w:rPr>
        <w:t>et al</w:t>
      </w:r>
      <w:r w:rsidRPr="00A04735">
        <w:rPr>
          <w:rFonts w:ascii="Times New Roman" w:hAnsi="Times New Roman" w:cs="Times New Roman"/>
          <w:sz w:val="24"/>
          <w:szCs w:val="24"/>
        </w:rPr>
        <w:t>.</w:t>
      </w:r>
      <w:r>
        <w:rPr>
          <w:rFonts w:ascii="Times New Roman" w:hAnsi="Times New Roman" w:cs="Times New Roman"/>
          <w:sz w:val="24"/>
          <w:szCs w:val="24"/>
        </w:rPr>
        <w:t xml:space="preserve"> (2010) comentam que a prolificidade é um do</w:t>
      </w:r>
      <w:r w:rsidRPr="00A04735">
        <w:rPr>
          <w:rFonts w:ascii="Times New Roman" w:hAnsi="Times New Roman" w:cs="Times New Roman"/>
          <w:sz w:val="24"/>
          <w:szCs w:val="24"/>
        </w:rPr>
        <w:t>s mais importantes</w:t>
      </w:r>
      <w:r>
        <w:rPr>
          <w:rFonts w:ascii="Times New Roman" w:hAnsi="Times New Roman" w:cs="Times New Roman"/>
          <w:sz w:val="24"/>
          <w:szCs w:val="24"/>
        </w:rPr>
        <w:t xml:space="preserve"> índices</w:t>
      </w:r>
      <w:r w:rsidRPr="00A04735">
        <w:rPr>
          <w:rFonts w:ascii="Times New Roman" w:hAnsi="Times New Roman" w:cs="Times New Roman"/>
          <w:sz w:val="24"/>
          <w:szCs w:val="24"/>
        </w:rPr>
        <w:t xml:space="preserve"> para determinação da </w:t>
      </w:r>
      <w:r w:rsidRPr="00D15100">
        <w:rPr>
          <w:rFonts w:ascii="Times New Roman" w:hAnsi="Times New Roman" w:cs="Times New Roman"/>
          <w:sz w:val="24"/>
          <w:szCs w:val="24"/>
        </w:rPr>
        <w:t xml:space="preserve">eficiência do sistema, pois está diretamente relacionada com a viabilidade econômica da atividade, pois menores índices de prolificidade implicam em menor número de cabritos nascidos por ano, o que dificulta a reposição do plantel e reduz a taxa de desfrute do rebanho. </w:t>
      </w:r>
    </w:p>
    <w:p w14:paraId="602267FB" w14:textId="77777777" w:rsidR="00FD59C1" w:rsidRPr="00D15100" w:rsidRDefault="00FD59C1" w:rsidP="00FD59C1">
      <w:pPr>
        <w:shd w:val="clear" w:color="auto" w:fill="FFFFFF"/>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É</w:t>
      </w:r>
      <w:r w:rsidRPr="00D15100">
        <w:rPr>
          <w:rFonts w:ascii="Times New Roman" w:hAnsi="Times New Roman" w:cs="Times New Roman"/>
          <w:sz w:val="24"/>
          <w:szCs w:val="24"/>
        </w:rPr>
        <w:t xml:space="preserve"> fundamental avaliar dentro dos sistemas de produção, o desempenho das crias</w:t>
      </w:r>
      <w:r>
        <w:rPr>
          <w:rFonts w:ascii="Times New Roman" w:hAnsi="Times New Roman" w:cs="Times New Roman"/>
          <w:sz w:val="24"/>
          <w:szCs w:val="24"/>
        </w:rPr>
        <w:t xml:space="preserve"> (ganho de peso)</w:t>
      </w:r>
      <w:r w:rsidRPr="00D15100">
        <w:rPr>
          <w:rFonts w:ascii="Times New Roman" w:hAnsi="Times New Roman" w:cs="Times New Roman"/>
          <w:sz w:val="24"/>
          <w:szCs w:val="24"/>
        </w:rPr>
        <w:t xml:space="preserve"> e taxa de desmame, pois são essenciais que sejam garantidas as condições de sobrevivência das crias e seu desenvolvimento</w:t>
      </w:r>
      <w:r>
        <w:rPr>
          <w:rFonts w:ascii="Times New Roman" w:hAnsi="Times New Roman" w:cs="Times New Roman"/>
          <w:sz w:val="24"/>
          <w:szCs w:val="24"/>
        </w:rPr>
        <w:t xml:space="preserve"> subsequente</w:t>
      </w:r>
      <w:r w:rsidRPr="00D15100">
        <w:rPr>
          <w:rFonts w:ascii="Times New Roman" w:hAnsi="Times New Roman" w:cs="Times New Roman"/>
          <w:sz w:val="24"/>
          <w:szCs w:val="24"/>
        </w:rPr>
        <w:t>, para que possam apresentar ganho de peso médio diário satisfatório e elevado peso a desmama (</w:t>
      </w:r>
      <w:r>
        <w:rPr>
          <w:rFonts w:ascii="Times New Roman" w:hAnsi="Times New Roman" w:cs="Times New Roman"/>
          <w:sz w:val="24"/>
          <w:szCs w:val="24"/>
        </w:rPr>
        <w:t xml:space="preserve">ROMA </w:t>
      </w:r>
      <w:r>
        <w:rPr>
          <w:rFonts w:ascii="Times New Roman" w:hAnsi="Times New Roman" w:cs="Times New Roman"/>
          <w:i/>
          <w:sz w:val="24"/>
          <w:szCs w:val="24"/>
        </w:rPr>
        <w:t>et al</w:t>
      </w:r>
      <w:r>
        <w:rPr>
          <w:rFonts w:ascii="Times New Roman" w:hAnsi="Times New Roman" w:cs="Times New Roman"/>
          <w:sz w:val="24"/>
          <w:szCs w:val="24"/>
        </w:rPr>
        <w:t>., 2017).Pois não é muito lógico dentro de um sistema de produção, apresentar elevadas taxas ligadas a natalidade de crias, porém apresentar elevadas taxas de mortalidade de crias ou baixa taxa de desmame.</w:t>
      </w:r>
    </w:p>
    <w:p w14:paraId="22FC04A4" w14:textId="77777777" w:rsidR="00FD59C1" w:rsidRDefault="00FD59C1" w:rsidP="00FD59C1">
      <w:pPr>
        <w:shd w:val="clear" w:color="auto" w:fill="FFFFFF"/>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A</w:t>
      </w:r>
      <w:r w:rsidRPr="00D15100">
        <w:rPr>
          <w:rFonts w:ascii="Times New Roman" w:hAnsi="Times New Roman" w:cs="Times New Roman"/>
          <w:sz w:val="24"/>
          <w:szCs w:val="24"/>
        </w:rPr>
        <w:t xml:space="preserve"> literatura ainda carece de trabalhos que avaliem os sistemas de produção de caprinos de corte </w:t>
      </w:r>
      <w:r>
        <w:rPr>
          <w:rFonts w:ascii="Times New Roman" w:hAnsi="Times New Roman" w:cs="Times New Roman"/>
          <w:sz w:val="24"/>
          <w:szCs w:val="24"/>
        </w:rPr>
        <w:t>quanto a cria e recria</w:t>
      </w:r>
      <w:r w:rsidRPr="00D15100">
        <w:rPr>
          <w:rFonts w:ascii="Times New Roman" w:hAnsi="Times New Roman" w:cs="Times New Roman"/>
          <w:sz w:val="24"/>
          <w:szCs w:val="24"/>
        </w:rPr>
        <w:t xml:space="preserve">, principalmente </w:t>
      </w:r>
      <w:r>
        <w:rPr>
          <w:rFonts w:ascii="Times New Roman" w:hAnsi="Times New Roman" w:cs="Times New Roman"/>
          <w:sz w:val="24"/>
          <w:szCs w:val="24"/>
        </w:rPr>
        <w:t>sistemas de reprodução intensivo</w:t>
      </w:r>
      <w:r w:rsidRPr="00D15100">
        <w:rPr>
          <w:rFonts w:ascii="Times New Roman" w:hAnsi="Times New Roman" w:cs="Times New Roman"/>
          <w:sz w:val="24"/>
          <w:szCs w:val="24"/>
        </w:rPr>
        <w:t xml:space="preserve"> em caprinos</w:t>
      </w:r>
      <w:r>
        <w:rPr>
          <w:rFonts w:ascii="Times New Roman" w:hAnsi="Times New Roman" w:cs="Times New Roman"/>
          <w:sz w:val="24"/>
          <w:szCs w:val="24"/>
        </w:rPr>
        <w:t>,</w:t>
      </w:r>
      <w:r w:rsidRPr="00D15100">
        <w:rPr>
          <w:rFonts w:ascii="Times New Roman" w:hAnsi="Times New Roman" w:cs="Times New Roman"/>
          <w:sz w:val="24"/>
          <w:szCs w:val="24"/>
        </w:rPr>
        <w:t xml:space="preserve"> muitos dos trabalhos avaliam os índices</w:t>
      </w:r>
      <w:r>
        <w:rPr>
          <w:rFonts w:ascii="Times New Roman" w:hAnsi="Times New Roman" w:cs="Times New Roman"/>
          <w:sz w:val="24"/>
          <w:szCs w:val="24"/>
        </w:rPr>
        <w:t xml:space="preserve"> produtivos e reprodutivos em apenas um período ou ciclo produtivo, e obtendo esses índices para um determinado rebanho ou sistema de produção em período muito curto de tempo, geralmente menor que um ano.</w:t>
      </w:r>
    </w:p>
    <w:p w14:paraId="394AD61B" w14:textId="77777777" w:rsidR="00FD59C1" w:rsidRPr="00E87A5C" w:rsidRDefault="00FD59C1" w:rsidP="00FD59C1">
      <w:pPr>
        <w:shd w:val="clear" w:color="auto" w:fill="FFFFFF"/>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O objetivo deste trabalho foi de avaliar os índices produtivos e reprodutivos de um sistema de produção de caprinos de corte que buscava a obtenção de três partos em dois</w:t>
      </w:r>
      <w:r>
        <w:rPr>
          <w:rFonts w:ascii="Times New Roman" w:hAnsi="Times New Roman" w:cs="Times New Roman"/>
          <w:sz w:val="24"/>
          <w:szCs w:val="24"/>
        </w:rPr>
        <w:t xml:space="preserve"> localizado na região do </w:t>
      </w:r>
      <w:r w:rsidRPr="00E87A5C">
        <w:rPr>
          <w:rFonts w:ascii="Times New Roman" w:hAnsi="Times New Roman" w:cs="Times New Roman"/>
          <w:sz w:val="24"/>
          <w:szCs w:val="24"/>
        </w:rPr>
        <w:t xml:space="preserve">Semiárido </w:t>
      </w:r>
      <w:r>
        <w:rPr>
          <w:rFonts w:ascii="Times New Roman" w:hAnsi="Times New Roman" w:cs="Times New Roman"/>
          <w:sz w:val="24"/>
          <w:szCs w:val="24"/>
        </w:rPr>
        <w:t>paraibano</w:t>
      </w:r>
      <w:r w:rsidRPr="00E87A5C">
        <w:rPr>
          <w:rFonts w:ascii="Times New Roman" w:hAnsi="Times New Roman" w:cs="Times New Roman"/>
          <w:sz w:val="24"/>
          <w:szCs w:val="24"/>
        </w:rPr>
        <w:t xml:space="preserve">, a fim de verificar a sua viabilidade perante o desempenho zootécnico do sistema de produção. </w:t>
      </w:r>
    </w:p>
    <w:p w14:paraId="07048B13" w14:textId="77777777" w:rsidR="00FD59C1" w:rsidRPr="00E87A5C" w:rsidRDefault="00FD59C1" w:rsidP="00FD59C1">
      <w:pPr>
        <w:spacing w:after="0" w:line="360" w:lineRule="auto"/>
        <w:ind w:firstLine="851"/>
        <w:jc w:val="both"/>
        <w:rPr>
          <w:rFonts w:ascii="Times New Roman" w:hAnsi="Times New Roman" w:cs="Times New Roman"/>
          <w:sz w:val="24"/>
          <w:szCs w:val="24"/>
        </w:rPr>
      </w:pPr>
    </w:p>
    <w:p w14:paraId="54581365" w14:textId="77777777" w:rsidR="00FD59C1" w:rsidRPr="00AB28B3" w:rsidRDefault="00FD59C1" w:rsidP="00FD59C1">
      <w:pPr>
        <w:pStyle w:val="PargrafodaLista"/>
        <w:numPr>
          <w:ilvl w:val="0"/>
          <w:numId w:val="17"/>
        </w:numPr>
        <w:shd w:val="clear" w:color="auto" w:fill="FFFFFF"/>
        <w:spacing w:after="0" w:line="360" w:lineRule="auto"/>
        <w:ind w:left="851" w:firstLine="0"/>
        <w:jc w:val="both"/>
        <w:rPr>
          <w:rFonts w:ascii="Times New Roman" w:hAnsi="Times New Roman" w:cs="Times New Roman"/>
          <w:b/>
          <w:sz w:val="24"/>
          <w:szCs w:val="24"/>
        </w:rPr>
      </w:pPr>
      <w:r w:rsidRPr="00AB28B3">
        <w:rPr>
          <w:rFonts w:ascii="Times New Roman" w:hAnsi="Times New Roman" w:cs="Times New Roman"/>
          <w:b/>
          <w:sz w:val="24"/>
          <w:szCs w:val="24"/>
        </w:rPr>
        <w:t>MATERIAL E MÉTODOS</w:t>
      </w:r>
    </w:p>
    <w:p w14:paraId="51ECEC12" w14:textId="77777777" w:rsidR="00FD59C1" w:rsidRPr="00AB28B3" w:rsidRDefault="00FD59C1" w:rsidP="00FD59C1">
      <w:pPr>
        <w:tabs>
          <w:tab w:val="left" w:pos="567"/>
        </w:tabs>
        <w:spacing w:after="0" w:line="360" w:lineRule="auto"/>
        <w:ind w:firstLine="851"/>
        <w:jc w:val="both"/>
        <w:rPr>
          <w:rFonts w:ascii="Times New Roman" w:hAnsi="Times New Roman" w:cs="Times New Roman"/>
          <w:sz w:val="24"/>
          <w:szCs w:val="24"/>
        </w:rPr>
      </w:pPr>
    </w:p>
    <w:p w14:paraId="09295B57" w14:textId="77777777" w:rsidR="00FD59C1" w:rsidRPr="00AB28B3" w:rsidRDefault="00FD59C1" w:rsidP="00FD59C1">
      <w:pPr>
        <w:tabs>
          <w:tab w:val="left" w:pos="567"/>
        </w:tabs>
        <w:spacing w:after="0" w:line="360" w:lineRule="auto"/>
        <w:ind w:firstLine="851"/>
        <w:jc w:val="both"/>
        <w:rPr>
          <w:rFonts w:ascii="Times New Roman" w:hAnsi="Times New Roman" w:cs="Times New Roman"/>
          <w:sz w:val="24"/>
          <w:szCs w:val="24"/>
        </w:rPr>
      </w:pPr>
      <w:r w:rsidRPr="00AB28B3">
        <w:rPr>
          <w:rFonts w:ascii="Times New Roman" w:hAnsi="Times New Roman" w:cs="Times New Roman"/>
          <w:sz w:val="24"/>
          <w:szCs w:val="24"/>
        </w:rPr>
        <w:t>Foram utilizados os dados provenientes do fichário de controle zootécnico de um rebanho de caprinos de corte durante os meses de abril de 2013 a maio de 2015</w:t>
      </w:r>
      <w:r>
        <w:rPr>
          <w:rFonts w:ascii="Times New Roman" w:hAnsi="Times New Roman" w:cs="Times New Roman"/>
          <w:sz w:val="24"/>
          <w:szCs w:val="24"/>
        </w:rPr>
        <w:t>,</w:t>
      </w:r>
      <w:r w:rsidRPr="00AB28B3">
        <w:rPr>
          <w:rFonts w:ascii="Times New Roman" w:hAnsi="Times New Roman" w:cs="Times New Roman"/>
          <w:sz w:val="24"/>
          <w:szCs w:val="24"/>
        </w:rPr>
        <w:t xml:space="preserve"> na Estação Experimental Pendência, pertencente à Empresa Estadual de Pesquisa Agropecuária da Paraíba (EMEPA-PB), localizada aproximadamente 22 km da sede do Município de Soledade – PB, na </w:t>
      </w:r>
      <w:r w:rsidRPr="00AB28B3">
        <w:rPr>
          <w:rFonts w:ascii="Times New Roman" w:hAnsi="Times New Roman" w:cs="Times New Roman"/>
          <w:sz w:val="24"/>
          <w:szCs w:val="24"/>
        </w:rPr>
        <w:lastRenderedPageBreak/>
        <w:t xml:space="preserve">Mesorregião do Cariri paraibano, situada nas coordenadas geográficas </w:t>
      </w:r>
      <w:r w:rsidRPr="00AB28B3">
        <w:rPr>
          <w:rFonts w:ascii="Times New Roman" w:hAnsi="Times New Roman" w:cs="Times New Roman"/>
          <w:sz w:val="24"/>
          <w:szCs w:val="24"/>
          <w:shd w:val="clear" w:color="auto" w:fill="FFFFFF"/>
        </w:rPr>
        <w:t>7° 8’ 18” S e 36° 27’ 2” W</w:t>
      </w:r>
      <w:r w:rsidRPr="00AB28B3">
        <w:rPr>
          <w:rFonts w:ascii="Times New Roman" w:hAnsi="Times New Roman" w:cs="Times New Roman"/>
          <w:sz w:val="24"/>
          <w:szCs w:val="24"/>
        </w:rPr>
        <w:t>, com altitude de 534 m e temperatura média de 30° C.</w:t>
      </w:r>
    </w:p>
    <w:p w14:paraId="12A1C232" w14:textId="77777777" w:rsidR="00FD59C1" w:rsidRDefault="00FD59C1" w:rsidP="00FD59C1">
      <w:pPr>
        <w:tabs>
          <w:tab w:val="left" w:pos="567"/>
        </w:tabs>
        <w:spacing w:after="0" w:line="360" w:lineRule="auto"/>
        <w:ind w:firstLine="851"/>
        <w:jc w:val="both"/>
        <w:rPr>
          <w:rFonts w:ascii="Times New Roman" w:hAnsi="Times New Roman" w:cs="Times New Roman"/>
          <w:sz w:val="24"/>
          <w:szCs w:val="24"/>
        </w:rPr>
      </w:pPr>
      <w:r w:rsidRPr="00AB28B3">
        <w:rPr>
          <w:rFonts w:ascii="Times New Roman" w:hAnsi="Times New Roman" w:cs="Times New Roman"/>
          <w:sz w:val="24"/>
          <w:szCs w:val="24"/>
        </w:rPr>
        <w:t>A precipitação pluvial durante os anos de 2013, 2014 e 2015 foram de 268,90 mm, 453,40 mm e 92,10 mm respectivamente. Na Figura 1 é apresentado o acumulado da precipitação mensal para cada mês registrado na Estação Experimental Pendência (AESA, 2019).</w:t>
      </w:r>
    </w:p>
    <w:p w14:paraId="62A3A45F" w14:textId="77777777" w:rsidR="00FD59C1" w:rsidRDefault="00FD59C1" w:rsidP="00FD59C1">
      <w:pPr>
        <w:tabs>
          <w:tab w:val="left" w:pos="567"/>
        </w:tabs>
        <w:spacing w:after="0" w:line="360" w:lineRule="auto"/>
        <w:ind w:firstLine="851"/>
        <w:jc w:val="both"/>
        <w:rPr>
          <w:rFonts w:ascii="Times New Roman" w:hAnsi="Times New Roman" w:cs="Times New Roman"/>
          <w:sz w:val="24"/>
          <w:szCs w:val="24"/>
        </w:rPr>
      </w:pPr>
      <w:r w:rsidRPr="00AB28B3">
        <w:rPr>
          <w:rFonts w:ascii="Times New Roman" w:hAnsi="Times New Roman" w:cs="Times New Roman"/>
          <w:sz w:val="24"/>
          <w:szCs w:val="24"/>
        </w:rPr>
        <w:t xml:space="preserve">A Estação Experimental Pendência apresentava a infraestrutura necessária para manejo dos animais, em que foi disponibilizada uma área de 60 hectares para o sistema de produção com caprinos de corte, inclusos instalações, área de vegetação de </w:t>
      </w:r>
      <w:r>
        <w:rPr>
          <w:rFonts w:ascii="Times New Roman" w:hAnsi="Times New Roman" w:cs="Times New Roman"/>
          <w:sz w:val="24"/>
          <w:szCs w:val="24"/>
        </w:rPr>
        <w:t>C</w:t>
      </w:r>
      <w:r w:rsidRPr="00AB28B3">
        <w:rPr>
          <w:rFonts w:ascii="Times New Roman" w:hAnsi="Times New Roman" w:cs="Times New Roman"/>
          <w:sz w:val="24"/>
          <w:szCs w:val="24"/>
        </w:rPr>
        <w:t>aatinga nativa característica da região do Cariri Oriental paraibano, áreas destinadas ao plantio de palma forrageira (</w:t>
      </w:r>
      <w:r w:rsidRPr="00AB28B3">
        <w:rPr>
          <w:rFonts w:ascii="Times New Roman" w:hAnsi="Times New Roman" w:cs="Times New Roman"/>
          <w:i/>
          <w:iCs/>
          <w:sz w:val="24"/>
          <w:szCs w:val="24"/>
        </w:rPr>
        <w:t>Nopalea</w:t>
      </w:r>
      <w:r w:rsidR="00146C7E">
        <w:rPr>
          <w:rFonts w:ascii="Times New Roman" w:hAnsi="Times New Roman" w:cs="Times New Roman"/>
          <w:i/>
          <w:iCs/>
          <w:sz w:val="24"/>
          <w:szCs w:val="24"/>
        </w:rPr>
        <w:t xml:space="preserve"> </w:t>
      </w:r>
      <w:r w:rsidRPr="00AB28B3">
        <w:rPr>
          <w:rFonts w:ascii="Times New Roman" w:hAnsi="Times New Roman" w:cs="Times New Roman"/>
          <w:i/>
          <w:iCs/>
          <w:sz w:val="24"/>
          <w:szCs w:val="24"/>
        </w:rPr>
        <w:t>cochenilifera </w:t>
      </w:r>
      <w:r w:rsidRPr="00AB28B3">
        <w:rPr>
          <w:rFonts w:ascii="Times New Roman" w:hAnsi="Times New Roman" w:cs="Times New Roman"/>
          <w:sz w:val="24"/>
          <w:szCs w:val="24"/>
        </w:rPr>
        <w:t>(L.), variedade Palmepa-PB1) e de forrageiras para produção de silagem de milho e sorgo forrageiro.</w:t>
      </w:r>
    </w:p>
    <w:p w14:paraId="3AE5B0CC" w14:textId="77777777" w:rsidR="00FD59C1" w:rsidRDefault="00FD59C1" w:rsidP="00FD59C1">
      <w:pPr>
        <w:tabs>
          <w:tab w:val="left" w:pos="567"/>
        </w:tabs>
        <w:spacing w:after="0" w:line="360" w:lineRule="auto"/>
        <w:ind w:firstLine="851"/>
        <w:jc w:val="both"/>
        <w:rPr>
          <w:rFonts w:ascii="Times New Roman" w:hAnsi="Times New Roman" w:cs="Times New Roman"/>
          <w:sz w:val="24"/>
          <w:szCs w:val="24"/>
        </w:rPr>
      </w:pPr>
    </w:p>
    <w:p w14:paraId="18BC453F" w14:textId="71B3735D" w:rsidR="00FD59C1" w:rsidRPr="00117527" w:rsidRDefault="00FD59C1" w:rsidP="00FD59C1">
      <w:pPr>
        <w:shd w:val="clear" w:color="auto" w:fill="FFFFFF"/>
        <w:spacing w:after="0" w:line="240" w:lineRule="auto"/>
        <w:jc w:val="both"/>
        <w:rPr>
          <w:rFonts w:ascii="Times New Roman" w:hAnsi="Times New Roman" w:cs="Times New Roman"/>
          <w:sz w:val="24"/>
          <w:szCs w:val="24"/>
        </w:rPr>
      </w:pPr>
      <w:r w:rsidRPr="00AB28B3">
        <w:rPr>
          <w:rFonts w:ascii="Times New Roman" w:hAnsi="Times New Roman" w:cs="Times New Roman"/>
          <w:b/>
          <w:sz w:val="24"/>
          <w:szCs w:val="24"/>
        </w:rPr>
        <w:t>Tabela 1</w:t>
      </w:r>
      <w:r w:rsidRPr="00AB28B3">
        <w:rPr>
          <w:rFonts w:ascii="Times New Roman" w:hAnsi="Times New Roman" w:cs="Times New Roman"/>
          <w:sz w:val="24"/>
          <w:szCs w:val="24"/>
        </w:rPr>
        <w:t>. Composição do rebanho caprino durante o período avaliado</w:t>
      </w:r>
    </w:p>
    <w:tbl>
      <w:tblPr>
        <w:tblW w:w="9022" w:type="dxa"/>
        <w:tblInd w:w="70" w:type="dxa"/>
        <w:tblCellMar>
          <w:left w:w="70" w:type="dxa"/>
          <w:right w:w="70" w:type="dxa"/>
        </w:tblCellMar>
        <w:tblLook w:val="04A0" w:firstRow="1" w:lastRow="0" w:firstColumn="1" w:lastColumn="0" w:noHBand="0" w:noVBand="1"/>
      </w:tblPr>
      <w:tblGrid>
        <w:gridCol w:w="3504"/>
        <w:gridCol w:w="1598"/>
        <w:gridCol w:w="2548"/>
        <w:gridCol w:w="1372"/>
      </w:tblGrid>
      <w:tr w:rsidR="00FD59C1" w:rsidRPr="00B5253A" w14:paraId="18645852" w14:textId="77777777" w:rsidTr="008518D7">
        <w:trPr>
          <w:trHeight w:val="170"/>
        </w:trPr>
        <w:tc>
          <w:tcPr>
            <w:tcW w:w="3504" w:type="dxa"/>
            <w:tcBorders>
              <w:top w:val="single" w:sz="4" w:space="0" w:color="auto"/>
              <w:left w:val="nil"/>
              <w:bottom w:val="single" w:sz="4" w:space="0" w:color="auto"/>
              <w:right w:val="nil"/>
            </w:tcBorders>
            <w:shd w:val="clear" w:color="auto" w:fill="auto"/>
            <w:noWrap/>
            <w:vAlign w:val="center"/>
            <w:hideMark/>
          </w:tcPr>
          <w:p w14:paraId="09B95223" w14:textId="77777777" w:rsidR="00FD59C1" w:rsidRPr="00B5253A" w:rsidRDefault="00FD59C1" w:rsidP="003E3CC6">
            <w:pPr>
              <w:spacing w:after="0" w:line="240" w:lineRule="auto"/>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Categoria animal</w:t>
            </w:r>
          </w:p>
        </w:tc>
        <w:tc>
          <w:tcPr>
            <w:tcW w:w="1598" w:type="dxa"/>
            <w:tcBorders>
              <w:top w:val="single" w:sz="4" w:space="0" w:color="auto"/>
              <w:left w:val="nil"/>
              <w:bottom w:val="single" w:sz="4" w:space="0" w:color="auto"/>
              <w:right w:val="nil"/>
            </w:tcBorders>
            <w:shd w:val="clear" w:color="auto" w:fill="auto"/>
            <w:noWrap/>
            <w:vAlign w:val="center"/>
            <w:hideMark/>
          </w:tcPr>
          <w:p w14:paraId="2590D0CC" w14:textId="77777777" w:rsidR="00FD59C1" w:rsidRPr="00B5253A"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1º Ciclo</w:t>
            </w:r>
          </w:p>
        </w:tc>
        <w:tc>
          <w:tcPr>
            <w:tcW w:w="2548" w:type="dxa"/>
            <w:tcBorders>
              <w:top w:val="single" w:sz="4" w:space="0" w:color="auto"/>
              <w:left w:val="nil"/>
              <w:bottom w:val="single" w:sz="4" w:space="0" w:color="auto"/>
              <w:right w:val="nil"/>
            </w:tcBorders>
            <w:shd w:val="clear" w:color="auto" w:fill="auto"/>
            <w:noWrap/>
            <w:vAlign w:val="center"/>
            <w:hideMark/>
          </w:tcPr>
          <w:p w14:paraId="3FA6F1E9" w14:textId="77777777" w:rsidR="00FD59C1" w:rsidRPr="00B5253A"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2º Ciclo</w:t>
            </w:r>
          </w:p>
        </w:tc>
        <w:tc>
          <w:tcPr>
            <w:tcW w:w="1372" w:type="dxa"/>
            <w:tcBorders>
              <w:top w:val="single" w:sz="4" w:space="0" w:color="auto"/>
              <w:left w:val="nil"/>
              <w:bottom w:val="single" w:sz="4" w:space="0" w:color="auto"/>
              <w:right w:val="nil"/>
            </w:tcBorders>
            <w:shd w:val="clear" w:color="auto" w:fill="auto"/>
            <w:noWrap/>
            <w:vAlign w:val="center"/>
            <w:hideMark/>
          </w:tcPr>
          <w:p w14:paraId="029B3C48" w14:textId="77777777" w:rsidR="00FD59C1" w:rsidRPr="00B5253A"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3º Ciclo</w:t>
            </w:r>
          </w:p>
        </w:tc>
      </w:tr>
      <w:tr w:rsidR="00FD59C1" w:rsidRPr="00B5253A" w14:paraId="2932800B" w14:textId="77777777" w:rsidTr="008518D7">
        <w:trPr>
          <w:trHeight w:val="170"/>
        </w:trPr>
        <w:tc>
          <w:tcPr>
            <w:tcW w:w="3504" w:type="dxa"/>
            <w:tcBorders>
              <w:top w:val="single" w:sz="4" w:space="0" w:color="auto"/>
              <w:left w:val="nil"/>
              <w:bottom w:val="nil"/>
              <w:right w:val="nil"/>
            </w:tcBorders>
            <w:shd w:val="clear" w:color="auto" w:fill="auto"/>
            <w:noWrap/>
            <w:vAlign w:val="center"/>
            <w:hideMark/>
          </w:tcPr>
          <w:p w14:paraId="5C9D042D" w14:textId="77777777" w:rsidR="00FD59C1" w:rsidRPr="00B5253A" w:rsidRDefault="00FD59C1" w:rsidP="003E3CC6">
            <w:pPr>
              <w:spacing w:after="0" w:line="240" w:lineRule="auto"/>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Reprodutores</w:t>
            </w:r>
          </w:p>
        </w:tc>
        <w:tc>
          <w:tcPr>
            <w:tcW w:w="1598" w:type="dxa"/>
            <w:tcBorders>
              <w:top w:val="single" w:sz="4" w:space="0" w:color="auto"/>
              <w:left w:val="nil"/>
              <w:bottom w:val="nil"/>
              <w:right w:val="nil"/>
            </w:tcBorders>
            <w:shd w:val="clear" w:color="auto" w:fill="auto"/>
            <w:noWrap/>
            <w:vAlign w:val="center"/>
            <w:hideMark/>
          </w:tcPr>
          <w:p w14:paraId="0EB620A5" w14:textId="77777777" w:rsidR="00FD59C1" w:rsidRPr="00B5253A"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4</w:t>
            </w:r>
          </w:p>
        </w:tc>
        <w:tc>
          <w:tcPr>
            <w:tcW w:w="2548" w:type="dxa"/>
            <w:tcBorders>
              <w:top w:val="single" w:sz="4" w:space="0" w:color="auto"/>
              <w:left w:val="nil"/>
              <w:bottom w:val="nil"/>
              <w:right w:val="nil"/>
            </w:tcBorders>
            <w:shd w:val="clear" w:color="auto" w:fill="auto"/>
            <w:noWrap/>
            <w:vAlign w:val="center"/>
            <w:hideMark/>
          </w:tcPr>
          <w:p w14:paraId="7C0F1BCD" w14:textId="77777777" w:rsidR="00FD59C1" w:rsidRPr="00B5253A"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4</w:t>
            </w:r>
          </w:p>
        </w:tc>
        <w:tc>
          <w:tcPr>
            <w:tcW w:w="1372" w:type="dxa"/>
            <w:tcBorders>
              <w:top w:val="single" w:sz="4" w:space="0" w:color="auto"/>
              <w:left w:val="nil"/>
              <w:bottom w:val="nil"/>
              <w:right w:val="nil"/>
            </w:tcBorders>
            <w:shd w:val="clear" w:color="auto" w:fill="auto"/>
            <w:noWrap/>
            <w:vAlign w:val="center"/>
            <w:hideMark/>
          </w:tcPr>
          <w:p w14:paraId="6AAA7AB6" w14:textId="77777777" w:rsidR="00FD59C1" w:rsidRPr="00B5253A"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4</w:t>
            </w:r>
          </w:p>
        </w:tc>
      </w:tr>
      <w:tr w:rsidR="00FD59C1" w:rsidRPr="00B5253A" w14:paraId="615E833B" w14:textId="77777777" w:rsidTr="008518D7">
        <w:trPr>
          <w:trHeight w:val="170"/>
        </w:trPr>
        <w:tc>
          <w:tcPr>
            <w:tcW w:w="3504" w:type="dxa"/>
            <w:tcBorders>
              <w:top w:val="nil"/>
              <w:left w:val="nil"/>
              <w:bottom w:val="nil"/>
              <w:right w:val="nil"/>
            </w:tcBorders>
            <w:shd w:val="clear" w:color="auto" w:fill="auto"/>
            <w:noWrap/>
            <w:vAlign w:val="center"/>
            <w:hideMark/>
          </w:tcPr>
          <w:p w14:paraId="1166FD5E" w14:textId="77777777" w:rsidR="00FD59C1" w:rsidRPr="00B5253A" w:rsidRDefault="00FD59C1" w:rsidP="003E3CC6">
            <w:pPr>
              <w:spacing w:after="0" w:line="240" w:lineRule="auto"/>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Matrizes</w:t>
            </w:r>
          </w:p>
        </w:tc>
        <w:tc>
          <w:tcPr>
            <w:tcW w:w="1598" w:type="dxa"/>
            <w:tcBorders>
              <w:top w:val="nil"/>
              <w:left w:val="nil"/>
              <w:bottom w:val="nil"/>
              <w:right w:val="nil"/>
            </w:tcBorders>
            <w:shd w:val="clear" w:color="auto" w:fill="auto"/>
            <w:noWrap/>
            <w:vAlign w:val="center"/>
            <w:hideMark/>
          </w:tcPr>
          <w:p w14:paraId="3712AAAF" w14:textId="77777777" w:rsidR="00FD59C1" w:rsidRPr="00B5253A"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78</w:t>
            </w:r>
          </w:p>
        </w:tc>
        <w:tc>
          <w:tcPr>
            <w:tcW w:w="2548" w:type="dxa"/>
            <w:tcBorders>
              <w:top w:val="nil"/>
              <w:left w:val="nil"/>
              <w:bottom w:val="nil"/>
              <w:right w:val="nil"/>
            </w:tcBorders>
            <w:shd w:val="clear" w:color="auto" w:fill="auto"/>
            <w:noWrap/>
            <w:vAlign w:val="center"/>
            <w:hideMark/>
          </w:tcPr>
          <w:p w14:paraId="622AC381" w14:textId="77777777" w:rsidR="00FD59C1" w:rsidRPr="00B5253A"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75</w:t>
            </w:r>
          </w:p>
        </w:tc>
        <w:tc>
          <w:tcPr>
            <w:tcW w:w="1372" w:type="dxa"/>
            <w:tcBorders>
              <w:top w:val="nil"/>
              <w:left w:val="nil"/>
              <w:bottom w:val="nil"/>
              <w:right w:val="nil"/>
            </w:tcBorders>
            <w:shd w:val="clear" w:color="auto" w:fill="auto"/>
            <w:noWrap/>
            <w:vAlign w:val="center"/>
            <w:hideMark/>
          </w:tcPr>
          <w:p w14:paraId="1D9B1417" w14:textId="77777777" w:rsidR="00FD59C1" w:rsidRPr="00B5253A"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84</w:t>
            </w:r>
          </w:p>
        </w:tc>
      </w:tr>
      <w:tr w:rsidR="00FD59C1" w:rsidRPr="00B5253A" w14:paraId="3E1F6CC7" w14:textId="77777777" w:rsidTr="008518D7">
        <w:trPr>
          <w:trHeight w:val="170"/>
        </w:trPr>
        <w:tc>
          <w:tcPr>
            <w:tcW w:w="3504" w:type="dxa"/>
            <w:tcBorders>
              <w:top w:val="nil"/>
              <w:left w:val="nil"/>
              <w:right w:val="nil"/>
            </w:tcBorders>
            <w:shd w:val="clear" w:color="auto" w:fill="auto"/>
            <w:noWrap/>
            <w:vAlign w:val="center"/>
            <w:hideMark/>
          </w:tcPr>
          <w:p w14:paraId="01DD5637" w14:textId="77777777" w:rsidR="00FD59C1" w:rsidRPr="00B5253A" w:rsidRDefault="00FD59C1" w:rsidP="003E3CC6">
            <w:pPr>
              <w:spacing w:after="0" w:line="240" w:lineRule="auto"/>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Cabritos (as) nascidos (as)</w:t>
            </w:r>
          </w:p>
        </w:tc>
        <w:tc>
          <w:tcPr>
            <w:tcW w:w="1598" w:type="dxa"/>
            <w:tcBorders>
              <w:top w:val="nil"/>
              <w:left w:val="nil"/>
              <w:right w:val="nil"/>
            </w:tcBorders>
            <w:shd w:val="clear" w:color="auto" w:fill="auto"/>
            <w:noWrap/>
            <w:vAlign w:val="center"/>
            <w:hideMark/>
          </w:tcPr>
          <w:p w14:paraId="23411F0D" w14:textId="77777777" w:rsidR="00FD59C1" w:rsidRPr="00B5253A"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123</w:t>
            </w:r>
          </w:p>
        </w:tc>
        <w:tc>
          <w:tcPr>
            <w:tcW w:w="2548" w:type="dxa"/>
            <w:tcBorders>
              <w:top w:val="nil"/>
              <w:left w:val="nil"/>
              <w:right w:val="nil"/>
            </w:tcBorders>
            <w:shd w:val="clear" w:color="auto" w:fill="auto"/>
            <w:noWrap/>
            <w:vAlign w:val="center"/>
            <w:hideMark/>
          </w:tcPr>
          <w:p w14:paraId="1450E981" w14:textId="77777777" w:rsidR="00FD59C1" w:rsidRPr="00B5253A"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92</w:t>
            </w:r>
          </w:p>
        </w:tc>
        <w:tc>
          <w:tcPr>
            <w:tcW w:w="1372" w:type="dxa"/>
            <w:tcBorders>
              <w:top w:val="nil"/>
              <w:left w:val="nil"/>
              <w:right w:val="nil"/>
            </w:tcBorders>
            <w:shd w:val="clear" w:color="auto" w:fill="auto"/>
            <w:noWrap/>
            <w:vAlign w:val="center"/>
            <w:hideMark/>
          </w:tcPr>
          <w:p w14:paraId="7F1AB1AE" w14:textId="77777777" w:rsidR="00FD59C1" w:rsidRPr="00B5253A"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99</w:t>
            </w:r>
          </w:p>
        </w:tc>
      </w:tr>
      <w:tr w:rsidR="00FD59C1" w:rsidRPr="00B5253A" w14:paraId="072B2EB4" w14:textId="77777777" w:rsidTr="008518D7">
        <w:trPr>
          <w:trHeight w:val="170"/>
        </w:trPr>
        <w:tc>
          <w:tcPr>
            <w:tcW w:w="3504" w:type="dxa"/>
            <w:tcBorders>
              <w:top w:val="nil"/>
              <w:left w:val="nil"/>
              <w:bottom w:val="single" w:sz="4" w:space="0" w:color="auto"/>
              <w:right w:val="nil"/>
            </w:tcBorders>
            <w:shd w:val="clear" w:color="auto" w:fill="auto"/>
            <w:noWrap/>
            <w:vAlign w:val="center"/>
            <w:hideMark/>
          </w:tcPr>
          <w:p w14:paraId="569CDED7" w14:textId="77777777" w:rsidR="00FD59C1" w:rsidRPr="00B5253A" w:rsidRDefault="00FD59C1" w:rsidP="003E3CC6">
            <w:pPr>
              <w:spacing w:after="0" w:line="240" w:lineRule="auto"/>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Cabritos (as) desmamados (as)</w:t>
            </w:r>
          </w:p>
        </w:tc>
        <w:tc>
          <w:tcPr>
            <w:tcW w:w="1598" w:type="dxa"/>
            <w:tcBorders>
              <w:top w:val="nil"/>
              <w:left w:val="nil"/>
              <w:bottom w:val="single" w:sz="4" w:space="0" w:color="auto"/>
              <w:right w:val="nil"/>
            </w:tcBorders>
            <w:shd w:val="clear" w:color="auto" w:fill="auto"/>
            <w:noWrap/>
            <w:vAlign w:val="center"/>
            <w:hideMark/>
          </w:tcPr>
          <w:p w14:paraId="5B1DC20F" w14:textId="77777777" w:rsidR="00FD59C1" w:rsidRPr="00B5253A"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123</w:t>
            </w:r>
          </w:p>
        </w:tc>
        <w:tc>
          <w:tcPr>
            <w:tcW w:w="2548" w:type="dxa"/>
            <w:tcBorders>
              <w:top w:val="nil"/>
              <w:left w:val="nil"/>
              <w:bottom w:val="single" w:sz="4" w:space="0" w:color="auto"/>
              <w:right w:val="nil"/>
            </w:tcBorders>
            <w:shd w:val="clear" w:color="auto" w:fill="auto"/>
            <w:noWrap/>
            <w:vAlign w:val="center"/>
            <w:hideMark/>
          </w:tcPr>
          <w:p w14:paraId="1FAA9F21" w14:textId="77777777" w:rsidR="00FD59C1" w:rsidRPr="00B5253A"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85</w:t>
            </w:r>
          </w:p>
        </w:tc>
        <w:tc>
          <w:tcPr>
            <w:tcW w:w="1372" w:type="dxa"/>
            <w:tcBorders>
              <w:top w:val="nil"/>
              <w:left w:val="nil"/>
              <w:bottom w:val="single" w:sz="4" w:space="0" w:color="auto"/>
              <w:right w:val="nil"/>
            </w:tcBorders>
            <w:shd w:val="clear" w:color="auto" w:fill="auto"/>
            <w:noWrap/>
            <w:vAlign w:val="center"/>
            <w:hideMark/>
          </w:tcPr>
          <w:p w14:paraId="6FA77B1E" w14:textId="77777777" w:rsidR="00FD59C1" w:rsidRPr="00B5253A"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94</w:t>
            </w:r>
          </w:p>
        </w:tc>
      </w:tr>
    </w:tbl>
    <w:p w14:paraId="31612049" w14:textId="0C5DA682" w:rsidR="00FD59C1" w:rsidRDefault="00B80D90" w:rsidP="001876A5">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0"/>
          <w:szCs w:val="24"/>
        </w:rPr>
        <w:t>Fonte: Dados da pesquisa</w:t>
      </w:r>
    </w:p>
    <w:p w14:paraId="2D9D02E4" w14:textId="77777777" w:rsidR="005D6544" w:rsidRDefault="005D6544" w:rsidP="00FD59C1">
      <w:pPr>
        <w:shd w:val="clear" w:color="auto" w:fill="FFFFFF"/>
        <w:spacing w:after="0" w:line="360" w:lineRule="auto"/>
        <w:ind w:firstLine="851"/>
        <w:jc w:val="both"/>
        <w:rPr>
          <w:rFonts w:ascii="Times New Roman" w:hAnsi="Times New Roman" w:cs="Times New Roman"/>
          <w:sz w:val="24"/>
          <w:szCs w:val="24"/>
        </w:rPr>
      </w:pPr>
    </w:p>
    <w:p w14:paraId="76205D9E" w14:textId="052EDD2E" w:rsidR="00FD59C1" w:rsidRDefault="00FD59C1" w:rsidP="00FD59C1">
      <w:pPr>
        <w:shd w:val="clear" w:color="auto" w:fill="FFFFFF"/>
        <w:spacing w:after="0" w:line="360" w:lineRule="auto"/>
        <w:ind w:firstLine="851"/>
        <w:jc w:val="both"/>
        <w:rPr>
          <w:rFonts w:ascii="Times New Roman" w:hAnsi="Times New Roman" w:cs="Times New Roman"/>
          <w:sz w:val="24"/>
          <w:szCs w:val="24"/>
        </w:rPr>
      </w:pPr>
      <w:r w:rsidRPr="00AB28B3">
        <w:rPr>
          <w:rFonts w:ascii="Times New Roman" w:hAnsi="Times New Roman" w:cs="Times New Roman"/>
          <w:sz w:val="24"/>
          <w:szCs w:val="24"/>
        </w:rPr>
        <w:t>N</w:t>
      </w:r>
      <w:r>
        <w:rPr>
          <w:rFonts w:ascii="Times New Roman" w:hAnsi="Times New Roman" w:cs="Times New Roman"/>
          <w:sz w:val="24"/>
          <w:szCs w:val="24"/>
        </w:rPr>
        <w:t>os anos em que as chuvas foram insuficientes para que houvesse p</w:t>
      </w:r>
      <w:r w:rsidRPr="00AB28B3">
        <w:rPr>
          <w:rFonts w:ascii="Times New Roman" w:hAnsi="Times New Roman" w:cs="Times New Roman"/>
          <w:sz w:val="24"/>
          <w:szCs w:val="24"/>
        </w:rPr>
        <w:t>rodução de milho e sorgo forrageiro para suprir a demanda de volumoso do rebanho, foi</w:t>
      </w:r>
      <w:r w:rsidR="00B80D90">
        <w:rPr>
          <w:rFonts w:ascii="Times New Roman" w:hAnsi="Times New Roman" w:cs="Times New Roman"/>
          <w:sz w:val="24"/>
          <w:szCs w:val="24"/>
        </w:rPr>
        <w:t xml:space="preserve"> produzida</w:t>
      </w:r>
      <w:r w:rsidRPr="00AB28B3">
        <w:rPr>
          <w:rFonts w:ascii="Times New Roman" w:hAnsi="Times New Roman" w:cs="Times New Roman"/>
          <w:sz w:val="24"/>
          <w:szCs w:val="24"/>
        </w:rPr>
        <w:t xml:space="preserve"> silagem proveniente de cana-de-açúcar de outras localidades para suprir </w:t>
      </w:r>
      <w:r>
        <w:rPr>
          <w:rFonts w:ascii="Times New Roman" w:hAnsi="Times New Roman" w:cs="Times New Roman"/>
          <w:sz w:val="24"/>
          <w:szCs w:val="24"/>
        </w:rPr>
        <w:t>essa necessidade</w:t>
      </w:r>
      <w:r w:rsidRPr="00AB28B3">
        <w:rPr>
          <w:rFonts w:ascii="Times New Roman" w:hAnsi="Times New Roman" w:cs="Times New Roman"/>
          <w:sz w:val="24"/>
          <w:szCs w:val="24"/>
        </w:rPr>
        <w:t xml:space="preserve">. Todos os animais receberam água proveniente de poço artesiano e blocos multinutricionais sem restrição, o sal mineral fazia parte da formulação dos concentrados e dos blocos multinutricionais (Tabela 2). </w:t>
      </w:r>
    </w:p>
    <w:p w14:paraId="52B47314" w14:textId="77777777" w:rsidR="00FD59C1" w:rsidRDefault="00FD59C1" w:rsidP="00FD59C1">
      <w:pPr>
        <w:shd w:val="clear" w:color="auto" w:fill="FFFFFF"/>
        <w:spacing w:after="0" w:line="360" w:lineRule="auto"/>
        <w:ind w:firstLine="851"/>
        <w:jc w:val="both"/>
        <w:rPr>
          <w:rFonts w:ascii="Times New Roman" w:hAnsi="Times New Roman" w:cs="Times New Roman"/>
          <w:sz w:val="24"/>
          <w:szCs w:val="24"/>
        </w:rPr>
      </w:pPr>
      <w:r w:rsidRPr="00AB28B3">
        <w:rPr>
          <w:rFonts w:ascii="Times New Roman" w:hAnsi="Times New Roman" w:cs="Times New Roman"/>
          <w:sz w:val="24"/>
          <w:szCs w:val="24"/>
        </w:rPr>
        <w:t xml:space="preserve">O rebanho </w:t>
      </w:r>
      <w:r>
        <w:rPr>
          <w:rFonts w:ascii="Times New Roman" w:hAnsi="Times New Roman" w:cs="Times New Roman"/>
          <w:sz w:val="24"/>
          <w:szCs w:val="24"/>
        </w:rPr>
        <w:t xml:space="preserve">do sistema de produção foi </w:t>
      </w:r>
      <w:r w:rsidRPr="00AB28B3">
        <w:rPr>
          <w:rFonts w:ascii="Times New Roman" w:hAnsi="Times New Roman" w:cs="Times New Roman"/>
          <w:sz w:val="24"/>
          <w:szCs w:val="24"/>
        </w:rPr>
        <w:t xml:space="preserve">composto </w:t>
      </w:r>
      <w:r>
        <w:rPr>
          <w:rFonts w:ascii="Times New Roman" w:hAnsi="Times New Roman" w:cs="Times New Roman"/>
          <w:sz w:val="24"/>
          <w:szCs w:val="24"/>
        </w:rPr>
        <w:t xml:space="preserve">inicialmente </w:t>
      </w:r>
      <w:r w:rsidRPr="00AB28B3">
        <w:rPr>
          <w:rFonts w:ascii="Times New Roman" w:hAnsi="Times New Roman" w:cs="Times New Roman"/>
          <w:sz w:val="24"/>
          <w:szCs w:val="24"/>
        </w:rPr>
        <w:t>por 78 matrizes sem padrão racial definido (SPRD), em que foram considerados alguns critérios para a seleção das mesmas, tais como: animais jovens (máximo uma parição), boa habilidade materna, saudáveis, ausência de problemas reprodutivos, e com bom escore de condição corporal.</w:t>
      </w:r>
    </w:p>
    <w:p w14:paraId="6FAFA9B1" w14:textId="77777777" w:rsidR="00FD59C1" w:rsidRPr="003179A1" w:rsidRDefault="00FD59C1" w:rsidP="00FD59C1">
      <w:pPr>
        <w:shd w:val="clear" w:color="auto" w:fill="FFFFFF"/>
        <w:spacing w:after="0" w:line="360" w:lineRule="auto"/>
        <w:ind w:firstLine="851"/>
        <w:jc w:val="both"/>
        <w:rPr>
          <w:rFonts w:ascii="Times New Roman" w:hAnsi="Times New Roman" w:cs="Times New Roman"/>
          <w:sz w:val="20"/>
          <w:szCs w:val="24"/>
        </w:rPr>
      </w:pPr>
      <w:r w:rsidRPr="00AB28B3">
        <w:rPr>
          <w:rFonts w:ascii="Times New Roman" w:hAnsi="Times New Roman" w:cs="Times New Roman"/>
          <w:sz w:val="24"/>
          <w:szCs w:val="24"/>
        </w:rPr>
        <w:t>Para os reprodutores, foram selecionados quatro animais Puros de Origem (PO) das raças Boer e Savana, sendo dois de cada raça. Os reprodutores passaram por avalia</w:t>
      </w:r>
      <w:r>
        <w:rPr>
          <w:rFonts w:ascii="Times New Roman" w:hAnsi="Times New Roman" w:cs="Times New Roman"/>
          <w:sz w:val="24"/>
          <w:szCs w:val="24"/>
        </w:rPr>
        <w:t>ção clínica e exame andrológico.</w:t>
      </w:r>
    </w:p>
    <w:p w14:paraId="410DECED" w14:textId="77777777" w:rsidR="00FD59C1" w:rsidRDefault="00FD59C1" w:rsidP="00FD59C1">
      <w:pPr>
        <w:shd w:val="clear" w:color="auto" w:fill="FFFFFF"/>
        <w:spacing w:after="0" w:line="360" w:lineRule="auto"/>
        <w:ind w:firstLine="851"/>
        <w:jc w:val="both"/>
        <w:rPr>
          <w:rFonts w:ascii="Times New Roman" w:hAnsi="Times New Roman" w:cs="Times New Roman"/>
          <w:sz w:val="24"/>
          <w:szCs w:val="24"/>
        </w:rPr>
      </w:pPr>
      <w:r w:rsidRPr="00AB28B3">
        <w:rPr>
          <w:rFonts w:ascii="Times New Roman" w:hAnsi="Times New Roman" w:cs="Times New Roman"/>
          <w:sz w:val="24"/>
          <w:szCs w:val="24"/>
        </w:rPr>
        <w:t xml:space="preserve">Os animais foram criados em sistema semi-intensivo, e durante todo o período experimental, os caprinos receberam suplementação concentrada no cocho duas vezes ao dia, </w:t>
      </w:r>
      <w:r w:rsidRPr="00AB28B3">
        <w:rPr>
          <w:rFonts w:ascii="Times New Roman" w:hAnsi="Times New Roman" w:cs="Times New Roman"/>
          <w:sz w:val="24"/>
          <w:szCs w:val="24"/>
        </w:rPr>
        <w:lastRenderedPageBreak/>
        <w:t xml:space="preserve">as matrizes tiveram acesso total às pastagens nativas durante o dia, e os reprodutores somente durante o período de cobertura. </w:t>
      </w:r>
    </w:p>
    <w:p w14:paraId="4E47233A" w14:textId="77777777" w:rsidR="00FD59C1" w:rsidRPr="00AB28B3" w:rsidRDefault="00FD59C1" w:rsidP="00FD59C1">
      <w:pPr>
        <w:shd w:val="clear" w:color="auto" w:fill="FFFFFF"/>
        <w:spacing w:after="0" w:line="360" w:lineRule="auto"/>
        <w:ind w:firstLine="851"/>
        <w:jc w:val="both"/>
        <w:rPr>
          <w:rFonts w:ascii="Times New Roman" w:hAnsi="Times New Roman" w:cs="Times New Roman"/>
          <w:sz w:val="24"/>
          <w:szCs w:val="24"/>
        </w:rPr>
      </w:pPr>
    </w:p>
    <w:p w14:paraId="1A1F4DD3" w14:textId="3218073B" w:rsidR="00FD59C1" w:rsidRPr="00AB28B3" w:rsidRDefault="00FD59C1" w:rsidP="00FD59C1">
      <w:pPr>
        <w:pStyle w:val="Legenda"/>
        <w:spacing w:after="0"/>
        <w:jc w:val="both"/>
        <w:rPr>
          <w:rFonts w:ascii="Times New Roman" w:hAnsi="Times New Roman" w:cs="Times New Roman"/>
          <w:b w:val="0"/>
          <w:color w:val="auto"/>
          <w:sz w:val="24"/>
          <w:szCs w:val="24"/>
        </w:rPr>
      </w:pPr>
      <w:r w:rsidRPr="00AB28B3">
        <w:rPr>
          <w:rFonts w:ascii="Times New Roman" w:hAnsi="Times New Roman" w:cs="Times New Roman"/>
          <w:color w:val="auto"/>
          <w:sz w:val="24"/>
          <w:szCs w:val="24"/>
        </w:rPr>
        <w:t xml:space="preserve">Figura </w:t>
      </w:r>
      <w:r w:rsidR="00736AEF" w:rsidRPr="00AB28B3">
        <w:rPr>
          <w:rFonts w:ascii="Times New Roman" w:hAnsi="Times New Roman" w:cs="Times New Roman"/>
          <w:color w:val="auto"/>
          <w:sz w:val="24"/>
          <w:szCs w:val="24"/>
        </w:rPr>
        <w:fldChar w:fldCharType="begin"/>
      </w:r>
      <w:r w:rsidRPr="00AB28B3">
        <w:rPr>
          <w:rFonts w:ascii="Times New Roman" w:hAnsi="Times New Roman" w:cs="Times New Roman"/>
          <w:color w:val="auto"/>
          <w:sz w:val="24"/>
          <w:szCs w:val="24"/>
        </w:rPr>
        <w:instrText xml:space="preserve"> SEQ Figura \* ARABIC </w:instrText>
      </w:r>
      <w:r w:rsidR="00736AEF" w:rsidRPr="00AB28B3">
        <w:rPr>
          <w:rFonts w:ascii="Times New Roman" w:hAnsi="Times New Roman" w:cs="Times New Roman"/>
          <w:color w:val="auto"/>
          <w:sz w:val="24"/>
          <w:szCs w:val="24"/>
        </w:rPr>
        <w:fldChar w:fldCharType="separate"/>
      </w:r>
      <w:r w:rsidR="00FC527B">
        <w:rPr>
          <w:rFonts w:ascii="Times New Roman" w:hAnsi="Times New Roman" w:cs="Times New Roman"/>
          <w:noProof/>
          <w:color w:val="auto"/>
          <w:sz w:val="24"/>
          <w:szCs w:val="24"/>
        </w:rPr>
        <w:t>1</w:t>
      </w:r>
      <w:r w:rsidR="00736AEF" w:rsidRPr="00AB28B3">
        <w:rPr>
          <w:rFonts w:ascii="Times New Roman" w:hAnsi="Times New Roman" w:cs="Times New Roman"/>
          <w:color w:val="auto"/>
          <w:sz w:val="24"/>
          <w:szCs w:val="24"/>
        </w:rPr>
        <w:fldChar w:fldCharType="end"/>
      </w:r>
      <w:r w:rsidRPr="00AB28B3">
        <w:rPr>
          <w:rFonts w:ascii="Times New Roman" w:hAnsi="Times New Roman" w:cs="Times New Roman"/>
          <w:b w:val="0"/>
          <w:color w:val="auto"/>
          <w:sz w:val="24"/>
          <w:szCs w:val="24"/>
        </w:rPr>
        <w:t>. Acumulados mensais de precipitação pluvial registrados na Estação Experimental Pendência durante os anos de 2013 a 2015.</w:t>
      </w:r>
    </w:p>
    <w:p w14:paraId="3DF964C1" w14:textId="77777777" w:rsidR="00FD59C1" w:rsidRPr="00AB28B3" w:rsidRDefault="00FD59C1" w:rsidP="00FD59C1">
      <w:pPr>
        <w:keepNext/>
        <w:tabs>
          <w:tab w:val="left" w:pos="0"/>
        </w:tabs>
        <w:spacing w:after="0" w:line="240" w:lineRule="auto"/>
        <w:jc w:val="center"/>
      </w:pPr>
      <w:r w:rsidRPr="00AB28B3">
        <w:rPr>
          <w:noProof/>
          <w:lang w:eastAsia="pt-BR"/>
        </w:rPr>
        <w:drawing>
          <wp:inline distT="0" distB="0" distL="0" distR="0" wp14:anchorId="72B50EC5" wp14:editId="2704855E">
            <wp:extent cx="5208105" cy="2003729"/>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B85D65" w14:textId="7FC9761B" w:rsidR="00FD59C1" w:rsidRPr="00AB28B3" w:rsidRDefault="00B80D90" w:rsidP="001876A5">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0"/>
          <w:szCs w:val="24"/>
        </w:rPr>
        <w:t>Fonte: AESA (2019).</w:t>
      </w:r>
    </w:p>
    <w:p w14:paraId="2765D91F" w14:textId="77777777" w:rsidR="00F338D8" w:rsidRDefault="00F338D8" w:rsidP="00FD59C1">
      <w:pPr>
        <w:shd w:val="clear" w:color="auto" w:fill="FFFFFF"/>
        <w:spacing w:after="0" w:line="360" w:lineRule="auto"/>
        <w:ind w:firstLine="851"/>
        <w:jc w:val="both"/>
        <w:rPr>
          <w:rFonts w:ascii="Times New Roman" w:hAnsi="Times New Roman" w:cs="Times New Roman"/>
          <w:sz w:val="24"/>
          <w:szCs w:val="24"/>
        </w:rPr>
      </w:pPr>
    </w:p>
    <w:p w14:paraId="2EE3A098" w14:textId="77777777" w:rsidR="00FD59C1" w:rsidRDefault="00FD59C1" w:rsidP="00FD59C1">
      <w:pPr>
        <w:shd w:val="clear" w:color="auto" w:fill="FFFFFF"/>
        <w:spacing w:after="0" w:line="360" w:lineRule="auto"/>
        <w:ind w:firstLine="851"/>
        <w:jc w:val="both"/>
        <w:rPr>
          <w:rFonts w:ascii="Times New Roman" w:hAnsi="Times New Roman" w:cs="Times New Roman"/>
          <w:sz w:val="24"/>
          <w:szCs w:val="24"/>
        </w:rPr>
      </w:pPr>
      <w:r w:rsidRPr="00AB28B3">
        <w:rPr>
          <w:rFonts w:ascii="Times New Roman" w:hAnsi="Times New Roman" w:cs="Times New Roman"/>
          <w:sz w:val="24"/>
          <w:szCs w:val="24"/>
        </w:rPr>
        <w:t xml:space="preserve">O período de realização da pesquisa foi dividido em três ciclos produtivos (1ºC, 2ºC e 3ºC). Cada ciclo compreendia o período de </w:t>
      </w:r>
      <w:r w:rsidRPr="00AB28B3">
        <w:rPr>
          <w:rFonts w:ascii="Times New Roman" w:hAnsi="Times New Roman" w:cs="Times New Roman"/>
          <w:i/>
          <w:iCs/>
          <w:sz w:val="24"/>
          <w:szCs w:val="24"/>
        </w:rPr>
        <w:t xml:space="preserve">flushing </w:t>
      </w:r>
      <w:r w:rsidRPr="00AB28B3">
        <w:rPr>
          <w:rFonts w:ascii="Times New Roman" w:hAnsi="Times New Roman" w:cs="Times New Roman"/>
          <w:iCs/>
          <w:sz w:val="24"/>
          <w:szCs w:val="24"/>
        </w:rPr>
        <w:t xml:space="preserve">das matrizes </w:t>
      </w:r>
      <w:r w:rsidRPr="00AB28B3">
        <w:rPr>
          <w:rFonts w:ascii="Times New Roman" w:hAnsi="Times New Roman" w:cs="Times New Roman"/>
          <w:sz w:val="24"/>
          <w:szCs w:val="24"/>
        </w:rPr>
        <w:t>antes da estação de monta, o período da estação de cobrição, período de gestação, parição/nascimento até o desmame dos cabritos, para que se pudesse iniciar um novo ciclo, como apresentado no Quadro 1.</w:t>
      </w:r>
    </w:p>
    <w:p w14:paraId="6D94A3D5" w14:textId="77777777" w:rsidR="00FD59C1" w:rsidRPr="00AB28B3" w:rsidRDefault="00FD59C1" w:rsidP="00FD59C1">
      <w:pPr>
        <w:tabs>
          <w:tab w:val="left" w:pos="709"/>
        </w:tabs>
        <w:spacing w:after="0" w:line="360" w:lineRule="auto"/>
        <w:jc w:val="both"/>
        <w:rPr>
          <w:rFonts w:ascii="Times New Roman" w:hAnsi="Times New Roman" w:cs="Times New Roman"/>
          <w:b/>
          <w:sz w:val="24"/>
          <w:szCs w:val="24"/>
        </w:rPr>
      </w:pPr>
    </w:p>
    <w:p w14:paraId="7A5E208E" w14:textId="6EC4E271" w:rsidR="00FD59C1" w:rsidRPr="00AB28B3" w:rsidRDefault="00FD59C1" w:rsidP="00FD59C1">
      <w:pPr>
        <w:tabs>
          <w:tab w:val="left" w:pos="567"/>
        </w:tabs>
        <w:spacing w:after="0" w:line="240" w:lineRule="auto"/>
        <w:jc w:val="both"/>
        <w:rPr>
          <w:rFonts w:ascii="Times New Roman" w:hAnsi="Times New Roman" w:cs="Times New Roman"/>
          <w:sz w:val="24"/>
          <w:szCs w:val="24"/>
        </w:rPr>
      </w:pPr>
      <w:r w:rsidRPr="00AB28B3">
        <w:rPr>
          <w:rFonts w:ascii="Times New Roman" w:hAnsi="Times New Roman" w:cs="Times New Roman"/>
          <w:b/>
          <w:sz w:val="24"/>
          <w:szCs w:val="24"/>
        </w:rPr>
        <w:t>Quadro 1</w:t>
      </w:r>
      <w:r w:rsidRPr="00AB28B3">
        <w:rPr>
          <w:rFonts w:ascii="Times New Roman" w:hAnsi="Times New Roman" w:cs="Times New Roman"/>
          <w:sz w:val="24"/>
          <w:szCs w:val="24"/>
        </w:rPr>
        <w:t>. Meses e anos em que se deram cada fase/período dos ciclos produtivo</w:t>
      </w:r>
      <w:r w:rsidR="00B80D90">
        <w:rPr>
          <w:rFonts w:ascii="Times New Roman" w:hAnsi="Times New Roman" w:cs="Times New Roman"/>
          <w:sz w:val="24"/>
          <w:szCs w:val="24"/>
        </w:rPr>
        <w:t>s</w:t>
      </w:r>
    </w:p>
    <w:tbl>
      <w:tblPr>
        <w:tblW w:w="910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7"/>
        <w:gridCol w:w="1518"/>
        <w:gridCol w:w="1497"/>
        <w:gridCol w:w="2148"/>
        <w:gridCol w:w="2737"/>
      </w:tblGrid>
      <w:tr w:rsidR="00FD59C1" w:rsidRPr="00AB28B3" w14:paraId="7C2CA517" w14:textId="77777777" w:rsidTr="003E3CC6">
        <w:trPr>
          <w:trHeight w:val="80"/>
        </w:trPr>
        <w:tc>
          <w:tcPr>
            <w:tcW w:w="1207" w:type="dxa"/>
            <w:shd w:val="clear" w:color="auto" w:fill="auto"/>
            <w:noWrap/>
            <w:vAlign w:val="center"/>
            <w:hideMark/>
          </w:tcPr>
          <w:p w14:paraId="0813E34C" w14:textId="77777777" w:rsidR="00FD59C1" w:rsidRPr="00AB28B3" w:rsidRDefault="00FD59C1" w:rsidP="003E3CC6">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Ciclo</w:t>
            </w:r>
          </w:p>
          <w:p w14:paraId="7E0389E3" w14:textId="77777777" w:rsidR="00FD59C1" w:rsidRPr="00AB28B3" w:rsidRDefault="00FD59C1" w:rsidP="003E3CC6">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Produtivo</w:t>
            </w:r>
          </w:p>
        </w:tc>
        <w:tc>
          <w:tcPr>
            <w:tcW w:w="1518" w:type="dxa"/>
            <w:shd w:val="clear" w:color="auto" w:fill="auto"/>
            <w:noWrap/>
            <w:vAlign w:val="center"/>
            <w:hideMark/>
          </w:tcPr>
          <w:p w14:paraId="68CDBAE7" w14:textId="77777777" w:rsidR="00FD59C1" w:rsidRPr="00AB28B3" w:rsidRDefault="00FD59C1" w:rsidP="003E3CC6">
            <w:pPr>
              <w:spacing w:after="0" w:line="240" w:lineRule="auto"/>
              <w:jc w:val="center"/>
              <w:rPr>
                <w:rFonts w:ascii="Times New Roman" w:eastAsia="Times New Roman" w:hAnsi="Times New Roman" w:cs="Times New Roman"/>
                <w:i/>
                <w:sz w:val="24"/>
                <w:szCs w:val="24"/>
                <w:lang w:eastAsia="pt-BR"/>
              </w:rPr>
            </w:pPr>
            <w:r w:rsidRPr="00AB28B3">
              <w:rPr>
                <w:rFonts w:ascii="Times New Roman" w:eastAsia="Times New Roman" w:hAnsi="Times New Roman" w:cs="Times New Roman"/>
                <w:i/>
                <w:sz w:val="24"/>
                <w:szCs w:val="24"/>
                <w:lang w:eastAsia="pt-BR"/>
              </w:rPr>
              <w:t>Flushing</w:t>
            </w:r>
          </w:p>
        </w:tc>
        <w:tc>
          <w:tcPr>
            <w:tcW w:w="1497" w:type="dxa"/>
            <w:shd w:val="clear" w:color="auto" w:fill="auto"/>
            <w:noWrap/>
            <w:vAlign w:val="center"/>
            <w:hideMark/>
          </w:tcPr>
          <w:p w14:paraId="3788306C" w14:textId="77777777" w:rsidR="00FD59C1" w:rsidRPr="00AB28B3" w:rsidRDefault="00FD59C1" w:rsidP="003E3CC6">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Cobertura</w:t>
            </w:r>
          </w:p>
        </w:tc>
        <w:tc>
          <w:tcPr>
            <w:tcW w:w="2148" w:type="dxa"/>
            <w:shd w:val="clear" w:color="auto" w:fill="auto"/>
            <w:noWrap/>
            <w:vAlign w:val="center"/>
            <w:hideMark/>
          </w:tcPr>
          <w:p w14:paraId="7EB6666A" w14:textId="77777777" w:rsidR="00FD59C1" w:rsidRPr="00AB28B3" w:rsidRDefault="00FD59C1" w:rsidP="003E3CC6">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Nascimento/parição</w:t>
            </w:r>
          </w:p>
        </w:tc>
        <w:tc>
          <w:tcPr>
            <w:tcW w:w="2737" w:type="dxa"/>
            <w:shd w:val="clear" w:color="auto" w:fill="auto"/>
            <w:noWrap/>
            <w:vAlign w:val="center"/>
            <w:hideMark/>
          </w:tcPr>
          <w:p w14:paraId="3683DFC7" w14:textId="77777777" w:rsidR="00FD59C1" w:rsidRPr="00AB28B3" w:rsidRDefault="00FD59C1" w:rsidP="003E3CC6">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Desmame</w:t>
            </w:r>
          </w:p>
        </w:tc>
      </w:tr>
      <w:tr w:rsidR="00FD59C1" w:rsidRPr="00AB28B3" w14:paraId="1ED601A7" w14:textId="77777777" w:rsidTr="003E3CC6">
        <w:trPr>
          <w:trHeight w:val="162"/>
        </w:trPr>
        <w:tc>
          <w:tcPr>
            <w:tcW w:w="1207" w:type="dxa"/>
            <w:shd w:val="clear" w:color="auto" w:fill="auto"/>
            <w:noWrap/>
            <w:vAlign w:val="center"/>
            <w:hideMark/>
          </w:tcPr>
          <w:p w14:paraId="57C64E5A" w14:textId="77777777" w:rsidR="00FD59C1" w:rsidRPr="00AB28B3" w:rsidRDefault="00FD59C1" w:rsidP="003E3CC6">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1º</w:t>
            </w:r>
          </w:p>
        </w:tc>
        <w:tc>
          <w:tcPr>
            <w:tcW w:w="1518" w:type="dxa"/>
            <w:shd w:val="clear" w:color="auto" w:fill="auto"/>
            <w:noWrap/>
            <w:vAlign w:val="center"/>
            <w:hideMark/>
          </w:tcPr>
          <w:p w14:paraId="6DB8BB38" w14:textId="77777777" w:rsidR="00FD59C1" w:rsidRPr="00AB28B3" w:rsidRDefault="00FD59C1" w:rsidP="003E3CC6">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Abril a maio/13</w:t>
            </w:r>
          </w:p>
        </w:tc>
        <w:tc>
          <w:tcPr>
            <w:tcW w:w="1497" w:type="dxa"/>
            <w:shd w:val="clear" w:color="auto" w:fill="auto"/>
            <w:noWrap/>
            <w:vAlign w:val="center"/>
            <w:hideMark/>
          </w:tcPr>
          <w:p w14:paraId="62F33C17" w14:textId="77777777" w:rsidR="00FD59C1" w:rsidRPr="00AB28B3" w:rsidRDefault="00FD59C1" w:rsidP="003E3CC6">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Maio a junho/13</w:t>
            </w:r>
          </w:p>
        </w:tc>
        <w:tc>
          <w:tcPr>
            <w:tcW w:w="2148" w:type="dxa"/>
            <w:shd w:val="clear" w:color="auto" w:fill="auto"/>
            <w:noWrap/>
            <w:vAlign w:val="center"/>
            <w:hideMark/>
          </w:tcPr>
          <w:p w14:paraId="28553C29" w14:textId="77777777" w:rsidR="00FD59C1" w:rsidRPr="00AB28B3" w:rsidRDefault="00FD59C1" w:rsidP="003E3CC6">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Setembro a novembro/13</w:t>
            </w:r>
          </w:p>
        </w:tc>
        <w:tc>
          <w:tcPr>
            <w:tcW w:w="2737" w:type="dxa"/>
            <w:shd w:val="clear" w:color="auto" w:fill="auto"/>
            <w:vAlign w:val="center"/>
            <w:hideMark/>
          </w:tcPr>
          <w:p w14:paraId="68F1C9C2" w14:textId="77777777" w:rsidR="00FD59C1" w:rsidRPr="00AB28B3" w:rsidRDefault="00FD59C1" w:rsidP="003E3CC6">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Novembro</w:t>
            </w:r>
            <w:r w:rsidRPr="00AB28B3">
              <w:rPr>
                <w:rFonts w:ascii="Times New Roman" w:eastAsia="Times New Roman" w:hAnsi="Times New Roman" w:cs="Times New Roman"/>
                <w:sz w:val="24"/>
                <w:szCs w:val="24"/>
                <w:lang w:eastAsia="pt-BR"/>
              </w:rPr>
              <w:t xml:space="preserve">/13 </w:t>
            </w:r>
            <w:r>
              <w:rPr>
                <w:rFonts w:ascii="Times New Roman" w:eastAsia="Times New Roman" w:hAnsi="Times New Roman" w:cs="Times New Roman"/>
                <w:sz w:val="24"/>
                <w:szCs w:val="24"/>
                <w:lang w:eastAsia="pt-BR"/>
              </w:rPr>
              <w:t>a</w:t>
            </w:r>
            <w:r w:rsidRPr="00AB28B3">
              <w:rPr>
                <w:rFonts w:ascii="Times New Roman" w:eastAsia="Times New Roman" w:hAnsi="Times New Roman" w:cs="Times New Roman"/>
                <w:sz w:val="24"/>
                <w:szCs w:val="24"/>
                <w:lang w:eastAsia="pt-BR"/>
              </w:rPr>
              <w:t xml:space="preserve"> janeiro/14</w:t>
            </w:r>
          </w:p>
        </w:tc>
      </w:tr>
      <w:tr w:rsidR="00FD59C1" w:rsidRPr="00AB28B3" w14:paraId="3D8A0AD4" w14:textId="77777777" w:rsidTr="003E3CC6">
        <w:trPr>
          <w:trHeight w:val="80"/>
        </w:trPr>
        <w:tc>
          <w:tcPr>
            <w:tcW w:w="1207" w:type="dxa"/>
            <w:shd w:val="clear" w:color="auto" w:fill="auto"/>
            <w:noWrap/>
            <w:vAlign w:val="center"/>
            <w:hideMark/>
          </w:tcPr>
          <w:p w14:paraId="130A25E8" w14:textId="77777777" w:rsidR="00FD59C1" w:rsidRPr="00AB28B3" w:rsidRDefault="00FD59C1" w:rsidP="003E3CC6">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2º</w:t>
            </w:r>
          </w:p>
        </w:tc>
        <w:tc>
          <w:tcPr>
            <w:tcW w:w="1518" w:type="dxa"/>
            <w:shd w:val="clear" w:color="auto" w:fill="auto"/>
            <w:noWrap/>
            <w:vAlign w:val="center"/>
            <w:hideMark/>
          </w:tcPr>
          <w:p w14:paraId="075CFEA4" w14:textId="77777777" w:rsidR="00FD59C1" w:rsidRPr="00AB28B3" w:rsidRDefault="00FD59C1" w:rsidP="003E3CC6">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Janeiro/14</w:t>
            </w:r>
          </w:p>
        </w:tc>
        <w:tc>
          <w:tcPr>
            <w:tcW w:w="1497" w:type="dxa"/>
            <w:shd w:val="clear" w:color="auto" w:fill="auto"/>
            <w:noWrap/>
            <w:vAlign w:val="center"/>
            <w:hideMark/>
          </w:tcPr>
          <w:p w14:paraId="15A18663" w14:textId="77777777" w:rsidR="00FD59C1" w:rsidRPr="00AB28B3" w:rsidRDefault="00FD59C1" w:rsidP="003E3CC6">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Janeiro a fevereiro/14</w:t>
            </w:r>
          </w:p>
        </w:tc>
        <w:tc>
          <w:tcPr>
            <w:tcW w:w="2148" w:type="dxa"/>
            <w:shd w:val="clear" w:color="auto" w:fill="auto"/>
            <w:noWrap/>
            <w:vAlign w:val="center"/>
            <w:hideMark/>
          </w:tcPr>
          <w:p w14:paraId="70AD4F44" w14:textId="77777777" w:rsidR="00FD59C1" w:rsidRPr="00AB28B3" w:rsidRDefault="00FD59C1" w:rsidP="003E3CC6">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Junho a julho/14</w:t>
            </w:r>
          </w:p>
        </w:tc>
        <w:tc>
          <w:tcPr>
            <w:tcW w:w="2737" w:type="dxa"/>
            <w:shd w:val="clear" w:color="auto" w:fill="auto"/>
            <w:noWrap/>
            <w:vAlign w:val="center"/>
            <w:hideMark/>
          </w:tcPr>
          <w:p w14:paraId="43C6D299" w14:textId="77777777" w:rsidR="00FD59C1" w:rsidRPr="00AB28B3" w:rsidRDefault="00FD59C1" w:rsidP="003E3CC6">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Agosto a setembro/14</w:t>
            </w:r>
          </w:p>
        </w:tc>
      </w:tr>
      <w:tr w:rsidR="00FD59C1" w:rsidRPr="00AB28B3" w14:paraId="2DBCBE68" w14:textId="77777777" w:rsidTr="003E3CC6">
        <w:trPr>
          <w:trHeight w:val="80"/>
        </w:trPr>
        <w:tc>
          <w:tcPr>
            <w:tcW w:w="1207" w:type="dxa"/>
            <w:tcBorders>
              <w:bottom w:val="single" w:sz="4" w:space="0" w:color="auto"/>
            </w:tcBorders>
            <w:shd w:val="clear" w:color="auto" w:fill="auto"/>
            <w:noWrap/>
            <w:vAlign w:val="center"/>
            <w:hideMark/>
          </w:tcPr>
          <w:p w14:paraId="73CE3949" w14:textId="77777777" w:rsidR="00FD59C1" w:rsidRPr="00AB28B3" w:rsidRDefault="00FD59C1" w:rsidP="003E3CC6">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3º</w:t>
            </w:r>
          </w:p>
        </w:tc>
        <w:tc>
          <w:tcPr>
            <w:tcW w:w="1518" w:type="dxa"/>
            <w:tcBorders>
              <w:bottom w:val="single" w:sz="4" w:space="0" w:color="auto"/>
            </w:tcBorders>
            <w:shd w:val="clear" w:color="auto" w:fill="auto"/>
            <w:noWrap/>
            <w:vAlign w:val="center"/>
            <w:hideMark/>
          </w:tcPr>
          <w:p w14:paraId="4978904B" w14:textId="77777777" w:rsidR="00FD59C1" w:rsidRPr="00AB28B3" w:rsidRDefault="00FD59C1" w:rsidP="003E3CC6">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Setembro/14</w:t>
            </w:r>
          </w:p>
        </w:tc>
        <w:tc>
          <w:tcPr>
            <w:tcW w:w="1497" w:type="dxa"/>
            <w:tcBorders>
              <w:bottom w:val="single" w:sz="4" w:space="0" w:color="auto"/>
            </w:tcBorders>
            <w:shd w:val="clear" w:color="auto" w:fill="auto"/>
            <w:noWrap/>
            <w:vAlign w:val="center"/>
            <w:hideMark/>
          </w:tcPr>
          <w:p w14:paraId="314460F1" w14:textId="77777777" w:rsidR="00FD59C1" w:rsidRPr="00AB28B3" w:rsidRDefault="00FD59C1" w:rsidP="003E3CC6">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Setembro a novembro/14</w:t>
            </w:r>
          </w:p>
        </w:tc>
        <w:tc>
          <w:tcPr>
            <w:tcW w:w="2148" w:type="dxa"/>
            <w:tcBorders>
              <w:bottom w:val="single" w:sz="4" w:space="0" w:color="auto"/>
            </w:tcBorders>
            <w:shd w:val="clear" w:color="auto" w:fill="auto"/>
            <w:noWrap/>
            <w:vAlign w:val="center"/>
            <w:hideMark/>
          </w:tcPr>
          <w:p w14:paraId="2747D345" w14:textId="77777777" w:rsidR="00FD59C1" w:rsidRPr="00AB28B3" w:rsidRDefault="00FD59C1" w:rsidP="003E3CC6">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Fevereiro a março/15</w:t>
            </w:r>
          </w:p>
        </w:tc>
        <w:tc>
          <w:tcPr>
            <w:tcW w:w="2737" w:type="dxa"/>
            <w:tcBorders>
              <w:bottom w:val="single" w:sz="4" w:space="0" w:color="auto"/>
            </w:tcBorders>
            <w:shd w:val="clear" w:color="auto" w:fill="auto"/>
            <w:noWrap/>
            <w:vAlign w:val="center"/>
            <w:hideMark/>
          </w:tcPr>
          <w:p w14:paraId="0980D01E" w14:textId="77777777" w:rsidR="00FD59C1" w:rsidRPr="00AB28B3" w:rsidRDefault="00FD59C1" w:rsidP="003E3CC6">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Abril a maio/15</w:t>
            </w:r>
          </w:p>
        </w:tc>
      </w:tr>
    </w:tbl>
    <w:p w14:paraId="2B961E0C" w14:textId="122FF3FA" w:rsidR="00FD59C1" w:rsidRDefault="00B80D90" w:rsidP="00FD59C1">
      <w:pPr>
        <w:tabs>
          <w:tab w:val="left" w:pos="709"/>
        </w:tabs>
        <w:spacing w:after="0" w:line="360" w:lineRule="auto"/>
        <w:jc w:val="both"/>
        <w:rPr>
          <w:rFonts w:ascii="Times New Roman" w:hAnsi="Times New Roman" w:cs="Times New Roman"/>
          <w:b/>
          <w:sz w:val="24"/>
          <w:szCs w:val="24"/>
        </w:rPr>
      </w:pPr>
      <w:r>
        <w:rPr>
          <w:rFonts w:ascii="Times New Roman" w:hAnsi="Times New Roman" w:cs="Times New Roman"/>
          <w:sz w:val="20"/>
          <w:szCs w:val="24"/>
        </w:rPr>
        <w:t>Fonte: Dados da pesquisa</w:t>
      </w:r>
    </w:p>
    <w:p w14:paraId="36745570" w14:textId="77777777" w:rsidR="001F2FC9" w:rsidRDefault="001F2FC9" w:rsidP="00FD59C1">
      <w:pPr>
        <w:shd w:val="clear" w:color="auto" w:fill="FFFFFF"/>
        <w:spacing w:after="0" w:line="360" w:lineRule="auto"/>
        <w:ind w:firstLine="851"/>
        <w:jc w:val="both"/>
        <w:rPr>
          <w:rFonts w:ascii="Times New Roman" w:hAnsi="Times New Roman" w:cs="Times New Roman"/>
          <w:iCs/>
          <w:sz w:val="24"/>
          <w:szCs w:val="24"/>
        </w:rPr>
      </w:pPr>
    </w:p>
    <w:p w14:paraId="390B6CBB" w14:textId="77777777" w:rsidR="00FD59C1" w:rsidRPr="00B61C00" w:rsidRDefault="00FD59C1" w:rsidP="00FD59C1">
      <w:pPr>
        <w:shd w:val="clear" w:color="auto" w:fill="FFFFFF"/>
        <w:spacing w:after="0" w:line="360" w:lineRule="auto"/>
        <w:ind w:firstLine="851"/>
        <w:jc w:val="both"/>
        <w:rPr>
          <w:rFonts w:ascii="Times New Roman" w:hAnsi="Times New Roman" w:cs="Times New Roman"/>
          <w:sz w:val="24"/>
          <w:szCs w:val="24"/>
        </w:rPr>
      </w:pPr>
      <w:r w:rsidRPr="00AB28B3">
        <w:rPr>
          <w:rFonts w:ascii="Times New Roman" w:hAnsi="Times New Roman" w:cs="Times New Roman"/>
          <w:iCs/>
          <w:sz w:val="24"/>
          <w:szCs w:val="24"/>
        </w:rPr>
        <w:t xml:space="preserve">O </w:t>
      </w:r>
      <w:r w:rsidRPr="00AB28B3">
        <w:rPr>
          <w:rFonts w:ascii="Times New Roman" w:hAnsi="Times New Roman" w:cs="Times New Roman"/>
          <w:i/>
          <w:iCs/>
          <w:sz w:val="24"/>
          <w:szCs w:val="24"/>
        </w:rPr>
        <w:t>flushing</w:t>
      </w:r>
      <w:r w:rsidRPr="00AB28B3">
        <w:rPr>
          <w:rFonts w:ascii="Times New Roman" w:hAnsi="Times New Roman" w:cs="Times New Roman"/>
          <w:iCs/>
          <w:sz w:val="24"/>
          <w:szCs w:val="24"/>
        </w:rPr>
        <w:t xml:space="preserve"> é uma suplementação alimentar com maior nível de energia (Tabela 2), administrada as matrizes antes de iniciar o período de estação de monta, no caso deste trabalho foi utilizado 15 dias antes da cobertura na quantidade de 300g/matriz/dia, com a finalidade de promover maiores taxas de ovulação e elevar as taxas de prenhez do rebanho (</w:t>
      </w:r>
      <w:r w:rsidRPr="00AB28B3">
        <w:rPr>
          <w:rFonts w:ascii="Times New Roman" w:hAnsi="Times New Roman" w:cs="Times New Roman"/>
          <w:sz w:val="24"/>
          <w:szCs w:val="24"/>
        </w:rPr>
        <w:t xml:space="preserve">FITZ-RODRÍGUEZ </w:t>
      </w:r>
      <w:r>
        <w:rPr>
          <w:rFonts w:ascii="Times New Roman" w:hAnsi="Times New Roman" w:cs="Times New Roman"/>
          <w:i/>
          <w:sz w:val="24"/>
          <w:szCs w:val="24"/>
        </w:rPr>
        <w:t>et al</w:t>
      </w:r>
      <w:r w:rsidRPr="00AB28B3">
        <w:rPr>
          <w:rFonts w:ascii="Times New Roman" w:hAnsi="Times New Roman" w:cs="Times New Roman"/>
          <w:sz w:val="24"/>
          <w:szCs w:val="24"/>
        </w:rPr>
        <w:t>., 2009).</w:t>
      </w:r>
    </w:p>
    <w:p w14:paraId="06570885" w14:textId="77777777" w:rsidR="00FD59C1" w:rsidRDefault="00FD59C1" w:rsidP="00FD59C1">
      <w:pPr>
        <w:tabs>
          <w:tab w:val="left" w:pos="567"/>
        </w:tabs>
        <w:spacing w:after="0" w:line="360" w:lineRule="auto"/>
        <w:ind w:firstLine="851"/>
        <w:jc w:val="both"/>
        <w:rPr>
          <w:rFonts w:ascii="Times New Roman" w:hAnsi="Times New Roman" w:cs="Times New Roman"/>
          <w:sz w:val="24"/>
          <w:szCs w:val="24"/>
        </w:rPr>
      </w:pPr>
      <w:r w:rsidRPr="00AB28B3">
        <w:rPr>
          <w:rFonts w:ascii="Times New Roman" w:hAnsi="Times New Roman" w:cs="Times New Roman"/>
          <w:sz w:val="24"/>
          <w:szCs w:val="24"/>
        </w:rPr>
        <w:t xml:space="preserve">A estação de monta teve duração média de 42 dias para os três ciclos produtivos, este período foi suficiente para proporcionar dois ciclos estrais para cada matriz caprina. Durante o </w:t>
      </w:r>
      <w:r w:rsidRPr="00AB28B3">
        <w:rPr>
          <w:rFonts w:ascii="Times New Roman" w:hAnsi="Times New Roman" w:cs="Times New Roman"/>
          <w:sz w:val="24"/>
          <w:szCs w:val="24"/>
        </w:rPr>
        <w:lastRenderedPageBreak/>
        <w:t xml:space="preserve">período de cobertura, as matrizes receberam suplementação concentrada (Tabela 2), que permaneceu até trinta dias após a cobertura na quantidade de 400 gramas/matriz/dia, com a finalidade de manter o status nutricional das </w:t>
      </w:r>
      <w:r>
        <w:rPr>
          <w:rFonts w:ascii="Times New Roman" w:hAnsi="Times New Roman" w:cs="Times New Roman"/>
          <w:sz w:val="24"/>
          <w:szCs w:val="24"/>
        </w:rPr>
        <w:t>matrizes caprinas</w:t>
      </w:r>
      <w:r w:rsidRPr="00AB28B3">
        <w:rPr>
          <w:rFonts w:ascii="Times New Roman" w:hAnsi="Times New Roman" w:cs="Times New Roman"/>
          <w:sz w:val="24"/>
          <w:szCs w:val="24"/>
        </w:rPr>
        <w:t xml:space="preserve">. </w:t>
      </w:r>
    </w:p>
    <w:p w14:paraId="53EE8DD6" w14:textId="5D74A41E" w:rsidR="00FD59C1" w:rsidRPr="00AB28B3" w:rsidRDefault="00FD59C1" w:rsidP="00FD59C1">
      <w:pPr>
        <w:tabs>
          <w:tab w:val="left" w:pos="567"/>
        </w:tabs>
        <w:spacing w:after="0" w:line="360" w:lineRule="auto"/>
        <w:ind w:firstLine="851"/>
        <w:jc w:val="both"/>
        <w:rPr>
          <w:rFonts w:ascii="Times New Roman" w:hAnsi="Times New Roman" w:cs="Times New Roman"/>
          <w:sz w:val="24"/>
          <w:szCs w:val="24"/>
        </w:rPr>
      </w:pPr>
      <w:r w:rsidRPr="00AB28B3">
        <w:rPr>
          <w:rFonts w:ascii="Times New Roman" w:hAnsi="Times New Roman" w:cs="Times New Roman"/>
          <w:sz w:val="24"/>
          <w:szCs w:val="24"/>
        </w:rPr>
        <w:t xml:space="preserve">A monta ocorreu de forma natural com dois reprodutores da raça Boer e outros dois da raça Savana soltos durante o período da tarde (a partir das 14:00 horas) até a manhã do dia seguinte, sendo a relação </w:t>
      </w:r>
      <w:r w:rsidR="00A12A03">
        <w:rPr>
          <w:rFonts w:ascii="Times New Roman" w:hAnsi="Times New Roman" w:cs="Times New Roman"/>
          <w:sz w:val="24"/>
          <w:szCs w:val="24"/>
        </w:rPr>
        <w:t>macho/</w:t>
      </w:r>
      <w:r w:rsidR="00A12A03" w:rsidRPr="00AB28B3">
        <w:rPr>
          <w:rFonts w:ascii="Times New Roman" w:hAnsi="Times New Roman" w:cs="Times New Roman"/>
          <w:sz w:val="24"/>
          <w:szCs w:val="24"/>
        </w:rPr>
        <w:t>fêmea</w:t>
      </w:r>
      <w:r w:rsidRPr="00AB28B3">
        <w:rPr>
          <w:rFonts w:ascii="Times New Roman" w:hAnsi="Times New Roman" w:cs="Times New Roman"/>
          <w:sz w:val="24"/>
          <w:szCs w:val="24"/>
        </w:rPr>
        <w:t xml:space="preserve"> de 1 (um) reprodutor para cada 19 (dezenove) matrizes</w:t>
      </w:r>
      <w:r>
        <w:rPr>
          <w:rFonts w:ascii="Times New Roman" w:hAnsi="Times New Roman" w:cs="Times New Roman"/>
          <w:sz w:val="24"/>
          <w:szCs w:val="24"/>
        </w:rPr>
        <w:t xml:space="preserve"> (no primeiro ciclo). Trinta dias após </w:t>
      </w:r>
      <w:r w:rsidRPr="00AB28B3">
        <w:rPr>
          <w:rFonts w:ascii="Times New Roman" w:hAnsi="Times New Roman" w:cs="Times New Roman"/>
          <w:sz w:val="24"/>
          <w:szCs w:val="24"/>
        </w:rPr>
        <w:t xml:space="preserve">a estação de monta, foi realizado o diagnóstico de </w:t>
      </w:r>
      <w:r>
        <w:rPr>
          <w:rFonts w:ascii="Times New Roman" w:hAnsi="Times New Roman" w:cs="Times New Roman"/>
          <w:sz w:val="24"/>
          <w:szCs w:val="24"/>
        </w:rPr>
        <w:t>gestação</w:t>
      </w:r>
      <w:r w:rsidRPr="00AB28B3">
        <w:rPr>
          <w:rFonts w:ascii="Times New Roman" w:hAnsi="Times New Roman" w:cs="Times New Roman"/>
          <w:sz w:val="24"/>
          <w:szCs w:val="24"/>
        </w:rPr>
        <w:t xml:space="preserve"> por meio de ultrassonografia.</w:t>
      </w:r>
    </w:p>
    <w:p w14:paraId="01C43B70" w14:textId="77777777" w:rsidR="00FD59C1" w:rsidRPr="00AB28B3" w:rsidRDefault="00FD59C1" w:rsidP="00FD59C1">
      <w:pPr>
        <w:spacing w:after="0" w:line="360" w:lineRule="auto"/>
        <w:ind w:firstLine="851"/>
        <w:jc w:val="both"/>
        <w:rPr>
          <w:rFonts w:ascii="Times New Roman" w:hAnsi="Times New Roman" w:cs="Times New Roman"/>
          <w:sz w:val="24"/>
          <w:szCs w:val="24"/>
        </w:rPr>
      </w:pPr>
      <w:r w:rsidRPr="00AB28B3">
        <w:rPr>
          <w:rFonts w:ascii="Times New Roman" w:hAnsi="Times New Roman" w:cs="Times New Roman"/>
          <w:sz w:val="24"/>
          <w:szCs w:val="24"/>
        </w:rPr>
        <w:t xml:space="preserve">Vinte dias antes da estação de monta os reprodutores foram preparados, </w:t>
      </w:r>
      <w:r>
        <w:rPr>
          <w:rFonts w:ascii="Times New Roman" w:hAnsi="Times New Roman" w:cs="Times New Roman"/>
          <w:sz w:val="24"/>
          <w:szCs w:val="24"/>
        </w:rPr>
        <w:t>em que</w:t>
      </w:r>
      <w:r w:rsidRPr="00AB28B3">
        <w:rPr>
          <w:rFonts w:ascii="Times New Roman" w:hAnsi="Times New Roman" w:cs="Times New Roman"/>
          <w:sz w:val="24"/>
          <w:szCs w:val="24"/>
        </w:rPr>
        <w:t xml:space="preserve"> receberam uma suplementação concentrada na quantidade de 500 gramas/reprodutor duas vezes ao dia, e aplicação de vitaminas ADE e selênio quando avaliado que necessário.</w:t>
      </w:r>
    </w:p>
    <w:p w14:paraId="6028F25B" w14:textId="77777777" w:rsidR="00FD59C1" w:rsidRPr="00AB28B3" w:rsidRDefault="00FD59C1" w:rsidP="00FD59C1">
      <w:pPr>
        <w:spacing w:after="0" w:line="360" w:lineRule="auto"/>
        <w:ind w:firstLine="851"/>
        <w:jc w:val="both"/>
        <w:rPr>
          <w:rFonts w:ascii="Times New Roman" w:hAnsi="Times New Roman" w:cs="Times New Roman"/>
          <w:sz w:val="24"/>
          <w:szCs w:val="24"/>
        </w:rPr>
      </w:pPr>
      <w:r w:rsidRPr="00AB28B3">
        <w:rPr>
          <w:rFonts w:ascii="Times New Roman" w:hAnsi="Times New Roman" w:cs="Times New Roman"/>
          <w:sz w:val="24"/>
          <w:szCs w:val="24"/>
        </w:rPr>
        <w:t xml:space="preserve">Após a estação de monta os reprodutores foram separados das matrizes, </w:t>
      </w:r>
      <w:r>
        <w:rPr>
          <w:rFonts w:ascii="Times New Roman" w:hAnsi="Times New Roman" w:cs="Times New Roman"/>
          <w:sz w:val="24"/>
          <w:szCs w:val="24"/>
        </w:rPr>
        <w:t xml:space="preserve">e alocados em baia ou piquete (dependendo da disponibilidade) para que não </w:t>
      </w:r>
      <w:r w:rsidRPr="00AB28B3">
        <w:rPr>
          <w:rFonts w:ascii="Times New Roman" w:hAnsi="Times New Roman" w:cs="Times New Roman"/>
          <w:sz w:val="24"/>
          <w:szCs w:val="24"/>
        </w:rPr>
        <w:t xml:space="preserve">tivessem qualquer contato com as cabras </w:t>
      </w:r>
      <w:r>
        <w:rPr>
          <w:rFonts w:ascii="Times New Roman" w:hAnsi="Times New Roman" w:cs="Times New Roman"/>
          <w:sz w:val="24"/>
          <w:szCs w:val="24"/>
        </w:rPr>
        <w:t>até a próxima estação de monta</w:t>
      </w:r>
      <w:r w:rsidRPr="00AB28B3">
        <w:rPr>
          <w:rFonts w:ascii="Times New Roman" w:hAnsi="Times New Roman" w:cs="Times New Roman"/>
          <w:sz w:val="24"/>
          <w:szCs w:val="24"/>
        </w:rPr>
        <w:t>.</w:t>
      </w:r>
    </w:p>
    <w:p w14:paraId="1DE66F85" w14:textId="74A61B2E" w:rsidR="00FD59C1" w:rsidRPr="00957157" w:rsidRDefault="00FD59C1" w:rsidP="00FD59C1">
      <w:pPr>
        <w:spacing w:after="0" w:line="360" w:lineRule="auto"/>
        <w:ind w:firstLine="851"/>
        <w:jc w:val="both"/>
        <w:rPr>
          <w:rFonts w:ascii="Times New Roman" w:hAnsi="Times New Roman" w:cs="Times New Roman"/>
          <w:b/>
          <w:sz w:val="24"/>
          <w:szCs w:val="24"/>
        </w:rPr>
      </w:pPr>
      <w:r w:rsidRPr="00957157">
        <w:rPr>
          <w:rFonts w:ascii="Times New Roman" w:hAnsi="Times New Roman" w:cs="Times New Roman"/>
          <w:sz w:val="24"/>
          <w:szCs w:val="24"/>
        </w:rPr>
        <w:t xml:space="preserve">A Estação Experimental Pendência tinha a prática de pesar todos os animais a cada 28 dias, momento em que era realizada avaliação do escore de condição corporal (ECC) de todas as matrizes </w:t>
      </w:r>
      <w:r>
        <w:rPr>
          <w:rFonts w:ascii="Times New Roman" w:hAnsi="Times New Roman" w:cs="Times New Roman"/>
          <w:sz w:val="24"/>
          <w:szCs w:val="24"/>
        </w:rPr>
        <w:t>conforme recomendações de C</w:t>
      </w:r>
      <w:r w:rsidRPr="00957157">
        <w:rPr>
          <w:rFonts w:ascii="Times New Roman" w:hAnsi="Times New Roman" w:cs="Times New Roman"/>
          <w:sz w:val="24"/>
          <w:szCs w:val="24"/>
        </w:rPr>
        <w:t>ezar</w:t>
      </w:r>
      <w:r>
        <w:rPr>
          <w:rFonts w:ascii="Times New Roman" w:hAnsi="Times New Roman" w:cs="Times New Roman"/>
          <w:sz w:val="24"/>
          <w:szCs w:val="24"/>
        </w:rPr>
        <w:t xml:space="preserve"> e</w:t>
      </w:r>
      <w:r w:rsidR="00B80D90">
        <w:rPr>
          <w:rFonts w:ascii="Times New Roman" w:hAnsi="Times New Roman" w:cs="Times New Roman"/>
          <w:sz w:val="24"/>
          <w:szCs w:val="24"/>
        </w:rPr>
        <w:t xml:space="preserve"> </w:t>
      </w:r>
      <w:r>
        <w:rPr>
          <w:rFonts w:ascii="Times New Roman" w:hAnsi="Times New Roman" w:cs="Times New Roman"/>
          <w:sz w:val="24"/>
          <w:szCs w:val="24"/>
        </w:rPr>
        <w:t>S</w:t>
      </w:r>
      <w:r w:rsidRPr="00957157">
        <w:rPr>
          <w:rFonts w:ascii="Times New Roman" w:hAnsi="Times New Roman" w:cs="Times New Roman"/>
          <w:sz w:val="24"/>
          <w:szCs w:val="24"/>
        </w:rPr>
        <w:t>ousa</w:t>
      </w:r>
      <w:r>
        <w:rPr>
          <w:rFonts w:ascii="Times New Roman" w:hAnsi="Times New Roman" w:cs="Times New Roman"/>
          <w:sz w:val="24"/>
          <w:szCs w:val="24"/>
        </w:rPr>
        <w:t xml:space="preserve"> (</w:t>
      </w:r>
      <w:r w:rsidRPr="00957157">
        <w:rPr>
          <w:rFonts w:ascii="Times New Roman" w:hAnsi="Times New Roman" w:cs="Times New Roman"/>
          <w:sz w:val="24"/>
          <w:szCs w:val="24"/>
        </w:rPr>
        <w:t>2006</w:t>
      </w:r>
      <w:r w:rsidR="00B80D90">
        <w:rPr>
          <w:rFonts w:ascii="Times New Roman" w:hAnsi="Times New Roman" w:cs="Times New Roman"/>
          <w:sz w:val="24"/>
          <w:szCs w:val="24"/>
        </w:rPr>
        <w:t>)</w:t>
      </w:r>
      <w:r w:rsidRPr="00957157">
        <w:rPr>
          <w:rFonts w:ascii="Times New Roman" w:hAnsi="Times New Roman" w:cs="Times New Roman"/>
          <w:sz w:val="24"/>
          <w:szCs w:val="24"/>
        </w:rPr>
        <w:t xml:space="preserve">, </w:t>
      </w:r>
      <w:r w:rsidRPr="00957157">
        <w:rPr>
          <w:rFonts w:ascii="Times New Roman" w:hAnsi="Times New Roman" w:cs="Times New Roman"/>
          <w:color w:val="000000"/>
          <w:sz w:val="24"/>
          <w:szCs w:val="24"/>
        </w:rPr>
        <w:t>por meio de exame visual e palpação da região lombar e foi atribuída uma pontuação de 1 a 5</w:t>
      </w:r>
      <w:r>
        <w:rPr>
          <w:rFonts w:ascii="Times New Roman" w:hAnsi="Times New Roman" w:cs="Times New Roman"/>
          <w:color w:val="000000"/>
          <w:sz w:val="24"/>
          <w:szCs w:val="24"/>
        </w:rPr>
        <w:t>,</w:t>
      </w:r>
      <w:r w:rsidRPr="00957157">
        <w:rPr>
          <w:rFonts w:ascii="Times New Roman" w:hAnsi="Times New Roman" w:cs="Times New Roman"/>
          <w:color w:val="000000"/>
          <w:sz w:val="24"/>
          <w:szCs w:val="24"/>
        </w:rPr>
        <w:t xml:space="preserve"> sendo que escore 1 seria </w:t>
      </w:r>
      <w:r>
        <w:rPr>
          <w:rFonts w:ascii="Times New Roman" w:hAnsi="Times New Roman" w:cs="Times New Roman"/>
          <w:color w:val="000000"/>
          <w:sz w:val="24"/>
          <w:szCs w:val="24"/>
        </w:rPr>
        <w:t xml:space="preserve">para um </w:t>
      </w:r>
      <w:r w:rsidRPr="00957157">
        <w:rPr>
          <w:rFonts w:ascii="Times New Roman" w:hAnsi="Times New Roman" w:cs="Times New Roman"/>
          <w:color w:val="000000"/>
          <w:sz w:val="24"/>
          <w:szCs w:val="24"/>
        </w:rPr>
        <w:t>animal muito magro e</w:t>
      </w:r>
      <w:r w:rsidRPr="00957157">
        <w:rPr>
          <w:rFonts w:ascii="Times New Roman" w:hAnsi="Times New Roman" w:cs="Times New Roman"/>
          <w:sz w:val="24"/>
          <w:szCs w:val="24"/>
        </w:rPr>
        <w:t xml:space="preserve"> escore 5 para um animal muito gordo</w:t>
      </w:r>
      <w:r>
        <w:rPr>
          <w:rFonts w:ascii="Times New Roman" w:hAnsi="Times New Roman" w:cs="Times New Roman"/>
          <w:sz w:val="24"/>
          <w:szCs w:val="24"/>
        </w:rPr>
        <w:t xml:space="preserve">. Logo em seguida, foi </w:t>
      </w:r>
      <w:r w:rsidRPr="00957157">
        <w:rPr>
          <w:rFonts w:ascii="Times New Roman" w:hAnsi="Times New Roman" w:cs="Times New Roman"/>
          <w:sz w:val="24"/>
          <w:szCs w:val="24"/>
        </w:rPr>
        <w:t>realizado a confer</w:t>
      </w:r>
      <w:r>
        <w:rPr>
          <w:rFonts w:ascii="Times New Roman" w:hAnsi="Times New Roman" w:cs="Times New Roman"/>
          <w:sz w:val="24"/>
          <w:szCs w:val="24"/>
        </w:rPr>
        <w:t xml:space="preserve">ência </w:t>
      </w:r>
      <w:r w:rsidRPr="00957157">
        <w:rPr>
          <w:rFonts w:ascii="Times New Roman" w:hAnsi="Times New Roman" w:cs="Times New Roman"/>
          <w:sz w:val="24"/>
          <w:szCs w:val="24"/>
        </w:rPr>
        <w:t>e identificação individual</w:t>
      </w:r>
      <w:r>
        <w:rPr>
          <w:rFonts w:ascii="Times New Roman" w:hAnsi="Times New Roman" w:cs="Times New Roman"/>
          <w:sz w:val="24"/>
          <w:szCs w:val="24"/>
        </w:rPr>
        <w:t xml:space="preserve"> de todas as matrizes</w:t>
      </w:r>
      <w:r w:rsidRPr="00957157">
        <w:rPr>
          <w:rFonts w:ascii="Times New Roman" w:hAnsi="Times New Roman" w:cs="Times New Roman"/>
          <w:sz w:val="24"/>
          <w:szCs w:val="24"/>
        </w:rPr>
        <w:t xml:space="preserve">. Quando as cabras atingiam o terço final da gestação, recebiam suplementação concentrada na quantidade de 600 gramas/matriz/dia. </w:t>
      </w:r>
    </w:p>
    <w:p w14:paraId="2C50FF5C" w14:textId="77777777" w:rsidR="006A6C2B" w:rsidRDefault="00FD59C1" w:rsidP="006A6C2B">
      <w:pPr>
        <w:spacing w:after="0" w:line="360" w:lineRule="auto"/>
        <w:ind w:firstLine="851"/>
        <w:jc w:val="both"/>
        <w:rPr>
          <w:rFonts w:ascii="Times New Roman" w:hAnsi="Times New Roman" w:cs="Times New Roman"/>
          <w:sz w:val="24"/>
          <w:szCs w:val="24"/>
        </w:rPr>
      </w:pPr>
      <w:r w:rsidRPr="00AB28B3">
        <w:rPr>
          <w:rFonts w:ascii="Times New Roman" w:hAnsi="Times New Roman" w:cs="Times New Roman"/>
          <w:sz w:val="24"/>
          <w:szCs w:val="24"/>
        </w:rPr>
        <w:t>Próximo à data esperada para parição, as matrizes caprinas foram alocadas em piquete anexo ao centro de manejo, para melhor observação e rápida intervenção em caso de problemas no momento do parto, também para evitar ataques de predadores. Logo após a expulsão da placenta, a matriz era pesada e avaliad</w:t>
      </w:r>
      <w:r>
        <w:rPr>
          <w:rFonts w:ascii="Times New Roman" w:hAnsi="Times New Roman" w:cs="Times New Roman"/>
          <w:sz w:val="24"/>
          <w:szCs w:val="24"/>
        </w:rPr>
        <w:t>a</w:t>
      </w:r>
      <w:r w:rsidRPr="00AB28B3">
        <w:rPr>
          <w:rFonts w:ascii="Times New Roman" w:hAnsi="Times New Roman" w:cs="Times New Roman"/>
          <w:sz w:val="24"/>
          <w:szCs w:val="24"/>
        </w:rPr>
        <w:t xml:space="preserve"> o escore de condição corporal.</w:t>
      </w:r>
    </w:p>
    <w:p w14:paraId="3A612F2F" w14:textId="77777777" w:rsidR="00FD59C1" w:rsidRDefault="00FD59C1" w:rsidP="006A6C2B">
      <w:pPr>
        <w:spacing w:after="0" w:line="360" w:lineRule="auto"/>
        <w:ind w:firstLine="851"/>
        <w:jc w:val="both"/>
        <w:rPr>
          <w:rFonts w:ascii="Times New Roman" w:hAnsi="Times New Roman" w:cs="Times New Roman"/>
          <w:sz w:val="24"/>
          <w:szCs w:val="24"/>
        </w:rPr>
      </w:pPr>
      <w:r w:rsidRPr="00AB28B3">
        <w:rPr>
          <w:rFonts w:ascii="Times New Roman" w:hAnsi="Times New Roman" w:cs="Times New Roman"/>
          <w:sz w:val="24"/>
          <w:szCs w:val="24"/>
        </w:rPr>
        <w:t xml:space="preserve">Após o término da limpeza da cria realizado pela mãe no pós-parto, e a mamada do colostro, as crias foram identificadas e pesadas, realizado todas as anotações referente à parição, como: data da parição, peso ao parto, escore de condição corporal ao parto, tipo de </w:t>
      </w:r>
      <w:r>
        <w:rPr>
          <w:rFonts w:ascii="Times New Roman" w:hAnsi="Times New Roman" w:cs="Times New Roman"/>
          <w:sz w:val="24"/>
          <w:szCs w:val="24"/>
        </w:rPr>
        <w:t>nascimento</w:t>
      </w:r>
      <w:r w:rsidRPr="00AB28B3">
        <w:rPr>
          <w:rFonts w:ascii="Times New Roman" w:hAnsi="Times New Roman" w:cs="Times New Roman"/>
          <w:sz w:val="24"/>
          <w:szCs w:val="24"/>
        </w:rPr>
        <w:t xml:space="preserve"> (simples, duplo</w:t>
      </w:r>
      <w:r>
        <w:rPr>
          <w:rFonts w:ascii="Times New Roman" w:hAnsi="Times New Roman" w:cs="Times New Roman"/>
          <w:sz w:val="24"/>
          <w:szCs w:val="24"/>
        </w:rPr>
        <w:t xml:space="preserve"> e</w:t>
      </w:r>
      <w:r w:rsidRPr="00AB28B3">
        <w:rPr>
          <w:rFonts w:ascii="Times New Roman" w:hAnsi="Times New Roman" w:cs="Times New Roman"/>
          <w:sz w:val="24"/>
          <w:szCs w:val="24"/>
        </w:rPr>
        <w:t xml:space="preserve"> triplo), sexo, peso ao nascer e realizada a cura do umbigo. E as crias permaneceram nas instalações até o momento da desmama.</w:t>
      </w:r>
    </w:p>
    <w:p w14:paraId="3D5BF1D8" w14:textId="77777777" w:rsidR="006A6C2B" w:rsidRDefault="006A6C2B" w:rsidP="006A6C2B">
      <w:pPr>
        <w:spacing w:after="0" w:line="360" w:lineRule="auto"/>
        <w:ind w:firstLine="851"/>
        <w:jc w:val="both"/>
        <w:rPr>
          <w:rFonts w:ascii="Times New Roman" w:hAnsi="Times New Roman" w:cs="Times New Roman"/>
          <w:sz w:val="24"/>
          <w:szCs w:val="24"/>
        </w:rPr>
      </w:pPr>
    </w:p>
    <w:p w14:paraId="0B59C829" w14:textId="77777777" w:rsidR="006A6C2B" w:rsidRDefault="006A6C2B" w:rsidP="006A6C2B">
      <w:pPr>
        <w:spacing w:after="0" w:line="360" w:lineRule="auto"/>
        <w:ind w:firstLine="851"/>
        <w:jc w:val="both"/>
        <w:rPr>
          <w:rFonts w:ascii="Times New Roman" w:hAnsi="Times New Roman" w:cs="Times New Roman"/>
          <w:sz w:val="24"/>
          <w:szCs w:val="24"/>
        </w:rPr>
      </w:pPr>
    </w:p>
    <w:p w14:paraId="0E607476" w14:textId="1DC1213B" w:rsidR="006A6C2B" w:rsidRPr="00AB28B3" w:rsidRDefault="006A6C2B" w:rsidP="006A6C2B">
      <w:pPr>
        <w:tabs>
          <w:tab w:val="left" w:pos="709"/>
        </w:tabs>
        <w:spacing w:after="0" w:line="240" w:lineRule="auto"/>
        <w:jc w:val="both"/>
        <w:rPr>
          <w:rFonts w:ascii="Times New Roman" w:hAnsi="Times New Roman" w:cs="Times New Roman"/>
          <w:sz w:val="24"/>
          <w:szCs w:val="24"/>
        </w:rPr>
      </w:pPr>
      <w:r w:rsidRPr="00AB28B3">
        <w:rPr>
          <w:rFonts w:ascii="Times New Roman" w:hAnsi="Times New Roman" w:cs="Times New Roman"/>
          <w:b/>
          <w:sz w:val="24"/>
          <w:szCs w:val="24"/>
        </w:rPr>
        <w:lastRenderedPageBreak/>
        <w:t>Tabela 2</w:t>
      </w:r>
      <w:r w:rsidRPr="00AB28B3">
        <w:rPr>
          <w:rFonts w:ascii="Times New Roman" w:hAnsi="Times New Roman" w:cs="Times New Roman"/>
          <w:sz w:val="24"/>
          <w:szCs w:val="24"/>
        </w:rPr>
        <w:t>. Composição em porcentagem (%) dos suplementos utilizados nas dietas dos caprinos nas diferentes fases e etapas da produçã</w:t>
      </w:r>
      <w:r w:rsidR="00B80D90">
        <w:rPr>
          <w:rFonts w:ascii="Times New Roman" w:hAnsi="Times New Roman" w:cs="Times New Roman"/>
          <w:sz w:val="24"/>
          <w:szCs w:val="24"/>
        </w:rPr>
        <w:t>o</w:t>
      </w:r>
    </w:p>
    <w:tbl>
      <w:tblPr>
        <w:tblW w:w="8966" w:type="dxa"/>
        <w:jc w:val="center"/>
        <w:tblBorders>
          <w:top w:val="single" w:sz="4" w:space="0" w:color="auto"/>
          <w:bottom w:val="single" w:sz="4" w:space="0" w:color="auto"/>
        </w:tblBorders>
        <w:tblLayout w:type="fixed"/>
        <w:tblLook w:val="01E0" w:firstRow="1" w:lastRow="1" w:firstColumn="1" w:lastColumn="1" w:noHBand="0" w:noVBand="0"/>
      </w:tblPr>
      <w:tblGrid>
        <w:gridCol w:w="2015"/>
        <w:gridCol w:w="1162"/>
        <w:gridCol w:w="2034"/>
        <w:gridCol w:w="1162"/>
        <w:gridCol w:w="1028"/>
        <w:gridCol w:w="1565"/>
      </w:tblGrid>
      <w:tr w:rsidR="006A6C2B" w:rsidRPr="00AB28B3" w14:paraId="0D71FB85" w14:textId="77777777" w:rsidTr="00DD39E9">
        <w:trPr>
          <w:trHeight w:val="201"/>
          <w:jc w:val="center"/>
        </w:trPr>
        <w:tc>
          <w:tcPr>
            <w:tcW w:w="2015" w:type="dxa"/>
            <w:tcBorders>
              <w:top w:val="single" w:sz="4" w:space="0" w:color="auto"/>
              <w:left w:val="nil"/>
              <w:bottom w:val="single" w:sz="4" w:space="0" w:color="auto"/>
              <w:right w:val="nil"/>
            </w:tcBorders>
            <w:vAlign w:val="center"/>
            <w:hideMark/>
          </w:tcPr>
          <w:p w14:paraId="256082C0" w14:textId="77777777" w:rsidR="006A6C2B" w:rsidRPr="00AB28B3" w:rsidRDefault="006A6C2B" w:rsidP="00DD39E9">
            <w:pPr>
              <w:spacing w:after="0" w:line="240" w:lineRule="auto"/>
              <w:rPr>
                <w:rFonts w:ascii="Times New Roman" w:hAnsi="Times New Roman" w:cs="Times New Roman"/>
                <w:sz w:val="24"/>
                <w:szCs w:val="24"/>
              </w:rPr>
            </w:pPr>
            <w:r w:rsidRPr="00AB28B3">
              <w:rPr>
                <w:rFonts w:ascii="Times New Roman" w:hAnsi="Times New Roman" w:cs="Times New Roman"/>
                <w:sz w:val="24"/>
                <w:szCs w:val="24"/>
              </w:rPr>
              <w:t>Ingredientes</w:t>
            </w:r>
          </w:p>
        </w:tc>
        <w:tc>
          <w:tcPr>
            <w:tcW w:w="1162" w:type="dxa"/>
            <w:tcBorders>
              <w:top w:val="single" w:sz="4" w:space="0" w:color="auto"/>
              <w:left w:val="nil"/>
              <w:bottom w:val="single" w:sz="4" w:space="0" w:color="auto"/>
              <w:right w:val="nil"/>
            </w:tcBorders>
            <w:vAlign w:val="center"/>
            <w:hideMark/>
          </w:tcPr>
          <w:p w14:paraId="0284B5DA"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i/>
                <w:sz w:val="24"/>
                <w:szCs w:val="24"/>
              </w:rPr>
              <w:t>Flushing</w:t>
            </w:r>
          </w:p>
        </w:tc>
        <w:tc>
          <w:tcPr>
            <w:tcW w:w="2034" w:type="dxa"/>
            <w:tcBorders>
              <w:top w:val="single" w:sz="4" w:space="0" w:color="auto"/>
              <w:left w:val="nil"/>
              <w:bottom w:val="single" w:sz="4" w:space="0" w:color="auto"/>
              <w:right w:val="nil"/>
            </w:tcBorders>
            <w:vAlign w:val="center"/>
            <w:hideMark/>
          </w:tcPr>
          <w:p w14:paraId="38412537"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Blocos</w:t>
            </w:r>
          </w:p>
          <w:p w14:paraId="363D9197"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Multinutricionais</w:t>
            </w:r>
          </w:p>
        </w:tc>
        <w:tc>
          <w:tcPr>
            <w:tcW w:w="1162" w:type="dxa"/>
            <w:tcBorders>
              <w:top w:val="single" w:sz="4" w:space="0" w:color="auto"/>
              <w:left w:val="nil"/>
              <w:bottom w:val="single" w:sz="4" w:space="0" w:color="auto"/>
              <w:right w:val="nil"/>
            </w:tcBorders>
            <w:vAlign w:val="center"/>
            <w:hideMark/>
          </w:tcPr>
          <w:p w14:paraId="730719D4"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Gestação Lactação</w:t>
            </w:r>
          </w:p>
        </w:tc>
        <w:tc>
          <w:tcPr>
            <w:tcW w:w="1028" w:type="dxa"/>
            <w:tcBorders>
              <w:top w:val="single" w:sz="4" w:space="0" w:color="auto"/>
              <w:left w:val="nil"/>
              <w:bottom w:val="single" w:sz="4" w:space="0" w:color="auto"/>
              <w:right w:val="nil"/>
            </w:tcBorders>
            <w:vAlign w:val="center"/>
            <w:hideMark/>
          </w:tcPr>
          <w:p w14:paraId="7276E142" w14:textId="77777777" w:rsidR="006A6C2B" w:rsidRPr="00AB28B3" w:rsidRDefault="006A6C2B" w:rsidP="00DD39E9">
            <w:pPr>
              <w:spacing w:after="0" w:line="240" w:lineRule="auto"/>
              <w:jc w:val="center"/>
              <w:rPr>
                <w:rFonts w:ascii="Times New Roman" w:hAnsi="Times New Roman" w:cs="Times New Roman"/>
                <w:i/>
                <w:sz w:val="24"/>
                <w:szCs w:val="24"/>
              </w:rPr>
            </w:pPr>
            <w:r w:rsidRPr="00AB28B3">
              <w:rPr>
                <w:rFonts w:ascii="Times New Roman" w:hAnsi="Times New Roman" w:cs="Times New Roman"/>
                <w:i/>
                <w:sz w:val="24"/>
                <w:szCs w:val="24"/>
              </w:rPr>
              <w:t>Creep</w:t>
            </w:r>
          </w:p>
          <w:p w14:paraId="55AC9BEF"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i/>
                <w:sz w:val="24"/>
                <w:szCs w:val="24"/>
              </w:rPr>
              <w:t>feeding</w:t>
            </w:r>
          </w:p>
        </w:tc>
        <w:tc>
          <w:tcPr>
            <w:tcW w:w="1565" w:type="dxa"/>
            <w:tcBorders>
              <w:top w:val="single" w:sz="4" w:space="0" w:color="auto"/>
              <w:left w:val="nil"/>
              <w:bottom w:val="single" w:sz="4" w:space="0" w:color="auto"/>
              <w:right w:val="nil"/>
            </w:tcBorders>
            <w:vAlign w:val="center"/>
            <w:hideMark/>
          </w:tcPr>
          <w:p w14:paraId="59E6FC82"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Reprodutores</w:t>
            </w:r>
          </w:p>
        </w:tc>
      </w:tr>
      <w:tr w:rsidR="006A6C2B" w:rsidRPr="00AB28B3" w14:paraId="5AD954A8" w14:textId="77777777" w:rsidTr="00DD39E9">
        <w:trPr>
          <w:trHeight w:val="201"/>
          <w:jc w:val="center"/>
        </w:trPr>
        <w:tc>
          <w:tcPr>
            <w:tcW w:w="2015" w:type="dxa"/>
            <w:tcBorders>
              <w:top w:val="single" w:sz="4" w:space="0" w:color="auto"/>
              <w:left w:val="nil"/>
              <w:bottom w:val="nil"/>
              <w:right w:val="nil"/>
            </w:tcBorders>
            <w:hideMark/>
          </w:tcPr>
          <w:p w14:paraId="68CACD32" w14:textId="77777777" w:rsidR="006A6C2B" w:rsidRPr="00AB28B3" w:rsidRDefault="006A6C2B" w:rsidP="00DD39E9">
            <w:pPr>
              <w:spacing w:after="0" w:line="240" w:lineRule="auto"/>
              <w:rPr>
                <w:rFonts w:ascii="Times New Roman" w:hAnsi="Times New Roman" w:cs="Times New Roman"/>
                <w:sz w:val="24"/>
                <w:szCs w:val="24"/>
              </w:rPr>
            </w:pPr>
            <w:r w:rsidRPr="00AB28B3">
              <w:rPr>
                <w:rFonts w:ascii="Times New Roman" w:hAnsi="Times New Roman" w:cs="Times New Roman"/>
                <w:sz w:val="24"/>
                <w:szCs w:val="24"/>
              </w:rPr>
              <w:t>Farelo de milho</w:t>
            </w:r>
          </w:p>
        </w:tc>
        <w:tc>
          <w:tcPr>
            <w:tcW w:w="1162" w:type="dxa"/>
            <w:tcBorders>
              <w:top w:val="single" w:sz="4" w:space="0" w:color="auto"/>
              <w:left w:val="nil"/>
              <w:bottom w:val="nil"/>
              <w:right w:val="nil"/>
            </w:tcBorders>
            <w:hideMark/>
          </w:tcPr>
          <w:p w14:paraId="472ED3A0"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88</w:t>
            </w:r>
          </w:p>
        </w:tc>
        <w:tc>
          <w:tcPr>
            <w:tcW w:w="2034" w:type="dxa"/>
            <w:tcBorders>
              <w:top w:val="single" w:sz="4" w:space="0" w:color="auto"/>
              <w:left w:val="nil"/>
              <w:bottom w:val="nil"/>
              <w:right w:val="nil"/>
            </w:tcBorders>
            <w:hideMark/>
          </w:tcPr>
          <w:p w14:paraId="6A798082"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24</w:t>
            </w:r>
          </w:p>
        </w:tc>
        <w:tc>
          <w:tcPr>
            <w:tcW w:w="1162" w:type="dxa"/>
            <w:tcBorders>
              <w:top w:val="single" w:sz="4" w:space="0" w:color="auto"/>
              <w:left w:val="nil"/>
              <w:bottom w:val="nil"/>
              <w:right w:val="nil"/>
            </w:tcBorders>
            <w:hideMark/>
          </w:tcPr>
          <w:p w14:paraId="5243DDD5"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75</w:t>
            </w:r>
          </w:p>
        </w:tc>
        <w:tc>
          <w:tcPr>
            <w:tcW w:w="1028" w:type="dxa"/>
            <w:tcBorders>
              <w:top w:val="single" w:sz="4" w:space="0" w:color="auto"/>
              <w:left w:val="nil"/>
              <w:bottom w:val="nil"/>
              <w:right w:val="nil"/>
            </w:tcBorders>
            <w:hideMark/>
          </w:tcPr>
          <w:p w14:paraId="10A20FB8"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48</w:t>
            </w:r>
          </w:p>
        </w:tc>
        <w:tc>
          <w:tcPr>
            <w:tcW w:w="1565" w:type="dxa"/>
            <w:tcBorders>
              <w:top w:val="single" w:sz="4" w:space="0" w:color="auto"/>
              <w:left w:val="nil"/>
              <w:bottom w:val="nil"/>
              <w:right w:val="nil"/>
            </w:tcBorders>
            <w:hideMark/>
          </w:tcPr>
          <w:p w14:paraId="3441C96E"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83</w:t>
            </w:r>
          </w:p>
        </w:tc>
      </w:tr>
      <w:tr w:rsidR="006A6C2B" w:rsidRPr="00AB28B3" w14:paraId="11447F88" w14:textId="77777777" w:rsidTr="00DD39E9">
        <w:trPr>
          <w:trHeight w:val="201"/>
          <w:jc w:val="center"/>
        </w:trPr>
        <w:tc>
          <w:tcPr>
            <w:tcW w:w="2015" w:type="dxa"/>
            <w:tcBorders>
              <w:top w:val="nil"/>
              <w:left w:val="nil"/>
              <w:bottom w:val="nil"/>
              <w:right w:val="nil"/>
            </w:tcBorders>
            <w:hideMark/>
          </w:tcPr>
          <w:p w14:paraId="5E9186BF" w14:textId="77777777" w:rsidR="006A6C2B" w:rsidRPr="00AB28B3" w:rsidRDefault="006A6C2B" w:rsidP="00DD39E9">
            <w:pPr>
              <w:spacing w:after="0" w:line="240" w:lineRule="auto"/>
              <w:rPr>
                <w:rFonts w:ascii="Times New Roman" w:hAnsi="Times New Roman" w:cs="Times New Roman"/>
                <w:sz w:val="24"/>
                <w:szCs w:val="24"/>
              </w:rPr>
            </w:pPr>
            <w:r w:rsidRPr="00AB28B3">
              <w:rPr>
                <w:rFonts w:ascii="Times New Roman" w:hAnsi="Times New Roman" w:cs="Times New Roman"/>
                <w:sz w:val="24"/>
                <w:szCs w:val="24"/>
              </w:rPr>
              <w:t>Farelo de soja</w:t>
            </w:r>
          </w:p>
        </w:tc>
        <w:tc>
          <w:tcPr>
            <w:tcW w:w="1162" w:type="dxa"/>
            <w:tcBorders>
              <w:top w:val="nil"/>
              <w:left w:val="nil"/>
              <w:bottom w:val="nil"/>
              <w:right w:val="nil"/>
            </w:tcBorders>
            <w:hideMark/>
          </w:tcPr>
          <w:p w14:paraId="0FEB45CD"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10</w:t>
            </w:r>
          </w:p>
        </w:tc>
        <w:tc>
          <w:tcPr>
            <w:tcW w:w="2034" w:type="dxa"/>
            <w:tcBorders>
              <w:top w:val="nil"/>
              <w:left w:val="nil"/>
              <w:bottom w:val="nil"/>
              <w:right w:val="nil"/>
            </w:tcBorders>
            <w:hideMark/>
          </w:tcPr>
          <w:p w14:paraId="4FE178FA"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20</w:t>
            </w:r>
          </w:p>
        </w:tc>
        <w:tc>
          <w:tcPr>
            <w:tcW w:w="1162" w:type="dxa"/>
            <w:tcBorders>
              <w:top w:val="nil"/>
              <w:left w:val="nil"/>
              <w:bottom w:val="nil"/>
              <w:right w:val="nil"/>
            </w:tcBorders>
            <w:hideMark/>
          </w:tcPr>
          <w:p w14:paraId="17EAEECE"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23</w:t>
            </w:r>
          </w:p>
        </w:tc>
        <w:tc>
          <w:tcPr>
            <w:tcW w:w="1028" w:type="dxa"/>
            <w:tcBorders>
              <w:top w:val="nil"/>
              <w:left w:val="nil"/>
              <w:bottom w:val="nil"/>
              <w:right w:val="nil"/>
            </w:tcBorders>
            <w:hideMark/>
          </w:tcPr>
          <w:p w14:paraId="2AD82277"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36</w:t>
            </w:r>
          </w:p>
        </w:tc>
        <w:tc>
          <w:tcPr>
            <w:tcW w:w="1565" w:type="dxa"/>
            <w:tcBorders>
              <w:top w:val="nil"/>
              <w:left w:val="nil"/>
              <w:bottom w:val="nil"/>
              <w:right w:val="nil"/>
            </w:tcBorders>
            <w:hideMark/>
          </w:tcPr>
          <w:p w14:paraId="40AEE99A"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15</w:t>
            </w:r>
          </w:p>
        </w:tc>
      </w:tr>
      <w:tr w:rsidR="006A6C2B" w:rsidRPr="00AB28B3" w14:paraId="289FA5A9" w14:textId="77777777" w:rsidTr="00DD39E9">
        <w:trPr>
          <w:trHeight w:val="201"/>
          <w:jc w:val="center"/>
        </w:trPr>
        <w:tc>
          <w:tcPr>
            <w:tcW w:w="2015" w:type="dxa"/>
            <w:tcBorders>
              <w:top w:val="nil"/>
              <w:left w:val="nil"/>
              <w:bottom w:val="nil"/>
              <w:right w:val="nil"/>
            </w:tcBorders>
            <w:hideMark/>
          </w:tcPr>
          <w:p w14:paraId="0BDD3BEE" w14:textId="77777777" w:rsidR="006A6C2B" w:rsidRPr="00AB28B3" w:rsidRDefault="006A6C2B" w:rsidP="00DD39E9">
            <w:pPr>
              <w:spacing w:after="0" w:line="240" w:lineRule="auto"/>
              <w:rPr>
                <w:rFonts w:ascii="Times New Roman" w:hAnsi="Times New Roman" w:cs="Times New Roman"/>
                <w:sz w:val="24"/>
                <w:szCs w:val="24"/>
              </w:rPr>
            </w:pPr>
            <w:r w:rsidRPr="00AB28B3">
              <w:rPr>
                <w:rFonts w:ascii="Times New Roman" w:hAnsi="Times New Roman" w:cs="Times New Roman"/>
                <w:sz w:val="24"/>
                <w:szCs w:val="24"/>
              </w:rPr>
              <w:t>Melaço</w:t>
            </w:r>
          </w:p>
        </w:tc>
        <w:tc>
          <w:tcPr>
            <w:tcW w:w="1162" w:type="dxa"/>
            <w:tcBorders>
              <w:top w:val="nil"/>
              <w:left w:val="nil"/>
              <w:bottom w:val="nil"/>
              <w:right w:val="nil"/>
            </w:tcBorders>
            <w:hideMark/>
          </w:tcPr>
          <w:p w14:paraId="4150E3CA"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2034" w:type="dxa"/>
            <w:tcBorders>
              <w:top w:val="nil"/>
              <w:left w:val="nil"/>
              <w:bottom w:val="nil"/>
              <w:right w:val="nil"/>
            </w:tcBorders>
            <w:hideMark/>
          </w:tcPr>
          <w:p w14:paraId="573F9D6A"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25</w:t>
            </w:r>
          </w:p>
        </w:tc>
        <w:tc>
          <w:tcPr>
            <w:tcW w:w="1162" w:type="dxa"/>
            <w:tcBorders>
              <w:top w:val="nil"/>
              <w:left w:val="nil"/>
              <w:bottom w:val="nil"/>
              <w:right w:val="nil"/>
            </w:tcBorders>
            <w:hideMark/>
          </w:tcPr>
          <w:p w14:paraId="3E86CDF7"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1028" w:type="dxa"/>
            <w:tcBorders>
              <w:top w:val="nil"/>
              <w:left w:val="nil"/>
              <w:bottom w:val="nil"/>
              <w:right w:val="nil"/>
            </w:tcBorders>
            <w:hideMark/>
          </w:tcPr>
          <w:p w14:paraId="54984A21"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1565" w:type="dxa"/>
            <w:tcBorders>
              <w:top w:val="nil"/>
              <w:left w:val="nil"/>
              <w:bottom w:val="nil"/>
              <w:right w:val="nil"/>
            </w:tcBorders>
            <w:hideMark/>
          </w:tcPr>
          <w:p w14:paraId="7160C62D"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r>
      <w:tr w:rsidR="006A6C2B" w:rsidRPr="00AB28B3" w14:paraId="43CE2D4B" w14:textId="77777777" w:rsidTr="00DD39E9">
        <w:trPr>
          <w:trHeight w:val="201"/>
          <w:jc w:val="center"/>
        </w:trPr>
        <w:tc>
          <w:tcPr>
            <w:tcW w:w="2015" w:type="dxa"/>
            <w:tcBorders>
              <w:top w:val="nil"/>
              <w:left w:val="nil"/>
              <w:bottom w:val="nil"/>
              <w:right w:val="nil"/>
            </w:tcBorders>
            <w:hideMark/>
          </w:tcPr>
          <w:p w14:paraId="0FA2FADF" w14:textId="77777777" w:rsidR="006A6C2B" w:rsidRPr="00AB28B3" w:rsidRDefault="006A6C2B" w:rsidP="00DD39E9">
            <w:pPr>
              <w:spacing w:after="0" w:line="240" w:lineRule="auto"/>
              <w:rPr>
                <w:rFonts w:ascii="Times New Roman" w:hAnsi="Times New Roman" w:cs="Times New Roman"/>
                <w:sz w:val="24"/>
                <w:szCs w:val="24"/>
              </w:rPr>
            </w:pPr>
            <w:r w:rsidRPr="00AB28B3">
              <w:rPr>
                <w:rFonts w:ascii="Times New Roman" w:hAnsi="Times New Roman" w:cs="Times New Roman"/>
                <w:sz w:val="24"/>
                <w:szCs w:val="24"/>
              </w:rPr>
              <w:t>Cal hidratada</w:t>
            </w:r>
          </w:p>
        </w:tc>
        <w:tc>
          <w:tcPr>
            <w:tcW w:w="1162" w:type="dxa"/>
            <w:tcBorders>
              <w:top w:val="nil"/>
              <w:left w:val="nil"/>
              <w:bottom w:val="nil"/>
              <w:right w:val="nil"/>
            </w:tcBorders>
            <w:hideMark/>
          </w:tcPr>
          <w:p w14:paraId="7A7EF282"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2034" w:type="dxa"/>
            <w:tcBorders>
              <w:top w:val="nil"/>
              <w:left w:val="nil"/>
              <w:bottom w:val="nil"/>
              <w:right w:val="nil"/>
            </w:tcBorders>
            <w:hideMark/>
          </w:tcPr>
          <w:p w14:paraId="732A5996"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10</w:t>
            </w:r>
          </w:p>
        </w:tc>
        <w:tc>
          <w:tcPr>
            <w:tcW w:w="1162" w:type="dxa"/>
            <w:tcBorders>
              <w:top w:val="nil"/>
              <w:left w:val="nil"/>
              <w:bottom w:val="nil"/>
              <w:right w:val="nil"/>
            </w:tcBorders>
            <w:hideMark/>
          </w:tcPr>
          <w:p w14:paraId="3ABBD324"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1028" w:type="dxa"/>
            <w:tcBorders>
              <w:top w:val="nil"/>
              <w:left w:val="nil"/>
              <w:bottom w:val="nil"/>
              <w:right w:val="nil"/>
            </w:tcBorders>
            <w:hideMark/>
          </w:tcPr>
          <w:p w14:paraId="529FEB76"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1565" w:type="dxa"/>
            <w:tcBorders>
              <w:top w:val="nil"/>
              <w:left w:val="nil"/>
              <w:bottom w:val="nil"/>
              <w:right w:val="nil"/>
            </w:tcBorders>
            <w:hideMark/>
          </w:tcPr>
          <w:p w14:paraId="5C18F079"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r>
      <w:tr w:rsidR="006A6C2B" w:rsidRPr="00AB28B3" w14:paraId="789CFB57" w14:textId="77777777" w:rsidTr="00DD39E9">
        <w:trPr>
          <w:trHeight w:val="201"/>
          <w:jc w:val="center"/>
        </w:trPr>
        <w:tc>
          <w:tcPr>
            <w:tcW w:w="2015" w:type="dxa"/>
            <w:tcBorders>
              <w:top w:val="nil"/>
              <w:left w:val="nil"/>
              <w:bottom w:val="nil"/>
              <w:right w:val="nil"/>
            </w:tcBorders>
            <w:hideMark/>
          </w:tcPr>
          <w:p w14:paraId="57AC8032" w14:textId="77777777" w:rsidR="006A6C2B" w:rsidRPr="00AB28B3" w:rsidRDefault="006A6C2B" w:rsidP="00DD39E9">
            <w:pPr>
              <w:spacing w:after="0" w:line="240" w:lineRule="auto"/>
              <w:rPr>
                <w:rFonts w:ascii="Times New Roman" w:hAnsi="Times New Roman" w:cs="Times New Roman"/>
                <w:sz w:val="24"/>
                <w:szCs w:val="24"/>
              </w:rPr>
            </w:pPr>
            <w:r w:rsidRPr="00AB28B3">
              <w:rPr>
                <w:rFonts w:ascii="Times New Roman" w:hAnsi="Times New Roman" w:cs="Times New Roman"/>
                <w:sz w:val="24"/>
                <w:szCs w:val="24"/>
              </w:rPr>
              <w:t xml:space="preserve">Uréia* </w:t>
            </w:r>
          </w:p>
        </w:tc>
        <w:tc>
          <w:tcPr>
            <w:tcW w:w="1162" w:type="dxa"/>
            <w:tcBorders>
              <w:top w:val="nil"/>
              <w:left w:val="nil"/>
              <w:bottom w:val="nil"/>
              <w:right w:val="nil"/>
            </w:tcBorders>
            <w:hideMark/>
          </w:tcPr>
          <w:p w14:paraId="0FBED1DD"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2034" w:type="dxa"/>
            <w:tcBorders>
              <w:top w:val="nil"/>
              <w:left w:val="nil"/>
              <w:bottom w:val="nil"/>
              <w:right w:val="nil"/>
            </w:tcBorders>
            <w:hideMark/>
          </w:tcPr>
          <w:p w14:paraId="2685BAA4"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6</w:t>
            </w:r>
          </w:p>
        </w:tc>
        <w:tc>
          <w:tcPr>
            <w:tcW w:w="1162" w:type="dxa"/>
            <w:tcBorders>
              <w:top w:val="nil"/>
              <w:left w:val="nil"/>
              <w:bottom w:val="nil"/>
              <w:right w:val="nil"/>
            </w:tcBorders>
            <w:hideMark/>
          </w:tcPr>
          <w:p w14:paraId="7355F79F"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1028" w:type="dxa"/>
            <w:tcBorders>
              <w:top w:val="nil"/>
              <w:left w:val="nil"/>
              <w:bottom w:val="nil"/>
              <w:right w:val="nil"/>
            </w:tcBorders>
            <w:hideMark/>
          </w:tcPr>
          <w:p w14:paraId="44098AFE"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1565" w:type="dxa"/>
            <w:tcBorders>
              <w:top w:val="nil"/>
              <w:left w:val="nil"/>
              <w:bottom w:val="nil"/>
              <w:right w:val="nil"/>
            </w:tcBorders>
            <w:hideMark/>
          </w:tcPr>
          <w:p w14:paraId="3D261268"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r>
      <w:tr w:rsidR="006A6C2B" w:rsidRPr="00AB28B3" w14:paraId="7D278495" w14:textId="77777777" w:rsidTr="00DD39E9">
        <w:trPr>
          <w:trHeight w:val="201"/>
          <w:jc w:val="center"/>
        </w:trPr>
        <w:tc>
          <w:tcPr>
            <w:tcW w:w="2015" w:type="dxa"/>
            <w:tcBorders>
              <w:top w:val="nil"/>
              <w:left w:val="nil"/>
              <w:bottom w:val="nil"/>
              <w:right w:val="nil"/>
            </w:tcBorders>
            <w:hideMark/>
          </w:tcPr>
          <w:p w14:paraId="39633776" w14:textId="77777777" w:rsidR="006A6C2B" w:rsidRPr="00AB28B3" w:rsidRDefault="006A6C2B" w:rsidP="00DD39E9">
            <w:pPr>
              <w:spacing w:after="0" w:line="240" w:lineRule="auto"/>
              <w:rPr>
                <w:rFonts w:ascii="Times New Roman" w:hAnsi="Times New Roman" w:cs="Times New Roman"/>
                <w:sz w:val="24"/>
                <w:szCs w:val="24"/>
              </w:rPr>
            </w:pPr>
            <w:r w:rsidRPr="00AB28B3">
              <w:rPr>
                <w:rFonts w:ascii="Times New Roman" w:hAnsi="Times New Roman" w:cs="Times New Roman"/>
                <w:sz w:val="24"/>
                <w:szCs w:val="24"/>
              </w:rPr>
              <w:t>Sal mineral</w:t>
            </w:r>
          </w:p>
        </w:tc>
        <w:tc>
          <w:tcPr>
            <w:tcW w:w="1162" w:type="dxa"/>
            <w:tcBorders>
              <w:top w:val="nil"/>
              <w:left w:val="nil"/>
              <w:bottom w:val="nil"/>
              <w:right w:val="nil"/>
            </w:tcBorders>
            <w:hideMark/>
          </w:tcPr>
          <w:p w14:paraId="2E537146"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w:t>
            </w:r>
          </w:p>
        </w:tc>
        <w:tc>
          <w:tcPr>
            <w:tcW w:w="2034" w:type="dxa"/>
            <w:tcBorders>
              <w:top w:val="nil"/>
              <w:left w:val="nil"/>
              <w:bottom w:val="nil"/>
              <w:right w:val="nil"/>
            </w:tcBorders>
            <w:hideMark/>
          </w:tcPr>
          <w:p w14:paraId="522D683D"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3</w:t>
            </w:r>
          </w:p>
        </w:tc>
        <w:tc>
          <w:tcPr>
            <w:tcW w:w="1162" w:type="dxa"/>
            <w:tcBorders>
              <w:top w:val="nil"/>
              <w:left w:val="nil"/>
              <w:bottom w:val="nil"/>
              <w:right w:val="nil"/>
            </w:tcBorders>
            <w:hideMark/>
          </w:tcPr>
          <w:p w14:paraId="3304D5E3"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0,8</w:t>
            </w:r>
          </w:p>
        </w:tc>
        <w:tc>
          <w:tcPr>
            <w:tcW w:w="1028" w:type="dxa"/>
            <w:tcBorders>
              <w:top w:val="nil"/>
              <w:left w:val="nil"/>
              <w:bottom w:val="nil"/>
              <w:right w:val="nil"/>
            </w:tcBorders>
            <w:hideMark/>
          </w:tcPr>
          <w:p w14:paraId="5B8E2441"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0,8</w:t>
            </w:r>
          </w:p>
        </w:tc>
        <w:tc>
          <w:tcPr>
            <w:tcW w:w="1565" w:type="dxa"/>
            <w:tcBorders>
              <w:top w:val="nil"/>
              <w:left w:val="nil"/>
              <w:bottom w:val="nil"/>
              <w:right w:val="nil"/>
            </w:tcBorders>
            <w:hideMark/>
          </w:tcPr>
          <w:p w14:paraId="7711B3B1"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w:t>
            </w:r>
          </w:p>
        </w:tc>
      </w:tr>
      <w:tr w:rsidR="006A6C2B" w:rsidRPr="00AB28B3" w14:paraId="2717506A" w14:textId="77777777" w:rsidTr="00DD39E9">
        <w:trPr>
          <w:trHeight w:val="201"/>
          <w:jc w:val="center"/>
        </w:trPr>
        <w:tc>
          <w:tcPr>
            <w:tcW w:w="2015" w:type="dxa"/>
            <w:tcBorders>
              <w:top w:val="nil"/>
              <w:left w:val="nil"/>
              <w:bottom w:val="nil"/>
              <w:right w:val="nil"/>
            </w:tcBorders>
            <w:hideMark/>
          </w:tcPr>
          <w:p w14:paraId="70164EEC" w14:textId="77777777" w:rsidR="006A6C2B" w:rsidRPr="00AB28B3" w:rsidRDefault="006A6C2B" w:rsidP="00DD39E9">
            <w:pPr>
              <w:spacing w:after="0" w:line="240" w:lineRule="auto"/>
              <w:rPr>
                <w:rFonts w:ascii="Times New Roman" w:hAnsi="Times New Roman" w:cs="Times New Roman"/>
                <w:sz w:val="24"/>
                <w:szCs w:val="24"/>
              </w:rPr>
            </w:pPr>
            <w:r w:rsidRPr="00AB28B3">
              <w:rPr>
                <w:rFonts w:ascii="Times New Roman" w:hAnsi="Times New Roman" w:cs="Times New Roman"/>
                <w:sz w:val="24"/>
                <w:szCs w:val="24"/>
              </w:rPr>
              <w:t>Sal comum</w:t>
            </w:r>
          </w:p>
        </w:tc>
        <w:tc>
          <w:tcPr>
            <w:tcW w:w="1162" w:type="dxa"/>
            <w:tcBorders>
              <w:top w:val="nil"/>
              <w:left w:val="nil"/>
              <w:bottom w:val="nil"/>
              <w:right w:val="nil"/>
            </w:tcBorders>
            <w:hideMark/>
          </w:tcPr>
          <w:p w14:paraId="22DEAB3F"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2034" w:type="dxa"/>
            <w:tcBorders>
              <w:top w:val="nil"/>
              <w:left w:val="nil"/>
              <w:bottom w:val="nil"/>
              <w:right w:val="nil"/>
            </w:tcBorders>
            <w:hideMark/>
          </w:tcPr>
          <w:p w14:paraId="535C5EEF"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9</w:t>
            </w:r>
          </w:p>
        </w:tc>
        <w:tc>
          <w:tcPr>
            <w:tcW w:w="1162" w:type="dxa"/>
            <w:tcBorders>
              <w:top w:val="nil"/>
              <w:left w:val="nil"/>
              <w:bottom w:val="nil"/>
              <w:right w:val="nil"/>
            </w:tcBorders>
            <w:hideMark/>
          </w:tcPr>
          <w:p w14:paraId="19B2E8DE"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1028" w:type="dxa"/>
            <w:tcBorders>
              <w:top w:val="nil"/>
              <w:left w:val="nil"/>
              <w:bottom w:val="nil"/>
              <w:right w:val="nil"/>
            </w:tcBorders>
            <w:hideMark/>
          </w:tcPr>
          <w:p w14:paraId="7F9C51A7"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1565" w:type="dxa"/>
            <w:tcBorders>
              <w:top w:val="nil"/>
              <w:left w:val="nil"/>
              <w:bottom w:val="nil"/>
              <w:right w:val="nil"/>
            </w:tcBorders>
            <w:hideMark/>
          </w:tcPr>
          <w:p w14:paraId="2AF57F09"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r>
      <w:tr w:rsidR="006A6C2B" w:rsidRPr="00AB28B3" w14:paraId="03C58B8D" w14:textId="77777777" w:rsidTr="00DD39E9">
        <w:trPr>
          <w:trHeight w:val="201"/>
          <w:jc w:val="center"/>
        </w:trPr>
        <w:tc>
          <w:tcPr>
            <w:tcW w:w="2015" w:type="dxa"/>
            <w:tcBorders>
              <w:top w:val="nil"/>
              <w:left w:val="nil"/>
              <w:bottom w:val="nil"/>
              <w:right w:val="nil"/>
            </w:tcBorders>
            <w:hideMark/>
          </w:tcPr>
          <w:p w14:paraId="4474CBAC" w14:textId="77777777" w:rsidR="006A6C2B" w:rsidRPr="00AB28B3" w:rsidRDefault="006A6C2B" w:rsidP="00DD39E9">
            <w:pPr>
              <w:spacing w:after="0" w:line="240" w:lineRule="auto"/>
              <w:rPr>
                <w:rFonts w:ascii="Times New Roman" w:hAnsi="Times New Roman" w:cs="Times New Roman"/>
                <w:sz w:val="24"/>
                <w:szCs w:val="24"/>
              </w:rPr>
            </w:pPr>
            <w:r w:rsidRPr="00AB28B3">
              <w:rPr>
                <w:rFonts w:ascii="Times New Roman" w:hAnsi="Times New Roman" w:cs="Times New Roman"/>
                <w:sz w:val="24"/>
                <w:szCs w:val="24"/>
              </w:rPr>
              <w:t xml:space="preserve">Feno </w:t>
            </w:r>
          </w:p>
        </w:tc>
        <w:tc>
          <w:tcPr>
            <w:tcW w:w="1162" w:type="dxa"/>
            <w:tcBorders>
              <w:top w:val="nil"/>
              <w:left w:val="nil"/>
              <w:bottom w:val="nil"/>
              <w:right w:val="nil"/>
            </w:tcBorders>
            <w:hideMark/>
          </w:tcPr>
          <w:p w14:paraId="4FB6652B"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2034" w:type="dxa"/>
            <w:tcBorders>
              <w:top w:val="nil"/>
              <w:left w:val="nil"/>
              <w:bottom w:val="nil"/>
              <w:right w:val="nil"/>
            </w:tcBorders>
            <w:hideMark/>
          </w:tcPr>
          <w:p w14:paraId="2353FABD"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1162" w:type="dxa"/>
            <w:tcBorders>
              <w:top w:val="nil"/>
              <w:left w:val="nil"/>
              <w:bottom w:val="nil"/>
              <w:right w:val="nil"/>
            </w:tcBorders>
            <w:hideMark/>
          </w:tcPr>
          <w:p w14:paraId="67C6EF83"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1028" w:type="dxa"/>
            <w:tcBorders>
              <w:top w:val="nil"/>
              <w:left w:val="nil"/>
              <w:bottom w:val="nil"/>
              <w:right w:val="nil"/>
            </w:tcBorders>
            <w:hideMark/>
          </w:tcPr>
          <w:p w14:paraId="55DF6009"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12</w:t>
            </w:r>
          </w:p>
        </w:tc>
        <w:tc>
          <w:tcPr>
            <w:tcW w:w="1565" w:type="dxa"/>
            <w:tcBorders>
              <w:top w:val="nil"/>
              <w:left w:val="nil"/>
              <w:bottom w:val="nil"/>
              <w:right w:val="nil"/>
            </w:tcBorders>
            <w:hideMark/>
          </w:tcPr>
          <w:p w14:paraId="7574253D"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r>
      <w:tr w:rsidR="006A6C2B" w:rsidRPr="00AB28B3" w14:paraId="5003F44F" w14:textId="77777777" w:rsidTr="00DD39E9">
        <w:trPr>
          <w:trHeight w:val="201"/>
          <w:jc w:val="center"/>
        </w:trPr>
        <w:tc>
          <w:tcPr>
            <w:tcW w:w="2015" w:type="dxa"/>
            <w:tcBorders>
              <w:top w:val="nil"/>
              <w:left w:val="nil"/>
              <w:bottom w:val="nil"/>
              <w:right w:val="nil"/>
            </w:tcBorders>
            <w:hideMark/>
          </w:tcPr>
          <w:p w14:paraId="4C875366" w14:textId="77777777" w:rsidR="006A6C2B" w:rsidRPr="00AB28B3" w:rsidRDefault="006A6C2B" w:rsidP="00DD39E9">
            <w:pPr>
              <w:spacing w:after="0" w:line="240" w:lineRule="auto"/>
              <w:rPr>
                <w:rFonts w:ascii="Times New Roman" w:hAnsi="Times New Roman" w:cs="Times New Roman"/>
                <w:sz w:val="24"/>
                <w:szCs w:val="24"/>
              </w:rPr>
            </w:pPr>
            <w:r w:rsidRPr="00AB28B3">
              <w:rPr>
                <w:rFonts w:ascii="Times New Roman" w:hAnsi="Times New Roman" w:cs="Times New Roman"/>
                <w:sz w:val="24"/>
                <w:szCs w:val="24"/>
              </w:rPr>
              <w:t>Óleo de soja</w:t>
            </w:r>
          </w:p>
        </w:tc>
        <w:tc>
          <w:tcPr>
            <w:tcW w:w="1162" w:type="dxa"/>
            <w:tcBorders>
              <w:top w:val="nil"/>
              <w:left w:val="nil"/>
              <w:bottom w:val="nil"/>
              <w:right w:val="nil"/>
            </w:tcBorders>
            <w:hideMark/>
          </w:tcPr>
          <w:p w14:paraId="7E974C37"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2034" w:type="dxa"/>
            <w:tcBorders>
              <w:top w:val="nil"/>
              <w:left w:val="nil"/>
              <w:bottom w:val="nil"/>
              <w:right w:val="nil"/>
            </w:tcBorders>
            <w:hideMark/>
          </w:tcPr>
          <w:p w14:paraId="0D53C3DC"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1162" w:type="dxa"/>
            <w:tcBorders>
              <w:top w:val="nil"/>
              <w:left w:val="nil"/>
              <w:bottom w:val="nil"/>
              <w:right w:val="nil"/>
            </w:tcBorders>
            <w:hideMark/>
          </w:tcPr>
          <w:p w14:paraId="618D755C"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1028" w:type="dxa"/>
            <w:tcBorders>
              <w:top w:val="nil"/>
              <w:left w:val="nil"/>
              <w:bottom w:val="nil"/>
              <w:right w:val="nil"/>
            </w:tcBorders>
            <w:hideMark/>
          </w:tcPr>
          <w:p w14:paraId="0ADC2B3C"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2</w:t>
            </w:r>
          </w:p>
        </w:tc>
        <w:tc>
          <w:tcPr>
            <w:tcW w:w="1565" w:type="dxa"/>
            <w:tcBorders>
              <w:top w:val="nil"/>
              <w:left w:val="nil"/>
              <w:bottom w:val="nil"/>
              <w:right w:val="nil"/>
            </w:tcBorders>
            <w:hideMark/>
          </w:tcPr>
          <w:p w14:paraId="3B7343FC"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r>
      <w:tr w:rsidR="006A6C2B" w:rsidRPr="00AB28B3" w14:paraId="676A69CE" w14:textId="77777777" w:rsidTr="00DD39E9">
        <w:trPr>
          <w:trHeight w:val="201"/>
          <w:jc w:val="center"/>
        </w:trPr>
        <w:tc>
          <w:tcPr>
            <w:tcW w:w="2015" w:type="dxa"/>
            <w:tcBorders>
              <w:top w:val="nil"/>
              <w:left w:val="nil"/>
              <w:bottom w:val="single" w:sz="4" w:space="0" w:color="auto"/>
              <w:right w:val="nil"/>
            </w:tcBorders>
            <w:hideMark/>
          </w:tcPr>
          <w:p w14:paraId="42C06BC4" w14:textId="77777777" w:rsidR="006A6C2B" w:rsidRPr="00AB28B3" w:rsidRDefault="006A6C2B" w:rsidP="00DD39E9">
            <w:pPr>
              <w:spacing w:after="0" w:line="240" w:lineRule="auto"/>
              <w:rPr>
                <w:rFonts w:ascii="Times New Roman" w:hAnsi="Times New Roman" w:cs="Times New Roman"/>
                <w:sz w:val="24"/>
                <w:szCs w:val="24"/>
              </w:rPr>
            </w:pPr>
            <w:r w:rsidRPr="00AB28B3">
              <w:rPr>
                <w:rFonts w:ascii="Times New Roman" w:hAnsi="Times New Roman" w:cs="Times New Roman"/>
                <w:sz w:val="24"/>
                <w:szCs w:val="24"/>
              </w:rPr>
              <w:t>Calcário calcítico</w:t>
            </w:r>
          </w:p>
        </w:tc>
        <w:tc>
          <w:tcPr>
            <w:tcW w:w="1162" w:type="dxa"/>
            <w:tcBorders>
              <w:top w:val="nil"/>
              <w:left w:val="nil"/>
              <w:bottom w:val="single" w:sz="4" w:space="0" w:color="auto"/>
              <w:right w:val="nil"/>
            </w:tcBorders>
            <w:hideMark/>
          </w:tcPr>
          <w:p w14:paraId="6AF31BB6"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w:t>
            </w:r>
          </w:p>
        </w:tc>
        <w:tc>
          <w:tcPr>
            <w:tcW w:w="2034" w:type="dxa"/>
            <w:tcBorders>
              <w:top w:val="nil"/>
              <w:left w:val="nil"/>
              <w:bottom w:val="single" w:sz="4" w:space="0" w:color="auto"/>
              <w:right w:val="nil"/>
            </w:tcBorders>
            <w:hideMark/>
          </w:tcPr>
          <w:p w14:paraId="0B7B0956"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3,0</w:t>
            </w:r>
          </w:p>
        </w:tc>
        <w:tc>
          <w:tcPr>
            <w:tcW w:w="1162" w:type="dxa"/>
            <w:tcBorders>
              <w:top w:val="nil"/>
              <w:left w:val="nil"/>
              <w:bottom w:val="single" w:sz="4" w:space="0" w:color="auto"/>
              <w:right w:val="nil"/>
            </w:tcBorders>
            <w:hideMark/>
          </w:tcPr>
          <w:p w14:paraId="0A21D13B"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1,2</w:t>
            </w:r>
          </w:p>
        </w:tc>
        <w:tc>
          <w:tcPr>
            <w:tcW w:w="1028" w:type="dxa"/>
            <w:tcBorders>
              <w:top w:val="nil"/>
              <w:left w:val="nil"/>
              <w:bottom w:val="single" w:sz="4" w:space="0" w:color="auto"/>
              <w:right w:val="nil"/>
            </w:tcBorders>
            <w:hideMark/>
          </w:tcPr>
          <w:p w14:paraId="4E64859F"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1,2</w:t>
            </w:r>
          </w:p>
        </w:tc>
        <w:tc>
          <w:tcPr>
            <w:tcW w:w="1565" w:type="dxa"/>
            <w:tcBorders>
              <w:top w:val="nil"/>
              <w:left w:val="nil"/>
              <w:bottom w:val="single" w:sz="4" w:space="0" w:color="auto"/>
              <w:right w:val="nil"/>
            </w:tcBorders>
            <w:hideMark/>
          </w:tcPr>
          <w:p w14:paraId="0166FFA7"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w:t>
            </w:r>
          </w:p>
        </w:tc>
      </w:tr>
      <w:tr w:rsidR="006A6C2B" w:rsidRPr="00AB28B3" w14:paraId="01003881" w14:textId="77777777" w:rsidTr="00DD39E9">
        <w:trPr>
          <w:trHeight w:val="201"/>
          <w:jc w:val="center"/>
        </w:trPr>
        <w:tc>
          <w:tcPr>
            <w:tcW w:w="2015" w:type="dxa"/>
            <w:tcBorders>
              <w:top w:val="nil"/>
              <w:left w:val="nil"/>
              <w:bottom w:val="single" w:sz="4" w:space="0" w:color="auto"/>
              <w:right w:val="nil"/>
            </w:tcBorders>
            <w:hideMark/>
          </w:tcPr>
          <w:p w14:paraId="7869F041" w14:textId="77777777" w:rsidR="006A6C2B" w:rsidRPr="00AB28B3" w:rsidRDefault="006A6C2B" w:rsidP="00DD39E9">
            <w:pPr>
              <w:spacing w:after="0" w:line="240" w:lineRule="auto"/>
              <w:rPr>
                <w:rFonts w:ascii="Times New Roman" w:hAnsi="Times New Roman" w:cs="Times New Roman"/>
                <w:sz w:val="24"/>
                <w:szCs w:val="24"/>
              </w:rPr>
            </w:pPr>
            <w:r w:rsidRPr="00AB28B3">
              <w:rPr>
                <w:rFonts w:ascii="Times New Roman" w:hAnsi="Times New Roman" w:cs="Times New Roman"/>
                <w:sz w:val="24"/>
                <w:szCs w:val="24"/>
              </w:rPr>
              <w:t>Total</w:t>
            </w:r>
          </w:p>
        </w:tc>
        <w:tc>
          <w:tcPr>
            <w:tcW w:w="1162" w:type="dxa"/>
            <w:tcBorders>
              <w:top w:val="nil"/>
              <w:left w:val="nil"/>
              <w:bottom w:val="single" w:sz="4" w:space="0" w:color="auto"/>
              <w:right w:val="nil"/>
            </w:tcBorders>
            <w:hideMark/>
          </w:tcPr>
          <w:p w14:paraId="1332F2EA"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100</w:t>
            </w:r>
          </w:p>
        </w:tc>
        <w:tc>
          <w:tcPr>
            <w:tcW w:w="2034" w:type="dxa"/>
            <w:tcBorders>
              <w:top w:val="nil"/>
              <w:left w:val="nil"/>
              <w:bottom w:val="single" w:sz="4" w:space="0" w:color="auto"/>
              <w:right w:val="nil"/>
            </w:tcBorders>
            <w:hideMark/>
          </w:tcPr>
          <w:p w14:paraId="249DB3E1"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100</w:t>
            </w:r>
          </w:p>
        </w:tc>
        <w:tc>
          <w:tcPr>
            <w:tcW w:w="1162" w:type="dxa"/>
            <w:tcBorders>
              <w:top w:val="nil"/>
              <w:left w:val="nil"/>
              <w:bottom w:val="single" w:sz="4" w:space="0" w:color="auto"/>
              <w:right w:val="nil"/>
            </w:tcBorders>
            <w:hideMark/>
          </w:tcPr>
          <w:p w14:paraId="510A9368"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100</w:t>
            </w:r>
          </w:p>
        </w:tc>
        <w:tc>
          <w:tcPr>
            <w:tcW w:w="1028" w:type="dxa"/>
            <w:tcBorders>
              <w:top w:val="nil"/>
              <w:left w:val="nil"/>
              <w:bottom w:val="single" w:sz="4" w:space="0" w:color="auto"/>
              <w:right w:val="nil"/>
            </w:tcBorders>
            <w:hideMark/>
          </w:tcPr>
          <w:p w14:paraId="1DC5E05D"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100</w:t>
            </w:r>
          </w:p>
        </w:tc>
        <w:tc>
          <w:tcPr>
            <w:tcW w:w="1565" w:type="dxa"/>
            <w:tcBorders>
              <w:top w:val="nil"/>
              <w:left w:val="nil"/>
              <w:bottom w:val="single" w:sz="4" w:space="0" w:color="auto"/>
              <w:right w:val="nil"/>
            </w:tcBorders>
            <w:hideMark/>
          </w:tcPr>
          <w:p w14:paraId="4B3D129F" w14:textId="77777777" w:rsidR="006A6C2B" w:rsidRPr="00AB28B3" w:rsidRDefault="006A6C2B" w:rsidP="00DD39E9">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100</w:t>
            </w:r>
          </w:p>
        </w:tc>
      </w:tr>
    </w:tbl>
    <w:p w14:paraId="00845F12" w14:textId="77777777" w:rsidR="006A6C2B" w:rsidRDefault="006A6C2B" w:rsidP="006A6C2B">
      <w:pPr>
        <w:spacing w:after="0" w:line="240" w:lineRule="auto"/>
        <w:rPr>
          <w:rFonts w:ascii="Times New Roman" w:hAnsi="Times New Roman" w:cs="Times New Roman"/>
          <w:sz w:val="20"/>
          <w:szCs w:val="24"/>
        </w:rPr>
      </w:pPr>
      <w:r w:rsidRPr="00AB28B3">
        <w:rPr>
          <w:rFonts w:ascii="Times New Roman" w:hAnsi="Times New Roman" w:cs="Times New Roman"/>
          <w:sz w:val="20"/>
          <w:szCs w:val="24"/>
        </w:rPr>
        <w:t>* Uréia + sulfato amônia (9:1);</w:t>
      </w:r>
    </w:p>
    <w:p w14:paraId="3A206F8A" w14:textId="54AF7916" w:rsidR="006A6C2B" w:rsidRPr="006A6C2B" w:rsidRDefault="00B80D90" w:rsidP="005D0E1C">
      <w:pPr>
        <w:spacing w:after="0" w:line="360" w:lineRule="auto"/>
        <w:jc w:val="both"/>
        <w:rPr>
          <w:rFonts w:ascii="Times New Roman" w:hAnsi="Times New Roman" w:cs="Times New Roman"/>
          <w:sz w:val="24"/>
          <w:szCs w:val="24"/>
        </w:rPr>
      </w:pPr>
      <w:r>
        <w:rPr>
          <w:rFonts w:ascii="Times New Roman" w:hAnsi="Times New Roman" w:cs="Times New Roman"/>
          <w:sz w:val="20"/>
          <w:szCs w:val="24"/>
        </w:rPr>
        <w:t>Fonte: Dados da pesquisa</w:t>
      </w:r>
    </w:p>
    <w:p w14:paraId="3EFBC148" w14:textId="77777777" w:rsidR="005D0E1C" w:rsidRDefault="005D0E1C" w:rsidP="00FD59C1">
      <w:pPr>
        <w:spacing w:after="0" w:line="360" w:lineRule="auto"/>
        <w:ind w:firstLine="851"/>
        <w:jc w:val="both"/>
        <w:rPr>
          <w:rFonts w:ascii="Times New Roman" w:hAnsi="Times New Roman" w:cs="Times New Roman"/>
          <w:sz w:val="24"/>
          <w:szCs w:val="24"/>
        </w:rPr>
      </w:pPr>
    </w:p>
    <w:p w14:paraId="0963E71D" w14:textId="236EFC55" w:rsidR="00FD59C1" w:rsidRPr="00AB28B3" w:rsidRDefault="00FD59C1" w:rsidP="00FD59C1">
      <w:pPr>
        <w:spacing w:after="0" w:line="360" w:lineRule="auto"/>
        <w:ind w:firstLine="851"/>
        <w:jc w:val="both"/>
        <w:rPr>
          <w:rFonts w:ascii="Times New Roman" w:hAnsi="Times New Roman" w:cs="Times New Roman"/>
          <w:sz w:val="24"/>
          <w:szCs w:val="24"/>
        </w:rPr>
      </w:pPr>
      <w:r w:rsidRPr="00AB28B3">
        <w:rPr>
          <w:rFonts w:ascii="Times New Roman" w:hAnsi="Times New Roman" w:cs="Times New Roman"/>
          <w:sz w:val="24"/>
          <w:szCs w:val="24"/>
        </w:rPr>
        <w:t>Durante a lactação, as matrizes foram suplementadas com concentrado na quantidade de 500 grama/matriz/dia (Tabela 2) mais bloco</w:t>
      </w:r>
      <w:r w:rsidR="00B80D90">
        <w:rPr>
          <w:rFonts w:ascii="Times New Roman" w:hAnsi="Times New Roman" w:cs="Times New Roman"/>
          <w:sz w:val="24"/>
          <w:szCs w:val="24"/>
        </w:rPr>
        <w:t>s</w:t>
      </w:r>
      <w:r w:rsidRPr="00AB28B3">
        <w:rPr>
          <w:rFonts w:ascii="Times New Roman" w:hAnsi="Times New Roman" w:cs="Times New Roman"/>
          <w:sz w:val="24"/>
          <w:szCs w:val="24"/>
        </w:rPr>
        <w:t xml:space="preserve"> multinutricionais, e fornecido suplementação volumosa com a silagem que estivesse disponível no período (silagem de cana-de-açúcar, sorgo ou milho) e palma forrageira quando necessário.</w:t>
      </w:r>
    </w:p>
    <w:p w14:paraId="58A5FF2D" w14:textId="77777777" w:rsidR="00FD59C1" w:rsidRPr="00AB28B3" w:rsidRDefault="00FD59C1" w:rsidP="00FD59C1">
      <w:pPr>
        <w:spacing w:after="0" w:line="360" w:lineRule="auto"/>
        <w:ind w:firstLine="851"/>
        <w:jc w:val="both"/>
        <w:rPr>
          <w:rFonts w:ascii="Times New Roman" w:hAnsi="Times New Roman" w:cs="Times New Roman"/>
          <w:b/>
          <w:sz w:val="24"/>
          <w:szCs w:val="24"/>
        </w:rPr>
      </w:pPr>
      <w:r w:rsidRPr="00AB28B3">
        <w:rPr>
          <w:rFonts w:ascii="Times New Roman" w:hAnsi="Times New Roman" w:cs="Times New Roman"/>
          <w:sz w:val="24"/>
          <w:szCs w:val="24"/>
        </w:rPr>
        <w:t xml:space="preserve">Quando as crias completaram 10 dias de idade, passaram a ter acesso à suplementação solida na forma de </w:t>
      </w:r>
      <w:r w:rsidRPr="00AB28B3">
        <w:rPr>
          <w:rFonts w:ascii="Times New Roman" w:hAnsi="Times New Roman" w:cs="Times New Roman"/>
          <w:i/>
          <w:sz w:val="24"/>
          <w:szCs w:val="24"/>
        </w:rPr>
        <w:t>creep feeding</w:t>
      </w:r>
      <w:r w:rsidRPr="00AB28B3">
        <w:rPr>
          <w:rFonts w:ascii="Times New Roman" w:hAnsi="Times New Roman" w:cs="Times New Roman"/>
          <w:sz w:val="24"/>
          <w:szCs w:val="24"/>
        </w:rPr>
        <w:t xml:space="preserve"> (comedouro privativo) para complementar a dieta (Tabela 2), que permaneceu até o desmame, realizado entre os 58 e 63 dias para </w:t>
      </w:r>
      <w:r>
        <w:rPr>
          <w:rFonts w:ascii="Times New Roman" w:hAnsi="Times New Roman" w:cs="Times New Roman"/>
          <w:sz w:val="24"/>
          <w:szCs w:val="24"/>
        </w:rPr>
        <w:t>o sistema de produção avaliado</w:t>
      </w:r>
      <w:r w:rsidRPr="00AB28B3">
        <w:rPr>
          <w:rFonts w:ascii="Times New Roman" w:hAnsi="Times New Roman" w:cs="Times New Roman"/>
          <w:sz w:val="24"/>
          <w:szCs w:val="24"/>
        </w:rPr>
        <w:t xml:space="preserve">. A utilização do </w:t>
      </w:r>
      <w:r w:rsidRPr="00AB28B3">
        <w:rPr>
          <w:rFonts w:ascii="Times New Roman" w:hAnsi="Times New Roman" w:cs="Times New Roman"/>
          <w:i/>
          <w:iCs/>
          <w:sz w:val="24"/>
          <w:szCs w:val="24"/>
        </w:rPr>
        <w:t>creep feeding</w:t>
      </w:r>
      <w:r w:rsidRPr="00AB28B3">
        <w:rPr>
          <w:rFonts w:ascii="Times New Roman" w:hAnsi="Times New Roman" w:cs="Times New Roman"/>
          <w:sz w:val="24"/>
          <w:szCs w:val="24"/>
        </w:rPr>
        <w:t xml:space="preserve"> é importante para diminuir a “pressão” do cabrito sobre a cabra, diminuindo o período de lactação e fazendo-a retornar mais cedo ao período reprodutivo, visto que a suplementação corrige eventuais déficits nutricionais, proporcionando maior taxa de crescimento e o ganho de peso dos cabritos, </w:t>
      </w:r>
      <w:r>
        <w:rPr>
          <w:rFonts w:ascii="Times New Roman" w:hAnsi="Times New Roman" w:cs="Times New Roman"/>
          <w:sz w:val="24"/>
          <w:szCs w:val="24"/>
        </w:rPr>
        <w:t xml:space="preserve">principalmente </w:t>
      </w:r>
      <w:r w:rsidRPr="00AB28B3">
        <w:rPr>
          <w:rFonts w:ascii="Times New Roman" w:hAnsi="Times New Roman" w:cs="Times New Roman"/>
          <w:sz w:val="24"/>
          <w:szCs w:val="24"/>
        </w:rPr>
        <w:t xml:space="preserve">quando a utilização do </w:t>
      </w:r>
      <w:r w:rsidRPr="00AB28B3">
        <w:rPr>
          <w:rFonts w:ascii="Times New Roman" w:hAnsi="Times New Roman" w:cs="Times New Roman"/>
          <w:i/>
          <w:iCs/>
          <w:sz w:val="24"/>
          <w:szCs w:val="24"/>
        </w:rPr>
        <w:t>creep feeding</w:t>
      </w:r>
      <w:r w:rsidRPr="00AB28B3">
        <w:rPr>
          <w:rFonts w:ascii="Times New Roman" w:hAnsi="Times New Roman" w:cs="Times New Roman"/>
          <w:iCs/>
          <w:sz w:val="24"/>
          <w:szCs w:val="24"/>
        </w:rPr>
        <w:t xml:space="preserve"> for de pelo menos 50 dias (BORGES </w:t>
      </w:r>
      <w:r>
        <w:rPr>
          <w:rFonts w:ascii="Times New Roman" w:hAnsi="Times New Roman" w:cs="Times New Roman"/>
          <w:i/>
          <w:iCs/>
          <w:sz w:val="24"/>
          <w:szCs w:val="24"/>
        </w:rPr>
        <w:t>et al</w:t>
      </w:r>
      <w:r w:rsidRPr="00AB28B3">
        <w:rPr>
          <w:rFonts w:ascii="Times New Roman" w:hAnsi="Times New Roman" w:cs="Times New Roman"/>
          <w:iCs/>
          <w:sz w:val="24"/>
          <w:szCs w:val="24"/>
        </w:rPr>
        <w:t>., 2013)</w:t>
      </w:r>
      <w:r w:rsidRPr="00AB28B3">
        <w:rPr>
          <w:rFonts w:ascii="Times New Roman" w:hAnsi="Times New Roman" w:cs="Times New Roman"/>
          <w:sz w:val="24"/>
          <w:szCs w:val="24"/>
        </w:rPr>
        <w:t>.</w:t>
      </w:r>
    </w:p>
    <w:p w14:paraId="733B51AA" w14:textId="77777777" w:rsidR="00FD59C1" w:rsidRDefault="00FD59C1" w:rsidP="00FD59C1">
      <w:pPr>
        <w:spacing w:after="0" w:line="360" w:lineRule="auto"/>
        <w:ind w:firstLine="851"/>
        <w:jc w:val="both"/>
        <w:rPr>
          <w:rFonts w:ascii="Times New Roman" w:hAnsi="Times New Roman" w:cs="Times New Roman"/>
          <w:sz w:val="24"/>
          <w:szCs w:val="24"/>
        </w:rPr>
      </w:pPr>
      <w:r w:rsidRPr="00AB28B3">
        <w:rPr>
          <w:rFonts w:ascii="Times New Roman" w:hAnsi="Times New Roman" w:cs="Times New Roman"/>
          <w:sz w:val="24"/>
          <w:szCs w:val="24"/>
        </w:rPr>
        <w:t>Além das pesagens realizadas a cada 28 dias, as crias também tiveram registro dos pesos ao nascimento e a desmama, para que se pudesse ser calculado o</w:t>
      </w:r>
      <w:r>
        <w:rPr>
          <w:rFonts w:ascii="Times New Roman" w:hAnsi="Times New Roman" w:cs="Times New Roman"/>
          <w:sz w:val="24"/>
          <w:szCs w:val="24"/>
        </w:rPr>
        <w:t xml:space="preserve"> ganho de peso médio diário até o desmame:</w:t>
      </w:r>
    </w:p>
    <w:p w14:paraId="45B8CB50" w14:textId="77777777" w:rsidR="00FD59C1" w:rsidRDefault="00FD59C1" w:rsidP="00FD59C1">
      <w:pPr>
        <w:spacing w:after="0" w:line="360" w:lineRule="auto"/>
        <w:ind w:firstLine="851"/>
        <w:jc w:val="both"/>
        <w:rPr>
          <w:rFonts w:ascii="Times New Roman" w:hAnsi="Times New Roman" w:cs="Times New Roman"/>
          <w:sz w:val="24"/>
          <w:szCs w:val="24"/>
        </w:rPr>
      </w:pPr>
    </w:p>
    <w:p w14:paraId="5D5C8CE9" w14:textId="77777777" w:rsidR="00FD59C1" w:rsidRDefault="00FD59C1"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GPMD = PCD – PCN/ID</w:t>
      </w:r>
    </w:p>
    <w:p w14:paraId="4296A01C" w14:textId="77777777" w:rsidR="00FD59C1" w:rsidRDefault="00FD59C1"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Onde:</w:t>
      </w:r>
    </w:p>
    <w:p w14:paraId="2789275E" w14:textId="77777777" w:rsidR="00FD59C1" w:rsidRDefault="00FD59C1"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GPDM = ganho de peso médio diário (kg);</w:t>
      </w:r>
    </w:p>
    <w:p w14:paraId="53B808C7" w14:textId="77777777" w:rsidR="00FD59C1" w:rsidRDefault="00FD59C1"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PCD = Peso da cria ao desmame (kg);</w:t>
      </w:r>
    </w:p>
    <w:p w14:paraId="5635AD02" w14:textId="77777777" w:rsidR="00FD59C1" w:rsidRPr="00476D7D" w:rsidRDefault="00FD59C1"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PCN = Peso da cria ao </w:t>
      </w:r>
      <w:r w:rsidRPr="00476D7D">
        <w:rPr>
          <w:rFonts w:ascii="Times New Roman" w:hAnsi="Times New Roman" w:cs="Times New Roman"/>
          <w:sz w:val="24"/>
          <w:szCs w:val="24"/>
        </w:rPr>
        <w:t>nascer (kg);</w:t>
      </w:r>
    </w:p>
    <w:p w14:paraId="643B0316" w14:textId="77777777" w:rsidR="00FD59C1" w:rsidRDefault="00FD59C1" w:rsidP="00FD59C1">
      <w:pPr>
        <w:spacing w:after="0" w:line="360" w:lineRule="auto"/>
        <w:ind w:firstLine="851"/>
        <w:jc w:val="both"/>
        <w:rPr>
          <w:rFonts w:ascii="Times New Roman" w:hAnsi="Times New Roman" w:cs="Times New Roman"/>
          <w:sz w:val="24"/>
          <w:szCs w:val="24"/>
        </w:rPr>
      </w:pPr>
      <w:r w:rsidRPr="00476D7D">
        <w:rPr>
          <w:rFonts w:ascii="Times New Roman" w:hAnsi="Times New Roman" w:cs="Times New Roman"/>
          <w:sz w:val="24"/>
          <w:szCs w:val="24"/>
        </w:rPr>
        <w:lastRenderedPageBreak/>
        <w:t>ID = Idade ao desmame (dias).</w:t>
      </w:r>
    </w:p>
    <w:p w14:paraId="46F24945" w14:textId="77777777" w:rsidR="00FD59C1" w:rsidRPr="00476D7D" w:rsidRDefault="00FD59C1" w:rsidP="00FD59C1">
      <w:pPr>
        <w:spacing w:after="0" w:line="360" w:lineRule="auto"/>
        <w:ind w:firstLine="851"/>
        <w:jc w:val="both"/>
        <w:rPr>
          <w:rFonts w:ascii="Times New Roman" w:hAnsi="Times New Roman" w:cs="Times New Roman"/>
          <w:sz w:val="24"/>
          <w:szCs w:val="24"/>
        </w:rPr>
      </w:pPr>
    </w:p>
    <w:p w14:paraId="57F1B395" w14:textId="77777777" w:rsidR="00FD59C1" w:rsidRPr="00476D7D" w:rsidRDefault="00FD59C1" w:rsidP="00FD59C1">
      <w:pPr>
        <w:spacing w:after="0" w:line="360" w:lineRule="auto"/>
        <w:ind w:firstLine="851"/>
        <w:jc w:val="both"/>
        <w:rPr>
          <w:rFonts w:ascii="Times New Roman" w:hAnsi="Times New Roman" w:cs="Times New Roman"/>
          <w:sz w:val="24"/>
          <w:szCs w:val="24"/>
        </w:rPr>
      </w:pPr>
      <w:r w:rsidRPr="00476D7D">
        <w:rPr>
          <w:rFonts w:ascii="Times New Roman" w:hAnsi="Times New Roman" w:cs="Times New Roman"/>
          <w:sz w:val="24"/>
          <w:szCs w:val="24"/>
        </w:rPr>
        <w:t xml:space="preserve">Foram avaliados os pesos ao nascer, peso ao desmame e ganho de peso médio diário para as crias mestiças </w:t>
      </w:r>
      <w:r>
        <w:rPr>
          <w:rFonts w:ascii="Times New Roman" w:hAnsi="Times New Roman" w:cs="Times New Roman"/>
          <w:sz w:val="24"/>
          <w:szCs w:val="24"/>
        </w:rPr>
        <w:t>filhas de</w:t>
      </w:r>
      <w:r w:rsidRPr="00476D7D">
        <w:rPr>
          <w:rFonts w:ascii="Times New Roman" w:hAnsi="Times New Roman" w:cs="Times New Roman"/>
          <w:sz w:val="24"/>
          <w:szCs w:val="24"/>
        </w:rPr>
        <w:t xml:space="preserve"> matrizes sem padrão racial definido e </w:t>
      </w:r>
      <w:r>
        <w:rPr>
          <w:rFonts w:ascii="Times New Roman" w:hAnsi="Times New Roman" w:cs="Times New Roman"/>
          <w:sz w:val="24"/>
          <w:szCs w:val="24"/>
        </w:rPr>
        <w:t xml:space="preserve">reprodutor </w:t>
      </w:r>
      <w:r w:rsidRPr="00476D7D">
        <w:rPr>
          <w:rFonts w:ascii="Times New Roman" w:hAnsi="Times New Roman" w:cs="Times New Roman"/>
          <w:sz w:val="24"/>
          <w:szCs w:val="24"/>
        </w:rPr>
        <w:t>Boer, assim como para</w:t>
      </w:r>
      <w:r>
        <w:rPr>
          <w:rFonts w:ascii="Times New Roman" w:hAnsi="Times New Roman" w:cs="Times New Roman"/>
          <w:sz w:val="24"/>
          <w:szCs w:val="24"/>
        </w:rPr>
        <w:t xml:space="preserve"> as crias mestiças filhas de</w:t>
      </w:r>
      <w:r w:rsidRPr="00476D7D">
        <w:rPr>
          <w:rFonts w:ascii="Times New Roman" w:hAnsi="Times New Roman" w:cs="Times New Roman"/>
          <w:sz w:val="24"/>
          <w:szCs w:val="24"/>
        </w:rPr>
        <w:t xml:space="preserve"> matrizes sem padrão racial definido e </w:t>
      </w:r>
      <w:r>
        <w:rPr>
          <w:rFonts w:ascii="Times New Roman" w:hAnsi="Times New Roman" w:cs="Times New Roman"/>
          <w:sz w:val="24"/>
          <w:szCs w:val="24"/>
        </w:rPr>
        <w:t xml:space="preserve">reprodutor </w:t>
      </w:r>
      <w:r w:rsidRPr="00476D7D">
        <w:rPr>
          <w:rFonts w:ascii="Times New Roman" w:hAnsi="Times New Roman" w:cs="Times New Roman"/>
          <w:sz w:val="24"/>
          <w:szCs w:val="24"/>
        </w:rPr>
        <w:t>Savana.</w:t>
      </w:r>
    </w:p>
    <w:p w14:paraId="6E833AF6" w14:textId="77777777" w:rsidR="00FD59C1" w:rsidRPr="00AB28B3" w:rsidRDefault="00FD59C1" w:rsidP="00FD59C1">
      <w:pPr>
        <w:spacing w:after="0" w:line="360" w:lineRule="auto"/>
        <w:ind w:firstLine="851"/>
        <w:jc w:val="both"/>
        <w:rPr>
          <w:rFonts w:ascii="Times New Roman" w:hAnsi="Times New Roman" w:cs="Times New Roman"/>
          <w:sz w:val="24"/>
          <w:szCs w:val="24"/>
        </w:rPr>
      </w:pPr>
      <w:r w:rsidRPr="00476D7D">
        <w:rPr>
          <w:rFonts w:ascii="Times New Roman" w:hAnsi="Times New Roman" w:cs="Times New Roman"/>
          <w:sz w:val="24"/>
          <w:szCs w:val="24"/>
        </w:rPr>
        <w:t xml:space="preserve">Após o desmame, as matrizes foram </w:t>
      </w:r>
      <w:r w:rsidRPr="00AB28B3">
        <w:rPr>
          <w:rFonts w:ascii="Times New Roman" w:hAnsi="Times New Roman" w:cs="Times New Roman"/>
          <w:sz w:val="24"/>
          <w:szCs w:val="24"/>
        </w:rPr>
        <w:t>pesadas e av</w:t>
      </w:r>
      <w:r>
        <w:rPr>
          <w:rFonts w:ascii="Times New Roman" w:hAnsi="Times New Roman" w:cs="Times New Roman"/>
          <w:sz w:val="24"/>
          <w:szCs w:val="24"/>
        </w:rPr>
        <w:t xml:space="preserve">aliadas o escore de condição corporal. </w:t>
      </w:r>
      <w:r w:rsidRPr="00AB28B3">
        <w:rPr>
          <w:rFonts w:ascii="Times New Roman" w:hAnsi="Times New Roman" w:cs="Times New Roman"/>
          <w:sz w:val="24"/>
          <w:szCs w:val="24"/>
        </w:rPr>
        <w:t xml:space="preserve">Também foram vermifugado os animais que apresentaram mucosa ocular pálida segundo as recomendações do teste </w:t>
      </w:r>
      <w:r>
        <w:rPr>
          <w:rFonts w:ascii="Times New Roman" w:hAnsi="Times New Roman" w:cs="Times New Roman"/>
          <w:sz w:val="24"/>
          <w:szCs w:val="24"/>
        </w:rPr>
        <w:t>F</w:t>
      </w:r>
      <w:r w:rsidRPr="00AB28B3">
        <w:rPr>
          <w:rFonts w:ascii="Times New Roman" w:hAnsi="Times New Roman" w:cs="Times New Roman"/>
          <w:sz w:val="24"/>
          <w:szCs w:val="24"/>
        </w:rPr>
        <w:t>amacha® (MOLENTO; SEVERO, 2004). Após tais procedimentos, as fêmeas foram preparadas para a próxima estação de cobertura.</w:t>
      </w:r>
    </w:p>
    <w:p w14:paraId="3B79D56C" w14:textId="77777777" w:rsidR="00FD59C1" w:rsidRPr="00AB28B3" w:rsidRDefault="00FD59C1" w:rsidP="00FD59C1">
      <w:pPr>
        <w:spacing w:after="0" w:line="360" w:lineRule="auto"/>
        <w:ind w:firstLine="851"/>
        <w:jc w:val="both"/>
        <w:rPr>
          <w:rFonts w:ascii="Times New Roman" w:hAnsi="Times New Roman" w:cs="Times New Roman"/>
          <w:sz w:val="24"/>
          <w:szCs w:val="24"/>
        </w:rPr>
      </w:pPr>
      <w:r w:rsidRPr="00AB28B3">
        <w:rPr>
          <w:rFonts w:ascii="Times New Roman" w:hAnsi="Times New Roman" w:cs="Times New Roman"/>
          <w:sz w:val="24"/>
          <w:szCs w:val="24"/>
        </w:rPr>
        <w:t>Na ocasião</w:t>
      </w:r>
      <w:r>
        <w:rPr>
          <w:rFonts w:ascii="Times New Roman" w:hAnsi="Times New Roman" w:cs="Times New Roman"/>
          <w:sz w:val="24"/>
          <w:szCs w:val="24"/>
        </w:rPr>
        <w:t>,</w:t>
      </w:r>
      <w:r w:rsidRPr="00AB28B3">
        <w:rPr>
          <w:rFonts w:ascii="Times New Roman" w:hAnsi="Times New Roman" w:cs="Times New Roman"/>
          <w:sz w:val="24"/>
          <w:szCs w:val="24"/>
        </w:rPr>
        <w:t xml:space="preserve"> foram selecionadas fêmeas para reposição do rebanho, e o </w:t>
      </w:r>
      <w:r>
        <w:rPr>
          <w:rFonts w:ascii="Times New Roman" w:hAnsi="Times New Roman" w:cs="Times New Roman"/>
          <w:sz w:val="24"/>
          <w:szCs w:val="24"/>
        </w:rPr>
        <w:t>excedente de fêmeas e machos foi comercializado</w:t>
      </w:r>
      <w:r w:rsidRPr="00AB28B3">
        <w:rPr>
          <w:rFonts w:ascii="Times New Roman" w:hAnsi="Times New Roman" w:cs="Times New Roman"/>
          <w:sz w:val="24"/>
          <w:szCs w:val="24"/>
        </w:rPr>
        <w:t xml:space="preserve"> para produtores que fazem recria e terminação de caprinos, ou utilizados </w:t>
      </w:r>
      <w:r>
        <w:rPr>
          <w:rFonts w:ascii="Times New Roman" w:hAnsi="Times New Roman" w:cs="Times New Roman"/>
          <w:sz w:val="24"/>
          <w:szCs w:val="24"/>
        </w:rPr>
        <w:t>para continuação de outras pesquisas</w:t>
      </w:r>
      <w:r w:rsidRPr="00AB28B3">
        <w:rPr>
          <w:rFonts w:ascii="Times New Roman" w:hAnsi="Times New Roman" w:cs="Times New Roman"/>
          <w:sz w:val="24"/>
          <w:szCs w:val="24"/>
        </w:rPr>
        <w:t xml:space="preserve"> da estação experimental.</w:t>
      </w:r>
    </w:p>
    <w:p w14:paraId="4BFD52FF" w14:textId="4908A321" w:rsidR="00FD59C1" w:rsidRDefault="00FD59C1" w:rsidP="00FD59C1">
      <w:pPr>
        <w:spacing w:after="0" w:line="360" w:lineRule="auto"/>
        <w:ind w:firstLine="851"/>
        <w:jc w:val="both"/>
        <w:rPr>
          <w:rFonts w:ascii="Times New Roman" w:hAnsi="Times New Roman" w:cs="Times New Roman"/>
          <w:sz w:val="24"/>
          <w:szCs w:val="24"/>
        </w:rPr>
      </w:pPr>
      <w:r w:rsidRPr="00AB28B3">
        <w:rPr>
          <w:rFonts w:ascii="Times New Roman" w:hAnsi="Times New Roman" w:cs="Times New Roman"/>
          <w:sz w:val="24"/>
          <w:szCs w:val="24"/>
          <w:shd w:val="clear" w:color="auto" w:fill="FFFFFF" w:themeFill="background1"/>
        </w:rPr>
        <w:t xml:space="preserve">Foi adotado manejo sanitário que viesse </w:t>
      </w:r>
      <w:r w:rsidRPr="00AB28B3">
        <w:rPr>
          <w:rFonts w:ascii="Times New Roman" w:hAnsi="Times New Roman" w:cs="Times New Roman"/>
          <w:sz w:val="24"/>
          <w:szCs w:val="24"/>
        </w:rPr>
        <w:t>a controlar e prevenir doenças, tornando o reba</w:t>
      </w:r>
      <w:r>
        <w:rPr>
          <w:rFonts w:ascii="Times New Roman" w:hAnsi="Times New Roman" w:cs="Times New Roman"/>
          <w:sz w:val="24"/>
          <w:szCs w:val="24"/>
        </w:rPr>
        <w:t>nho mais sadio e mais produtivo</w:t>
      </w:r>
      <w:r w:rsidRPr="00AB28B3">
        <w:rPr>
          <w:rFonts w:ascii="Times New Roman" w:hAnsi="Times New Roman" w:cs="Times New Roman"/>
          <w:sz w:val="24"/>
          <w:szCs w:val="24"/>
        </w:rPr>
        <w:t>. Para isso, foram necessários instalações e manejo adequados, como: Áreas para separação dos animais por idade e categoria; cabriteiro; área para separar animais doentes (quarentena); limpeza periódica do aprisco; limpeza e desinfecção periódica dos cochos e bebedouros; fornecimento de água de boa qualidade; calendário de vacinação para raiva anualmente a partir dos 4 meses de idade</w:t>
      </w:r>
      <w:r>
        <w:rPr>
          <w:rFonts w:ascii="Times New Roman" w:hAnsi="Times New Roman" w:cs="Times New Roman"/>
          <w:sz w:val="24"/>
          <w:szCs w:val="24"/>
        </w:rPr>
        <w:t xml:space="preserve"> e</w:t>
      </w:r>
      <w:r w:rsidR="00114FD2">
        <w:rPr>
          <w:rFonts w:ascii="Times New Roman" w:hAnsi="Times New Roman" w:cs="Times New Roman"/>
          <w:sz w:val="24"/>
          <w:szCs w:val="24"/>
        </w:rPr>
        <w:t xml:space="preserve"> </w:t>
      </w:r>
      <w:r>
        <w:rPr>
          <w:rFonts w:ascii="Times New Roman" w:hAnsi="Times New Roman" w:cs="Times New Roman"/>
          <w:sz w:val="24"/>
          <w:szCs w:val="24"/>
        </w:rPr>
        <w:t>controle curativo imediato.</w:t>
      </w:r>
    </w:p>
    <w:p w14:paraId="5065D468" w14:textId="55BB4926" w:rsidR="00FD59C1" w:rsidRDefault="00FD59C1"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Por meio do </w:t>
      </w:r>
      <w:r w:rsidRPr="00AB28B3">
        <w:rPr>
          <w:rFonts w:ascii="Times New Roman" w:hAnsi="Times New Roman" w:cs="Times New Roman"/>
          <w:sz w:val="24"/>
          <w:szCs w:val="24"/>
        </w:rPr>
        <w:t xml:space="preserve">fichário de controle zootécnico do rebanho de caprinos de corte da EMEPA – PB durante os meses de abril de </w:t>
      </w:r>
      <w:r>
        <w:rPr>
          <w:rFonts w:ascii="Times New Roman" w:hAnsi="Times New Roman" w:cs="Times New Roman"/>
          <w:sz w:val="24"/>
          <w:szCs w:val="24"/>
        </w:rPr>
        <w:t>2013 a maio de 2015 foram</w:t>
      </w:r>
      <w:r w:rsidR="00114FD2">
        <w:rPr>
          <w:rFonts w:ascii="Times New Roman" w:hAnsi="Times New Roman" w:cs="Times New Roman"/>
          <w:sz w:val="24"/>
          <w:szCs w:val="24"/>
        </w:rPr>
        <w:t xml:space="preserve"> </w:t>
      </w:r>
      <w:r>
        <w:rPr>
          <w:rFonts w:ascii="Times New Roman" w:hAnsi="Times New Roman" w:cs="Times New Roman"/>
          <w:sz w:val="24"/>
          <w:szCs w:val="24"/>
        </w:rPr>
        <w:t>calculados os seguintes indicadores de desempenho produtivo e reprodutivo</w:t>
      </w:r>
      <w:r w:rsidRPr="00E87A5C">
        <w:rPr>
          <w:rFonts w:ascii="Times New Roman" w:hAnsi="Times New Roman" w:cs="Times New Roman"/>
          <w:sz w:val="24"/>
          <w:szCs w:val="24"/>
        </w:rPr>
        <w:t>:</w:t>
      </w:r>
    </w:p>
    <w:p w14:paraId="6D927677" w14:textId="77777777" w:rsidR="00FD59C1" w:rsidRPr="00A911D5" w:rsidRDefault="00FD59C1" w:rsidP="00FD59C1">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 xml:space="preserve">- Taxa de </w:t>
      </w:r>
      <w:r w:rsidRPr="00A911D5">
        <w:rPr>
          <w:rFonts w:ascii="Times New Roman" w:hAnsi="Times New Roman" w:cs="Times New Roman"/>
          <w:sz w:val="24"/>
          <w:szCs w:val="24"/>
        </w:rPr>
        <w:t xml:space="preserve">cobertura = relação de fêmeas cobertas por fêmeas expostas a reprodução x100 (TORREÃO </w:t>
      </w:r>
      <w:r>
        <w:rPr>
          <w:rFonts w:ascii="Times New Roman" w:hAnsi="Times New Roman" w:cs="Times New Roman"/>
          <w:i/>
          <w:sz w:val="24"/>
          <w:szCs w:val="24"/>
        </w:rPr>
        <w:t>et al</w:t>
      </w:r>
      <w:r w:rsidRPr="00A911D5">
        <w:rPr>
          <w:rFonts w:ascii="Times New Roman" w:hAnsi="Times New Roman" w:cs="Times New Roman"/>
          <w:sz w:val="24"/>
          <w:szCs w:val="24"/>
        </w:rPr>
        <w:t>., 2008);</w:t>
      </w:r>
    </w:p>
    <w:p w14:paraId="26D7A785" w14:textId="77777777" w:rsidR="00FD59C1" w:rsidRPr="00A911D5" w:rsidRDefault="00FD59C1" w:rsidP="00FD59C1">
      <w:pPr>
        <w:spacing w:after="0" w:line="360" w:lineRule="auto"/>
        <w:ind w:firstLine="851"/>
        <w:jc w:val="both"/>
        <w:rPr>
          <w:rFonts w:ascii="Times New Roman" w:hAnsi="Times New Roman" w:cs="Times New Roman"/>
          <w:sz w:val="24"/>
          <w:szCs w:val="24"/>
        </w:rPr>
      </w:pPr>
      <w:r w:rsidRPr="00A911D5">
        <w:rPr>
          <w:rFonts w:ascii="Times New Roman" w:hAnsi="Times New Roman" w:cs="Times New Roman"/>
          <w:sz w:val="24"/>
          <w:szCs w:val="24"/>
        </w:rPr>
        <w:t xml:space="preserve">- Taxa de prenhez = número de fêmeas com gestação confirmada, em relação à quantidade de fêmeas expostas a reprodução x 100 (MAIA </w:t>
      </w:r>
      <w:r>
        <w:rPr>
          <w:rFonts w:ascii="Times New Roman" w:hAnsi="Times New Roman" w:cs="Times New Roman"/>
          <w:i/>
          <w:sz w:val="24"/>
          <w:szCs w:val="24"/>
        </w:rPr>
        <w:t>et al</w:t>
      </w:r>
      <w:r w:rsidRPr="00A911D5">
        <w:rPr>
          <w:rFonts w:ascii="Times New Roman" w:hAnsi="Times New Roman" w:cs="Times New Roman"/>
          <w:sz w:val="24"/>
          <w:szCs w:val="24"/>
        </w:rPr>
        <w:t>., 2017);</w:t>
      </w:r>
    </w:p>
    <w:p w14:paraId="3A426F8F" w14:textId="77777777" w:rsidR="00FD59C1" w:rsidRPr="00466D51" w:rsidRDefault="00FD59C1" w:rsidP="00FD59C1">
      <w:pPr>
        <w:spacing w:after="0" w:line="360" w:lineRule="auto"/>
        <w:ind w:firstLine="851"/>
        <w:jc w:val="both"/>
        <w:rPr>
          <w:rFonts w:ascii="Times New Roman" w:hAnsi="Times New Roman" w:cs="Times New Roman"/>
          <w:sz w:val="24"/>
          <w:szCs w:val="24"/>
        </w:rPr>
      </w:pPr>
      <w:r w:rsidRPr="00A911D5">
        <w:rPr>
          <w:rFonts w:ascii="Times New Roman" w:hAnsi="Times New Roman" w:cs="Times New Roman"/>
          <w:sz w:val="24"/>
          <w:szCs w:val="24"/>
        </w:rPr>
        <w:t xml:space="preserve">- Taxa de fertilidade = número de fêmeas paridas, em relação à quantidade de fêmeas expostas a reprodução </w:t>
      </w:r>
      <w:r w:rsidRPr="00466D51">
        <w:rPr>
          <w:rFonts w:ascii="Times New Roman" w:hAnsi="Times New Roman" w:cs="Times New Roman"/>
          <w:sz w:val="24"/>
          <w:szCs w:val="24"/>
        </w:rPr>
        <w:t>x 100</w:t>
      </w:r>
      <w:r>
        <w:rPr>
          <w:rFonts w:ascii="Times New Roman" w:hAnsi="Times New Roman" w:cs="Times New Roman"/>
          <w:sz w:val="24"/>
          <w:szCs w:val="24"/>
        </w:rPr>
        <w:t xml:space="preserve"> (</w:t>
      </w:r>
      <w:r w:rsidRPr="00E87A5C">
        <w:rPr>
          <w:rFonts w:ascii="Times New Roman" w:hAnsi="Times New Roman" w:cs="Times New Roman"/>
          <w:sz w:val="24"/>
          <w:szCs w:val="24"/>
        </w:rPr>
        <w:t xml:space="preserve">MAIA </w:t>
      </w:r>
      <w:r>
        <w:rPr>
          <w:rFonts w:ascii="Times New Roman" w:hAnsi="Times New Roman" w:cs="Times New Roman"/>
          <w:i/>
          <w:sz w:val="24"/>
          <w:szCs w:val="24"/>
        </w:rPr>
        <w:t>et al</w:t>
      </w:r>
      <w:r w:rsidRPr="00E87A5C">
        <w:rPr>
          <w:rFonts w:ascii="Times New Roman" w:hAnsi="Times New Roman" w:cs="Times New Roman"/>
          <w:sz w:val="24"/>
          <w:szCs w:val="24"/>
        </w:rPr>
        <w:t>., 2017</w:t>
      </w:r>
      <w:r>
        <w:rPr>
          <w:rFonts w:ascii="Times New Roman" w:hAnsi="Times New Roman" w:cs="Times New Roman"/>
          <w:sz w:val="24"/>
          <w:szCs w:val="24"/>
        </w:rPr>
        <w:t>)</w:t>
      </w:r>
      <w:r w:rsidRPr="00466D51">
        <w:rPr>
          <w:rFonts w:ascii="Times New Roman" w:hAnsi="Times New Roman" w:cs="Times New Roman"/>
          <w:sz w:val="24"/>
          <w:szCs w:val="24"/>
        </w:rPr>
        <w:t>;</w:t>
      </w:r>
    </w:p>
    <w:p w14:paraId="21BE9D6A" w14:textId="77777777" w:rsidR="00FD59C1" w:rsidRDefault="00FD59C1" w:rsidP="00FD59C1">
      <w:pPr>
        <w:spacing w:after="0" w:line="360" w:lineRule="auto"/>
        <w:ind w:firstLine="851"/>
        <w:jc w:val="both"/>
        <w:rPr>
          <w:rFonts w:ascii="Times New Roman" w:hAnsi="Times New Roman" w:cs="Times New Roman"/>
          <w:sz w:val="24"/>
          <w:szCs w:val="24"/>
        </w:rPr>
      </w:pPr>
      <w:r w:rsidRPr="00466D51">
        <w:rPr>
          <w:rFonts w:ascii="Times New Roman" w:hAnsi="Times New Roman" w:cs="Times New Roman"/>
          <w:sz w:val="24"/>
          <w:szCs w:val="24"/>
        </w:rPr>
        <w:t>- Taxa de concepção = número de fêmeas com gestação confirmada, sobre as que efetivamente foram cobertas x 100</w:t>
      </w:r>
      <w:r>
        <w:rPr>
          <w:rFonts w:ascii="Times New Roman" w:hAnsi="Times New Roman" w:cs="Times New Roman"/>
          <w:sz w:val="24"/>
          <w:szCs w:val="24"/>
        </w:rPr>
        <w:t xml:space="preserve"> (FONSECA, 2008)</w:t>
      </w:r>
      <w:r w:rsidRPr="00E87A5C">
        <w:rPr>
          <w:rFonts w:ascii="Times New Roman" w:hAnsi="Times New Roman" w:cs="Times New Roman"/>
          <w:sz w:val="24"/>
          <w:szCs w:val="24"/>
        </w:rPr>
        <w:t>;</w:t>
      </w:r>
    </w:p>
    <w:p w14:paraId="28A9A488" w14:textId="77777777" w:rsidR="00FD59C1" w:rsidRPr="00E87A5C" w:rsidRDefault="00FD59C1" w:rsidP="00FD59C1">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 Taxa de mortalidade (cabritos até o desmame) = número de cabritos mortos, em relação à quantidade de cabritos nascidos x 100;</w:t>
      </w:r>
    </w:p>
    <w:p w14:paraId="0F19B1A7" w14:textId="77777777" w:rsidR="00FD59C1" w:rsidRPr="00E87A5C" w:rsidRDefault="00FD59C1" w:rsidP="00FD59C1">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 Taxa de desmame = número de cabritos desmamados, em ralação a quantidade de cabritos nascidos x 100;</w:t>
      </w:r>
    </w:p>
    <w:p w14:paraId="67C108A4" w14:textId="77777777" w:rsidR="00FD59C1" w:rsidRPr="00E87A5C" w:rsidRDefault="00FD59C1" w:rsidP="00FD59C1">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lastRenderedPageBreak/>
        <w:t>- Taxa de aborto = número de abortos registrados, em relação a quantidade de fêmeas gestantes x 100;</w:t>
      </w:r>
    </w:p>
    <w:p w14:paraId="73756586" w14:textId="4B868746" w:rsidR="00FD59C1" w:rsidRPr="00E7171B" w:rsidRDefault="00FD59C1" w:rsidP="00FD59C1">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 xml:space="preserve">- Tipo de </w:t>
      </w:r>
      <w:r>
        <w:rPr>
          <w:rFonts w:ascii="Times New Roman" w:hAnsi="Times New Roman" w:cs="Times New Roman"/>
          <w:sz w:val="24"/>
          <w:szCs w:val="24"/>
        </w:rPr>
        <w:t>nascimento</w:t>
      </w:r>
      <w:r w:rsidRPr="00E87A5C">
        <w:rPr>
          <w:rFonts w:ascii="Times New Roman" w:hAnsi="Times New Roman" w:cs="Times New Roman"/>
          <w:sz w:val="24"/>
          <w:szCs w:val="24"/>
        </w:rPr>
        <w:t xml:space="preserve"> = número de tipo de </w:t>
      </w:r>
      <w:r>
        <w:rPr>
          <w:rFonts w:ascii="Times New Roman" w:hAnsi="Times New Roman" w:cs="Times New Roman"/>
          <w:sz w:val="24"/>
          <w:szCs w:val="24"/>
        </w:rPr>
        <w:t>nascimento</w:t>
      </w:r>
      <w:r w:rsidRPr="00E87A5C">
        <w:rPr>
          <w:rFonts w:ascii="Times New Roman" w:hAnsi="Times New Roman" w:cs="Times New Roman"/>
          <w:sz w:val="24"/>
          <w:szCs w:val="24"/>
        </w:rPr>
        <w:t xml:space="preserve"> registrados (simples, </w:t>
      </w:r>
      <w:r>
        <w:rPr>
          <w:rFonts w:ascii="Times New Roman" w:hAnsi="Times New Roman" w:cs="Times New Roman"/>
          <w:sz w:val="24"/>
          <w:szCs w:val="24"/>
        </w:rPr>
        <w:t>duplos ou</w:t>
      </w:r>
      <w:r w:rsidR="00FC6591">
        <w:rPr>
          <w:rFonts w:ascii="Times New Roman" w:hAnsi="Times New Roman" w:cs="Times New Roman"/>
          <w:sz w:val="24"/>
          <w:szCs w:val="24"/>
        </w:rPr>
        <w:t xml:space="preserve"> </w:t>
      </w:r>
      <w:r>
        <w:rPr>
          <w:rFonts w:ascii="Times New Roman" w:hAnsi="Times New Roman" w:cs="Times New Roman"/>
          <w:sz w:val="24"/>
          <w:szCs w:val="24"/>
        </w:rPr>
        <w:t>triplos</w:t>
      </w:r>
      <w:r w:rsidRPr="00E87A5C">
        <w:rPr>
          <w:rFonts w:ascii="Times New Roman" w:hAnsi="Times New Roman" w:cs="Times New Roman"/>
          <w:sz w:val="24"/>
          <w:szCs w:val="24"/>
        </w:rPr>
        <w:t xml:space="preserve">), </w:t>
      </w:r>
      <w:r>
        <w:rPr>
          <w:rFonts w:ascii="Times New Roman" w:hAnsi="Times New Roman" w:cs="Times New Roman"/>
          <w:sz w:val="24"/>
          <w:szCs w:val="24"/>
        </w:rPr>
        <w:t xml:space="preserve">em </w:t>
      </w:r>
      <w:r w:rsidR="00B80D90">
        <w:rPr>
          <w:rFonts w:ascii="Times New Roman" w:hAnsi="Times New Roman" w:cs="Times New Roman"/>
          <w:sz w:val="24"/>
          <w:szCs w:val="24"/>
        </w:rPr>
        <w:t>relação à</w:t>
      </w:r>
      <w:r w:rsidRPr="00E7171B">
        <w:rPr>
          <w:rFonts w:ascii="Times New Roman" w:hAnsi="Times New Roman" w:cs="Times New Roman"/>
          <w:sz w:val="24"/>
          <w:szCs w:val="24"/>
        </w:rPr>
        <w:t xml:space="preserve"> quantidade de parições x 100;</w:t>
      </w:r>
    </w:p>
    <w:p w14:paraId="79C4BFBC" w14:textId="77777777" w:rsidR="00FD59C1" w:rsidRPr="00E7171B" w:rsidRDefault="00FD59C1" w:rsidP="00FD59C1">
      <w:pPr>
        <w:spacing w:after="0" w:line="360" w:lineRule="auto"/>
        <w:ind w:firstLine="851"/>
        <w:jc w:val="both"/>
        <w:rPr>
          <w:rFonts w:ascii="Times New Roman" w:hAnsi="Times New Roman" w:cs="Times New Roman"/>
          <w:sz w:val="24"/>
          <w:szCs w:val="24"/>
        </w:rPr>
      </w:pPr>
      <w:r w:rsidRPr="00E7171B">
        <w:rPr>
          <w:rFonts w:ascii="Times New Roman" w:hAnsi="Times New Roman" w:cs="Times New Roman"/>
          <w:sz w:val="24"/>
          <w:szCs w:val="24"/>
        </w:rPr>
        <w:t>- Eficiência reprodutiva ao parto = número de cabritos desmamados, em relação à quantidade de cabras paridas (SOUSA, 2018);</w:t>
      </w:r>
    </w:p>
    <w:p w14:paraId="0BFC8B75" w14:textId="77777777" w:rsidR="00FD59C1" w:rsidRPr="00466D51" w:rsidRDefault="00FD59C1" w:rsidP="00FD59C1">
      <w:pPr>
        <w:spacing w:after="0" w:line="360" w:lineRule="auto"/>
        <w:ind w:firstLine="851"/>
        <w:jc w:val="both"/>
        <w:rPr>
          <w:rFonts w:ascii="Times New Roman" w:hAnsi="Times New Roman" w:cs="Times New Roman"/>
          <w:sz w:val="24"/>
          <w:szCs w:val="24"/>
        </w:rPr>
      </w:pPr>
      <w:r w:rsidRPr="00E7171B">
        <w:rPr>
          <w:rFonts w:ascii="Times New Roman" w:hAnsi="Times New Roman" w:cs="Times New Roman"/>
          <w:sz w:val="24"/>
          <w:szCs w:val="24"/>
        </w:rPr>
        <w:t xml:space="preserve">- Prolificidade = número </w:t>
      </w:r>
      <w:r w:rsidRPr="00466D51">
        <w:rPr>
          <w:rFonts w:ascii="Times New Roman" w:hAnsi="Times New Roman" w:cs="Times New Roman"/>
          <w:sz w:val="24"/>
          <w:szCs w:val="24"/>
        </w:rPr>
        <w:t>de cabritos nascidos, em relação a quantidade de cabras paridas;</w:t>
      </w:r>
    </w:p>
    <w:p w14:paraId="727EBA3A" w14:textId="77777777" w:rsidR="00FD59C1" w:rsidRDefault="00FD59C1" w:rsidP="00FD59C1">
      <w:pPr>
        <w:spacing w:after="0" w:line="360" w:lineRule="auto"/>
        <w:ind w:firstLine="851"/>
        <w:jc w:val="both"/>
        <w:rPr>
          <w:rFonts w:ascii="Times New Roman" w:hAnsi="Times New Roman" w:cs="Times New Roman"/>
          <w:sz w:val="24"/>
          <w:szCs w:val="24"/>
        </w:rPr>
      </w:pPr>
      <w:r w:rsidRPr="00466D51">
        <w:rPr>
          <w:rFonts w:ascii="Times New Roman" w:hAnsi="Times New Roman" w:cs="Times New Roman"/>
          <w:sz w:val="24"/>
          <w:szCs w:val="24"/>
        </w:rPr>
        <w:t>- Taxa de reprodução = número de crias desmamadas por matriz exposta à reprodução</w:t>
      </w:r>
      <w:r>
        <w:rPr>
          <w:rFonts w:ascii="Times New Roman" w:hAnsi="Times New Roman" w:cs="Times New Roman"/>
          <w:sz w:val="24"/>
          <w:szCs w:val="24"/>
        </w:rPr>
        <w:t xml:space="preserve"> (ROMA </w:t>
      </w:r>
      <w:r>
        <w:rPr>
          <w:rFonts w:ascii="Times New Roman" w:hAnsi="Times New Roman" w:cs="Times New Roman"/>
          <w:i/>
          <w:sz w:val="24"/>
          <w:szCs w:val="24"/>
        </w:rPr>
        <w:t>et al</w:t>
      </w:r>
      <w:r>
        <w:rPr>
          <w:rFonts w:ascii="Times New Roman" w:hAnsi="Times New Roman" w:cs="Times New Roman"/>
          <w:sz w:val="24"/>
          <w:szCs w:val="24"/>
        </w:rPr>
        <w:t>., 2017)</w:t>
      </w:r>
      <w:r w:rsidRPr="00466D51">
        <w:rPr>
          <w:rFonts w:ascii="Times New Roman" w:hAnsi="Times New Roman" w:cs="Times New Roman"/>
          <w:sz w:val="24"/>
          <w:szCs w:val="24"/>
        </w:rPr>
        <w:t>;</w:t>
      </w:r>
    </w:p>
    <w:p w14:paraId="02BB4227" w14:textId="77777777" w:rsidR="00FD59C1" w:rsidRDefault="00FD59C1" w:rsidP="00FD59C1">
      <w:pPr>
        <w:spacing w:after="0" w:line="360" w:lineRule="auto"/>
        <w:ind w:firstLine="851"/>
        <w:jc w:val="both"/>
        <w:rPr>
          <w:rFonts w:ascii="Times New Roman" w:hAnsi="Times New Roman" w:cs="Times New Roman"/>
          <w:sz w:val="24"/>
          <w:szCs w:val="24"/>
        </w:rPr>
      </w:pPr>
      <w:r w:rsidRPr="00466D51">
        <w:rPr>
          <w:rFonts w:ascii="Times New Roman" w:hAnsi="Times New Roman" w:cs="Times New Roman"/>
          <w:sz w:val="24"/>
          <w:szCs w:val="24"/>
        </w:rPr>
        <w:t>- Intervalo entre partos (IP) = intervalo em dias ent</w:t>
      </w:r>
      <w:r>
        <w:rPr>
          <w:rFonts w:ascii="Times New Roman" w:hAnsi="Times New Roman" w:cs="Times New Roman"/>
          <w:sz w:val="24"/>
          <w:szCs w:val="24"/>
        </w:rPr>
        <w:t>re um parto e outro subsequente.</w:t>
      </w:r>
    </w:p>
    <w:p w14:paraId="54A0D87A" w14:textId="77777777" w:rsidR="00FD59C1" w:rsidRDefault="00FD59C1" w:rsidP="00FD59C1">
      <w:pPr>
        <w:spacing w:after="0" w:line="360" w:lineRule="auto"/>
        <w:ind w:firstLine="851"/>
        <w:jc w:val="both"/>
        <w:rPr>
          <w:rFonts w:ascii="Times New Roman" w:hAnsi="Times New Roman" w:cs="Times New Roman"/>
          <w:sz w:val="24"/>
          <w:szCs w:val="24"/>
        </w:rPr>
      </w:pPr>
      <w:r w:rsidRPr="00466D51">
        <w:rPr>
          <w:rFonts w:ascii="Times New Roman" w:hAnsi="Times New Roman" w:cs="Times New Roman"/>
          <w:sz w:val="24"/>
          <w:szCs w:val="24"/>
        </w:rPr>
        <w:t>Também foi realizada a correção do</w:t>
      </w:r>
      <w:r>
        <w:rPr>
          <w:rFonts w:ascii="Times New Roman" w:hAnsi="Times New Roman" w:cs="Times New Roman"/>
          <w:sz w:val="24"/>
          <w:szCs w:val="24"/>
        </w:rPr>
        <w:t xml:space="preserve"> peso ao desmame de todas as crias para </w:t>
      </w:r>
      <w:r w:rsidRPr="00466D51">
        <w:rPr>
          <w:rFonts w:ascii="Times New Roman" w:hAnsi="Times New Roman" w:cs="Times New Roman"/>
          <w:sz w:val="24"/>
          <w:szCs w:val="24"/>
        </w:rPr>
        <w:t xml:space="preserve">60 dias, em que </w:t>
      </w:r>
      <w:r>
        <w:rPr>
          <w:rFonts w:ascii="Times New Roman" w:hAnsi="Times New Roman" w:cs="Times New Roman"/>
          <w:sz w:val="24"/>
          <w:szCs w:val="24"/>
        </w:rPr>
        <w:t>se utilizou</w:t>
      </w:r>
      <w:r w:rsidRPr="00466D51">
        <w:rPr>
          <w:rFonts w:ascii="Times New Roman" w:hAnsi="Times New Roman" w:cs="Times New Roman"/>
          <w:sz w:val="24"/>
          <w:szCs w:val="24"/>
        </w:rPr>
        <w:t xml:space="preserve"> a </w:t>
      </w:r>
      <w:r>
        <w:rPr>
          <w:rFonts w:ascii="Times New Roman" w:hAnsi="Times New Roman" w:cs="Times New Roman"/>
          <w:sz w:val="24"/>
          <w:szCs w:val="24"/>
        </w:rPr>
        <w:t xml:space="preserve">seguinte formula (MARIANI </w:t>
      </w:r>
      <w:r w:rsidRPr="001E1BF3">
        <w:rPr>
          <w:rFonts w:ascii="Times New Roman" w:hAnsi="Times New Roman" w:cs="Times New Roman"/>
          <w:i/>
          <w:sz w:val="24"/>
          <w:szCs w:val="24"/>
        </w:rPr>
        <w:t>et al</w:t>
      </w:r>
      <w:r>
        <w:rPr>
          <w:rFonts w:ascii="Times New Roman" w:hAnsi="Times New Roman" w:cs="Times New Roman"/>
          <w:sz w:val="24"/>
          <w:szCs w:val="24"/>
        </w:rPr>
        <w:t>., 2009)</w:t>
      </w:r>
      <w:r w:rsidRPr="00466D51">
        <w:rPr>
          <w:rFonts w:ascii="Times New Roman" w:hAnsi="Times New Roman" w:cs="Times New Roman"/>
          <w:sz w:val="24"/>
          <w:szCs w:val="24"/>
        </w:rPr>
        <w:t>:</w:t>
      </w:r>
    </w:p>
    <w:p w14:paraId="399D9FEE" w14:textId="77777777" w:rsidR="00FD59C1" w:rsidRPr="00466D51" w:rsidRDefault="00FD59C1" w:rsidP="00FD59C1">
      <w:pPr>
        <w:spacing w:after="0" w:line="360" w:lineRule="auto"/>
        <w:ind w:firstLine="851"/>
        <w:jc w:val="both"/>
        <w:rPr>
          <w:rFonts w:ascii="Times New Roman" w:hAnsi="Times New Roman" w:cs="Times New Roman"/>
          <w:sz w:val="24"/>
          <w:szCs w:val="24"/>
        </w:rPr>
      </w:pPr>
    </w:p>
    <w:p w14:paraId="6F0D3E9B" w14:textId="77777777" w:rsidR="00FD59C1" w:rsidRPr="00E87A5C" w:rsidRDefault="00FD59C1" w:rsidP="00FD59C1">
      <w:pPr>
        <w:spacing w:after="0" w:line="360" w:lineRule="auto"/>
        <w:ind w:firstLine="851"/>
        <w:rPr>
          <w:rFonts w:ascii="Times New Roman" w:hAnsi="Times New Roman" w:cs="Times New Roman"/>
          <w:sz w:val="24"/>
          <w:szCs w:val="24"/>
        </w:rPr>
      </w:pPr>
      <w:r w:rsidRPr="00E87A5C">
        <w:rPr>
          <w:rFonts w:ascii="Times New Roman" w:hAnsi="Times New Roman" w:cs="Times New Roman"/>
          <w:sz w:val="24"/>
          <w:szCs w:val="24"/>
        </w:rPr>
        <w:t>PCD</w:t>
      </w:r>
      <w:r w:rsidRPr="00E87A5C">
        <w:rPr>
          <w:rFonts w:ascii="Times New Roman" w:hAnsi="Times New Roman" w:cs="Times New Roman"/>
          <w:sz w:val="24"/>
          <w:szCs w:val="24"/>
          <w:vertAlign w:val="subscript"/>
        </w:rPr>
        <w:t>60</w:t>
      </w:r>
      <w:r w:rsidRPr="00E87A5C">
        <w:rPr>
          <w:rFonts w:ascii="Times New Roman" w:hAnsi="Times New Roman" w:cs="Times New Roman"/>
          <w:sz w:val="24"/>
          <w:szCs w:val="24"/>
        </w:rPr>
        <w:t xml:space="preserve"> = (PCD – PN / N</w:t>
      </w:r>
      <w:r w:rsidRPr="00E87A5C">
        <w:rPr>
          <w:rFonts w:ascii="Times New Roman" w:hAnsi="Times New Roman" w:cs="Times New Roman"/>
          <w:sz w:val="24"/>
          <w:szCs w:val="24"/>
          <w:vertAlign w:val="subscript"/>
        </w:rPr>
        <w:t>1</w:t>
      </w:r>
      <w:r w:rsidRPr="00E87A5C">
        <w:rPr>
          <w:rFonts w:ascii="Times New Roman" w:hAnsi="Times New Roman" w:cs="Times New Roman"/>
          <w:sz w:val="24"/>
          <w:szCs w:val="24"/>
        </w:rPr>
        <w:t>) x 60 + PN</w:t>
      </w:r>
    </w:p>
    <w:p w14:paraId="6A27B5A5" w14:textId="77777777" w:rsidR="00FD59C1" w:rsidRPr="00E87A5C" w:rsidRDefault="00FD59C1" w:rsidP="00FD59C1">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Em que:</w:t>
      </w:r>
    </w:p>
    <w:p w14:paraId="1070662B" w14:textId="77777777" w:rsidR="00FD59C1" w:rsidRPr="00E87A5C" w:rsidRDefault="00FD59C1" w:rsidP="00FD59C1">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PCD</w:t>
      </w:r>
      <w:r w:rsidRPr="00E87A5C">
        <w:rPr>
          <w:rFonts w:ascii="Times New Roman" w:hAnsi="Times New Roman" w:cs="Times New Roman"/>
          <w:sz w:val="24"/>
          <w:szCs w:val="24"/>
          <w:vertAlign w:val="subscript"/>
        </w:rPr>
        <w:t>60</w:t>
      </w:r>
      <w:r>
        <w:rPr>
          <w:rFonts w:ascii="Times New Roman" w:hAnsi="Times New Roman" w:cs="Times New Roman"/>
          <w:sz w:val="24"/>
          <w:szCs w:val="24"/>
        </w:rPr>
        <w:t xml:space="preserve"> = Peso da</w:t>
      </w:r>
      <w:r w:rsidRPr="00E87A5C">
        <w:rPr>
          <w:rFonts w:ascii="Times New Roman" w:hAnsi="Times New Roman" w:cs="Times New Roman"/>
          <w:sz w:val="24"/>
          <w:szCs w:val="24"/>
        </w:rPr>
        <w:t xml:space="preserve"> c</w:t>
      </w:r>
      <w:r>
        <w:rPr>
          <w:rFonts w:ascii="Times New Roman" w:hAnsi="Times New Roman" w:cs="Times New Roman"/>
          <w:sz w:val="24"/>
          <w:szCs w:val="24"/>
        </w:rPr>
        <w:t>ria desmamado corrigido para 60 dias</w:t>
      </w:r>
      <w:r w:rsidRPr="00E87A5C">
        <w:rPr>
          <w:rFonts w:ascii="Times New Roman" w:hAnsi="Times New Roman" w:cs="Times New Roman"/>
          <w:sz w:val="24"/>
          <w:szCs w:val="24"/>
        </w:rPr>
        <w:t>;</w:t>
      </w:r>
    </w:p>
    <w:p w14:paraId="430C3053" w14:textId="77777777" w:rsidR="00FD59C1" w:rsidRPr="00E87A5C" w:rsidRDefault="00FD59C1"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PCD = Peso da</w:t>
      </w:r>
      <w:r w:rsidRPr="00E87A5C">
        <w:rPr>
          <w:rFonts w:ascii="Times New Roman" w:hAnsi="Times New Roman" w:cs="Times New Roman"/>
          <w:sz w:val="24"/>
          <w:szCs w:val="24"/>
        </w:rPr>
        <w:t xml:space="preserve"> c</w:t>
      </w:r>
      <w:r>
        <w:rPr>
          <w:rFonts w:ascii="Times New Roman" w:hAnsi="Times New Roman" w:cs="Times New Roman"/>
          <w:sz w:val="24"/>
          <w:szCs w:val="24"/>
        </w:rPr>
        <w:t>ria</w:t>
      </w:r>
      <w:r w:rsidRPr="00E87A5C">
        <w:rPr>
          <w:rFonts w:ascii="Times New Roman" w:hAnsi="Times New Roman" w:cs="Times New Roman"/>
          <w:sz w:val="24"/>
          <w:szCs w:val="24"/>
        </w:rPr>
        <w:t xml:space="preserve"> a</w:t>
      </w:r>
      <w:r>
        <w:rPr>
          <w:rFonts w:ascii="Times New Roman" w:hAnsi="Times New Roman" w:cs="Times New Roman"/>
          <w:sz w:val="24"/>
          <w:szCs w:val="24"/>
        </w:rPr>
        <w:t>o</w:t>
      </w:r>
      <w:r w:rsidRPr="00E87A5C">
        <w:rPr>
          <w:rFonts w:ascii="Times New Roman" w:hAnsi="Times New Roman" w:cs="Times New Roman"/>
          <w:sz w:val="24"/>
          <w:szCs w:val="24"/>
        </w:rPr>
        <w:t xml:space="preserve"> desmama;</w:t>
      </w:r>
    </w:p>
    <w:p w14:paraId="45A6BC8A" w14:textId="77777777" w:rsidR="00FD59C1" w:rsidRPr="00E87A5C" w:rsidRDefault="00FD59C1" w:rsidP="00FD59C1">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PN = Peso d</w:t>
      </w:r>
      <w:r>
        <w:rPr>
          <w:rFonts w:ascii="Times New Roman" w:hAnsi="Times New Roman" w:cs="Times New Roman"/>
          <w:sz w:val="24"/>
          <w:szCs w:val="24"/>
        </w:rPr>
        <w:t>a</w:t>
      </w:r>
      <w:r w:rsidRPr="00E87A5C">
        <w:rPr>
          <w:rFonts w:ascii="Times New Roman" w:hAnsi="Times New Roman" w:cs="Times New Roman"/>
          <w:sz w:val="24"/>
          <w:szCs w:val="24"/>
        </w:rPr>
        <w:t xml:space="preserve"> c</w:t>
      </w:r>
      <w:r>
        <w:rPr>
          <w:rFonts w:ascii="Times New Roman" w:hAnsi="Times New Roman" w:cs="Times New Roman"/>
          <w:sz w:val="24"/>
          <w:szCs w:val="24"/>
        </w:rPr>
        <w:t>ri</w:t>
      </w:r>
      <w:r w:rsidRPr="00E87A5C">
        <w:rPr>
          <w:rFonts w:ascii="Times New Roman" w:hAnsi="Times New Roman" w:cs="Times New Roman"/>
          <w:sz w:val="24"/>
          <w:szCs w:val="24"/>
        </w:rPr>
        <w:t>a ao nascimento;</w:t>
      </w:r>
    </w:p>
    <w:p w14:paraId="289BD28D" w14:textId="77777777" w:rsidR="00FD59C1" w:rsidRDefault="00FD59C1" w:rsidP="00FD59C1">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N</w:t>
      </w:r>
      <w:r w:rsidRPr="00E87A5C">
        <w:rPr>
          <w:rFonts w:ascii="Times New Roman" w:hAnsi="Times New Roman" w:cs="Times New Roman"/>
          <w:sz w:val="24"/>
          <w:szCs w:val="24"/>
          <w:vertAlign w:val="subscript"/>
        </w:rPr>
        <w:t>1</w:t>
      </w:r>
      <w:r w:rsidRPr="00E87A5C">
        <w:rPr>
          <w:rFonts w:ascii="Times New Roman" w:hAnsi="Times New Roman" w:cs="Times New Roman"/>
          <w:sz w:val="24"/>
          <w:szCs w:val="24"/>
        </w:rPr>
        <w:t xml:space="preserve"> = Número de dias do nascimento a desmama.</w:t>
      </w:r>
    </w:p>
    <w:p w14:paraId="7CE92B95" w14:textId="77777777" w:rsidR="00FD59C1" w:rsidRPr="00E87A5C" w:rsidRDefault="00FD59C1" w:rsidP="00FD59C1">
      <w:pPr>
        <w:spacing w:after="0" w:line="360" w:lineRule="auto"/>
        <w:ind w:firstLine="851"/>
        <w:jc w:val="both"/>
        <w:rPr>
          <w:rFonts w:ascii="Times New Roman" w:hAnsi="Times New Roman" w:cs="Times New Roman"/>
          <w:sz w:val="24"/>
          <w:szCs w:val="24"/>
        </w:rPr>
      </w:pPr>
    </w:p>
    <w:p w14:paraId="1839F475" w14:textId="77777777" w:rsidR="00FD59C1" w:rsidRDefault="00FD59C1" w:rsidP="00FD59C1">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 xml:space="preserve">A taxa de desfrute </w:t>
      </w:r>
      <w:r>
        <w:rPr>
          <w:rFonts w:ascii="Times New Roman" w:hAnsi="Times New Roman" w:cs="Times New Roman"/>
          <w:sz w:val="24"/>
          <w:szCs w:val="24"/>
        </w:rPr>
        <w:t xml:space="preserve">de produção </w:t>
      </w:r>
      <w:r w:rsidRPr="00E87A5C">
        <w:rPr>
          <w:rFonts w:ascii="Times New Roman" w:hAnsi="Times New Roman" w:cs="Times New Roman"/>
          <w:sz w:val="24"/>
          <w:szCs w:val="24"/>
        </w:rPr>
        <w:t>foi calculada conf</w:t>
      </w:r>
      <w:r>
        <w:rPr>
          <w:rFonts w:ascii="Times New Roman" w:hAnsi="Times New Roman" w:cs="Times New Roman"/>
          <w:sz w:val="24"/>
          <w:szCs w:val="24"/>
        </w:rPr>
        <w:t>orme a equação a seguir (VIANA;</w:t>
      </w:r>
      <w:r w:rsidRPr="00E87A5C">
        <w:rPr>
          <w:rFonts w:ascii="Times New Roman" w:hAnsi="Times New Roman" w:cs="Times New Roman"/>
          <w:sz w:val="24"/>
          <w:szCs w:val="24"/>
        </w:rPr>
        <w:t xml:space="preserve"> SILVEIRA 2008):</w:t>
      </w:r>
    </w:p>
    <w:p w14:paraId="0263F3C4" w14:textId="77777777" w:rsidR="00FD59C1" w:rsidRDefault="00FD59C1" w:rsidP="00FD59C1">
      <w:pPr>
        <w:spacing w:after="0" w:line="360" w:lineRule="auto"/>
        <w:ind w:firstLine="851"/>
        <w:jc w:val="both"/>
        <w:rPr>
          <w:rFonts w:ascii="Times New Roman" w:hAnsi="Times New Roman" w:cs="Times New Roman"/>
          <w:sz w:val="24"/>
          <w:szCs w:val="24"/>
        </w:rPr>
      </w:pPr>
    </w:p>
    <w:p w14:paraId="4F8B4FB6" w14:textId="77777777" w:rsidR="00FD59C1" w:rsidRDefault="00FD59C1" w:rsidP="00FD59C1">
      <w:pPr>
        <w:spacing w:after="0" w:line="360" w:lineRule="auto"/>
        <w:ind w:firstLine="851"/>
        <w:jc w:val="both"/>
        <w:rPr>
          <w:rFonts w:ascii="Times New Roman" w:hAnsi="Times New Roman" w:cs="Times New Roman"/>
          <w:iCs/>
          <w:sz w:val="24"/>
          <w:szCs w:val="24"/>
        </w:rPr>
      </w:pPr>
      <w:r w:rsidRPr="00E87A5C">
        <w:rPr>
          <w:rFonts w:ascii="Times New Roman" w:hAnsi="Times New Roman" w:cs="Times New Roman"/>
          <w:iCs/>
          <w:sz w:val="24"/>
          <w:szCs w:val="24"/>
        </w:rPr>
        <w:t xml:space="preserve">Desfrute </w:t>
      </w:r>
      <w:r w:rsidRPr="00E87A5C">
        <w:rPr>
          <w:rFonts w:ascii="Times New Roman" w:hAnsi="Times New Roman" w:cs="Times New Roman"/>
          <w:sz w:val="24"/>
          <w:szCs w:val="24"/>
        </w:rPr>
        <w:t>= ((</w:t>
      </w:r>
      <w:r w:rsidRPr="00E87A5C">
        <w:rPr>
          <w:rFonts w:ascii="Times New Roman" w:hAnsi="Times New Roman" w:cs="Times New Roman"/>
          <w:iCs/>
          <w:sz w:val="24"/>
          <w:szCs w:val="24"/>
        </w:rPr>
        <w:t xml:space="preserve">Nv + Nc + </w:t>
      </w:r>
      <w:proofErr w:type="gramStart"/>
      <w:r w:rsidRPr="00E87A5C">
        <w:rPr>
          <w:rFonts w:ascii="Times New Roman" w:hAnsi="Times New Roman" w:cs="Times New Roman"/>
          <w:iCs/>
          <w:sz w:val="24"/>
          <w:szCs w:val="24"/>
        </w:rPr>
        <w:t>Ne)/</w:t>
      </w:r>
      <w:proofErr w:type="gramEnd"/>
      <w:r w:rsidRPr="00E87A5C">
        <w:rPr>
          <w:rFonts w:ascii="Times New Roman" w:hAnsi="Times New Roman" w:cs="Times New Roman"/>
          <w:iCs/>
          <w:sz w:val="24"/>
          <w:szCs w:val="24"/>
        </w:rPr>
        <w:t xml:space="preserve"> Nt)* 100</w:t>
      </w:r>
    </w:p>
    <w:p w14:paraId="2E7DEB16" w14:textId="77777777" w:rsidR="00FD59C1" w:rsidRDefault="00FD59C1" w:rsidP="00FD59C1">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Em que:</w:t>
      </w:r>
    </w:p>
    <w:p w14:paraId="2FB0800A" w14:textId="77777777" w:rsidR="00FD59C1" w:rsidRDefault="00FD59C1" w:rsidP="00FD59C1">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bCs/>
          <w:sz w:val="24"/>
          <w:szCs w:val="24"/>
        </w:rPr>
        <w:t>Nv</w:t>
      </w:r>
      <w:r>
        <w:rPr>
          <w:rFonts w:ascii="Times New Roman" w:hAnsi="Times New Roman" w:cs="Times New Roman"/>
          <w:sz w:val="24"/>
          <w:szCs w:val="24"/>
        </w:rPr>
        <w:t>= número de animais vendidos;</w:t>
      </w:r>
    </w:p>
    <w:p w14:paraId="212CB954" w14:textId="77777777" w:rsidR="00FD59C1" w:rsidRDefault="00FD59C1" w:rsidP="00FD59C1">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bCs/>
          <w:sz w:val="24"/>
          <w:szCs w:val="24"/>
        </w:rPr>
        <w:t>Nc</w:t>
      </w:r>
      <w:r w:rsidRPr="00E87A5C">
        <w:rPr>
          <w:rFonts w:ascii="Times New Roman" w:hAnsi="Times New Roman" w:cs="Times New Roman"/>
          <w:sz w:val="24"/>
          <w:szCs w:val="24"/>
        </w:rPr>
        <w:t>= número de animais consumidos;</w:t>
      </w:r>
    </w:p>
    <w:p w14:paraId="4BCEA01C" w14:textId="77777777" w:rsidR="00FD59C1" w:rsidRDefault="00FD59C1" w:rsidP="00FD59C1">
      <w:pPr>
        <w:spacing w:after="0" w:line="360" w:lineRule="auto"/>
        <w:ind w:firstLine="851"/>
        <w:jc w:val="both"/>
        <w:rPr>
          <w:rFonts w:ascii="Times New Roman" w:hAnsi="Times New Roman" w:cs="Times New Roman"/>
          <w:sz w:val="24"/>
          <w:szCs w:val="24"/>
        </w:rPr>
      </w:pPr>
      <w:r w:rsidRPr="00F16BFD">
        <w:rPr>
          <w:rFonts w:ascii="Times New Roman" w:hAnsi="Times New Roman" w:cs="Times New Roman"/>
          <w:bCs/>
          <w:sz w:val="24"/>
          <w:szCs w:val="24"/>
        </w:rPr>
        <w:t>Ne</w:t>
      </w:r>
      <w:r w:rsidRPr="00F16BFD">
        <w:rPr>
          <w:rFonts w:ascii="Times New Roman" w:hAnsi="Times New Roman" w:cs="Times New Roman"/>
          <w:sz w:val="24"/>
          <w:szCs w:val="24"/>
        </w:rPr>
        <w:t xml:space="preserve">= </w:t>
      </w:r>
      <w:r>
        <w:rPr>
          <w:rFonts w:ascii="Times New Roman" w:hAnsi="Times New Roman" w:cs="Times New Roman"/>
          <w:sz w:val="24"/>
          <w:szCs w:val="24"/>
        </w:rPr>
        <w:t>n</w:t>
      </w:r>
      <w:r w:rsidRPr="00F16BFD">
        <w:rPr>
          <w:rFonts w:ascii="Times New Roman" w:hAnsi="Times New Roman" w:cs="Times New Roman"/>
          <w:sz w:val="24"/>
          <w:szCs w:val="24"/>
        </w:rPr>
        <w:t xml:space="preserve">úmero </w:t>
      </w:r>
      <w:r w:rsidRPr="00C55C92">
        <w:rPr>
          <w:rFonts w:ascii="Times New Roman" w:hAnsi="Times New Roman" w:cs="Times New Roman"/>
          <w:sz w:val="24"/>
          <w:szCs w:val="24"/>
        </w:rPr>
        <w:t>de animais estocados;</w:t>
      </w:r>
    </w:p>
    <w:p w14:paraId="50E12EC8" w14:textId="77777777" w:rsidR="00FD59C1" w:rsidRDefault="00FD59C1" w:rsidP="00FD59C1">
      <w:pPr>
        <w:spacing w:after="0" w:line="360" w:lineRule="auto"/>
        <w:ind w:firstLine="851"/>
        <w:jc w:val="both"/>
        <w:rPr>
          <w:rFonts w:ascii="Times New Roman" w:hAnsi="Times New Roman" w:cs="Times New Roman"/>
          <w:sz w:val="24"/>
          <w:szCs w:val="24"/>
        </w:rPr>
      </w:pPr>
      <w:r w:rsidRPr="00C55C92">
        <w:rPr>
          <w:rFonts w:ascii="Times New Roman" w:hAnsi="Times New Roman" w:cs="Times New Roman"/>
          <w:bCs/>
          <w:sz w:val="24"/>
          <w:szCs w:val="24"/>
        </w:rPr>
        <w:t>Nt</w:t>
      </w:r>
      <w:r w:rsidRPr="00C55C92">
        <w:rPr>
          <w:rFonts w:ascii="Times New Roman" w:hAnsi="Times New Roman" w:cs="Times New Roman"/>
          <w:sz w:val="24"/>
          <w:szCs w:val="24"/>
        </w:rPr>
        <w:t>= número total de animais.</w:t>
      </w:r>
    </w:p>
    <w:p w14:paraId="69CC9BF9" w14:textId="77777777" w:rsidR="00FD59C1" w:rsidRDefault="00FD59C1" w:rsidP="00FD59C1">
      <w:pPr>
        <w:spacing w:after="0" w:line="360" w:lineRule="auto"/>
        <w:ind w:firstLine="851"/>
        <w:jc w:val="both"/>
        <w:rPr>
          <w:rFonts w:ascii="Times New Roman" w:hAnsi="Times New Roman" w:cs="Times New Roman"/>
          <w:sz w:val="24"/>
          <w:szCs w:val="24"/>
        </w:rPr>
      </w:pPr>
    </w:p>
    <w:p w14:paraId="6988A02E" w14:textId="386659C7" w:rsidR="00FD59C1" w:rsidRPr="001700A6" w:rsidRDefault="00FD59C1"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F</w:t>
      </w:r>
      <w:r w:rsidRPr="00AB28B3">
        <w:rPr>
          <w:rFonts w:ascii="Times New Roman" w:hAnsi="Times New Roman" w:cs="Times New Roman"/>
          <w:sz w:val="24"/>
          <w:szCs w:val="24"/>
        </w:rPr>
        <w:t>o</w:t>
      </w:r>
      <w:r>
        <w:rPr>
          <w:rFonts w:ascii="Times New Roman" w:hAnsi="Times New Roman" w:cs="Times New Roman"/>
          <w:sz w:val="24"/>
          <w:szCs w:val="24"/>
        </w:rPr>
        <w:t xml:space="preserve">ram calculados </w:t>
      </w:r>
      <w:r w:rsidRPr="00AB28B3">
        <w:rPr>
          <w:rFonts w:ascii="Times New Roman" w:hAnsi="Times New Roman" w:cs="Times New Roman"/>
          <w:sz w:val="24"/>
          <w:szCs w:val="24"/>
        </w:rPr>
        <w:t>alguns indicadores de desempenho produtivo</w:t>
      </w:r>
      <w:r>
        <w:rPr>
          <w:rFonts w:ascii="Times New Roman" w:hAnsi="Times New Roman" w:cs="Times New Roman"/>
          <w:sz w:val="24"/>
          <w:szCs w:val="24"/>
        </w:rPr>
        <w:t xml:space="preserve"> do sistema de produção,</w:t>
      </w:r>
      <w:r>
        <w:rPr>
          <w:rFonts w:ascii="Times New Roman" w:eastAsia="TimesNewRoman" w:hAnsi="Times New Roman" w:cs="Times New Roman"/>
          <w:sz w:val="24"/>
          <w:szCs w:val="24"/>
        </w:rPr>
        <w:t xml:space="preserve"> v</w:t>
      </w:r>
      <w:r w:rsidRPr="00C55C92">
        <w:rPr>
          <w:rFonts w:ascii="Times New Roman" w:eastAsia="TimesNewRoman" w:hAnsi="Times New Roman" w:cs="Times New Roman"/>
          <w:sz w:val="24"/>
          <w:szCs w:val="24"/>
        </w:rPr>
        <w:t xml:space="preserve">isando </w:t>
      </w:r>
      <w:r w:rsidRPr="001700A6">
        <w:rPr>
          <w:rFonts w:ascii="Times New Roman" w:eastAsia="TimesNewRoman" w:hAnsi="Times New Roman" w:cs="Times New Roman"/>
          <w:sz w:val="24"/>
          <w:szCs w:val="24"/>
        </w:rPr>
        <w:t>avaliar a eficiência produtiva dos animais</w:t>
      </w:r>
      <w:r w:rsidRPr="00AB28B3">
        <w:rPr>
          <w:rFonts w:ascii="Times New Roman" w:hAnsi="Times New Roman" w:cs="Times New Roman"/>
          <w:sz w:val="24"/>
          <w:szCs w:val="24"/>
        </w:rPr>
        <w:t xml:space="preserve">, como: peso </w:t>
      </w:r>
      <w:r>
        <w:rPr>
          <w:rFonts w:ascii="Times New Roman" w:hAnsi="Times New Roman" w:cs="Times New Roman"/>
          <w:sz w:val="24"/>
          <w:szCs w:val="24"/>
        </w:rPr>
        <w:t xml:space="preserve">total </w:t>
      </w:r>
      <w:r w:rsidRPr="00AB28B3">
        <w:rPr>
          <w:rFonts w:ascii="Times New Roman" w:hAnsi="Times New Roman" w:cs="Times New Roman"/>
          <w:sz w:val="24"/>
          <w:szCs w:val="24"/>
        </w:rPr>
        <w:t xml:space="preserve">de </w:t>
      </w:r>
      <w:r>
        <w:rPr>
          <w:rFonts w:ascii="Times New Roman" w:hAnsi="Times New Roman" w:cs="Times New Roman"/>
          <w:sz w:val="24"/>
          <w:szCs w:val="24"/>
        </w:rPr>
        <w:t>cria (s) desmamada (s)</w:t>
      </w:r>
      <w:r w:rsidRPr="00AB28B3">
        <w:rPr>
          <w:rFonts w:ascii="Times New Roman" w:hAnsi="Times New Roman" w:cs="Times New Roman"/>
          <w:sz w:val="24"/>
          <w:szCs w:val="24"/>
        </w:rPr>
        <w:t xml:space="preserve"> em relação à</w:t>
      </w:r>
      <w:r>
        <w:rPr>
          <w:rFonts w:ascii="Times New Roman" w:hAnsi="Times New Roman" w:cs="Times New Roman"/>
          <w:sz w:val="24"/>
          <w:szCs w:val="24"/>
        </w:rPr>
        <w:t xml:space="preserve"> quantidade de cabras expostas à</w:t>
      </w:r>
      <w:r w:rsidRPr="00AB28B3">
        <w:rPr>
          <w:rFonts w:ascii="Times New Roman" w:hAnsi="Times New Roman" w:cs="Times New Roman"/>
          <w:sz w:val="24"/>
          <w:szCs w:val="24"/>
        </w:rPr>
        <w:t xml:space="preserve"> reprodução, e também em relação </w:t>
      </w:r>
      <w:r w:rsidRPr="00AB28B3">
        <w:rPr>
          <w:rFonts w:ascii="Times New Roman" w:hAnsi="Times New Roman" w:cs="Times New Roman"/>
          <w:sz w:val="24"/>
          <w:szCs w:val="24"/>
        </w:rPr>
        <w:lastRenderedPageBreak/>
        <w:t>à quan</w:t>
      </w:r>
      <w:r>
        <w:rPr>
          <w:rFonts w:ascii="Times New Roman" w:hAnsi="Times New Roman" w:cs="Times New Roman"/>
          <w:sz w:val="24"/>
          <w:szCs w:val="24"/>
        </w:rPr>
        <w:t>tidade de matrizes que efetivamente pariram; a</w:t>
      </w:r>
      <w:r w:rsidR="00132A35">
        <w:rPr>
          <w:rFonts w:ascii="Times New Roman" w:hAnsi="Times New Roman" w:cs="Times New Roman"/>
          <w:sz w:val="24"/>
          <w:szCs w:val="24"/>
        </w:rPr>
        <w:t xml:space="preserve"> </w:t>
      </w:r>
      <w:r w:rsidRPr="001700A6">
        <w:rPr>
          <w:rFonts w:ascii="Times New Roman" w:eastAsia="TimesNewRoman" w:hAnsi="Times New Roman" w:cs="Times New Roman"/>
          <w:sz w:val="24"/>
          <w:szCs w:val="24"/>
        </w:rPr>
        <w:t>produção de quilograma de cria(s) desmamada (s) por quilograma de cabra</w:t>
      </w:r>
      <w:r w:rsidRPr="00927085">
        <w:rPr>
          <w:rFonts w:ascii="Times New Roman" w:eastAsia="TimesNewRoman" w:hAnsi="Times New Roman" w:cs="Times New Roman"/>
          <w:sz w:val="24"/>
          <w:szCs w:val="24"/>
        </w:rPr>
        <w:t xml:space="preserve">, também chamado de eficiência de produção de cabrito (a), </w:t>
      </w:r>
      <w:r w:rsidRPr="00927085">
        <w:rPr>
          <w:rFonts w:ascii="Times New Roman" w:hAnsi="Times New Roman" w:cs="Times New Roman"/>
          <w:sz w:val="24"/>
          <w:szCs w:val="24"/>
        </w:rPr>
        <w:t>que representa a percentagem do peso vivo da cabra produzido em peso vivo de cabrito (a).</w:t>
      </w:r>
      <w:r w:rsidR="00FB0313">
        <w:rPr>
          <w:rFonts w:ascii="Times New Roman" w:hAnsi="Times New Roman" w:cs="Times New Roman"/>
          <w:sz w:val="24"/>
          <w:szCs w:val="24"/>
        </w:rPr>
        <w:t xml:space="preserve"> </w:t>
      </w:r>
      <w:r>
        <w:rPr>
          <w:rFonts w:ascii="Times New Roman" w:eastAsia="TimesNewRoman" w:hAnsi="Times New Roman" w:cs="Times New Roman"/>
          <w:sz w:val="24"/>
          <w:szCs w:val="24"/>
        </w:rPr>
        <w:t>P</w:t>
      </w:r>
      <w:r w:rsidRPr="001700A6">
        <w:rPr>
          <w:rFonts w:ascii="Times New Roman" w:eastAsia="TimesNewRoman" w:hAnsi="Times New Roman" w:cs="Times New Roman"/>
          <w:sz w:val="24"/>
          <w:szCs w:val="24"/>
        </w:rPr>
        <w:t>ara isso, utilizou-se o peso das matrizes caprinas ao parto (</w:t>
      </w:r>
      <w:r w:rsidRPr="001700A6">
        <w:rPr>
          <w:rFonts w:ascii="Times New Roman" w:hAnsi="Times New Roman" w:cs="Times New Roman"/>
          <w:sz w:val="24"/>
          <w:szCs w:val="24"/>
        </w:rPr>
        <w:t xml:space="preserve">RIBEIRO </w:t>
      </w:r>
      <w:r>
        <w:rPr>
          <w:rFonts w:ascii="Times New Roman" w:hAnsi="Times New Roman" w:cs="Times New Roman"/>
          <w:i/>
          <w:sz w:val="24"/>
          <w:szCs w:val="24"/>
        </w:rPr>
        <w:t>et al</w:t>
      </w:r>
      <w:r w:rsidRPr="001700A6">
        <w:rPr>
          <w:rFonts w:ascii="Times New Roman" w:hAnsi="Times New Roman" w:cs="Times New Roman"/>
          <w:sz w:val="24"/>
          <w:szCs w:val="24"/>
        </w:rPr>
        <w:t>., 2015)</w:t>
      </w:r>
      <w:r w:rsidRPr="001700A6">
        <w:rPr>
          <w:rFonts w:ascii="Times New Roman" w:eastAsia="TimesNewRoman" w:hAnsi="Times New Roman" w:cs="Times New Roman"/>
          <w:sz w:val="24"/>
          <w:szCs w:val="24"/>
        </w:rPr>
        <w:t xml:space="preserve">, e o peso das cabras no início da estação de monta (cobertura) (RIBEIRO </w:t>
      </w:r>
      <w:r>
        <w:rPr>
          <w:rFonts w:ascii="Times New Roman" w:eastAsia="TimesNewRoman" w:hAnsi="Times New Roman" w:cs="Times New Roman"/>
          <w:i/>
          <w:sz w:val="24"/>
          <w:szCs w:val="24"/>
        </w:rPr>
        <w:t>et al</w:t>
      </w:r>
      <w:r>
        <w:rPr>
          <w:rFonts w:ascii="Times New Roman" w:eastAsia="TimesNewRoman" w:hAnsi="Times New Roman" w:cs="Times New Roman"/>
          <w:sz w:val="24"/>
          <w:szCs w:val="24"/>
        </w:rPr>
        <w:t>., 2008). Os pesos das cabras durante os períodos de parição e cobertura constam na Tabela 3.</w:t>
      </w:r>
    </w:p>
    <w:p w14:paraId="39760729" w14:textId="291EB33F" w:rsidR="00FD59C1" w:rsidRDefault="00FD59C1" w:rsidP="00FD59C1">
      <w:pPr>
        <w:spacing w:after="0" w:line="360" w:lineRule="auto"/>
        <w:ind w:firstLine="851"/>
        <w:jc w:val="both"/>
        <w:rPr>
          <w:rFonts w:ascii="Times New Roman" w:eastAsia="TimesNewRoman" w:hAnsi="Times New Roman" w:cs="Times New Roman"/>
          <w:sz w:val="24"/>
          <w:szCs w:val="24"/>
        </w:rPr>
      </w:pPr>
      <w:r w:rsidRPr="001700A6">
        <w:rPr>
          <w:rFonts w:ascii="Times New Roman" w:eastAsia="TimesNewRoman" w:hAnsi="Times New Roman" w:cs="Times New Roman"/>
          <w:sz w:val="24"/>
          <w:szCs w:val="24"/>
        </w:rPr>
        <w:t xml:space="preserve">Eficiência de produção de </w:t>
      </w:r>
      <w:r w:rsidR="00053505" w:rsidRPr="001700A6">
        <w:rPr>
          <w:rFonts w:ascii="Times New Roman" w:eastAsia="TimesNewRoman" w:hAnsi="Times New Roman" w:cs="Times New Roman"/>
          <w:sz w:val="24"/>
          <w:szCs w:val="24"/>
        </w:rPr>
        <w:t>cabrito</w:t>
      </w:r>
      <w:r w:rsidR="00053505">
        <w:rPr>
          <w:rFonts w:ascii="Times New Roman" w:eastAsia="TimesNewRoman" w:hAnsi="Times New Roman" w:cs="Times New Roman"/>
          <w:sz w:val="24"/>
          <w:szCs w:val="24"/>
        </w:rPr>
        <w:t xml:space="preserve"> (</w:t>
      </w:r>
      <w:r>
        <w:rPr>
          <w:rFonts w:ascii="Times New Roman" w:eastAsia="TimesNewRoman" w:hAnsi="Times New Roman" w:cs="Times New Roman"/>
          <w:sz w:val="24"/>
          <w:szCs w:val="24"/>
        </w:rPr>
        <w:t xml:space="preserve">a) = Peso total de cria (s) </w:t>
      </w:r>
      <w:r w:rsidRPr="00C55C92">
        <w:rPr>
          <w:rFonts w:ascii="Times New Roman" w:eastAsia="TimesNewRoman" w:hAnsi="Times New Roman" w:cs="Times New Roman"/>
          <w:sz w:val="24"/>
          <w:szCs w:val="24"/>
        </w:rPr>
        <w:t>desmamad</w:t>
      </w:r>
      <w:r>
        <w:rPr>
          <w:rFonts w:ascii="Times New Roman" w:eastAsia="TimesNewRoman" w:hAnsi="Times New Roman" w:cs="Times New Roman"/>
          <w:sz w:val="24"/>
          <w:szCs w:val="24"/>
        </w:rPr>
        <w:t>a (s)</w:t>
      </w:r>
      <w:r w:rsidRPr="00C55C92">
        <w:rPr>
          <w:rFonts w:ascii="Times New Roman" w:eastAsia="TimesNewRoman" w:hAnsi="Times New Roman" w:cs="Times New Roman"/>
          <w:sz w:val="24"/>
          <w:szCs w:val="24"/>
        </w:rPr>
        <w:t xml:space="preserve"> por cabra/peso da cabra na cobertura</w:t>
      </w:r>
      <w:r>
        <w:rPr>
          <w:rFonts w:ascii="Times New Roman" w:eastAsia="TimesNewRoman" w:hAnsi="Times New Roman" w:cs="Times New Roman"/>
          <w:sz w:val="24"/>
          <w:szCs w:val="24"/>
        </w:rPr>
        <w:t xml:space="preserve"> ou ao parto x 100.</w:t>
      </w:r>
    </w:p>
    <w:p w14:paraId="7FFD92CC" w14:textId="77777777" w:rsidR="00FD59C1" w:rsidRDefault="00FD59C1" w:rsidP="00FD59C1">
      <w:pPr>
        <w:spacing w:after="0" w:line="360" w:lineRule="auto"/>
        <w:jc w:val="both"/>
        <w:rPr>
          <w:rFonts w:ascii="Times New Roman" w:eastAsia="TimesNewRoman" w:hAnsi="Times New Roman" w:cs="Times New Roman"/>
          <w:b/>
          <w:sz w:val="24"/>
          <w:szCs w:val="24"/>
        </w:rPr>
      </w:pPr>
    </w:p>
    <w:p w14:paraId="3DF59352" w14:textId="6AC534D4" w:rsidR="00FD59C1" w:rsidRPr="00BF6A56" w:rsidRDefault="00FD59C1" w:rsidP="00FD59C1">
      <w:pPr>
        <w:spacing w:after="0" w:line="240" w:lineRule="auto"/>
        <w:jc w:val="both"/>
        <w:rPr>
          <w:rFonts w:ascii="Times New Roman" w:eastAsia="TimesNewRoman" w:hAnsi="Times New Roman" w:cs="Times New Roman"/>
          <w:sz w:val="24"/>
          <w:szCs w:val="24"/>
        </w:rPr>
      </w:pPr>
      <w:r w:rsidRPr="00D7227F">
        <w:rPr>
          <w:rFonts w:ascii="Times New Roman" w:eastAsia="TimesNewRoman" w:hAnsi="Times New Roman" w:cs="Times New Roman"/>
          <w:b/>
          <w:sz w:val="24"/>
          <w:szCs w:val="24"/>
        </w:rPr>
        <w:t>Tabela 3</w:t>
      </w:r>
      <w:r>
        <w:rPr>
          <w:rFonts w:ascii="Times New Roman" w:eastAsia="TimesNewRoman" w:hAnsi="Times New Roman" w:cs="Times New Roman"/>
          <w:sz w:val="24"/>
          <w:szCs w:val="24"/>
        </w:rPr>
        <w:t>. Peso das matrizes na cobertura e ao parto</w:t>
      </w:r>
    </w:p>
    <w:tbl>
      <w:tblPr>
        <w:tblW w:w="9041" w:type="dxa"/>
        <w:tblInd w:w="70" w:type="dxa"/>
        <w:tblCellMar>
          <w:left w:w="70" w:type="dxa"/>
          <w:right w:w="70" w:type="dxa"/>
        </w:tblCellMar>
        <w:tblLook w:val="04A0" w:firstRow="1" w:lastRow="0" w:firstColumn="1" w:lastColumn="0" w:noHBand="0" w:noVBand="1"/>
      </w:tblPr>
      <w:tblGrid>
        <w:gridCol w:w="3402"/>
        <w:gridCol w:w="1134"/>
        <w:gridCol w:w="1985"/>
        <w:gridCol w:w="1386"/>
        <w:gridCol w:w="1134"/>
      </w:tblGrid>
      <w:tr w:rsidR="00FD59C1" w:rsidRPr="00160D48" w14:paraId="540C7C6E" w14:textId="77777777" w:rsidTr="003E3CC6">
        <w:trPr>
          <w:trHeight w:val="156"/>
        </w:trPr>
        <w:tc>
          <w:tcPr>
            <w:tcW w:w="3402" w:type="dxa"/>
            <w:tcBorders>
              <w:top w:val="single" w:sz="4" w:space="0" w:color="auto"/>
              <w:left w:val="nil"/>
              <w:bottom w:val="single" w:sz="4" w:space="0" w:color="auto"/>
              <w:right w:val="nil"/>
            </w:tcBorders>
            <w:shd w:val="clear" w:color="auto" w:fill="auto"/>
            <w:vAlign w:val="center"/>
            <w:hideMark/>
          </w:tcPr>
          <w:p w14:paraId="11218A55" w14:textId="77777777" w:rsidR="00FD59C1" w:rsidRPr="00160D48" w:rsidRDefault="00FD59C1" w:rsidP="003E3CC6">
            <w:pPr>
              <w:spacing w:after="0" w:line="240" w:lineRule="auto"/>
              <w:jc w:val="both"/>
              <w:rPr>
                <w:rFonts w:ascii="Times New Roman" w:eastAsia="Times New Roman" w:hAnsi="Times New Roman" w:cs="Times New Roman"/>
                <w:color w:val="000000"/>
                <w:sz w:val="24"/>
                <w:szCs w:val="24"/>
                <w:lang w:eastAsia="pt-BR"/>
              </w:rPr>
            </w:pPr>
            <w:r w:rsidRPr="00160D48">
              <w:rPr>
                <w:rFonts w:ascii="Times New Roman" w:eastAsia="Times New Roman" w:hAnsi="Times New Roman" w:cs="Times New Roman"/>
                <w:color w:val="000000"/>
                <w:sz w:val="24"/>
                <w:szCs w:val="24"/>
                <w:lang w:eastAsia="pt-BR"/>
              </w:rPr>
              <w:t>Peso</w:t>
            </w:r>
          </w:p>
        </w:tc>
        <w:tc>
          <w:tcPr>
            <w:tcW w:w="1134" w:type="dxa"/>
            <w:tcBorders>
              <w:top w:val="single" w:sz="4" w:space="0" w:color="auto"/>
              <w:left w:val="nil"/>
              <w:bottom w:val="single" w:sz="4" w:space="0" w:color="auto"/>
              <w:right w:val="nil"/>
            </w:tcBorders>
            <w:shd w:val="clear" w:color="auto" w:fill="auto"/>
            <w:vAlign w:val="center"/>
            <w:hideMark/>
          </w:tcPr>
          <w:p w14:paraId="4EC494AD" w14:textId="77777777" w:rsidR="00FD59C1" w:rsidRPr="00160D48"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160D48">
              <w:rPr>
                <w:rFonts w:ascii="Times New Roman" w:eastAsia="Times New Roman" w:hAnsi="Times New Roman" w:cs="Times New Roman"/>
                <w:color w:val="000000"/>
                <w:sz w:val="24"/>
                <w:szCs w:val="24"/>
                <w:lang w:eastAsia="pt-BR"/>
              </w:rPr>
              <w:t>1º Ciclo</w:t>
            </w:r>
          </w:p>
        </w:tc>
        <w:tc>
          <w:tcPr>
            <w:tcW w:w="1985" w:type="dxa"/>
            <w:tcBorders>
              <w:top w:val="single" w:sz="4" w:space="0" w:color="auto"/>
              <w:left w:val="nil"/>
              <w:bottom w:val="single" w:sz="4" w:space="0" w:color="auto"/>
              <w:right w:val="nil"/>
            </w:tcBorders>
            <w:shd w:val="clear" w:color="auto" w:fill="auto"/>
            <w:vAlign w:val="center"/>
            <w:hideMark/>
          </w:tcPr>
          <w:p w14:paraId="66889AB8" w14:textId="77777777" w:rsidR="00FD59C1" w:rsidRPr="00160D48"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160D48">
              <w:rPr>
                <w:rFonts w:ascii="Times New Roman" w:eastAsia="Times New Roman" w:hAnsi="Times New Roman" w:cs="Times New Roman"/>
                <w:color w:val="000000"/>
                <w:sz w:val="24"/>
                <w:szCs w:val="24"/>
                <w:lang w:eastAsia="pt-BR"/>
              </w:rPr>
              <w:t>2º Ciclo</w:t>
            </w:r>
          </w:p>
        </w:tc>
        <w:tc>
          <w:tcPr>
            <w:tcW w:w="1386" w:type="dxa"/>
            <w:tcBorders>
              <w:top w:val="single" w:sz="4" w:space="0" w:color="auto"/>
              <w:left w:val="nil"/>
              <w:bottom w:val="single" w:sz="4" w:space="0" w:color="auto"/>
              <w:right w:val="nil"/>
            </w:tcBorders>
            <w:shd w:val="clear" w:color="auto" w:fill="auto"/>
            <w:vAlign w:val="center"/>
            <w:hideMark/>
          </w:tcPr>
          <w:p w14:paraId="21A477F0" w14:textId="77777777" w:rsidR="00FD59C1" w:rsidRPr="00160D48"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160D48">
              <w:rPr>
                <w:rFonts w:ascii="Times New Roman" w:eastAsia="Times New Roman" w:hAnsi="Times New Roman" w:cs="Times New Roman"/>
                <w:color w:val="000000"/>
                <w:sz w:val="24"/>
                <w:szCs w:val="24"/>
                <w:lang w:eastAsia="pt-BR"/>
              </w:rPr>
              <w:t>3º Ciclo</w:t>
            </w:r>
          </w:p>
        </w:tc>
        <w:tc>
          <w:tcPr>
            <w:tcW w:w="1134" w:type="dxa"/>
            <w:tcBorders>
              <w:top w:val="single" w:sz="4" w:space="0" w:color="auto"/>
              <w:left w:val="nil"/>
              <w:bottom w:val="single" w:sz="4" w:space="0" w:color="auto"/>
              <w:right w:val="nil"/>
            </w:tcBorders>
            <w:shd w:val="clear" w:color="auto" w:fill="auto"/>
            <w:vAlign w:val="center"/>
            <w:hideMark/>
          </w:tcPr>
          <w:p w14:paraId="3D99E5AA" w14:textId="77777777" w:rsidR="00FD59C1" w:rsidRPr="00160D48"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160D48">
              <w:rPr>
                <w:rFonts w:ascii="Times New Roman" w:eastAsia="Times New Roman" w:hAnsi="Times New Roman" w:cs="Times New Roman"/>
                <w:color w:val="000000"/>
                <w:sz w:val="24"/>
                <w:szCs w:val="24"/>
                <w:lang w:eastAsia="pt-BR"/>
              </w:rPr>
              <w:t>Média</w:t>
            </w:r>
          </w:p>
        </w:tc>
      </w:tr>
      <w:tr w:rsidR="00FD59C1" w:rsidRPr="00160D48" w14:paraId="746F7A59" w14:textId="77777777" w:rsidTr="003E3CC6">
        <w:trPr>
          <w:trHeight w:val="312"/>
        </w:trPr>
        <w:tc>
          <w:tcPr>
            <w:tcW w:w="3402" w:type="dxa"/>
            <w:tcBorders>
              <w:top w:val="nil"/>
              <w:left w:val="nil"/>
              <w:bottom w:val="nil"/>
              <w:right w:val="nil"/>
            </w:tcBorders>
            <w:shd w:val="clear" w:color="auto" w:fill="auto"/>
            <w:vAlign w:val="center"/>
            <w:hideMark/>
          </w:tcPr>
          <w:p w14:paraId="7E0E6159" w14:textId="77777777" w:rsidR="00FD59C1" w:rsidRPr="00160D48" w:rsidRDefault="00FD59C1" w:rsidP="003E3CC6">
            <w:pPr>
              <w:spacing w:after="0" w:line="240" w:lineRule="auto"/>
              <w:jc w:val="both"/>
              <w:rPr>
                <w:rFonts w:ascii="Times New Roman" w:eastAsia="Times New Roman" w:hAnsi="Times New Roman" w:cs="Times New Roman"/>
                <w:color w:val="000000"/>
                <w:sz w:val="24"/>
                <w:szCs w:val="24"/>
                <w:lang w:eastAsia="pt-BR"/>
              </w:rPr>
            </w:pPr>
            <w:r w:rsidRPr="00160D48">
              <w:rPr>
                <w:rFonts w:ascii="Times New Roman" w:eastAsia="Times New Roman" w:hAnsi="Times New Roman" w:cs="Times New Roman"/>
                <w:color w:val="000000"/>
                <w:sz w:val="24"/>
                <w:szCs w:val="24"/>
                <w:lang w:eastAsia="pt-BR"/>
              </w:rPr>
              <w:t xml:space="preserve">Peso da matriz </w:t>
            </w:r>
            <w:r>
              <w:rPr>
                <w:rFonts w:ascii="Times New Roman" w:eastAsia="Times New Roman" w:hAnsi="Times New Roman" w:cs="Times New Roman"/>
                <w:color w:val="000000"/>
                <w:sz w:val="24"/>
                <w:szCs w:val="24"/>
                <w:lang w:eastAsia="pt-BR"/>
              </w:rPr>
              <w:t>na</w:t>
            </w:r>
            <w:r w:rsidRPr="00160D48">
              <w:rPr>
                <w:rFonts w:ascii="Times New Roman" w:eastAsia="Times New Roman" w:hAnsi="Times New Roman" w:cs="Times New Roman"/>
                <w:color w:val="000000"/>
                <w:sz w:val="24"/>
                <w:szCs w:val="24"/>
                <w:lang w:eastAsia="pt-BR"/>
              </w:rPr>
              <w:t xml:space="preserve"> cobertura</w:t>
            </w:r>
            <w:r>
              <w:rPr>
                <w:rFonts w:ascii="Times New Roman" w:eastAsia="Times New Roman" w:hAnsi="Times New Roman" w:cs="Times New Roman"/>
                <w:color w:val="000000"/>
                <w:sz w:val="24"/>
                <w:szCs w:val="24"/>
                <w:lang w:eastAsia="pt-BR"/>
              </w:rPr>
              <w:t xml:space="preserve"> (kg)</w:t>
            </w:r>
          </w:p>
        </w:tc>
        <w:tc>
          <w:tcPr>
            <w:tcW w:w="1134" w:type="dxa"/>
            <w:tcBorders>
              <w:top w:val="nil"/>
              <w:left w:val="nil"/>
              <w:bottom w:val="nil"/>
              <w:right w:val="nil"/>
            </w:tcBorders>
            <w:shd w:val="clear" w:color="auto" w:fill="auto"/>
            <w:vAlign w:val="center"/>
            <w:hideMark/>
          </w:tcPr>
          <w:p w14:paraId="08B987ED" w14:textId="77777777" w:rsidR="00FD59C1" w:rsidRPr="00160D48"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160D48">
              <w:rPr>
                <w:rFonts w:ascii="Times New Roman" w:eastAsia="Times New Roman" w:hAnsi="Times New Roman" w:cs="Times New Roman"/>
                <w:color w:val="000000"/>
                <w:sz w:val="24"/>
                <w:szCs w:val="24"/>
                <w:lang w:eastAsia="pt-BR"/>
              </w:rPr>
              <w:t>42,23</w:t>
            </w:r>
          </w:p>
        </w:tc>
        <w:tc>
          <w:tcPr>
            <w:tcW w:w="1985" w:type="dxa"/>
            <w:tcBorders>
              <w:top w:val="nil"/>
              <w:left w:val="nil"/>
              <w:bottom w:val="nil"/>
              <w:right w:val="nil"/>
            </w:tcBorders>
            <w:shd w:val="clear" w:color="auto" w:fill="auto"/>
            <w:vAlign w:val="center"/>
            <w:hideMark/>
          </w:tcPr>
          <w:p w14:paraId="50A0347C" w14:textId="77777777" w:rsidR="00FD59C1" w:rsidRPr="00160D48"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160D48">
              <w:rPr>
                <w:rFonts w:ascii="Times New Roman" w:eastAsia="Times New Roman" w:hAnsi="Times New Roman" w:cs="Times New Roman"/>
                <w:color w:val="000000"/>
                <w:sz w:val="24"/>
                <w:szCs w:val="24"/>
                <w:lang w:eastAsia="pt-BR"/>
              </w:rPr>
              <w:t>40,27</w:t>
            </w:r>
          </w:p>
        </w:tc>
        <w:tc>
          <w:tcPr>
            <w:tcW w:w="1386" w:type="dxa"/>
            <w:tcBorders>
              <w:top w:val="nil"/>
              <w:left w:val="nil"/>
              <w:bottom w:val="nil"/>
              <w:right w:val="nil"/>
            </w:tcBorders>
            <w:shd w:val="clear" w:color="auto" w:fill="auto"/>
            <w:vAlign w:val="center"/>
            <w:hideMark/>
          </w:tcPr>
          <w:p w14:paraId="2D0A6B64" w14:textId="77777777" w:rsidR="00FD59C1" w:rsidRPr="00160D48"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160D48">
              <w:rPr>
                <w:rFonts w:ascii="Times New Roman" w:eastAsia="Times New Roman" w:hAnsi="Times New Roman" w:cs="Times New Roman"/>
                <w:color w:val="000000"/>
                <w:sz w:val="24"/>
                <w:szCs w:val="24"/>
                <w:lang w:eastAsia="pt-BR"/>
              </w:rPr>
              <w:t>38,77</w:t>
            </w:r>
          </w:p>
        </w:tc>
        <w:tc>
          <w:tcPr>
            <w:tcW w:w="1134" w:type="dxa"/>
            <w:tcBorders>
              <w:top w:val="nil"/>
              <w:left w:val="nil"/>
              <w:bottom w:val="nil"/>
              <w:right w:val="nil"/>
            </w:tcBorders>
            <w:shd w:val="clear" w:color="auto" w:fill="auto"/>
            <w:vAlign w:val="center"/>
            <w:hideMark/>
          </w:tcPr>
          <w:p w14:paraId="03C695DA" w14:textId="77777777" w:rsidR="00FD59C1" w:rsidRPr="00160D48"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160D48">
              <w:rPr>
                <w:rFonts w:ascii="Times New Roman" w:eastAsia="Times New Roman" w:hAnsi="Times New Roman" w:cs="Times New Roman"/>
                <w:color w:val="000000"/>
                <w:sz w:val="24"/>
                <w:szCs w:val="24"/>
                <w:lang w:eastAsia="pt-BR"/>
              </w:rPr>
              <w:t>40,42</w:t>
            </w:r>
          </w:p>
        </w:tc>
      </w:tr>
      <w:tr w:rsidR="00FD59C1" w:rsidRPr="00160D48" w14:paraId="6DFA1CA5" w14:textId="77777777" w:rsidTr="003E3CC6">
        <w:trPr>
          <w:trHeight w:val="312"/>
        </w:trPr>
        <w:tc>
          <w:tcPr>
            <w:tcW w:w="3402" w:type="dxa"/>
            <w:tcBorders>
              <w:top w:val="nil"/>
              <w:left w:val="nil"/>
              <w:bottom w:val="single" w:sz="4" w:space="0" w:color="auto"/>
              <w:right w:val="nil"/>
            </w:tcBorders>
            <w:shd w:val="clear" w:color="auto" w:fill="auto"/>
            <w:vAlign w:val="center"/>
            <w:hideMark/>
          </w:tcPr>
          <w:p w14:paraId="73B5A456" w14:textId="77777777" w:rsidR="00FD59C1" w:rsidRPr="00160D48" w:rsidRDefault="00FD59C1" w:rsidP="003E3CC6">
            <w:pPr>
              <w:spacing w:after="0" w:line="240" w:lineRule="auto"/>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Peso da matriz ao</w:t>
            </w:r>
            <w:r w:rsidRPr="00160D48">
              <w:rPr>
                <w:rFonts w:ascii="Times New Roman" w:eastAsia="Times New Roman" w:hAnsi="Times New Roman" w:cs="Times New Roman"/>
                <w:color w:val="000000"/>
                <w:sz w:val="24"/>
                <w:szCs w:val="24"/>
                <w:lang w:eastAsia="pt-BR"/>
              </w:rPr>
              <w:t xml:space="preserve"> parto</w:t>
            </w:r>
            <w:r>
              <w:rPr>
                <w:rFonts w:ascii="Times New Roman" w:eastAsia="Times New Roman" w:hAnsi="Times New Roman" w:cs="Times New Roman"/>
                <w:color w:val="000000"/>
                <w:sz w:val="24"/>
                <w:szCs w:val="24"/>
                <w:lang w:eastAsia="pt-BR"/>
              </w:rPr>
              <w:t xml:space="preserve"> (kg)</w:t>
            </w:r>
          </w:p>
        </w:tc>
        <w:tc>
          <w:tcPr>
            <w:tcW w:w="1134" w:type="dxa"/>
            <w:tcBorders>
              <w:top w:val="nil"/>
              <w:left w:val="nil"/>
              <w:bottom w:val="single" w:sz="4" w:space="0" w:color="auto"/>
              <w:right w:val="nil"/>
            </w:tcBorders>
            <w:shd w:val="clear" w:color="auto" w:fill="auto"/>
            <w:vAlign w:val="center"/>
            <w:hideMark/>
          </w:tcPr>
          <w:p w14:paraId="1A6E68C3" w14:textId="77777777" w:rsidR="00FD59C1" w:rsidRPr="00160D48"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160D48">
              <w:rPr>
                <w:rFonts w:ascii="Times New Roman" w:eastAsia="Times New Roman" w:hAnsi="Times New Roman" w:cs="Times New Roman"/>
                <w:color w:val="000000"/>
                <w:sz w:val="24"/>
                <w:szCs w:val="24"/>
                <w:lang w:eastAsia="pt-BR"/>
              </w:rPr>
              <w:t>47,75</w:t>
            </w:r>
          </w:p>
        </w:tc>
        <w:tc>
          <w:tcPr>
            <w:tcW w:w="1985" w:type="dxa"/>
            <w:tcBorders>
              <w:top w:val="nil"/>
              <w:left w:val="nil"/>
              <w:bottom w:val="single" w:sz="4" w:space="0" w:color="auto"/>
              <w:right w:val="nil"/>
            </w:tcBorders>
            <w:shd w:val="clear" w:color="auto" w:fill="auto"/>
            <w:vAlign w:val="center"/>
            <w:hideMark/>
          </w:tcPr>
          <w:p w14:paraId="18B5BB83" w14:textId="77777777" w:rsidR="00FD59C1" w:rsidRPr="00160D48"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160D48">
              <w:rPr>
                <w:rFonts w:ascii="Times New Roman" w:eastAsia="Times New Roman" w:hAnsi="Times New Roman" w:cs="Times New Roman"/>
                <w:color w:val="000000"/>
                <w:sz w:val="24"/>
                <w:szCs w:val="24"/>
                <w:lang w:eastAsia="pt-BR"/>
              </w:rPr>
              <w:t>45,00</w:t>
            </w:r>
          </w:p>
        </w:tc>
        <w:tc>
          <w:tcPr>
            <w:tcW w:w="1386" w:type="dxa"/>
            <w:tcBorders>
              <w:top w:val="nil"/>
              <w:left w:val="nil"/>
              <w:bottom w:val="single" w:sz="4" w:space="0" w:color="auto"/>
              <w:right w:val="nil"/>
            </w:tcBorders>
            <w:shd w:val="clear" w:color="auto" w:fill="auto"/>
            <w:vAlign w:val="center"/>
            <w:hideMark/>
          </w:tcPr>
          <w:p w14:paraId="0EE74CB0" w14:textId="77777777" w:rsidR="00FD59C1" w:rsidRPr="00160D48"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160D48">
              <w:rPr>
                <w:rFonts w:ascii="Times New Roman" w:eastAsia="Times New Roman" w:hAnsi="Times New Roman" w:cs="Times New Roman"/>
                <w:color w:val="000000"/>
                <w:sz w:val="24"/>
                <w:szCs w:val="24"/>
                <w:lang w:eastAsia="pt-BR"/>
              </w:rPr>
              <w:t>41,97</w:t>
            </w:r>
          </w:p>
        </w:tc>
        <w:tc>
          <w:tcPr>
            <w:tcW w:w="1134" w:type="dxa"/>
            <w:tcBorders>
              <w:top w:val="nil"/>
              <w:left w:val="nil"/>
              <w:bottom w:val="single" w:sz="4" w:space="0" w:color="auto"/>
              <w:right w:val="nil"/>
            </w:tcBorders>
            <w:shd w:val="clear" w:color="auto" w:fill="auto"/>
            <w:vAlign w:val="center"/>
            <w:hideMark/>
          </w:tcPr>
          <w:p w14:paraId="5A75A2F9" w14:textId="77777777" w:rsidR="00FD59C1" w:rsidRPr="00160D48"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160D48">
              <w:rPr>
                <w:rFonts w:ascii="Times New Roman" w:eastAsia="Times New Roman" w:hAnsi="Times New Roman" w:cs="Times New Roman"/>
                <w:color w:val="000000"/>
                <w:sz w:val="24"/>
                <w:szCs w:val="24"/>
                <w:lang w:eastAsia="pt-BR"/>
              </w:rPr>
              <w:t>44,91</w:t>
            </w:r>
          </w:p>
        </w:tc>
      </w:tr>
    </w:tbl>
    <w:p w14:paraId="74667715" w14:textId="2A88A22D" w:rsidR="00FD59C1" w:rsidRDefault="00B80D90" w:rsidP="00FD59C1">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0"/>
          <w:szCs w:val="24"/>
        </w:rPr>
        <w:t>Fonte: Dados da pesquisa</w:t>
      </w:r>
    </w:p>
    <w:p w14:paraId="19F362DB" w14:textId="77777777" w:rsidR="00FD59C1" w:rsidRDefault="00FD59C1" w:rsidP="00FD59C1">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Para obtenção dos resultados anuais do sistema de produção durante os três ciclos de avaliação foi utilizado o fator 2,08; que representa o período em meses de duração e avaliação do sistema (</w:t>
      </w:r>
      <w:r w:rsidRPr="00FB6122">
        <w:rPr>
          <w:rFonts w:ascii="Times New Roman" w:hAnsi="Times New Roman" w:cs="Times New Roman"/>
          <w:sz w:val="24"/>
          <w:szCs w:val="24"/>
        </w:rPr>
        <w:t>abril de 2013 a maio de 2015</w:t>
      </w:r>
      <w:r>
        <w:rPr>
          <w:rFonts w:ascii="Times New Roman" w:hAnsi="Times New Roman" w:cs="Times New Roman"/>
          <w:sz w:val="24"/>
          <w:szCs w:val="24"/>
        </w:rPr>
        <w:t>) com a elaboração da seguinte equação:</w:t>
      </w:r>
    </w:p>
    <w:p w14:paraId="292439B6" w14:textId="77777777" w:rsidR="00FD59C1" w:rsidRDefault="00FD59C1" w:rsidP="00FD59C1">
      <w:pPr>
        <w:autoSpaceDE w:val="0"/>
        <w:autoSpaceDN w:val="0"/>
        <w:adjustRightInd w:val="0"/>
        <w:spacing w:after="0" w:line="360" w:lineRule="auto"/>
        <w:ind w:firstLine="851"/>
        <w:jc w:val="both"/>
        <w:rPr>
          <w:rFonts w:ascii="Times New Roman" w:hAnsi="Times New Roman" w:cs="Times New Roman"/>
          <w:sz w:val="24"/>
          <w:szCs w:val="24"/>
        </w:rPr>
      </w:pPr>
    </w:p>
    <w:p w14:paraId="6DC6BFE6" w14:textId="77777777" w:rsidR="00FD59C1" w:rsidRPr="002566E6" w:rsidRDefault="00FD59C1" w:rsidP="00FD59C1">
      <w:pPr>
        <w:autoSpaceDE w:val="0"/>
        <w:autoSpaceDN w:val="0"/>
        <w:adjustRightInd w:val="0"/>
        <w:spacing w:after="0" w:line="360" w:lineRule="auto"/>
        <w:ind w:firstLine="851"/>
        <w:jc w:val="both"/>
        <w:rPr>
          <w:rFonts w:ascii="Times New Roman" w:hAnsi="Times New Roman" w:cs="Times New Roman"/>
          <w:sz w:val="24"/>
          <w:szCs w:val="24"/>
        </w:rPr>
      </w:pPr>
      <w:r w:rsidRPr="002566E6">
        <w:rPr>
          <w:rFonts w:ascii="Times New Roman" w:hAnsi="Times New Roman" w:cs="Times New Roman"/>
          <w:sz w:val="24"/>
          <w:szCs w:val="24"/>
        </w:rPr>
        <w:t>RA = (1º C + 2º C + 3º C) /2,08</w:t>
      </w:r>
    </w:p>
    <w:p w14:paraId="7CBCD103" w14:textId="77777777" w:rsidR="00FD59C1" w:rsidRPr="002566E6" w:rsidRDefault="00FD59C1" w:rsidP="00FD59C1">
      <w:pPr>
        <w:autoSpaceDE w:val="0"/>
        <w:autoSpaceDN w:val="0"/>
        <w:adjustRightInd w:val="0"/>
        <w:spacing w:after="0" w:line="360" w:lineRule="auto"/>
        <w:ind w:firstLine="851"/>
        <w:jc w:val="both"/>
        <w:rPr>
          <w:rFonts w:ascii="Times New Roman" w:hAnsi="Times New Roman" w:cs="Times New Roman"/>
          <w:sz w:val="24"/>
          <w:szCs w:val="24"/>
        </w:rPr>
      </w:pPr>
      <w:r w:rsidRPr="002566E6">
        <w:rPr>
          <w:rFonts w:ascii="Times New Roman" w:hAnsi="Times New Roman" w:cs="Times New Roman"/>
          <w:sz w:val="24"/>
          <w:szCs w:val="24"/>
        </w:rPr>
        <w:t>Em que:</w:t>
      </w:r>
    </w:p>
    <w:p w14:paraId="72AB6708" w14:textId="77777777" w:rsidR="00FD59C1" w:rsidRPr="002566E6" w:rsidRDefault="00FD59C1" w:rsidP="00FD59C1">
      <w:pPr>
        <w:autoSpaceDE w:val="0"/>
        <w:autoSpaceDN w:val="0"/>
        <w:adjustRightInd w:val="0"/>
        <w:spacing w:after="0" w:line="360" w:lineRule="auto"/>
        <w:ind w:firstLine="851"/>
        <w:jc w:val="both"/>
        <w:rPr>
          <w:rFonts w:ascii="Times New Roman" w:hAnsi="Times New Roman" w:cs="Times New Roman"/>
          <w:sz w:val="24"/>
          <w:szCs w:val="24"/>
        </w:rPr>
      </w:pPr>
      <w:r w:rsidRPr="002566E6">
        <w:rPr>
          <w:rFonts w:ascii="Times New Roman" w:hAnsi="Times New Roman" w:cs="Times New Roman"/>
          <w:sz w:val="24"/>
          <w:szCs w:val="24"/>
        </w:rPr>
        <w:t>RA = Resultado por ano ou anual;</w:t>
      </w:r>
    </w:p>
    <w:p w14:paraId="349CA35B" w14:textId="77777777" w:rsidR="00FD59C1" w:rsidRPr="002566E6" w:rsidRDefault="00FD59C1" w:rsidP="00FD59C1">
      <w:pPr>
        <w:autoSpaceDE w:val="0"/>
        <w:autoSpaceDN w:val="0"/>
        <w:adjustRightInd w:val="0"/>
        <w:spacing w:after="0" w:line="360" w:lineRule="auto"/>
        <w:ind w:firstLine="851"/>
        <w:jc w:val="both"/>
        <w:rPr>
          <w:rFonts w:ascii="Times New Roman" w:hAnsi="Times New Roman" w:cs="Times New Roman"/>
          <w:sz w:val="24"/>
          <w:szCs w:val="24"/>
        </w:rPr>
      </w:pPr>
      <w:r w:rsidRPr="002566E6">
        <w:rPr>
          <w:rFonts w:ascii="Times New Roman" w:hAnsi="Times New Roman" w:cs="Times New Roman"/>
          <w:sz w:val="24"/>
          <w:szCs w:val="24"/>
        </w:rPr>
        <w:t>1ºC, 2ºC e 3ºC = Média dos índices para os ciclos produtivos avaliados.</w:t>
      </w:r>
    </w:p>
    <w:p w14:paraId="7833A0DD" w14:textId="77777777" w:rsidR="00FD59C1" w:rsidRPr="002566E6" w:rsidRDefault="00FD59C1" w:rsidP="00FD59C1">
      <w:pPr>
        <w:autoSpaceDE w:val="0"/>
        <w:autoSpaceDN w:val="0"/>
        <w:adjustRightInd w:val="0"/>
        <w:spacing w:after="0" w:line="360" w:lineRule="auto"/>
        <w:ind w:firstLine="851"/>
        <w:jc w:val="both"/>
        <w:rPr>
          <w:rFonts w:ascii="Times New Roman" w:hAnsi="Times New Roman" w:cs="Times New Roman"/>
          <w:sz w:val="24"/>
          <w:szCs w:val="24"/>
        </w:rPr>
      </w:pPr>
    </w:p>
    <w:p w14:paraId="6FAF3113" w14:textId="77777777" w:rsidR="00FD59C1" w:rsidRPr="002566E6" w:rsidRDefault="00FD59C1" w:rsidP="00FD59C1">
      <w:pPr>
        <w:autoSpaceDE w:val="0"/>
        <w:autoSpaceDN w:val="0"/>
        <w:adjustRightInd w:val="0"/>
        <w:spacing w:after="0" w:line="360" w:lineRule="auto"/>
        <w:ind w:firstLine="851"/>
        <w:jc w:val="both"/>
        <w:rPr>
          <w:rFonts w:ascii="Times New Roman" w:hAnsi="Times New Roman" w:cs="Times New Roman"/>
          <w:sz w:val="24"/>
          <w:szCs w:val="24"/>
        </w:rPr>
      </w:pPr>
      <w:r w:rsidRPr="002566E6">
        <w:rPr>
          <w:rFonts w:ascii="Times New Roman" w:hAnsi="Times New Roman" w:cs="Times New Roman"/>
          <w:sz w:val="24"/>
          <w:szCs w:val="24"/>
        </w:rPr>
        <w:t>Para formação dos índices de desempenho zootécnico, foi utilizado o programa Microsoft Office Excel 2013, em que o programa foi alimentado com o banco de dados e as equações necessárias para obtenção dos indicadores de produtividade.</w:t>
      </w:r>
    </w:p>
    <w:p w14:paraId="47922854" w14:textId="77777777" w:rsidR="00A5403F" w:rsidRDefault="00A5403F" w:rsidP="00FD59C1">
      <w:pPr>
        <w:autoSpaceDE w:val="0"/>
        <w:autoSpaceDN w:val="0"/>
        <w:adjustRightInd w:val="0"/>
        <w:spacing w:after="0" w:line="360" w:lineRule="auto"/>
        <w:ind w:firstLine="851"/>
        <w:jc w:val="both"/>
        <w:rPr>
          <w:rFonts w:ascii="Times New Roman" w:hAnsi="Times New Roman" w:cs="Times New Roman"/>
          <w:sz w:val="24"/>
          <w:szCs w:val="24"/>
        </w:rPr>
      </w:pPr>
    </w:p>
    <w:p w14:paraId="00C80E0C" w14:textId="77777777" w:rsidR="00FD59C1" w:rsidRPr="002566E6" w:rsidRDefault="00FD59C1" w:rsidP="00FD59C1">
      <w:pPr>
        <w:pStyle w:val="PargrafodaLista"/>
        <w:numPr>
          <w:ilvl w:val="0"/>
          <w:numId w:val="17"/>
        </w:numPr>
        <w:spacing w:after="0" w:line="360" w:lineRule="auto"/>
        <w:ind w:left="851" w:firstLine="0"/>
        <w:jc w:val="both"/>
        <w:rPr>
          <w:rFonts w:ascii="Times New Roman" w:hAnsi="Times New Roman" w:cs="Times New Roman"/>
          <w:b/>
          <w:sz w:val="24"/>
          <w:szCs w:val="24"/>
        </w:rPr>
      </w:pPr>
      <w:r w:rsidRPr="002566E6">
        <w:rPr>
          <w:rFonts w:ascii="Times New Roman" w:hAnsi="Times New Roman" w:cs="Times New Roman"/>
          <w:b/>
          <w:sz w:val="24"/>
          <w:szCs w:val="24"/>
        </w:rPr>
        <w:t>RESULTADOS E DISCUSSÃO</w:t>
      </w:r>
    </w:p>
    <w:p w14:paraId="15CFA439" w14:textId="77777777" w:rsidR="00FD59C1" w:rsidRPr="002566E6" w:rsidRDefault="00FD59C1" w:rsidP="00FD59C1">
      <w:pPr>
        <w:spacing w:after="0" w:line="360" w:lineRule="auto"/>
        <w:ind w:firstLine="851"/>
        <w:jc w:val="both"/>
        <w:rPr>
          <w:rFonts w:ascii="Times New Roman" w:hAnsi="Times New Roman" w:cs="Times New Roman"/>
          <w:b/>
          <w:sz w:val="24"/>
          <w:szCs w:val="24"/>
        </w:rPr>
      </w:pPr>
    </w:p>
    <w:p w14:paraId="64E9A667" w14:textId="12FC87B8" w:rsidR="00FD59C1" w:rsidRDefault="00FD59C1" w:rsidP="00FD59C1">
      <w:pPr>
        <w:spacing w:after="0" w:line="360" w:lineRule="auto"/>
        <w:ind w:firstLine="851"/>
        <w:jc w:val="both"/>
        <w:rPr>
          <w:rFonts w:ascii="Times New Roman" w:hAnsi="Times New Roman" w:cs="Times New Roman"/>
          <w:sz w:val="24"/>
          <w:szCs w:val="24"/>
        </w:rPr>
      </w:pPr>
      <w:r w:rsidRPr="002566E6">
        <w:rPr>
          <w:rFonts w:ascii="Times New Roman" w:hAnsi="Times New Roman" w:cs="Times New Roman"/>
          <w:sz w:val="24"/>
          <w:szCs w:val="24"/>
        </w:rPr>
        <w:t>A taxa de cobertura</w:t>
      </w:r>
      <w:r>
        <w:rPr>
          <w:rFonts w:ascii="Times New Roman" w:hAnsi="Times New Roman" w:cs="Times New Roman"/>
          <w:sz w:val="24"/>
          <w:szCs w:val="24"/>
        </w:rPr>
        <w:t xml:space="preserve"> média obtida para o sistema de produção foi de 86,08% (Tabela 4). Com isso, todas as fêmeas do rebanho não foram cobertas, m</w:t>
      </w:r>
      <w:r w:rsidRPr="00E87A5C">
        <w:rPr>
          <w:rFonts w:ascii="Times New Roman" w:hAnsi="Times New Roman" w:cs="Times New Roman"/>
          <w:sz w:val="24"/>
          <w:szCs w:val="24"/>
        </w:rPr>
        <w:t xml:space="preserve">esmo com a relação macho/fêmea </w:t>
      </w:r>
      <w:r>
        <w:rPr>
          <w:rFonts w:ascii="Times New Roman" w:hAnsi="Times New Roman" w:cs="Times New Roman"/>
          <w:sz w:val="24"/>
          <w:szCs w:val="24"/>
        </w:rPr>
        <w:t>contemplando as recomendações de 1/20</w:t>
      </w:r>
      <w:r w:rsidR="00B80D90">
        <w:rPr>
          <w:rFonts w:ascii="Times New Roman" w:hAnsi="Times New Roman" w:cs="Times New Roman"/>
          <w:sz w:val="24"/>
          <w:szCs w:val="24"/>
        </w:rPr>
        <w:t xml:space="preserve"> </w:t>
      </w:r>
      <w:r>
        <w:rPr>
          <w:rFonts w:ascii="Times New Roman" w:hAnsi="Times New Roman" w:cs="Times New Roman"/>
          <w:sz w:val="24"/>
          <w:szCs w:val="24"/>
        </w:rPr>
        <w:t xml:space="preserve">a </w:t>
      </w:r>
      <w:r w:rsidR="005F546D">
        <w:rPr>
          <w:rFonts w:ascii="Times New Roman" w:hAnsi="Times New Roman" w:cs="Times New Roman"/>
          <w:sz w:val="24"/>
          <w:szCs w:val="24"/>
        </w:rPr>
        <w:t>1/30</w:t>
      </w:r>
      <w:r w:rsidR="00B80D90">
        <w:rPr>
          <w:rFonts w:ascii="Times New Roman" w:hAnsi="Times New Roman" w:cs="Times New Roman"/>
          <w:sz w:val="24"/>
          <w:szCs w:val="24"/>
        </w:rPr>
        <w:t>.</w:t>
      </w:r>
    </w:p>
    <w:p w14:paraId="72A1BBE5" w14:textId="0E6E23F3" w:rsidR="00FD59C1" w:rsidRDefault="00FD59C1"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 taxa de cobertura representa a quantidade de fêmeas cobertas em relação </w:t>
      </w:r>
      <w:r w:rsidR="005F546D">
        <w:rPr>
          <w:rFonts w:ascii="Times New Roman" w:hAnsi="Times New Roman" w:cs="Times New Roman"/>
          <w:sz w:val="24"/>
          <w:szCs w:val="24"/>
        </w:rPr>
        <w:t>as que foram</w:t>
      </w:r>
      <w:r>
        <w:rPr>
          <w:rFonts w:ascii="Times New Roman" w:hAnsi="Times New Roman" w:cs="Times New Roman"/>
          <w:sz w:val="24"/>
          <w:szCs w:val="24"/>
        </w:rPr>
        <w:t xml:space="preserve"> expostas a reprodução</w:t>
      </w:r>
      <w:r w:rsidR="00B80D90">
        <w:rPr>
          <w:rFonts w:ascii="Times New Roman" w:hAnsi="Times New Roman" w:cs="Times New Roman"/>
          <w:sz w:val="24"/>
          <w:szCs w:val="24"/>
        </w:rPr>
        <w:t>. S</w:t>
      </w:r>
      <w:r>
        <w:rPr>
          <w:rFonts w:ascii="Times New Roman" w:hAnsi="Times New Roman" w:cs="Times New Roman"/>
          <w:sz w:val="24"/>
          <w:szCs w:val="24"/>
        </w:rPr>
        <w:t xml:space="preserve">endo um índice muito importante, pois os resultados </w:t>
      </w:r>
      <w:r>
        <w:rPr>
          <w:rFonts w:ascii="Times New Roman" w:hAnsi="Times New Roman" w:cs="Times New Roman"/>
          <w:sz w:val="24"/>
          <w:szCs w:val="24"/>
        </w:rPr>
        <w:lastRenderedPageBreak/>
        <w:t>reprodutivos, e mesmo produtivos de um determinado sistema de produção que utiliza monta natural, dependem dele.</w:t>
      </w:r>
    </w:p>
    <w:p w14:paraId="41B23169" w14:textId="56C2673F" w:rsidR="00FD59C1" w:rsidRPr="008C32AB" w:rsidRDefault="00FD59C1"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Vários fatores podem interferir e mesmo prejudicar a cobertura da matriz, fatores que podem atuar sobre as fêmeas, machos ou ambos</w:t>
      </w:r>
      <w:r w:rsidR="00B80D90">
        <w:rPr>
          <w:rFonts w:ascii="Times New Roman" w:hAnsi="Times New Roman" w:cs="Times New Roman"/>
          <w:sz w:val="24"/>
          <w:szCs w:val="24"/>
        </w:rPr>
        <w:t>. Os r</w:t>
      </w:r>
      <w:r>
        <w:rPr>
          <w:rFonts w:ascii="Times New Roman" w:hAnsi="Times New Roman" w:cs="Times New Roman"/>
          <w:sz w:val="24"/>
          <w:szCs w:val="24"/>
        </w:rPr>
        <w:t xml:space="preserve">eprodutores caprinos apresentam sua atividade comportamental sexual reduzida no período da tarde, ou seja, em períodos relativamente mais quentes do dia (VITALIANO </w:t>
      </w:r>
      <w:r>
        <w:rPr>
          <w:rFonts w:ascii="Times New Roman" w:hAnsi="Times New Roman" w:cs="Times New Roman"/>
          <w:i/>
          <w:sz w:val="24"/>
          <w:szCs w:val="24"/>
        </w:rPr>
        <w:t>et al</w:t>
      </w:r>
      <w:r>
        <w:rPr>
          <w:rFonts w:ascii="Times New Roman" w:hAnsi="Times New Roman" w:cs="Times New Roman"/>
          <w:sz w:val="24"/>
          <w:szCs w:val="24"/>
        </w:rPr>
        <w:t>., 2012).</w:t>
      </w:r>
      <w:r w:rsidR="00441C74">
        <w:rPr>
          <w:rFonts w:ascii="Times New Roman" w:hAnsi="Times New Roman" w:cs="Times New Roman"/>
          <w:sz w:val="24"/>
          <w:szCs w:val="24"/>
        </w:rPr>
        <w:t xml:space="preserve"> </w:t>
      </w:r>
      <w:r>
        <w:rPr>
          <w:rFonts w:ascii="Times New Roman" w:hAnsi="Times New Roman" w:cs="Times New Roman"/>
          <w:sz w:val="24"/>
          <w:szCs w:val="24"/>
        </w:rPr>
        <w:t>Esse efeito do ambiente sobre os reprodutores pode ter contribuído para redução da taxa de cobertura, pois as matrizes foram expostas aos reprodutores das 14 horas até a manhã do dia seg</w:t>
      </w:r>
      <w:r w:rsidRPr="008C32AB">
        <w:rPr>
          <w:rFonts w:ascii="Times New Roman" w:hAnsi="Times New Roman" w:cs="Times New Roman"/>
          <w:sz w:val="24"/>
          <w:szCs w:val="24"/>
        </w:rPr>
        <w:t xml:space="preserve">uinte. </w:t>
      </w:r>
    </w:p>
    <w:p w14:paraId="6C1E4E4D" w14:textId="37414ED4" w:rsidR="00FD59C1" w:rsidRPr="008C32AB" w:rsidRDefault="00FD59C1" w:rsidP="00FD59C1">
      <w:pPr>
        <w:spacing w:after="0" w:line="360" w:lineRule="auto"/>
        <w:ind w:firstLine="851"/>
        <w:jc w:val="both"/>
        <w:rPr>
          <w:rFonts w:ascii="Times New Roman" w:hAnsi="Times New Roman" w:cs="Times New Roman"/>
          <w:sz w:val="24"/>
          <w:szCs w:val="24"/>
        </w:rPr>
      </w:pPr>
      <w:r w:rsidRPr="008C32AB">
        <w:rPr>
          <w:rFonts w:ascii="Times New Roman" w:hAnsi="Times New Roman" w:cs="Times New Roman"/>
          <w:sz w:val="24"/>
          <w:szCs w:val="24"/>
        </w:rPr>
        <w:t>A taxa de prenhez média obtida para o sistema de produção avaliado, foi considerada regula</w:t>
      </w:r>
      <w:r w:rsidR="00B80D90">
        <w:rPr>
          <w:rFonts w:ascii="Times New Roman" w:hAnsi="Times New Roman" w:cs="Times New Roman"/>
          <w:sz w:val="24"/>
          <w:szCs w:val="24"/>
        </w:rPr>
        <w:t xml:space="preserve">r, </w:t>
      </w:r>
      <w:r w:rsidRPr="008C32AB">
        <w:rPr>
          <w:rFonts w:ascii="Times New Roman" w:hAnsi="Times New Roman" w:cs="Times New Roman"/>
          <w:sz w:val="24"/>
          <w:szCs w:val="24"/>
        </w:rPr>
        <w:t xml:space="preserve">visto que para caprinos, a literatura cita valores de referência da ordem de 71 % a 90 % (ROMA </w:t>
      </w:r>
      <w:r>
        <w:rPr>
          <w:rFonts w:ascii="Times New Roman" w:hAnsi="Times New Roman" w:cs="Times New Roman"/>
          <w:i/>
          <w:sz w:val="24"/>
          <w:szCs w:val="24"/>
        </w:rPr>
        <w:t>et al</w:t>
      </w:r>
      <w:r w:rsidRPr="008C32AB">
        <w:rPr>
          <w:rFonts w:ascii="Times New Roman" w:hAnsi="Times New Roman" w:cs="Times New Roman"/>
          <w:sz w:val="24"/>
          <w:szCs w:val="24"/>
        </w:rPr>
        <w:t>., 2017).</w:t>
      </w:r>
    </w:p>
    <w:p w14:paraId="61AED2E9" w14:textId="77777777" w:rsidR="00FD59C1" w:rsidRDefault="00FD59C1" w:rsidP="00FD59C1">
      <w:pPr>
        <w:spacing w:after="0" w:line="360" w:lineRule="auto"/>
        <w:ind w:firstLine="851"/>
        <w:jc w:val="both"/>
        <w:rPr>
          <w:rFonts w:ascii="Times New Roman" w:hAnsi="Times New Roman" w:cs="Times New Roman"/>
          <w:sz w:val="24"/>
          <w:szCs w:val="24"/>
        </w:rPr>
      </w:pPr>
      <w:r w:rsidRPr="008C32AB">
        <w:rPr>
          <w:rFonts w:ascii="Times New Roman" w:hAnsi="Times New Roman" w:cs="Times New Roman"/>
          <w:sz w:val="24"/>
          <w:szCs w:val="24"/>
        </w:rPr>
        <w:t xml:space="preserve">A taxa de prenhez reporta o percentual de fêmeas gestantes do total de fêmeas expostas a um período de reprodução </w:t>
      </w:r>
      <w:r>
        <w:rPr>
          <w:rFonts w:ascii="Times New Roman" w:hAnsi="Times New Roman" w:cs="Times New Roman"/>
          <w:sz w:val="24"/>
          <w:szCs w:val="24"/>
        </w:rPr>
        <w:t>ou estação de monta</w:t>
      </w:r>
      <w:r w:rsidRPr="00E87A5C">
        <w:rPr>
          <w:rFonts w:ascii="Times New Roman" w:hAnsi="Times New Roman" w:cs="Times New Roman"/>
          <w:sz w:val="24"/>
          <w:szCs w:val="24"/>
        </w:rPr>
        <w:t xml:space="preserve"> (MAIA </w:t>
      </w:r>
      <w:r>
        <w:rPr>
          <w:rFonts w:ascii="Times New Roman" w:hAnsi="Times New Roman" w:cs="Times New Roman"/>
          <w:i/>
          <w:sz w:val="24"/>
          <w:szCs w:val="24"/>
        </w:rPr>
        <w:t>et al</w:t>
      </w:r>
      <w:r w:rsidRPr="00E87A5C">
        <w:rPr>
          <w:rFonts w:ascii="Times New Roman" w:hAnsi="Times New Roman" w:cs="Times New Roman"/>
          <w:sz w:val="24"/>
          <w:szCs w:val="24"/>
        </w:rPr>
        <w:t xml:space="preserve">., 2017). </w:t>
      </w:r>
      <w:r>
        <w:rPr>
          <w:rFonts w:ascii="Times New Roman" w:hAnsi="Times New Roman" w:cs="Times New Roman"/>
          <w:sz w:val="24"/>
          <w:szCs w:val="24"/>
        </w:rPr>
        <w:t xml:space="preserve">É uma taxa que sofre influência da taxa de </w:t>
      </w:r>
      <w:r w:rsidRPr="00E87A5C">
        <w:rPr>
          <w:rFonts w:ascii="Times New Roman" w:hAnsi="Times New Roman" w:cs="Times New Roman"/>
          <w:sz w:val="24"/>
          <w:szCs w:val="24"/>
        </w:rPr>
        <w:t>cobertura</w:t>
      </w:r>
      <w:r>
        <w:rPr>
          <w:rFonts w:ascii="Times New Roman" w:hAnsi="Times New Roman" w:cs="Times New Roman"/>
          <w:sz w:val="24"/>
          <w:szCs w:val="24"/>
        </w:rPr>
        <w:t>, e ambas as taxas quando comparadas, serve para mostras a eficiência das coberturas, que também é representada pela taxa de concepção.</w:t>
      </w:r>
    </w:p>
    <w:p w14:paraId="7AC69CDA" w14:textId="77777777" w:rsidR="00BE6529" w:rsidRDefault="00BE6529" w:rsidP="00BE6529">
      <w:pPr>
        <w:spacing w:after="0" w:line="360" w:lineRule="auto"/>
        <w:ind w:firstLine="851"/>
        <w:jc w:val="both"/>
        <w:rPr>
          <w:rFonts w:ascii="Times New Roman" w:hAnsi="Times New Roman" w:cs="Times New Roman"/>
          <w:sz w:val="24"/>
          <w:szCs w:val="24"/>
        </w:rPr>
      </w:pPr>
      <w:r w:rsidRPr="00927085">
        <w:rPr>
          <w:rFonts w:ascii="Times New Roman" w:hAnsi="Times New Roman" w:cs="Times New Roman"/>
          <w:sz w:val="24"/>
          <w:szCs w:val="24"/>
        </w:rPr>
        <w:t>É observado</w:t>
      </w:r>
      <w:r>
        <w:rPr>
          <w:rFonts w:ascii="Times New Roman" w:hAnsi="Times New Roman" w:cs="Times New Roman"/>
          <w:sz w:val="24"/>
          <w:szCs w:val="24"/>
        </w:rPr>
        <w:t xml:space="preserve"> </w:t>
      </w:r>
      <w:r w:rsidRPr="00927085">
        <w:rPr>
          <w:rFonts w:ascii="Times New Roman" w:hAnsi="Times New Roman" w:cs="Times New Roman"/>
          <w:sz w:val="24"/>
          <w:szCs w:val="24"/>
        </w:rPr>
        <w:t>que</w:t>
      </w:r>
      <w:r>
        <w:rPr>
          <w:rFonts w:ascii="Times New Roman" w:hAnsi="Times New Roman" w:cs="Times New Roman"/>
          <w:sz w:val="24"/>
          <w:szCs w:val="24"/>
        </w:rPr>
        <w:t>,</w:t>
      </w:r>
      <w:r w:rsidRPr="00927085">
        <w:rPr>
          <w:rFonts w:ascii="Times New Roman" w:hAnsi="Times New Roman" w:cs="Times New Roman"/>
          <w:sz w:val="24"/>
          <w:szCs w:val="24"/>
        </w:rPr>
        <w:t xml:space="preserve"> a taxa de fertilidade variou numericamente entre os três ciclos avaliados (1º C, 2º C e 3º C), com rebanho apresentando média de 73,</w:t>
      </w:r>
      <w:r>
        <w:rPr>
          <w:rFonts w:ascii="Times New Roman" w:hAnsi="Times New Roman" w:cs="Times New Roman"/>
          <w:sz w:val="24"/>
          <w:szCs w:val="24"/>
        </w:rPr>
        <w:t>42% para a taxa de fertilidade</w:t>
      </w:r>
      <w:r w:rsidRPr="0020649B">
        <w:rPr>
          <w:rFonts w:ascii="Times New Roman" w:hAnsi="Times New Roman" w:cs="Times New Roman"/>
          <w:sz w:val="24"/>
          <w:szCs w:val="24"/>
        </w:rPr>
        <w:t xml:space="preserve">. </w:t>
      </w:r>
    </w:p>
    <w:p w14:paraId="307C3F92" w14:textId="77777777" w:rsidR="00BE6529" w:rsidRDefault="00BE6529" w:rsidP="00BE6529">
      <w:pPr>
        <w:shd w:val="clear" w:color="auto" w:fill="FFFFFF"/>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A taxa de fertilidade</w:t>
      </w:r>
      <w:r w:rsidRPr="00617E3C">
        <w:rPr>
          <w:rFonts w:ascii="Times New Roman" w:hAnsi="Times New Roman" w:cs="Times New Roman"/>
          <w:sz w:val="24"/>
          <w:szCs w:val="24"/>
        </w:rPr>
        <w:t xml:space="preserve"> é </w:t>
      </w:r>
      <w:r>
        <w:rPr>
          <w:rFonts w:ascii="Times New Roman" w:hAnsi="Times New Roman" w:cs="Times New Roman"/>
          <w:sz w:val="24"/>
          <w:szCs w:val="24"/>
        </w:rPr>
        <w:t xml:space="preserve">um índice reprodutivo </w:t>
      </w:r>
      <w:r w:rsidRPr="00617E3C">
        <w:rPr>
          <w:rFonts w:ascii="Times New Roman" w:hAnsi="Times New Roman" w:cs="Times New Roman"/>
          <w:sz w:val="24"/>
          <w:szCs w:val="24"/>
        </w:rPr>
        <w:t xml:space="preserve">muito importante para avaliar </w:t>
      </w:r>
      <w:r>
        <w:rPr>
          <w:rFonts w:ascii="Times New Roman" w:hAnsi="Times New Roman" w:cs="Times New Roman"/>
          <w:sz w:val="24"/>
          <w:szCs w:val="24"/>
        </w:rPr>
        <w:t>n</w:t>
      </w:r>
      <w:r w:rsidRPr="00617E3C">
        <w:rPr>
          <w:rFonts w:ascii="Times New Roman" w:hAnsi="Times New Roman" w:cs="Times New Roman"/>
          <w:sz w:val="24"/>
          <w:szCs w:val="24"/>
        </w:rPr>
        <w:t xml:space="preserve">o sistema de produção, principalmente por ser </w:t>
      </w:r>
      <w:r>
        <w:rPr>
          <w:rFonts w:ascii="Times New Roman" w:hAnsi="Times New Roman" w:cs="Times New Roman"/>
          <w:sz w:val="24"/>
          <w:szCs w:val="24"/>
        </w:rPr>
        <w:t xml:space="preserve">definida como </w:t>
      </w:r>
      <w:r w:rsidRPr="00617E3C">
        <w:rPr>
          <w:rFonts w:ascii="Times New Roman" w:hAnsi="Times New Roman" w:cs="Times New Roman"/>
          <w:sz w:val="24"/>
          <w:szCs w:val="24"/>
        </w:rPr>
        <w:t xml:space="preserve">a capacidade de produzir descendentes, sendo à </w:t>
      </w:r>
      <w:r w:rsidRPr="000B4BEE">
        <w:rPr>
          <w:rFonts w:ascii="Times New Roman" w:hAnsi="Times New Roman" w:cs="Times New Roman"/>
          <w:sz w:val="24"/>
          <w:szCs w:val="24"/>
        </w:rPr>
        <w:t>base de todos os desafios reprodutivos (PACHECO, 2013)</w:t>
      </w:r>
      <w:r>
        <w:rPr>
          <w:rFonts w:ascii="Times New Roman" w:hAnsi="Times New Roman" w:cs="Times New Roman"/>
          <w:sz w:val="24"/>
          <w:szCs w:val="24"/>
        </w:rPr>
        <w:t xml:space="preserve">, e é um índice que pode ser afetado por diversos fatores, como </w:t>
      </w:r>
      <w:r w:rsidRPr="0020649B">
        <w:rPr>
          <w:rFonts w:ascii="Times New Roman" w:hAnsi="Times New Roman" w:cs="Times New Roman"/>
          <w:sz w:val="24"/>
          <w:szCs w:val="24"/>
        </w:rPr>
        <w:t xml:space="preserve">em função da época </w:t>
      </w:r>
      <w:r w:rsidRPr="00FC7726">
        <w:rPr>
          <w:rFonts w:ascii="Times New Roman" w:hAnsi="Times New Roman" w:cs="Times New Roman"/>
          <w:sz w:val="24"/>
          <w:szCs w:val="24"/>
        </w:rPr>
        <w:t xml:space="preserve">da estação de monta e do ano (RIBEIRO </w:t>
      </w:r>
      <w:r>
        <w:rPr>
          <w:rFonts w:ascii="Times New Roman" w:hAnsi="Times New Roman" w:cs="Times New Roman"/>
          <w:i/>
          <w:sz w:val="24"/>
          <w:szCs w:val="24"/>
        </w:rPr>
        <w:t>et al</w:t>
      </w:r>
      <w:r w:rsidRPr="00FC7726">
        <w:rPr>
          <w:rFonts w:ascii="Times New Roman" w:hAnsi="Times New Roman" w:cs="Times New Roman"/>
          <w:sz w:val="24"/>
          <w:szCs w:val="24"/>
        </w:rPr>
        <w:t xml:space="preserve">., 2008), redução da fertilidade em altas temperaturas (KHODAEI-MOTLAGH </w:t>
      </w:r>
      <w:r>
        <w:rPr>
          <w:rFonts w:ascii="Times New Roman" w:hAnsi="Times New Roman" w:cs="Times New Roman"/>
          <w:i/>
          <w:sz w:val="24"/>
          <w:szCs w:val="24"/>
        </w:rPr>
        <w:t>et al</w:t>
      </w:r>
      <w:r w:rsidRPr="00FC7726">
        <w:rPr>
          <w:rFonts w:ascii="Times New Roman" w:hAnsi="Times New Roman" w:cs="Times New Roman"/>
          <w:sz w:val="24"/>
          <w:szCs w:val="24"/>
        </w:rPr>
        <w:t>., 2011)</w:t>
      </w:r>
      <w:r>
        <w:rPr>
          <w:rFonts w:ascii="Times New Roman" w:hAnsi="Times New Roman" w:cs="Times New Roman"/>
          <w:sz w:val="24"/>
          <w:szCs w:val="24"/>
        </w:rPr>
        <w:t xml:space="preserve"> e desequilíbrios nutricionais também reduzem a fertilidade dos animais (</w:t>
      </w:r>
      <w:r w:rsidRPr="00D914F0">
        <w:rPr>
          <w:rFonts w:ascii="Times New Roman" w:hAnsi="Times New Roman" w:cs="Times New Roman"/>
          <w:sz w:val="24"/>
          <w:szCs w:val="24"/>
        </w:rPr>
        <w:t>BUTLER</w:t>
      </w:r>
      <w:r>
        <w:rPr>
          <w:rFonts w:ascii="Times New Roman" w:hAnsi="Times New Roman" w:cs="Times New Roman"/>
          <w:sz w:val="24"/>
          <w:szCs w:val="24"/>
        </w:rPr>
        <w:t>, 2000). O</w:t>
      </w:r>
      <w:r w:rsidRPr="00FC7726">
        <w:rPr>
          <w:rFonts w:ascii="Times New Roman" w:hAnsi="Times New Roman" w:cs="Times New Roman"/>
          <w:sz w:val="24"/>
          <w:szCs w:val="24"/>
        </w:rPr>
        <w:t xml:space="preserve"> que pode ter ocorrido na presente pesquisa, visto qu</w:t>
      </w:r>
      <w:r>
        <w:rPr>
          <w:rFonts w:ascii="Times New Roman" w:hAnsi="Times New Roman" w:cs="Times New Roman"/>
          <w:sz w:val="24"/>
          <w:szCs w:val="24"/>
        </w:rPr>
        <w:t xml:space="preserve">e a estação de monta se </w:t>
      </w:r>
      <w:r w:rsidRPr="00A713B2">
        <w:rPr>
          <w:rFonts w:ascii="Times New Roman" w:hAnsi="Times New Roman" w:cs="Times New Roman"/>
          <w:sz w:val="24"/>
          <w:szCs w:val="24"/>
        </w:rPr>
        <w:t>deu em épocas diferentes para os ciclos avaliados</w:t>
      </w:r>
      <w:r>
        <w:rPr>
          <w:rFonts w:ascii="Times New Roman" w:hAnsi="Times New Roman" w:cs="Times New Roman"/>
          <w:sz w:val="24"/>
          <w:szCs w:val="24"/>
        </w:rPr>
        <w:t>, o que provocou a flutuação dos valores de fertilidade nos diferentes ciclos de produção</w:t>
      </w:r>
      <w:r w:rsidRPr="00A713B2">
        <w:rPr>
          <w:rFonts w:ascii="Times New Roman" w:hAnsi="Times New Roman" w:cs="Times New Roman"/>
          <w:sz w:val="24"/>
          <w:szCs w:val="24"/>
        </w:rPr>
        <w:t>.</w:t>
      </w:r>
    </w:p>
    <w:p w14:paraId="299F9EEE" w14:textId="77777777" w:rsidR="00BE6529" w:rsidRDefault="00BE6529" w:rsidP="00BE6529">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 índice da taxa de fertilidade foi influenciado negativamente pela taxa de cobertura obtida para o sistema de produção</w:t>
      </w:r>
      <w:r w:rsidRPr="00FC4C27">
        <w:rPr>
          <w:rFonts w:ascii="Times New Roman" w:hAnsi="Times New Roman" w:cs="Times New Roman"/>
          <w:sz w:val="24"/>
          <w:szCs w:val="24"/>
        </w:rPr>
        <w:t xml:space="preserve">, visto que </w:t>
      </w:r>
      <w:r>
        <w:rPr>
          <w:rFonts w:ascii="Times New Roman" w:hAnsi="Times New Roman" w:cs="Times New Roman"/>
          <w:sz w:val="24"/>
          <w:szCs w:val="24"/>
        </w:rPr>
        <w:t>aquela</w:t>
      </w:r>
      <w:r w:rsidRPr="00FC4C27">
        <w:rPr>
          <w:rFonts w:ascii="Times New Roman" w:hAnsi="Times New Roman" w:cs="Times New Roman"/>
          <w:sz w:val="24"/>
          <w:szCs w:val="24"/>
        </w:rPr>
        <w:t xml:space="preserve"> taxa é a porcentagem de fêmeas paridas em relação à quantidade de matrizes hábeis e expostas à reprodução (SOARES </w:t>
      </w:r>
      <w:r>
        <w:rPr>
          <w:rFonts w:ascii="Times New Roman" w:hAnsi="Times New Roman" w:cs="Times New Roman"/>
          <w:sz w:val="24"/>
          <w:szCs w:val="24"/>
        </w:rPr>
        <w:t xml:space="preserve">II </w:t>
      </w:r>
      <w:r>
        <w:rPr>
          <w:rFonts w:ascii="Times New Roman" w:hAnsi="Times New Roman" w:cs="Times New Roman"/>
          <w:i/>
          <w:sz w:val="24"/>
          <w:szCs w:val="24"/>
        </w:rPr>
        <w:t>et al</w:t>
      </w:r>
      <w:r w:rsidRPr="00FC4C27">
        <w:rPr>
          <w:rFonts w:ascii="Times New Roman" w:hAnsi="Times New Roman" w:cs="Times New Roman"/>
          <w:sz w:val="24"/>
          <w:szCs w:val="24"/>
        </w:rPr>
        <w:t>., 2012).</w:t>
      </w:r>
      <w:r>
        <w:rPr>
          <w:rFonts w:ascii="Times New Roman" w:hAnsi="Times New Roman" w:cs="Times New Roman"/>
          <w:sz w:val="24"/>
          <w:szCs w:val="24"/>
        </w:rPr>
        <w:t xml:space="preserve"> </w:t>
      </w:r>
      <w:r w:rsidRPr="00FC4C27">
        <w:rPr>
          <w:rFonts w:ascii="Times New Roman" w:hAnsi="Times New Roman" w:cs="Times New Roman"/>
          <w:sz w:val="24"/>
          <w:szCs w:val="24"/>
        </w:rPr>
        <w:t>P</w:t>
      </w:r>
      <w:r>
        <w:rPr>
          <w:rFonts w:ascii="Times New Roman" w:hAnsi="Times New Roman" w:cs="Times New Roman"/>
          <w:sz w:val="24"/>
          <w:szCs w:val="24"/>
        </w:rPr>
        <w:t xml:space="preserve">ortanto, quando cabras não são cobertas, essa ausência de cobertura acaba por interferir na taxa de </w:t>
      </w:r>
      <w:r w:rsidRPr="006774C6">
        <w:rPr>
          <w:rFonts w:ascii="Times New Roman" w:hAnsi="Times New Roman" w:cs="Times New Roman"/>
          <w:sz w:val="24"/>
          <w:szCs w:val="24"/>
        </w:rPr>
        <w:t xml:space="preserve">fertilidade. Por essa razão, a taxa de fertilidade obtida para o sistema de produção deste estudo </w:t>
      </w:r>
      <w:r w:rsidRPr="00C00693">
        <w:rPr>
          <w:rFonts w:ascii="Times New Roman" w:hAnsi="Times New Roman" w:cs="Times New Roman"/>
          <w:sz w:val="24"/>
          <w:szCs w:val="24"/>
        </w:rPr>
        <w:t xml:space="preserve">(Tabela 4) foi </w:t>
      </w:r>
      <w:r>
        <w:rPr>
          <w:rFonts w:ascii="Times New Roman" w:hAnsi="Times New Roman" w:cs="Times New Roman"/>
          <w:sz w:val="24"/>
          <w:szCs w:val="24"/>
        </w:rPr>
        <w:t xml:space="preserve">menor do que a recomendação citada na literatura, que é de mais de 90% como valor de referência para maximizar a produção de carne em caprinos (SANDOVAL Jr, </w:t>
      </w:r>
      <w:r>
        <w:rPr>
          <w:rFonts w:ascii="Times New Roman" w:hAnsi="Times New Roman" w:cs="Times New Roman"/>
          <w:sz w:val="24"/>
          <w:szCs w:val="24"/>
        </w:rPr>
        <w:lastRenderedPageBreak/>
        <w:t xml:space="preserve">2015). No entanto, em trabalhos realizados no semiárido brasileiro, foram obtidas taxas de fertilidade média de 56,84% para animais sem padrão racial definido mantido no Rio Grande do Norte (MAIA; SANTOS, 2010) e variação na taxa de fertilidade de 50% a 62,5% para animais mestiços de Boer x SPRD localizados em Pernambuco (NETO </w:t>
      </w:r>
      <w:r>
        <w:rPr>
          <w:rFonts w:ascii="Times New Roman" w:hAnsi="Times New Roman" w:cs="Times New Roman"/>
          <w:i/>
          <w:sz w:val="24"/>
          <w:szCs w:val="24"/>
        </w:rPr>
        <w:t>et al</w:t>
      </w:r>
      <w:r>
        <w:rPr>
          <w:rFonts w:ascii="Times New Roman" w:hAnsi="Times New Roman" w:cs="Times New Roman"/>
          <w:sz w:val="24"/>
          <w:szCs w:val="24"/>
        </w:rPr>
        <w:t>., 2010). Esses dados demostram que a média obtida para taxa de fertilidade pelos animais do rebanho do sistema de produção avaliado está acima da média para região.</w:t>
      </w:r>
    </w:p>
    <w:p w14:paraId="6BA0D099" w14:textId="77777777" w:rsidR="00BE6529" w:rsidRPr="00927085" w:rsidRDefault="00BE6529" w:rsidP="00BE6529">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 taxa de cobertura, fertilidade e prenhez se confundem, justamente por serem índices que apresentam similaridade na fórmula para obtenção, porém, são índices </w:t>
      </w:r>
      <w:r w:rsidRPr="00927085">
        <w:rPr>
          <w:rFonts w:ascii="Times New Roman" w:hAnsi="Times New Roman" w:cs="Times New Roman"/>
          <w:sz w:val="24"/>
          <w:szCs w:val="24"/>
        </w:rPr>
        <w:t>que se complementam, e um pode servir de subsidio e complemento para entendimento do outro.</w:t>
      </w:r>
    </w:p>
    <w:p w14:paraId="633BCB79" w14:textId="0D78E43F" w:rsidR="00BE6529" w:rsidRDefault="00BE6529" w:rsidP="00FD59C1">
      <w:pPr>
        <w:spacing w:after="0" w:line="360" w:lineRule="auto"/>
        <w:ind w:firstLine="851"/>
        <w:jc w:val="both"/>
        <w:rPr>
          <w:rFonts w:ascii="Times New Roman" w:hAnsi="Times New Roman" w:cs="Times New Roman"/>
          <w:sz w:val="24"/>
          <w:szCs w:val="24"/>
        </w:rPr>
      </w:pPr>
      <w:r w:rsidRPr="00927085">
        <w:rPr>
          <w:rFonts w:ascii="Times New Roman" w:hAnsi="Times New Roman" w:cs="Times New Roman"/>
          <w:sz w:val="24"/>
          <w:szCs w:val="24"/>
        </w:rPr>
        <w:t xml:space="preserve">Quando comparamos a taxa de fertilidade com a taxa de prenhez, poderá indicar-nos, por exemplo, problemas de aborto na exploração, pois como visto anteriormente, a taxa de fertilidade representa o percentual de fêmeas paridas, e a taxa de prenhez representa o percentual de fêmeas gestantes, ambos </w:t>
      </w:r>
      <w:r w:rsidRPr="00E87A5C">
        <w:rPr>
          <w:rFonts w:ascii="Times New Roman" w:hAnsi="Times New Roman" w:cs="Times New Roman"/>
          <w:sz w:val="24"/>
          <w:szCs w:val="24"/>
        </w:rPr>
        <w:t xml:space="preserve">do total de fêmeas </w:t>
      </w:r>
      <w:r w:rsidRPr="00BA36A5">
        <w:rPr>
          <w:rFonts w:ascii="Times New Roman" w:hAnsi="Times New Roman" w:cs="Times New Roman"/>
          <w:sz w:val="24"/>
          <w:szCs w:val="24"/>
        </w:rPr>
        <w:t xml:space="preserve">expostas a um período de reprodução, logo, podemos observar que foi registrado abortos apenas no segundo ciclo, contribuindo para uma taxa de aborto muito baixa para o </w:t>
      </w:r>
      <w:r>
        <w:rPr>
          <w:rFonts w:ascii="Times New Roman" w:hAnsi="Times New Roman" w:cs="Times New Roman"/>
          <w:sz w:val="24"/>
          <w:szCs w:val="24"/>
        </w:rPr>
        <w:t>sistema de produção</w:t>
      </w:r>
      <w:r w:rsidRPr="00BA36A5">
        <w:rPr>
          <w:rFonts w:ascii="Times New Roman" w:hAnsi="Times New Roman" w:cs="Times New Roman"/>
          <w:sz w:val="24"/>
          <w:szCs w:val="24"/>
        </w:rPr>
        <w:t xml:space="preserve"> (</w:t>
      </w:r>
      <w:r>
        <w:rPr>
          <w:rFonts w:ascii="Times New Roman" w:hAnsi="Times New Roman" w:cs="Times New Roman"/>
          <w:sz w:val="24"/>
          <w:szCs w:val="24"/>
        </w:rPr>
        <w:t>Tabela 4</w:t>
      </w:r>
      <w:r w:rsidRPr="00BA36A5">
        <w:rPr>
          <w:rFonts w:ascii="Times New Roman" w:hAnsi="Times New Roman" w:cs="Times New Roman"/>
          <w:sz w:val="24"/>
          <w:szCs w:val="24"/>
        </w:rPr>
        <w:t>).</w:t>
      </w:r>
    </w:p>
    <w:p w14:paraId="0ADE2710" w14:textId="796BE07B" w:rsidR="00FD59C1" w:rsidRPr="00086490" w:rsidRDefault="00FD59C1" w:rsidP="00FD59C1">
      <w:pPr>
        <w:spacing w:after="0" w:line="360" w:lineRule="auto"/>
        <w:ind w:firstLine="851"/>
        <w:jc w:val="both"/>
        <w:rPr>
          <w:rFonts w:ascii="Times New Roman" w:hAnsi="Times New Roman" w:cs="Times New Roman"/>
          <w:sz w:val="24"/>
          <w:szCs w:val="24"/>
        </w:rPr>
      </w:pPr>
      <w:r w:rsidRPr="00BA36A5">
        <w:rPr>
          <w:rFonts w:ascii="Times New Roman" w:hAnsi="Times New Roman" w:cs="Times New Roman"/>
          <w:sz w:val="24"/>
          <w:szCs w:val="24"/>
        </w:rPr>
        <w:t xml:space="preserve">A taxa de concepção corresponde à percentagem de fêmeas que ficaram prenhes em relação ao número de fêmeas que foram cobertas ou inseminadas em determinado período de tempo em um único ciclo </w:t>
      </w:r>
      <w:r>
        <w:rPr>
          <w:rFonts w:ascii="Times New Roman" w:hAnsi="Times New Roman" w:cs="Times New Roman"/>
          <w:sz w:val="24"/>
          <w:szCs w:val="24"/>
        </w:rPr>
        <w:t>(</w:t>
      </w:r>
      <w:r w:rsidRPr="00E87A5C">
        <w:rPr>
          <w:rFonts w:ascii="Times New Roman" w:hAnsi="Times New Roman" w:cs="Times New Roman"/>
          <w:sz w:val="24"/>
          <w:szCs w:val="24"/>
        </w:rPr>
        <w:t xml:space="preserve">MAIA </w:t>
      </w:r>
      <w:r>
        <w:rPr>
          <w:rFonts w:ascii="Times New Roman" w:hAnsi="Times New Roman" w:cs="Times New Roman"/>
          <w:i/>
          <w:sz w:val="24"/>
          <w:szCs w:val="24"/>
        </w:rPr>
        <w:t>et al</w:t>
      </w:r>
      <w:r w:rsidRPr="00E87A5C">
        <w:rPr>
          <w:rFonts w:ascii="Times New Roman" w:hAnsi="Times New Roman" w:cs="Times New Roman"/>
          <w:sz w:val="24"/>
          <w:szCs w:val="24"/>
        </w:rPr>
        <w:t>., 2017</w:t>
      </w:r>
      <w:r w:rsidR="00053505">
        <w:rPr>
          <w:rFonts w:ascii="Times New Roman" w:hAnsi="Times New Roman" w:cs="Times New Roman"/>
          <w:sz w:val="24"/>
          <w:szCs w:val="24"/>
        </w:rPr>
        <w:t>).</w:t>
      </w:r>
      <w:r w:rsidR="00053505">
        <w:rPr>
          <w:rFonts w:ascii="Times New Roman" w:hAnsi="Times New Roman" w:cs="Times New Roman"/>
          <w:sz w:val="24"/>
          <w:szCs w:val="24"/>
          <w:shd w:val="clear" w:color="auto" w:fill="FFFFFF"/>
        </w:rPr>
        <w:t xml:space="preserve"> É</w:t>
      </w:r>
      <w:r>
        <w:rPr>
          <w:rFonts w:ascii="Times New Roman" w:hAnsi="Times New Roman" w:cs="Times New Roman"/>
          <w:sz w:val="24"/>
          <w:szCs w:val="24"/>
          <w:shd w:val="clear" w:color="auto" w:fill="FFFFFF"/>
        </w:rPr>
        <w:t xml:space="preserve"> um índice que diferente da </w:t>
      </w:r>
      <w:r w:rsidRPr="00361912">
        <w:rPr>
          <w:rFonts w:ascii="Times New Roman" w:hAnsi="Times New Roman" w:cs="Times New Roman"/>
          <w:sz w:val="24"/>
          <w:szCs w:val="24"/>
          <w:shd w:val="clear" w:color="auto" w:fill="FFFFFF"/>
        </w:rPr>
        <w:t xml:space="preserve">taxa de </w:t>
      </w:r>
      <w:r>
        <w:rPr>
          <w:rFonts w:ascii="Times New Roman" w:hAnsi="Times New Roman" w:cs="Times New Roman"/>
          <w:sz w:val="24"/>
          <w:szCs w:val="24"/>
          <w:shd w:val="clear" w:color="auto" w:fill="FFFFFF"/>
        </w:rPr>
        <w:t>prenhez</w:t>
      </w:r>
      <w:r w:rsidRPr="0036191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elimina as fêmeas </w:t>
      </w:r>
      <w:r w:rsidRPr="00361912">
        <w:rPr>
          <w:rFonts w:ascii="Times New Roman" w:hAnsi="Times New Roman" w:cs="Times New Roman"/>
          <w:sz w:val="24"/>
          <w:szCs w:val="24"/>
          <w:shd w:val="clear" w:color="auto" w:fill="FFFFFF"/>
        </w:rPr>
        <w:t>que não apresentaram ou n</w:t>
      </w:r>
      <w:r>
        <w:rPr>
          <w:rFonts w:ascii="Times New Roman" w:hAnsi="Times New Roman" w:cs="Times New Roman"/>
          <w:sz w:val="24"/>
          <w:szCs w:val="24"/>
          <w:shd w:val="clear" w:color="auto" w:fill="FFFFFF"/>
        </w:rPr>
        <w:t xml:space="preserve">ão foram identificados em estro, </w:t>
      </w:r>
      <w:r w:rsidRPr="00361912">
        <w:rPr>
          <w:rFonts w:ascii="Times New Roman" w:hAnsi="Times New Roman" w:cs="Times New Roman"/>
          <w:sz w:val="24"/>
          <w:szCs w:val="24"/>
          <w:shd w:val="clear" w:color="auto" w:fill="FFFFFF"/>
        </w:rPr>
        <w:t xml:space="preserve">portanto, não </w:t>
      </w:r>
      <w:r>
        <w:rPr>
          <w:rFonts w:ascii="Times New Roman" w:hAnsi="Times New Roman" w:cs="Times New Roman"/>
          <w:sz w:val="24"/>
          <w:szCs w:val="24"/>
          <w:shd w:val="clear" w:color="auto" w:fill="FFFFFF"/>
        </w:rPr>
        <w:t>cobertas pelo reprodutor, demonstrando o quão eficiente estão sendo as coberturas dentro do sistema de produção.</w:t>
      </w:r>
    </w:p>
    <w:p w14:paraId="038D4464" w14:textId="7AFFBFFD" w:rsidR="00C00693" w:rsidRDefault="00FD59C1" w:rsidP="00C00693">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A taxa de concepção média </w:t>
      </w:r>
      <w:r w:rsidRPr="001D59F8">
        <w:rPr>
          <w:rFonts w:ascii="Times New Roman" w:hAnsi="Times New Roman" w:cs="Times New Roman"/>
          <w:sz w:val="24"/>
          <w:szCs w:val="24"/>
          <w:shd w:val="clear" w:color="auto" w:fill="FFFFFF"/>
        </w:rPr>
        <w:t xml:space="preserve">próxima de 90% obtida para </w:t>
      </w:r>
      <w:r>
        <w:rPr>
          <w:rFonts w:ascii="Times New Roman" w:hAnsi="Times New Roman" w:cs="Times New Roman"/>
          <w:sz w:val="24"/>
          <w:szCs w:val="24"/>
          <w:shd w:val="clear" w:color="auto" w:fill="FFFFFF"/>
        </w:rPr>
        <w:t>o sistema de produção em avaliação</w:t>
      </w:r>
      <w:r w:rsidR="00B80D90">
        <w:rPr>
          <w:rFonts w:ascii="Times New Roman" w:hAnsi="Times New Roman" w:cs="Times New Roman"/>
          <w:sz w:val="24"/>
          <w:szCs w:val="24"/>
          <w:shd w:val="clear" w:color="auto" w:fill="FFFFFF"/>
        </w:rPr>
        <w:t xml:space="preserve"> pode </w:t>
      </w:r>
      <w:r w:rsidR="00053505">
        <w:rPr>
          <w:rFonts w:ascii="Times New Roman" w:hAnsi="Times New Roman" w:cs="Times New Roman"/>
          <w:sz w:val="24"/>
          <w:szCs w:val="24"/>
          <w:shd w:val="clear" w:color="auto" w:fill="FFFFFF"/>
        </w:rPr>
        <w:t>ser satisfatória</w:t>
      </w:r>
      <w:r w:rsidRPr="001D59F8">
        <w:rPr>
          <w:rFonts w:ascii="Times New Roman" w:hAnsi="Times New Roman" w:cs="Times New Roman"/>
          <w:sz w:val="24"/>
          <w:szCs w:val="24"/>
          <w:shd w:val="clear" w:color="auto" w:fill="FFFFFF"/>
        </w:rPr>
        <w:t xml:space="preserve">, pois demonstrou </w:t>
      </w:r>
      <w:r w:rsidRPr="00D922B3">
        <w:rPr>
          <w:rFonts w:ascii="Times New Roman" w:hAnsi="Times New Roman" w:cs="Times New Roman"/>
          <w:sz w:val="24"/>
          <w:szCs w:val="24"/>
          <w:shd w:val="clear" w:color="auto" w:fill="FFFFFF"/>
        </w:rPr>
        <w:t xml:space="preserve">a eficiência das coberturas dentro do sistema avaliado. </w:t>
      </w:r>
      <w:r>
        <w:rPr>
          <w:rFonts w:ascii="Times New Roman" w:hAnsi="Times New Roman" w:cs="Times New Roman"/>
          <w:sz w:val="24"/>
          <w:szCs w:val="24"/>
        </w:rPr>
        <w:t xml:space="preserve">A literatura cita diversos valores de referência para taxa de concepção, variando desde 33,3% a 85,7% para matrizes caprinas submetidas à monta natural em diferentes categorias (SAMPAIO </w:t>
      </w:r>
      <w:r>
        <w:rPr>
          <w:rFonts w:ascii="Times New Roman" w:hAnsi="Times New Roman" w:cs="Times New Roman"/>
          <w:i/>
          <w:sz w:val="24"/>
          <w:szCs w:val="24"/>
        </w:rPr>
        <w:t>et al</w:t>
      </w:r>
      <w:r>
        <w:rPr>
          <w:rFonts w:ascii="Times New Roman" w:hAnsi="Times New Roman" w:cs="Times New Roman"/>
          <w:sz w:val="24"/>
          <w:szCs w:val="24"/>
        </w:rPr>
        <w:t xml:space="preserve">., 2012), e de 0 a 71,43% em cabras submetidas a sincronização de cio e inseminação artificial (SIQUEIRA </w:t>
      </w:r>
      <w:r w:rsidRPr="001E1BF3">
        <w:rPr>
          <w:rFonts w:ascii="Times New Roman" w:hAnsi="Times New Roman" w:cs="Times New Roman"/>
          <w:i/>
          <w:sz w:val="24"/>
          <w:szCs w:val="24"/>
        </w:rPr>
        <w:t>et al</w:t>
      </w:r>
      <w:r>
        <w:rPr>
          <w:rFonts w:ascii="Times New Roman" w:hAnsi="Times New Roman" w:cs="Times New Roman"/>
          <w:sz w:val="24"/>
          <w:szCs w:val="24"/>
        </w:rPr>
        <w:t>., 2012).</w:t>
      </w:r>
      <w:r w:rsidR="00C00693">
        <w:rPr>
          <w:rFonts w:ascii="Times New Roman" w:hAnsi="Times New Roman" w:cs="Times New Roman"/>
          <w:sz w:val="24"/>
          <w:szCs w:val="24"/>
        </w:rPr>
        <w:t xml:space="preserve"> </w:t>
      </w:r>
      <w:r>
        <w:rPr>
          <w:rFonts w:ascii="Times New Roman" w:hAnsi="Times New Roman" w:cs="Times New Roman"/>
          <w:sz w:val="24"/>
          <w:szCs w:val="24"/>
          <w:shd w:val="clear" w:color="auto" w:fill="FFFFFF"/>
        </w:rPr>
        <w:t xml:space="preserve">A boa média para a taxa de concepção </w:t>
      </w:r>
      <w:r w:rsidRPr="00D922B3">
        <w:rPr>
          <w:rFonts w:ascii="Times New Roman" w:hAnsi="Times New Roman" w:cs="Times New Roman"/>
          <w:sz w:val="24"/>
          <w:szCs w:val="24"/>
          <w:shd w:val="clear" w:color="auto" w:fill="FFFFFF"/>
        </w:rPr>
        <w:t xml:space="preserve">pode ser atribuído à técnica do </w:t>
      </w:r>
      <w:r w:rsidRPr="00D922B3">
        <w:rPr>
          <w:rFonts w:ascii="Times New Roman" w:hAnsi="Times New Roman" w:cs="Times New Roman"/>
          <w:i/>
          <w:sz w:val="24"/>
          <w:szCs w:val="24"/>
        </w:rPr>
        <w:t>flushing</w:t>
      </w:r>
      <w:r w:rsidRPr="00D922B3">
        <w:rPr>
          <w:rFonts w:ascii="Times New Roman" w:hAnsi="Times New Roman" w:cs="Times New Roman"/>
          <w:sz w:val="24"/>
          <w:szCs w:val="24"/>
        </w:rPr>
        <w:t xml:space="preserve"> (suplementação dias antes da estação de </w:t>
      </w:r>
      <w:r w:rsidRPr="00F001A6">
        <w:rPr>
          <w:rFonts w:ascii="Times New Roman" w:hAnsi="Times New Roman" w:cs="Times New Roman"/>
          <w:sz w:val="24"/>
          <w:szCs w:val="24"/>
        </w:rPr>
        <w:t xml:space="preserve">monta), e suplementação pós-estação de monta, visto que o manejo alimentar possui relevante importância sobre a reprodução, pois, influencia diretamente a taxas de </w:t>
      </w:r>
      <w:r w:rsidRPr="00927085">
        <w:rPr>
          <w:rFonts w:ascii="Times New Roman" w:hAnsi="Times New Roman" w:cs="Times New Roman"/>
          <w:sz w:val="24"/>
          <w:szCs w:val="24"/>
        </w:rPr>
        <w:t>concepção</w:t>
      </w:r>
      <w:r w:rsidR="005B2387">
        <w:rPr>
          <w:rFonts w:ascii="Times New Roman" w:hAnsi="Times New Roman" w:cs="Times New Roman"/>
          <w:sz w:val="24"/>
          <w:szCs w:val="24"/>
        </w:rPr>
        <w:t xml:space="preserve"> e eleva a sobrevivência embrionária.</w:t>
      </w:r>
    </w:p>
    <w:p w14:paraId="53DDBE6F" w14:textId="73884F2B" w:rsidR="00C00693" w:rsidRDefault="00C00693" w:rsidP="00C00693">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 xml:space="preserve">Durante o período de realização da pesquisa, foi verificado mortalidade </w:t>
      </w:r>
      <w:r>
        <w:rPr>
          <w:rFonts w:ascii="Times New Roman" w:hAnsi="Times New Roman" w:cs="Times New Roman"/>
          <w:sz w:val="24"/>
          <w:szCs w:val="24"/>
        </w:rPr>
        <w:t xml:space="preserve">até o desmame para os três </w:t>
      </w:r>
      <w:r w:rsidRPr="00E87A5C">
        <w:rPr>
          <w:rFonts w:ascii="Times New Roman" w:hAnsi="Times New Roman" w:cs="Times New Roman"/>
          <w:sz w:val="24"/>
          <w:szCs w:val="24"/>
        </w:rPr>
        <w:t>ciclo</w:t>
      </w:r>
      <w:r>
        <w:rPr>
          <w:rFonts w:ascii="Times New Roman" w:hAnsi="Times New Roman" w:cs="Times New Roman"/>
          <w:sz w:val="24"/>
          <w:szCs w:val="24"/>
        </w:rPr>
        <w:t>s</w:t>
      </w:r>
      <w:r w:rsidRPr="00E87A5C">
        <w:rPr>
          <w:rFonts w:ascii="Times New Roman" w:hAnsi="Times New Roman" w:cs="Times New Roman"/>
          <w:sz w:val="24"/>
          <w:szCs w:val="24"/>
        </w:rPr>
        <w:t xml:space="preserve"> produtivo</w:t>
      </w:r>
      <w:r>
        <w:rPr>
          <w:rFonts w:ascii="Times New Roman" w:hAnsi="Times New Roman" w:cs="Times New Roman"/>
          <w:sz w:val="24"/>
          <w:szCs w:val="24"/>
        </w:rPr>
        <w:t>s</w:t>
      </w:r>
      <w:r w:rsidRPr="00BE13A6">
        <w:rPr>
          <w:rFonts w:ascii="Times New Roman" w:hAnsi="Times New Roman" w:cs="Times New Roman"/>
          <w:sz w:val="24"/>
          <w:szCs w:val="24"/>
        </w:rPr>
        <w:t xml:space="preserve">. Apesar de ter sido registrada algumas ocorrências de mortalidade, </w:t>
      </w:r>
      <w:r>
        <w:rPr>
          <w:rFonts w:ascii="Times New Roman" w:hAnsi="Times New Roman" w:cs="Times New Roman"/>
          <w:sz w:val="24"/>
          <w:szCs w:val="24"/>
        </w:rPr>
        <w:t>a</w:t>
      </w:r>
      <w:r w:rsidRPr="00BE13A6">
        <w:rPr>
          <w:rFonts w:ascii="Times New Roman" w:hAnsi="Times New Roman" w:cs="Times New Roman"/>
          <w:sz w:val="24"/>
          <w:szCs w:val="24"/>
        </w:rPr>
        <w:t xml:space="preserve"> taxa </w:t>
      </w:r>
      <w:r>
        <w:rPr>
          <w:rFonts w:ascii="Times New Roman" w:hAnsi="Times New Roman" w:cs="Times New Roman"/>
          <w:sz w:val="24"/>
          <w:szCs w:val="24"/>
        </w:rPr>
        <w:t xml:space="preserve">de mortalidade média obtida para o sistema de produção </w:t>
      </w:r>
      <w:r w:rsidRPr="00BE13A6">
        <w:rPr>
          <w:rFonts w:ascii="Times New Roman" w:hAnsi="Times New Roman" w:cs="Times New Roman"/>
          <w:sz w:val="24"/>
          <w:szCs w:val="24"/>
        </w:rPr>
        <w:t xml:space="preserve">ficou bem abaixo dos 25% </w:t>
      </w:r>
      <w:r w:rsidRPr="00BE13A6">
        <w:rPr>
          <w:rFonts w:ascii="Times New Roman" w:hAnsi="Times New Roman" w:cs="Times New Roman"/>
          <w:sz w:val="24"/>
          <w:szCs w:val="24"/>
        </w:rPr>
        <w:lastRenderedPageBreak/>
        <w:t>obtido</w:t>
      </w:r>
      <w:r>
        <w:rPr>
          <w:rFonts w:ascii="Times New Roman" w:hAnsi="Times New Roman" w:cs="Times New Roman"/>
          <w:sz w:val="24"/>
          <w:szCs w:val="24"/>
        </w:rPr>
        <w:t>s</w:t>
      </w:r>
      <w:r w:rsidRPr="00BE13A6">
        <w:rPr>
          <w:rFonts w:ascii="Times New Roman" w:hAnsi="Times New Roman" w:cs="Times New Roman"/>
          <w:sz w:val="24"/>
          <w:szCs w:val="24"/>
        </w:rPr>
        <w:t xml:space="preserve"> em outros rebanhos de caprinos</w:t>
      </w:r>
      <w:r w:rsidRPr="00BE13A6">
        <w:rPr>
          <w:rFonts w:ascii="Times New Roman" w:hAnsi="Times New Roman" w:cs="Times New Roman"/>
          <w:bCs/>
          <w:sz w:val="24"/>
          <w:szCs w:val="24"/>
        </w:rPr>
        <w:t xml:space="preserve"> na região semiárida do Nordeste </w:t>
      </w:r>
      <w:r>
        <w:rPr>
          <w:rFonts w:ascii="Times New Roman" w:hAnsi="Times New Roman" w:cs="Times New Roman"/>
          <w:bCs/>
          <w:sz w:val="24"/>
          <w:szCs w:val="24"/>
        </w:rPr>
        <w:t>brasileiro</w:t>
      </w:r>
      <w:r w:rsidRPr="00BE13A6">
        <w:rPr>
          <w:rFonts w:ascii="Times New Roman" w:hAnsi="Times New Roman" w:cs="Times New Roman"/>
          <w:sz w:val="24"/>
          <w:szCs w:val="24"/>
        </w:rPr>
        <w:t>, que adotaram o mesmo</w:t>
      </w:r>
      <w:r w:rsidRPr="00BE13A6">
        <w:rPr>
          <w:rFonts w:ascii="Times New Roman" w:hAnsi="Times New Roman" w:cs="Times New Roman"/>
          <w:bCs/>
          <w:sz w:val="24"/>
          <w:szCs w:val="24"/>
        </w:rPr>
        <w:t xml:space="preserve"> sistema de três partos em dois anos </w:t>
      </w:r>
      <w:r w:rsidRPr="00BE13A6">
        <w:rPr>
          <w:rFonts w:ascii="Times New Roman" w:hAnsi="Times New Roman" w:cs="Times New Roman"/>
          <w:sz w:val="24"/>
          <w:szCs w:val="24"/>
        </w:rPr>
        <w:t xml:space="preserve">(NETO </w:t>
      </w:r>
      <w:r>
        <w:rPr>
          <w:rFonts w:ascii="Times New Roman" w:hAnsi="Times New Roman" w:cs="Times New Roman"/>
          <w:i/>
          <w:sz w:val="24"/>
          <w:szCs w:val="24"/>
        </w:rPr>
        <w:t>et al</w:t>
      </w:r>
      <w:r w:rsidRPr="00BE13A6">
        <w:rPr>
          <w:rFonts w:ascii="Times New Roman" w:hAnsi="Times New Roman" w:cs="Times New Roman"/>
          <w:sz w:val="24"/>
          <w:szCs w:val="24"/>
        </w:rPr>
        <w:t>., 2010).</w:t>
      </w:r>
      <w:r>
        <w:rPr>
          <w:rFonts w:ascii="Times New Roman" w:hAnsi="Times New Roman" w:cs="Times New Roman"/>
          <w:sz w:val="24"/>
          <w:szCs w:val="24"/>
        </w:rPr>
        <w:t xml:space="preserve"> </w:t>
      </w:r>
      <w:r w:rsidRPr="00BE13A6">
        <w:rPr>
          <w:rFonts w:ascii="Times New Roman" w:hAnsi="Times New Roman" w:cs="Times New Roman"/>
          <w:sz w:val="24"/>
          <w:szCs w:val="24"/>
        </w:rPr>
        <w:t>Um dos fatores que podem ter contribuído para a baixa taxa de mortalidade registrada neste trabalho, foi o fato de os cabritos (as) terem nascidos com bom peso</w:t>
      </w:r>
      <w:r>
        <w:rPr>
          <w:rFonts w:ascii="Times New Roman" w:hAnsi="Times New Roman" w:cs="Times New Roman"/>
          <w:sz w:val="24"/>
          <w:szCs w:val="24"/>
        </w:rPr>
        <w:t>.</w:t>
      </w:r>
      <w:r w:rsidRPr="00BE13A6" w:rsidDel="00C00693">
        <w:rPr>
          <w:rFonts w:ascii="Times New Roman" w:hAnsi="Times New Roman" w:cs="Times New Roman"/>
          <w:sz w:val="24"/>
          <w:szCs w:val="24"/>
        </w:rPr>
        <w:t xml:space="preserve"> </w:t>
      </w:r>
    </w:p>
    <w:p w14:paraId="724A1B0B" w14:textId="77777777" w:rsidR="00FD59C1" w:rsidRPr="00743755" w:rsidRDefault="00FD59C1" w:rsidP="00FD59C1">
      <w:pPr>
        <w:spacing w:after="0" w:line="360" w:lineRule="auto"/>
        <w:ind w:firstLine="851"/>
        <w:jc w:val="both"/>
        <w:rPr>
          <w:rFonts w:ascii="Times New Roman" w:hAnsi="Times New Roman" w:cs="Times New Roman"/>
          <w:sz w:val="24"/>
          <w:szCs w:val="24"/>
        </w:rPr>
      </w:pPr>
      <w:r>
        <w:rPr>
          <w:rFonts w:ascii="Times New Roman" w:eastAsia="Times New Roman" w:hAnsi="Times New Roman" w:cs="Times New Roman"/>
          <w:sz w:val="24"/>
          <w:szCs w:val="24"/>
          <w:lang w:eastAsia="pt-BR"/>
        </w:rPr>
        <w:t xml:space="preserve">A baixa taxa de abortos registrada no presente trabalho pode ser atribuída ao bom controle sanitário dos animais, aventando problemas infecciosos, e a suplementação das matrizes nos períodos de estiagem, evitando o consumo de plantas tóxicas. </w:t>
      </w:r>
    </w:p>
    <w:p w14:paraId="1FFC5D13" w14:textId="77777777" w:rsidR="00FD59C1" w:rsidRDefault="00FD59C1" w:rsidP="00FD59C1">
      <w:pPr>
        <w:spacing w:after="0" w:line="360" w:lineRule="auto"/>
        <w:ind w:firstLine="851"/>
        <w:jc w:val="both"/>
        <w:rPr>
          <w:rFonts w:ascii="Times New Roman" w:hAnsi="Times New Roman" w:cs="Times New Roman"/>
          <w:sz w:val="24"/>
          <w:szCs w:val="24"/>
        </w:rPr>
      </w:pPr>
      <w:r w:rsidRPr="00743755">
        <w:rPr>
          <w:rFonts w:ascii="Times New Roman" w:hAnsi="Times New Roman" w:cs="Times New Roman"/>
          <w:sz w:val="24"/>
          <w:szCs w:val="24"/>
        </w:rPr>
        <w:t>Durante o período de avaliação do sistema de</w:t>
      </w:r>
      <w:r>
        <w:rPr>
          <w:rFonts w:ascii="Times New Roman" w:hAnsi="Times New Roman" w:cs="Times New Roman"/>
          <w:sz w:val="24"/>
          <w:szCs w:val="24"/>
        </w:rPr>
        <w:t xml:space="preserve"> produção, foram registrados 174 partos, gerando um total de 314 cabritos, apresentando assim uma prolificidade de 1,80 cabritos/parto. A prolificidade</w:t>
      </w:r>
      <w:r w:rsidR="00221125">
        <w:rPr>
          <w:rFonts w:ascii="Times New Roman" w:hAnsi="Times New Roman" w:cs="Times New Roman"/>
          <w:sz w:val="24"/>
          <w:szCs w:val="24"/>
        </w:rPr>
        <w:t xml:space="preserve"> </w:t>
      </w:r>
      <w:r>
        <w:rPr>
          <w:rFonts w:ascii="Times New Roman" w:hAnsi="Times New Roman" w:cs="Times New Roman"/>
          <w:sz w:val="24"/>
          <w:szCs w:val="24"/>
        </w:rPr>
        <w:t xml:space="preserve">obtida </w:t>
      </w:r>
      <w:r w:rsidRPr="00E87A5C">
        <w:rPr>
          <w:rFonts w:ascii="Times New Roman" w:hAnsi="Times New Roman" w:cs="Times New Roman"/>
          <w:sz w:val="24"/>
          <w:szCs w:val="24"/>
        </w:rPr>
        <w:t xml:space="preserve">neste trabalho foi superior à média para </w:t>
      </w:r>
      <w:r>
        <w:rPr>
          <w:rFonts w:ascii="Times New Roman" w:hAnsi="Times New Roman" w:cs="Times New Roman"/>
          <w:sz w:val="24"/>
          <w:szCs w:val="24"/>
        </w:rPr>
        <w:t xml:space="preserve">outros </w:t>
      </w:r>
      <w:r w:rsidRPr="00E87A5C">
        <w:rPr>
          <w:rFonts w:ascii="Times New Roman" w:hAnsi="Times New Roman" w:cs="Times New Roman"/>
          <w:sz w:val="24"/>
          <w:szCs w:val="24"/>
        </w:rPr>
        <w:t xml:space="preserve">sistemas de produção </w:t>
      </w:r>
      <w:r>
        <w:rPr>
          <w:rFonts w:ascii="Times New Roman" w:hAnsi="Times New Roman" w:cs="Times New Roman"/>
          <w:sz w:val="24"/>
          <w:szCs w:val="24"/>
        </w:rPr>
        <w:t xml:space="preserve">localizados em diferentes regiões do </w:t>
      </w:r>
      <w:r w:rsidRPr="00E87A5C">
        <w:rPr>
          <w:rFonts w:ascii="Times New Roman" w:hAnsi="Times New Roman" w:cs="Times New Roman"/>
          <w:sz w:val="24"/>
          <w:szCs w:val="24"/>
        </w:rPr>
        <w:t>Nordeste do Brasil</w:t>
      </w:r>
      <w:r>
        <w:rPr>
          <w:rFonts w:ascii="Times New Roman" w:hAnsi="Times New Roman" w:cs="Times New Roman"/>
          <w:sz w:val="24"/>
          <w:szCs w:val="24"/>
        </w:rPr>
        <w:t xml:space="preserve">, com valores </w:t>
      </w:r>
      <w:r w:rsidRPr="00E87A5C">
        <w:rPr>
          <w:rFonts w:ascii="Times New Roman" w:hAnsi="Times New Roman" w:cs="Times New Roman"/>
          <w:sz w:val="24"/>
          <w:szCs w:val="24"/>
        </w:rPr>
        <w:t>de 1,3</w:t>
      </w:r>
      <w:r>
        <w:rPr>
          <w:rFonts w:ascii="Times New Roman" w:hAnsi="Times New Roman" w:cs="Times New Roman"/>
          <w:sz w:val="24"/>
          <w:szCs w:val="24"/>
        </w:rPr>
        <w:t>0</w:t>
      </w:r>
      <w:r w:rsidRPr="00E87A5C">
        <w:rPr>
          <w:rFonts w:ascii="Times New Roman" w:hAnsi="Times New Roman" w:cs="Times New Roman"/>
          <w:sz w:val="24"/>
          <w:szCs w:val="24"/>
        </w:rPr>
        <w:t xml:space="preserve"> (NETO </w:t>
      </w:r>
      <w:r>
        <w:rPr>
          <w:rFonts w:ascii="Times New Roman" w:hAnsi="Times New Roman" w:cs="Times New Roman"/>
          <w:i/>
          <w:sz w:val="24"/>
          <w:szCs w:val="24"/>
        </w:rPr>
        <w:t>et al</w:t>
      </w:r>
      <w:r w:rsidRPr="00E87A5C">
        <w:rPr>
          <w:rFonts w:ascii="Times New Roman" w:hAnsi="Times New Roman" w:cs="Times New Roman"/>
          <w:sz w:val="24"/>
          <w:szCs w:val="24"/>
        </w:rPr>
        <w:t>., 2010)</w:t>
      </w:r>
      <w:r>
        <w:rPr>
          <w:rFonts w:ascii="Times New Roman" w:hAnsi="Times New Roman" w:cs="Times New Roman"/>
          <w:sz w:val="24"/>
          <w:szCs w:val="24"/>
        </w:rPr>
        <w:t xml:space="preserve">, 1,43 (NUNES </w:t>
      </w:r>
      <w:r>
        <w:rPr>
          <w:rFonts w:ascii="Times New Roman" w:hAnsi="Times New Roman" w:cs="Times New Roman"/>
          <w:i/>
          <w:sz w:val="24"/>
          <w:szCs w:val="24"/>
        </w:rPr>
        <w:t>et al</w:t>
      </w:r>
      <w:r>
        <w:rPr>
          <w:rFonts w:ascii="Times New Roman" w:hAnsi="Times New Roman" w:cs="Times New Roman"/>
          <w:sz w:val="24"/>
          <w:szCs w:val="24"/>
        </w:rPr>
        <w:t xml:space="preserve">., 2014) e 1,57 (SOARES II </w:t>
      </w:r>
      <w:r>
        <w:rPr>
          <w:rFonts w:ascii="Times New Roman" w:hAnsi="Times New Roman" w:cs="Times New Roman"/>
          <w:i/>
          <w:sz w:val="24"/>
          <w:szCs w:val="24"/>
        </w:rPr>
        <w:t>et al</w:t>
      </w:r>
      <w:r>
        <w:rPr>
          <w:rFonts w:ascii="Times New Roman" w:hAnsi="Times New Roman" w:cs="Times New Roman"/>
          <w:sz w:val="24"/>
          <w:szCs w:val="24"/>
        </w:rPr>
        <w:t>., 2012)</w:t>
      </w:r>
      <w:r w:rsidRPr="00E87A5C">
        <w:rPr>
          <w:rFonts w:ascii="Times New Roman" w:hAnsi="Times New Roman" w:cs="Times New Roman"/>
          <w:sz w:val="24"/>
          <w:szCs w:val="24"/>
        </w:rPr>
        <w:t xml:space="preserve">. </w:t>
      </w:r>
    </w:p>
    <w:p w14:paraId="2F8B60EB" w14:textId="77777777" w:rsidR="00FD59C1" w:rsidRPr="00361912" w:rsidRDefault="00FD59C1" w:rsidP="00FD59C1">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A prolificidade é um</w:t>
      </w:r>
      <w:r>
        <w:rPr>
          <w:rFonts w:ascii="Times New Roman" w:hAnsi="Times New Roman" w:cs="Times New Roman"/>
          <w:sz w:val="24"/>
          <w:szCs w:val="24"/>
        </w:rPr>
        <w:t xml:space="preserve">a das </w:t>
      </w:r>
      <w:r w:rsidRPr="00E87A5C">
        <w:rPr>
          <w:rFonts w:ascii="Times New Roman" w:hAnsi="Times New Roman" w:cs="Times New Roman"/>
          <w:sz w:val="24"/>
          <w:szCs w:val="24"/>
        </w:rPr>
        <w:t xml:space="preserve">características reprodutivas </w:t>
      </w:r>
      <w:r>
        <w:rPr>
          <w:rFonts w:ascii="Times New Roman" w:hAnsi="Times New Roman" w:cs="Times New Roman"/>
          <w:sz w:val="24"/>
          <w:szCs w:val="24"/>
        </w:rPr>
        <w:t xml:space="preserve">que auxiliam </w:t>
      </w:r>
      <w:r w:rsidRPr="00E87A5C">
        <w:rPr>
          <w:rFonts w:ascii="Times New Roman" w:hAnsi="Times New Roman" w:cs="Times New Roman"/>
          <w:sz w:val="24"/>
          <w:szCs w:val="24"/>
        </w:rPr>
        <w:t xml:space="preserve">para determinação da eficiência do sistema de produção, pois está diretamente relacionada com a viabilidade econômica da exploração do rebanho (SARMENTO </w:t>
      </w:r>
      <w:r>
        <w:rPr>
          <w:rFonts w:ascii="Times New Roman" w:hAnsi="Times New Roman" w:cs="Times New Roman"/>
          <w:i/>
          <w:sz w:val="24"/>
          <w:szCs w:val="24"/>
        </w:rPr>
        <w:t>et al</w:t>
      </w:r>
      <w:r w:rsidRPr="00E87A5C">
        <w:rPr>
          <w:rFonts w:ascii="Times New Roman" w:hAnsi="Times New Roman" w:cs="Times New Roman"/>
          <w:sz w:val="24"/>
          <w:szCs w:val="24"/>
        </w:rPr>
        <w:t xml:space="preserve">., 2010), pois é um índice que se refere a quantidade de </w:t>
      </w:r>
      <w:r w:rsidRPr="008E7864">
        <w:rPr>
          <w:rFonts w:ascii="Times New Roman" w:hAnsi="Times New Roman" w:cs="Times New Roman"/>
          <w:sz w:val="24"/>
          <w:szCs w:val="24"/>
        </w:rPr>
        <w:t xml:space="preserve">crias nascidas em relação </w:t>
      </w:r>
      <w:r>
        <w:rPr>
          <w:rFonts w:ascii="Times New Roman" w:hAnsi="Times New Roman" w:cs="Times New Roman"/>
          <w:sz w:val="24"/>
          <w:szCs w:val="24"/>
        </w:rPr>
        <w:t>à</w:t>
      </w:r>
      <w:r w:rsidRPr="008E7864">
        <w:rPr>
          <w:rFonts w:ascii="Times New Roman" w:hAnsi="Times New Roman" w:cs="Times New Roman"/>
          <w:sz w:val="24"/>
          <w:szCs w:val="24"/>
        </w:rPr>
        <w:t xml:space="preserve">s matrizes paridas. E para que se possa maximizar </w:t>
      </w:r>
      <w:r w:rsidRPr="00361912">
        <w:rPr>
          <w:rFonts w:ascii="Times New Roman" w:hAnsi="Times New Roman" w:cs="Times New Roman"/>
          <w:sz w:val="24"/>
          <w:szCs w:val="24"/>
        </w:rPr>
        <w:t xml:space="preserve">a produção na caprinocultura de corte é recomendada rebanhos que apresentem prolificidade mínima de 1,6 (SANDOVAL Jr </w:t>
      </w:r>
      <w:r>
        <w:rPr>
          <w:rFonts w:ascii="Times New Roman" w:hAnsi="Times New Roman" w:cs="Times New Roman"/>
          <w:i/>
          <w:sz w:val="24"/>
          <w:szCs w:val="24"/>
        </w:rPr>
        <w:t>et al</w:t>
      </w:r>
      <w:r w:rsidRPr="00361912">
        <w:rPr>
          <w:rFonts w:ascii="Times New Roman" w:hAnsi="Times New Roman" w:cs="Times New Roman"/>
          <w:sz w:val="24"/>
          <w:szCs w:val="24"/>
        </w:rPr>
        <w:t>., 2011). Uma vez que maiores índices de prolificidade implicam em maior número de cabritos nascidos por cabra ao ano.</w:t>
      </w:r>
    </w:p>
    <w:p w14:paraId="37938DC7" w14:textId="77777777" w:rsidR="00DE7476" w:rsidRDefault="00FD59C1" w:rsidP="00ED651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A</w:t>
      </w:r>
      <w:r w:rsidRPr="008E7864">
        <w:rPr>
          <w:rFonts w:ascii="Times New Roman" w:hAnsi="Times New Roman" w:cs="Times New Roman"/>
          <w:sz w:val="24"/>
          <w:szCs w:val="24"/>
        </w:rPr>
        <w:t xml:space="preserve"> prolificidade é afetada pela variação de ambiente </w:t>
      </w:r>
      <w:r>
        <w:rPr>
          <w:rFonts w:ascii="Times New Roman" w:hAnsi="Times New Roman" w:cs="Times New Roman"/>
          <w:sz w:val="24"/>
          <w:szCs w:val="24"/>
        </w:rPr>
        <w:t xml:space="preserve">mês a </w:t>
      </w:r>
      <w:r w:rsidRPr="008E7864">
        <w:rPr>
          <w:rFonts w:ascii="Times New Roman" w:hAnsi="Times New Roman" w:cs="Times New Roman"/>
          <w:sz w:val="24"/>
          <w:szCs w:val="24"/>
        </w:rPr>
        <w:t>mês, pela maturidade fisiológica (ordem de parição), condição corporal</w:t>
      </w:r>
      <w:r>
        <w:rPr>
          <w:rFonts w:ascii="Times New Roman" w:hAnsi="Times New Roman" w:cs="Times New Roman"/>
          <w:sz w:val="24"/>
          <w:szCs w:val="24"/>
        </w:rPr>
        <w:t xml:space="preserve">, </w:t>
      </w:r>
      <w:r w:rsidRPr="008E7864">
        <w:rPr>
          <w:rFonts w:ascii="Times New Roman" w:hAnsi="Times New Roman" w:cs="Times New Roman"/>
          <w:sz w:val="24"/>
          <w:szCs w:val="24"/>
        </w:rPr>
        <w:t>peso e pela idade de iníc</w:t>
      </w:r>
      <w:r>
        <w:rPr>
          <w:rFonts w:ascii="Times New Roman" w:hAnsi="Times New Roman" w:cs="Times New Roman"/>
          <w:sz w:val="24"/>
          <w:szCs w:val="24"/>
        </w:rPr>
        <w:t>io da vida reprodutiva da fêmea (</w:t>
      </w:r>
      <w:r w:rsidRPr="008E7864">
        <w:rPr>
          <w:rFonts w:ascii="Times New Roman" w:hAnsi="Times New Roman" w:cs="Times New Roman"/>
          <w:sz w:val="24"/>
          <w:szCs w:val="24"/>
        </w:rPr>
        <w:t xml:space="preserve">SARMENTO </w:t>
      </w:r>
      <w:r>
        <w:rPr>
          <w:rFonts w:ascii="Times New Roman" w:hAnsi="Times New Roman" w:cs="Times New Roman"/>
          <w:i/>
          <w:sz w:val="24"/>
          <w:szCs w:val="24"/>
        </w:rPr>
        <w:t>et al</w:t>
      </w:r>
      <w:r>
        <w:rPr>
          <w:rFonts w:ascii="Times New Roman" w:hAnsi="Times New Roman" w:cs="Times New Roman"/>
          <w:sz w:val="24"/>
          <w:szCs w:val="24"/>
        </w:rPr>
        <w:t xml:space="preserve">., 2010), </w:t>
      </w:r>
      <w:r w:rsidRPr="008E7864">
        <w:rPr>
          <w:rFonts w:ascii="Times New Roman" w:hAnsi="Times New Roman" w:cs="Times New Roman"/>
          <w:sz w:val="24"/>
          <w:szCs w:val="24"/>
        </w:rPr>
        <w:t>logo, esses fatores têm variação espacial sobre o rebanho em determinado período de tempo, podendo influenciar positivamente ou negativamente nos ín</w:t>
      </w:r>
      <w:r>
        <w:rPr>
          <w:rFonts w:ascii="Times New Roman" w:hAnsi="Times New Roman" w:cs="Times New Roman"/>
          <w:sz w:val="24"/>
          <w:szCs w:val="24"/>
        </w:rPr>
        <w:t>dices de um sistema de produção, explicando a variação ocorrida durante os ciclos produtivos do sistema de produção</w:t>
      </w:r>
      <w:r w:rsidR="00B80D90">
        <w:rPr>
          <w:rFonts w:ascii="Times New Roman" w:hAnsi="Times New Roman" w:cs="Times New Roman"/>
          <w:sz w:val="24"/>
          <w:szCs w:val="24"/>
        </w:rPr>
        <w:t>.</w:t>
      </w:r>
    </w:p>
    <w:p w14:paraId="621565BF" w14:textId="32B2D94B" w:rsidR="00FD59C1" w:rsidRPr="00A00188" w:rsidRDefault="00FD59C1" w:rsidP="00ED651D">
      <w:pPr>
        <w:spacing w:after="0" w:line="360" w:lineRule="auto"/>
        <w:ind w:firstLine="851"/>
        <w:jc w:val="both"/>
        <w:rPr>
          <w:rFonts w:ascii="Times New Roman" w:hAnsi="Times New Roman" w:cs="Times New Roman"/>
          <w:sz w:val="24"/>
          <w:szCs w:val="24"/>
        </w:rPr>
      </w:pPr>
      <w:r w:rsidRPr="008E7864">
        <w:rPr>
          <w:rFonts w:ascii="Times New Roman" w:hAnsi="Times New Roman" w:cs="Times New Roman"/>
          <w:sz w:val="24"/>
          <w:szCs w:val="24"/>
        </w:rPr>
        <w:t>Elevado valor para prolificidade, indica alta quantidade de partos múltiplos</w:t>
      </w:r>
      <w:r>
        <w:rPr>
          <w:rFonts w:ascii="Times New Roman" w:hAnsi="Times New Roman" w:cs="Times New Roman"/>
          <w:sz w:val="24"/>
          <w:szCs w:val="24"/>
        </w:rPr>
        <w:t xml:space="preserve"> (duplos e triplos)</w:t>
      </w:r>
      <w:r w:rsidRPr="008E7864">
        <w:rPr>
          <w:rFonts w:ascii="Times New Roman" w:hAnsi="Times New Roman" w:cs="Times New Roman"/>
          <w:sz w:val="24"/>
          <w:szCs w:val="24"/>
        </w:rPr>
        <w:t xml:space="preserve"> em relação aos partos simples, e para este estudo, a ocorrência foi de quase três partos múltiplos </w:t>
      </w:r>
      <w:r w:rsidRPr="00A00188">
        <w:rPr>
          <w:rFonts w:ascii="Times New Roman" w:hAnsi="Times New Roman" w:cs="Times New Roman"/>
          <w:sz w:val="24"/>
          <w:szCs w:val="24"/>
        </w:rPr>
        <w:t xml:space="preserve">para cada parto simples (Tabela 4). Esta relação foi superior à de outros rebanhos localizado na mesma região e submetido a condições semelhantes (SANTOS </w:t>
      </w:r>
      <w:r>
        <w:rPr>
          <w:rFonts w:ascii="Times New Roman" w:hAnsi="Times New Roman" w:cs="Times New Roman"/>
          <w:i/>
          <w:sz w:val="24"/>
          <w:szCs w:val="24"/>
        </w:rPr>
        <w:t>et al</w:t>
      </w:r>
      <w:r w:rsidRPr="00A00188">
        <w:rPr>
          <w:rFonts w:ascii="Times New Roman" w:hAnsi="Times New Roman" w:cs="Times New Roman"/>
          <w:sz w:val="24"/>
          <w:szCs w:val="24"/>
        </w:rPr>
        <w:t>., 2013).</w:t>
      </w:r>
    </w:p>
    <w:p w14:paraId="51FB6537" w14:textId="77777777" w:rsidR="00E54341" w:rsidRDefault="00E54341" w:rsidP="00FD59C1">
      <w:pPr>
        <w:spacing w:after="0" w:line="360" w:lineRule="auto"/>
        <w:ind w:firstLine="851"/>
        <w:jc w:val="both"/>
        <w:rPr>
          <w:rFonts w:ascii="Times New Roman" w:hAnsi="Times New Roman" w:cs="Times New Roman"/>
          <w:sz w:val="24"/>
          <w:szCs w:val="24"/>
        </w:rPr>
      </w:pPr>
    </w:p>
    <w:p w14:paraId="2501E90D" w14:textId="128C3709" w:rsidR="00E54341" w:rsidRDefault="00E54341" w:rsidP="00E54341">
      <w:pPr>
        <w:spacing w:after="0" w:line="240" w:lineRule="auto"/>
        <w:jc w:val="both"/>
        <w:rPr>
          <w:rFonts w:ascii="Times New Roman" w:hAnsi="Times New Roman" w:cs="Times New Roman"/>
          <w:sz w:val="24"/>
          <w:szCs w:val="24"/>
        </w:rPr>
      </w:pPr>
      <w:r w:rsidRPr="00361912">
        <w:rPr>
          <w:rFonts w:ascii="Times New Roman" w:hAnsi="Times New Roman" w:cs="Times New Roman"/>
          <w:b/>
          <w:sz w:val="24"/>
          <w:szCs w:val="24"/>
        </w:rPr>
        <w:t xml:space="preserve">Tabela 4. </w:t>
      </w:r>
      <w:r w:rsidRPr="00361912">
        <w:rPr>
          <w:rFonts w:ascii="Times New Roman" w:hAnsi="Times New Roman" w:cs="Times New Roman"/>
          <w:sz w:val="24"/>
          <w:szCs w:val="24"/>
        </w:rPr>
        <w:t xml:space="preserve">Índices </w:t>
      </w:r>
      <w:r>
        <w:rPr>
          <w:rFonts w:ascii="Times New Roman" w:hAnsi="Times New Roman" w:cs="Times New Roman"/>
          <w:sz w:val="24"/>
          <w:szCs w:val="24"/>
        </w:rPr>
        <w:t>de desempenho zootécnico</w:t>
      </w:r>
      <w:r w:rsidRPr="00361912">
        <w:rPr>
          <w:rFonts w:ascii="Times New Roman" w:hAnsi="Times New Roman" w:cs="Times New Roman"/>
          <w:sz w:val="24"/>
          <w:szCs w:val="24"/>
        </w:rPr>
        <w:t xml:space="preserve"> obtidos </w:t>
      </w:r>
      <w:r>
        <w:rPr>
          <w:rFonts w:ascii="Times New Roman" w:hAnsi="Times New Roman" w:cs="Times New Roman"/>
          <w:sz w:val="24"/>
          <w:szCs w:val="24"/>
        </w:rPr>
        <w:t>para ciclo produtivo (1º, 2º e 3º Ciclos) e a média geral do rebanho para o sistema de produção</w:t>
      </w:r>
      <w:r w:rsidRPr="00361912">
        <w:rPr>
          <w:rFonts w:ascii="Times New Roman" w:hAnsi="Times New Roman" w:cs="Times New Roman"/>
          <w:sz w:val="24"/>
          <w:szCs w:val="24"/>
        </w:rPr>
        <w:t xml:space="preserve"> de caprinos de corte da EMEPA durantes os anos de 2013 a 2015 com a intensificação </w:t>
      </w:r>
      <w:r w:rsidRPr="00D34929">
        <w:rPr>
          <w:rFonts w:ascii="Times New Roman" w:hAnsi="Times New Roman" w:cs="Times New Roman"/>
          <w:sz w:val="24"/>
          <w:szCs w:val="24"/>
        </w:rPr>
        <w:t>da reprodução buscando a obtenção de três partos em dois anos</w:t>
      </w:r>
    </w:p>
    <w:tbl>
      <w:tblPr>
        <w:tblW w:w="9018" w:type="dxa"/>
        <w:tblInd w:w="70" w:type="dxa"/>
        <w:tblCellMar>
          <w:left w:w="70" w:type="dxa"/>
          <w:right w:w="70" w:type="dxa"/>
        </w:tblCellMar>
        <w:tblLook w:val="04A0" w:firstRow="1" w:lastRow="0" w:firstColumn="1" w:lastColumn="0" w:noHBand="0" w:noVBand="1"/>
      </w:tblPr>
      <w:tblGrid>
        <w:gridCol w:w="4505"/>
        <w:gridCol w:w="212"/>
        <w:gridCol w:w="1170"/>
        <w:gridCol w:w="1038"/>
        <w:gridCol w:w="1042"/>
        <w:gridCol w:w="1051"/>
      </w:tblGrid>
      <w:tr w:rsidR="00E54341" w:rsidRPr="00557053" w14:paraId="2C88312C" w14:textId="77777777" w:rsidTr="00E54341">
        <w:trPr>
          <w:trHeight w:val="177"/>
        </w:trPr>
        <w:tc>
          <w:tcPr>
            <w:tcW w:w="4505" w:type="dxa"/>
            <w:vMerge w:val="restart"/>
            <w:tcBorders>
              <w:top w:val="single" w:sz="4" w:space="0" w:color="auto"/>
              <w:left w:val="nil"/>
              <w:bottom w:val="single" w:sz="4" w:space="0" w:color="000000"/>
              <w:right w:val="nil"/>
            </w:tcBorders>
            <w:shd w:val="clear" w:color="auto" w:fill="auto"/>
            <w:noWrap/>
            <w:vAlign w:val="center"/>
            <w:hideMark/>
          </w:tcPr>
          <w:p w14:paraId="55565C35"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 xml:space="preserve">Parâmetros </w:t>
            </w:r>
          </w:p>
        </w:tc>
        <w:tc>
          <w:tcPr>
            <w:tcW w:w="212" w:type="dxa"/>
            <w:tcBorders>
              <w:top w:val="single" w:sz="4" w:space="0" w:color="auto"/>
              <w:left w:val="nil"/>
              <w:bottom w:val="nil"/>
              <w:right w:val="nil"/>
            </w:tcBorders>
            <w:shd w:val="clear" w:color="auto" w:fill="auto"/>
            <w:noWrap/>
            <w:vAlign w:val="center"/>
            <w:hideMark/>
          </w:tcPr>
          <w:p w14:paraId="6D1C37D7"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 </w:t>
            </w:r>
          </w:p>
        </w:tc>
        <w:tc>
          <w:tcPr>
            <w:tcW w:w="3250" w:type="dxa"/>
            <w:gridSpan w:val="3"/>
            <w:tcBorders>
              <w:top w:val="single" w:sz="4" w:space="0" w:color="auto"/>
              <w:left w:val="nil"/>
              <w:bottom w:val="single" w:sz="4" w:space="0" w:color="auto"/>
              <w:right w:val="nil"/>
            </w:tcBorders>
            <w:shd w:val="clear" w:color="auto" w:fill="auto"/>
            <w:noWrap/>
            <w:vAlign w:val="center"/>
            <w:hideMark/>
          </w:tcPr>
          <w:p w14:paraId="6E972418"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Ciclo produtivo</w:t>
            </w:r>
          </w:p>
        </w:tc>
        <w:tc>
          <w:tcPr>
            <w:tcW w:w="1051" w:type="dxa"/>
            <w:vMerge w:val="restart"/>
            <w:tcBorders>
              <w:top w:val="single" w:sz="4" w:space="0" w:color="auto"/>
              <w:left w:val="nil"/>
              <w:bottom w:val="single" w:sz="4" w:space="0" w:color="000000"/>
              <w:right w:val="nil"/>
            </w:tcBorders>
            <w:shd w:val="clear" w:color="auto" w:fill="auto"/>
            <w:noWrap/>
            <w:vAlign w:val="center"/>
            <w:hideMark/>
          </w:tcPr>
          <w:p w14:paraId="3750A9A0"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Média</w:t>
            </w:r>
          </w:p>
        </w:tc>
      </w:tr>
      <w:tr w:rsidR="00E54341" w:rsidRPr="00557053" w14:paraId="1D73AA09" w14:textId="77777777" w:rsidTr="00E54341">
        <w:trPr>
          <w:trHeight w:val="177"/>
        </w:trPr>
        <w:tc>
          <w:tcPr>
            <w:tcW w:w="4505" w:type="dxa"/>
            <w:vMerge/>
            <w:tcBorders>
              <w:top w:val="single" w:sz="4" w:space="0" w:color="auto"/>
              <w:left w:val="nil"/>
              <w:bottom w:val="single" w:sz="4" w:space="0" w:color="000000"/>
              <w:right w:val="nil"/>
            </w:tcBorders>
            <w:vAlign w:val="center"/>
            <w:hideMark/>
          </w:tcPr>
          <w:p w14:paraId="7FD33AD9" w14:textId="77777777" w:rsidR="00E54341" w:rsidRPr="00557053" w:rsidRDefault="00E54341" w:rsidP="00A6276D">
            <w:pPr>
              <w:spacing w:after="0" w:line="240" w:lineRule="auto"/>
              <w:rPr>
                <w:rFonts w:ascii="Times New Roman" w:eastAsia="Times New Roman" w:hAnsi="Times New Roman" w:cs="Times New Roman"/>
                <w:color w:val="000000"/>
                <w:sz w:val="24"/>
                <w:szCs w:val="24"/>
                <w:lang w:eastAsia="pt-BR"/>
              </w:rPr>
            </w:pPr>
          </w:p>
        </w:tc>
        <w:tc>
          <w:tcPr>
            <w:tcW w:w="212" w:type="dxa"/>
            <w:tcBorders>
              <w:top w:val="nil"/>
              <w:left w:val="nil"/>
              <w:bottom w:val="single" w:sz="4" w:space="0" w:color="auto"/>
              <w:right w:val="nil"/>
            </w:tcBorders>
            <w:shd w:val="clear" w:color="auto" w:fill="auto"/>
            <w:noWrap/>
            <w:vAlign w:val="center"/>
            <w:hideMark/>
          </w:tcPr>
          <w:p w14:paraId="65859D2D"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 </w:t>
            </w:r>
          </w:p>
        </w:tc>
        <w:tc>
          <w:tcPr>
            <w:tcW w:w="1170" w:type="dxa"/>
            <w:tcBorders>
              <w:top w:val="nil"/>
              <w:left w:val="nil"/>
              <w:bottom w:val="single" w:sz="4" w:space="0" w:color="auto"/>
              <w:right w:val="nil"/>
            </w:tcBorders>
            <w:shd w:val="clear" w:color="auto" w:fill="auto"/>
            <w:noWrap/>
            <w:vAlign w:val="center"/>
            <w:hideMark/>
          </w:tcPr>
          <w:p w14:paraId="51EBBB69"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1º C</w:t>
            </w:r>
          </w:p>
        </w:tc>
        <w:tc>
          <w:tcPr>
            <w:tcW w:w="1038" w:type="dxa"/>
            <w:tcBorders>
              <w:top w:val="nil"/>
              <w:left w:val="nil"/>
              <w:bottom w:val="single" w:sz="4" w:space="0" w:color="auto"/>
              <w:right w:val="nil"/>
            </w:tcBorders>
            <w:shd w:val="clear" w:color="auto" w:fill="auto"/>
            <w:noWrap/>
            <w:vAlign w:val="center"/>
            <w:hideMark/>
          </w:tcPr>
          <w:p w14:paraId="5B8192D8"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2º C</w:t>
            </w:r>
          </w:p>
        </w:tc>
        <w:tc>
          <w:tcPr>
            <w:tcW w:w="1042" w:type="dxa"/>
            <w:tcBorders>
              <w:top w:val="nil"/>
              <w:left w:val="nil"/>
              <w:bottom w:val="single" w:sz="4" w:space="0" w:color="auto"/>
              <w:right w:val="nil"/>
            </w:tcBorders>
            <w:shd w:val="clear" w:color="auto" w:fill="auto"/>
            <w:noWrap/>
            <w:vAlign w:val="center"/>
            <w:hideMark/>
          </w:tcPr>
          <w:p w14:paraId="14EB514C"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3º C</w:t>
            </w:r>
          </w:p>
        </w:tc>
        <w:tc>
          <w:tcPr>
            <w:tcW w:w="1051" w:type="dxa"/>
            <w:vMerge/>
            <w:tcBorders>
              <w:top w:val="single" w:sz="4" w:space="0" w:color="auto"/>
              <w:left w:val="nil"/>
              <w:bottom w:val="single" w:sz="4" w:space="0" w:color="000000"/>
              <w:right w:val="nil"/>
            </w:tcBorders>
            <w:vAlign w:val="center"/>
            <w:hideMark/>
          </w:tcPr>
          <w:p w14:paraId="229A8882" w14:textId="77777777" w:rsidR="00E54341" w:rsidRPr="00557053" w:rsidRDefault="00E54341" w:rsidP="00A6276D">
            <w:pPr>
              <w:spacing w:after="0" w:line="240" w:lineRule="auto"/>
              <w:rPr>
                <w:rFonts w:ascii="Times New Roman" w:eastAsia="Times New Roman" w:hAnsi="Times New Roman" w:cs="Times New Roman"/>
                <w:color w:val="000000"/>
                <w:sz w:val="24"/>
                <w:szCs w:val="24"/>
                <w:lang w:eastAsia="pt-BR"/>
              </w:rPr>
            </w:pPr>
          </w:p>
        </w:tc>
      </w:tr>
      <w:tr w:rsidR="00E54341" w:rsidRPr="00557053" w14:paraId="4A5D1392" w14:textId="77777777" w:rsidTr="00E54341">
        <w:trPr>
          <w:trHeight w:val="177"/>
        </w:trPr>
        <w:tc>
          <w:tcPr>
            <w:tcW w:w="4505" w:type="dxa"/>
            <w:tcBorders>
              <w:top w:val="nil"/>
              <w:left w:val="nil"/>
              <w:bottom w:val="nil"/>
              <w:right w:val="nil"/>
            </w:tcBorders>
            <w:shd w:val="clear" w:color="auto" w:fill="auto"/>
            <w:noWrap/>
            <w:vAlign w:val="center"/>
            <w:hideMark/>
          </w:tcPr>
          <w:p w14:paraId="794EE7B1" w14:textId="77777777" w:rsidR="00E54341" w:rsidRPr="00557053" w:rsidRDefault="00E54341" w:rsidP="00A6276D">
            <w:pPr>
              <w:spacing w:after="0" w:line="240" w:lineRule="auto"/>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lastRenderedPageBreak/>
              <w:t>Taxa de cobertura (%)</w:t>
            </w:r>
          </w:p>
        </w:tc>
        <w:tc>
          <w:tcPr>
            <w:tcW w:w="212" w:type="dxa"/>
            <w:tcBorders>
              <w:top w:val="nil"/>
              <w:left w:val="nil"/>
              <w:bottom w:val="nil"/>
              <w:right w:val="nil"/>
            </w:tcBorders>
            <w:shd w:val="clear" w:color="auto" w:fill="auto"/>
            <w:noWrap/>
            <w:vAlign w:val="bottom"/>
            <w:hideMark/>
          </w:tcPr>
          <w:p w14:paraId="631B7BFE"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p>
        </w:tc>
        <w:tc>
          <w:tcPr>
            <w:tcW w:w="1170" w:type="dxa"/>
            <w:tcBorders>
              <w:top w:val="nil"/>
              <w:left w:val="nil"/>
              <w:bottom w:val="nil"/>
              <w:right w:val="nil"/>
            </w:tcBorders>
            <w:shd w:val="clear" w:color="auto" w:fill="auto"/>
            <w:noWrap/>
            <w:vAlign w:val="bottom"/>
            <w:hideMark/>
          </w:tcPr>
          <w:p w14:paraId="3070A181"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92,31</w:t>
            </w:r>
          </w:p>
        </w:tc>
        <w:tc>
          <w:tcPr>
            <w:tcW w:w="1038" w:type="dxa"/>
            <w:tcBorders>
              <w:top w:val="nil"/>
              <w:left w:val="nil"/>
              <w:bottom w:val="nil"/>
              <w:right w:val="nil"/>
            </w:tcBorders>
            <w:shd w:val="clear" w:color="auto" w:fill="auto"/>
            <w:noWrap/>
            <w:vAlign w:val="bottom"/>
            <w:hideMark/>
          </w:tcPr>
          <w:p w14:paraId="6BF0B0B8"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84,00</w:t>
            </w:r>
          </w:p>
        </w:tc>
        <w:tc>
          <w:tcPr>
            <w:tcW w:w="1042" w:type="dxa"/>
            <w:tcBorders>
              <w:top w:val="nil"/>
              <w:left w:val="nil"/>
              <w:bottom w:val="nil"/>
              <w:right w:val="nil"/>
            </w:tcBorders>
            <w:shd w:val="clear" w:color="auto" w:fill="auto"/>
            <w:noWrap/>
            <w:vAlign w:val="bottom"/>
            <w:hideMark/>
          </w:tcPr>
          <w:p w14:paraId="0BB88167"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82,14</w:t>
            </w:r>
          </w:p>
        </w:tc>
        <w:tc>
          <w:tcPr>
            <w:tcW w:w="1051" w:type="dxa"/>
            <w:tcBorders>
              <w:top w:val="nil"/>
              <w:left w:val="nil"/>
              <w:bottom w:val="nil"/>
              <w:right w:val="nil"/>
            </w:tcBorders>
            <w:shd w:val="clear" w:color="auto" w:fill="auto"/>
            <w:noWrap/>
            <w:vAlign w:val="bottom"/>
            <w:hideMark/>
          </w:tcPr>
          <w:p w14:paraId="4048F7F4"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86,08</w:t>
            </w:r>
          </w:p>
        </w:tc>
      </w:tr>
      <w:tr w:rsidR="00E54341" w:rsidRPr="00557053" w14:paraId="0F02C4E1" w14:textId="77777777" w:rsidTr="00E54341">
        <w:trPr>
          <w:trHeight w:val="177"/>
        </w:trPr>
        <w:tc>
          <w:tcPr>
            <w:tcW w:w="4505" w:type="dxa"/>
            <w:tcBorders>
              <w:top w:val="nil"/>
              <w:left w:val="nil"/>
              <w:bottom w:val="nil"/>
              <w:right w:val="nil"/>
            </w:tcBorders>
            <w:shd w:val="clear" w:color="auto" w:fill="auto"/>
            <w:noWrap/>
            <w:vAlign w:val="center"/>
            <w:hideMark/>
          </w:tcPr>
          <w:p w14:paraId="6FC4B043" w14:textId="77777777" w:rsidR="00E54341" w:rsidRPr="00557053" w:rsidRDefault="00E54341" w:rsidP="00A6276D">
            <w:pPr>
              <w:spacing w:after="0" w:line="240" w:lineRule="auto"/>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Taxa de prenhez </w:t>
            </w:r>
            <w:r w:rsidRPr="00557053">
              <w:rPr>
                <w:rFonts w:ascii="Times New Roman" w:eastAsia="Times New Roman" w:hAnsi="Times New Roman" w:cs="Times New Roman"/>
                <w:color w:val="000000"/>
                <w:sz w:val="24"/>
                <w:szCs w:val="24"/>
                <w:lang w:eastAsia="pt-BR"/>
              </w:rPr>
              <w:t>(%)</w:t>
            </w:r>
          </w:p>
        </w:tc>
        <w:tc>
          <w:tcPr>
            <w:tcW w:w="212" w:type="dxa"/>
            <w:tcBorders>
              <w:top w:val="nil"/>
              <w:left w:val="nil"/>
              <w:bottom w:val="nil"/>
              <w:right w:val="nil"/>
            </w:tcBorders>
            <w:shd w:val="clear" w:color="auto" w:fill="auto"/>
            <w:noWrap/>
            <w:vAlign w:val="bottom"/>
            <w:hideMark/>
          </w:tcPr>
          <w:p w14:paraId="67AAED94"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p>
        </w:tc>
        <w:tc>
          <w:tcPr>
            <w:tcW w:w="1170" w:type="dxa"/>
            <w:tcBorders>
              <w:top w:val="nil"/>
              <w:left w:val="nil"/>
              <w:bottom w:val="nil"/>
              <w:right w:val="nil"/>
            </w:tcBorders>
            <w:shd w:val="clear" w:color="auto" w:fill="auto"/>
            <w:noWrap/>
            <w:vAlign w:val="bottom"/>
            <w:hideMark/>
          </w:tcPr>
          <w:p w14:paraId="23692E8B"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84,62</w:t>
            </w:r>
          </w:p>
        </w:tc>
        <w:tc>
          <w:tcPr>
            <w:tcW w:w="1038" w:type="dxa"/>
            <w:tcBorders>
              <w:top w:val="nil"/>
              <w:left w:val="nil"/>
              <w:bottom w:val="nil"/>
              <w:right w:val="nil"/>
            </w:tcBorders>
            <w:shd w:val="clear" w:color="auto" w:fill="auto"/>
            <w:noWrap/>
            <w:vAlign w:val="bottom"/>
            <w:hideMark/>
          </w:tcPr>
          <w:p w14:paraId="152B53EE"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72,00</w:t>
            </w:r>
          </w:p>
        </w:tc>
        <w:tc>
          <w:tcPr>
            <w:tcW w:w="1042" w:type="dxa"/>
            <w:tcBorders>
              <w:top w:val="nil"/>
              <w:left w:val="nil"/>
              <w:bottom w:val="nil"/>
              <w:right w:val="nil"/>
            </w:tcBorders>
            <w:shd w:val="clear" w:color="auto" w:fill="auto"/>
            <w:noWrap/>
            <w:vAlign w:val="bottom"/>
            <w:hideMark/>
          </w:tcPr>
          <w:p w14:paraId="3A3F853D"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66,67</w:t>
            </w:r>
          </w:p>
        </w:tc>
        <w:tc>
          <w:tcPr>
            <w:tcW w:w="1051" w:type="dxa"/>
            <w:tcBorders>
              <w:top w:val="nil"/>
              <w:left w:val="nil"/>
              <w:bottom w:val="nil"/>
              <w:right w:val="nil"/>
            </w:tcBorders>
            <w:shd w:val="clear" w:color="auto" w:fill="auto"/>
            <w:noWrap/>
            <w:vAlign w:val="bottom"/>
            <w:hideMark/>
          </w:tcPr>
          <w:p w14:paraId="31E73C58"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74,26</w:t>
            </w:r>
          </w:p>
        </w:tc>
      </w:tr>
      <w:tr w:rsidR="00E54341" w:rsidRPr="00557053" w14:paraId="49BD1756" w14:textId="77777777" w:rsidTr="00E54341">
        <w:trPr>
          <w:trHeight w:val="177"/>
        </w:trPr>
        <w:tc>
          <w:tcPr>
            <w:tcW w:w="4505" w:type="dxa"/>
            <w:tcBorders>
              <w:top w:val="nil"/>
              <w:left w:val="nil"/>
              <w:bottom w:val="nil"/>
              <w:right w:val="nil"/>
            </w:tcBorders>
            <w:shd w:val="clear" w:color="auto" w:fill="auto"/>
            <w:noWrap/>
            <w:vAlign w:val="center"/>
            <w:hideMark/>
          </w:tcPr>
          <w:p w14:paraId="78479518" w14:textId="77777777" w:rsidR="00E54341" w:rsidRPr="00557053" w:rsidRDefault="00E54341" w:rsidP="00A6276D">
            <w:pPr>
              <w:spacing w:after="0" w:line="240" w:lineRule="auto"/>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 xml:space="preserve">Taxa de </w:t>
            </w:r>
            <w:r>
              <w:rPr>
                <w:rFonts w:ascii="Times New Roman" w:eastAsia="Times New Roman" w:hAnsi="Times New Roman" w:cs="Times New Roman"/>
                <w:color w:val="000000"/>
                <w:sz w:val="24"/>
                <w:szCs w:val="24"/>
                <w:lang w:eastAsia="pt-BR"/>
              </w:rPr>
              <w:t>fertilidade</w:t>
            </w:r>
            <w:r w:rsidRPr="00557053">
              <w:rPr>
                <w:rFonts w:ascii="Times New Roman" w:eastAsia="Times New Roman" w:hAnsi="Times New Roman" w:cs="Times New Roman"/>
                <w:color w:val="000000"/>
                <w:sz w:val="24"/>
                <w:szCs w:val="24"/>
                <w:lang w:eastAsia="pt-BR"/>
              </w:rPr>
              <w:t xml:space="preserve"> (%)</w:t>
            </w:r>
          </w:p>
        </w:tc>
        <w:tc>
          <w:tcPr>
            <w:tcW w:w="212" w:type="dxa"/>
            <w:tcBorders>
              <w:top w:val="nil"/>
              <w:left w:val="nil"/>
              <w:bottom w:val="nil"/>
              <w:right w:val="nil"/>
            </w:tcBorders>
            <w:shd w:val="clear" w:color="auto" w:fill="auto"/>
            <w:noWrap/>
            <w:vAlign w:val="bottom"/>
            <w:hideMark/>
          </w:tcPr>
          <w:p w14:paraId="6D2FC41C"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p>
        </w:tc>
        <w:tc>
          <w:tcPr>
            <w:tcW w:w="1170" w:type="dxa"/>
            <w:tcBorders>
              <w:top w:val="nil"/>
              <w:left w:val="nil"/>
              <w:bottom w:val="nil"/>
              <w:right w:val="nil"/>
            </w:tcBorders>
            <w:shd w:val="clear" w:color="auto" w:fill="auto"/>
            <w:noWrap/>
            <w:vAlign w:val="bottom"/>
            <w:hideMark/>
          </w:tcPr>
          <w:p w14:paraId="5C8352E4"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84,62</w:t>
            </w:r>
          </w:p>
        </w:tc>
        <w:tc>
          <w:tcPr>
            <w:tcW w:w="1038" w:type="dxa"/>
            <w:tcBorders>
              <w:top w:val="nil"/>
              <w:left w:val="nil"/>
              <w:bottom w:val="nil"/>
              <w:right w:val="nil"/>
            </w:tcBorders>
            <w:shd w:val="clear" w:color="auto" w:fill="auto"/>
            <w:noWrap/>
            <w:vAlign w:val="bottom"/>
            <w:hideMark/>
          </w:tcPr>
          <w:p w14:paraId="350FE43F"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70,67</w:t>
            </w:r>
          </w:p>
        </w:tc>
        <w:tc>
          <w:tcPr>
            <w:tcW w:w="1042" w:type="dxa"/>
            <w:tcBorders>
              <w:top w:val="nil"/>
              <w:left w:val="nil"/>
              <w:bottom w:val="nil"/>
              <w:right w:val="nil"/>
            </w:tcBorders>
            <w:shd w:val="clear" w:color="auto" w:fill="auto"/>
            <w:noWrap/>
            <w:vAlign w:val="bottom"/>
            <w:hideMark/>
          </w:tcPr>
          <w:p w14:paraId="3DB4228C"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65,48</w:t>
            </w:r>
          </w:p>
        </w:tc>
        <w:tc>
          <w:tcPr>
            <w:tcW w:w="1051" w:type="dxa"/>
            <w:tcBorders>
              <w:top w:val="nil"/>
              <w:left w:val="nil"/>
              <w:bottom w:val="nil"/>
              <w:right w:val="nil"/>
            </w:tcBorders>
            <w:shd w:val="clear" w:color="auto" w:fill="auto"/>
            <w:noWrap/>
            <w:vAlign w:val="bottom"/>
            <w:hideMark/>
          </w:tcPr>
          <w:p w14:paraId="429E30A6"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73,42</w:t>
            </w:r>
          </w:p>
        </w:tc>
      </w:tr>
      <w:tr w:rsidR="00E54341" w:rsidRPr="00557053" w14:paraId="30E3D1F2" w14:textId="77777777" w:rsidTr="00E54341">
        <w:trPr>
          <w:trHeight w:val="177"/>
        </w:trPr>
        <w:tc>
          <w:tcPr>
            <w:tcW w:w="4505" w:type="dxa"/>
            <w:tcBorders>
              <w:top w:val="nil"/>
              <w:left w:val="nil"/>
              <w:bottom w:val="nil"/>
              <w:right w:val="nil"/>
            </w:tcBorders>
            <w:shd w:val="clear" w:color="auto" w:fill="auto"/>
            <w:noWrap/>
            <w:vAlign w:val="center"/>
            <w:hideMark/>
          </w:tcPr>
          <w:p w14:paraId="76351F92" w14:textId="77777777" w:rsidR="00E54341" w:rsidRPr="00557053" w:rsidRDefault="00E54341" w:rsidP="00A6276D">
            <w:pPr>
              <w:spacing w:after="0" w:line="240" w:lineRule="auto"/>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 xml:space="preserve">Taxa de concepção (%) </w:t>
            </w:r>
          </w:p>
        </w:tc>
        <w:tc>
          <w:tcPr>
            <w:tcW w:w="212" w:type="dxa"/>
            <w:tcBorders>
              <w:top w:val="nil"/>
              <w:left w:val="nil"/>
              <w:bottom w:val="nil"/>
              <w:right w:val="nil"/>
            </w:tcBorders>
            <w:shd w:val="clear" w:color="auto" w:fill="auto"/>
            <w:noWrap/>
            <w:vAlign w:val="bottom"/>
            <w:hideMark/>
          </w:tcPr>
          <w:p w14:paraId="6F09225E"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p>
        </w:tc>
        <w:tc>
          <w:tcPr>
            <w:tcW w:w="1170" w:type="dxa"/>
            <w:tcBorders>
              <w:top w:val="nil"/>
              <w:left w:val="nil"/>
              <w:bottom w:val="nil"/>
              <w:right w:val="nil"/>
            </w:tcBorders>
            <w:shd w:val="clear" w:color="auto" w:fill="auto"/>
            <w:noWrap/>
            <w:vAlign w:val="bottom"/>
            <w:hideMark/>
          </w:tcPr>
          <w:p w14:paraId="4C78536E"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91,67</w:t>
            </w:r>
          </w:p>
        </w:tc>
        <w:tc>
          <w:tcPr>
            <w:tcW w:w="1038" w:type="dxa"/>
            <w:tcBorders>
              <w:top w:val="nil"/>
              <w:left w:val="nil"/>
              <w:bottom w:val="nil"/>
              <w:right w:val="nil"/>
            </w:tcBorders>
            <w:shd w:val="clear" w:color="auto" w:fill="auto"/>
            <w:noWrap/>
            <w:vAlign w:val="bottom"/>
            <w:hideMark/>
          </w:tcPr>
          <w:p w14:paraId="3F25705D"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85,71</w:t>
            </w:r>
          </w:p>
        </w:tc>
        <w:tc>
          <w:tcPr>
            <w:tcW w:w="1042" w:type="dxa"/>
            <w:tcBorders>
              <w:top w:val="nil"/>
              <w:left w:val="nil"/>
              <w:bottom w:val="nil"/>
              <w:right w:val="nil"/>
            </w:tcBorders>
            <w:shd w:val="clear" w:color="auto" w:fill="auto"/>
            <w:noWrap/>
            <w:vAlign w:val="bottom"/>
            <w:hideMark/>
          </w:tcPr>
          <w:p w14:paraId="1A546B9D"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81,16</w:t>
            </w:r>
          </w:p>
        </w:tc>
        <w:tc>
          <w:tcPr>
            <w:tcW w:w="1051" w:type="dxa"/>
            <w:tcBorders>
              <w:top w:val="nil"/>
              <w:left w:val="nil"/>
              <w:bottom w:val="nil"/>
              <w:right w:val="nil"/>
            </w:tcBorders>
            <w:shd w:val="clear" w:color="auto" w:fill="auto"/>
            <w:noWrap/>
            <w:vAlign w:val="bottom"/>
            <w:hideMark/>
          </w:tcPr>
          <w:p w14:paraId="33B138FB"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86,27</w:t>
            </w:r>
          </w:p>
        </w:tc>
      </w:tr>
      <w:tr w:rsidR="00E54341" w:rsidRPr="00557053" w14:paraId="11E65AE7" w14:textId="77777777" w:rsidTr="00E54341">
        <w:trPr>
          <w:trHeight w:val="177"/>
        </w:trPr>
        <w:tc>
          <w:tcPr>
            <w:tcW w:w="4505" w:type="dxa"/>
            <w:tcBorders>
              <w:top w:val="nil"/>
              <w:left w:val="nil"/>
              <w:bottom w:val="nil"/>
              <w:right w:val="nil"/>
            </w:tcBorders>
            <w:shd w:val="clear" w:color="auto" w:fill="auto"/>
            <w:noWrap/>
            <w:vAlign w:val="center"/>
            <w:hideMark/>
          </w:tcPr>
          <w:p w14:paraId="2EFA05CF" w14:textId="77777777" w:rsidR="00E54341" w:rsidRPr="00557053" w:rsidRDefault="00E54341" w:rsidP="00A6276D">
            <w:pPr>
              <w:spacing w:after="0" w:line="240" w:lineRule="auto"/>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T</w:t>
            </w:r>
            <w:r>
              <w:rPr>
                <w:rFonts w:ascii="Times New Roman" w:eastAsia="Times New Roman" w:hAnsi="Times New Roman" w:cs="Times New Roman"/>
                <w:color w:val="000000"/>
                <w:sz w:val="24"/>
                <w:szCs w:val="24"/>
                <w:lang w:eastAsia="pt-BR"/>
              </w:rPr>
              <w:t xml:space="preserve">axa de mortalidade </w:t>
            </w:r>
            <w:r w:rsidRPr="00557053">
              <w:rPr>
                <w:rFonts w:ascii="Times New Roman" w:eastAsia="Times New Roman" w:hAnsi="Times New Roman" w:cs="Times New Roman"/>
                <w:color w:val="000000"/>
                <w:sz w:val="24"/>
                <w:szCs w:val="24"/>
                <w:lang w:eastAsia="pt-BR"/>
              </w:rPr>
              <w:t>(%)</w:t>
            </w:r>
          </w:p>
        </w:tc>
        <w:tc>
          <w:tcPr>
            <w:tcW w:w="212" w:type="dxa"/>
            <w:tcBorders>
              <w:top w:val="nil"/>
              <w:left w:val="nil"/>
              <w:bottom w:val="nil"/>
              <w:right w:val="nil"/>
            </w:tcBorders>
            <w:shd w:val="clear" w:color="auto" w:fill="auto"/>
            <w:noWrap/>
            <w:vAlign w:val="bottom"/>
            <w:hideMark/>
          </w:tcPr>
          <w:p w14:paraId="48BDA852"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p>
        </w:tc>
        <w:tc>
          <w:tcPr>
            <w:tcW w:w="1170" w:type="dxa"/>
            <w:tcBorders>
              <w:top w:val="nil"/>
              <w:left w:val="nil"/>
              <w:bottom w:val="nil"/>
              <w:right w:val="nil"/>
            </w:tcBorders>
            <w:shd w:val="clear" w:color="auto" w:fill="auto"/>
            <w:noWrap/>
            <w:vAlign w:val="bottom"/>
            <w:hideMark/>
          </w:tcPr>
          <w:p w14:paraId="2EEF2EA0"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0,81</w:t>
            </w:r>
          </w:p>
        </w:tc>
        <w:tc>
          <w:tcPr>
            <w:tcW w:w="1038" w:type="dxa"/>
            <w:tcBorders>
              <w:top w:val="nil"/>
              <w:left w:val="nil"/>
              <w:bottom w:val="nil"/>
              <w:right w:val="nil"/>
            </w:tcBorders>
            <w:shd w:val="clear" w:color="auto" w:fill="auto"/>
            <w:noWrap/>
            <w:vAlign w:val="bottom"/>
            <w:hideMark/>
          </w:tcPr>
          <w:p w14:paraId="28DC8BFD"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8,70</w:t>
            </w:r>
          </w:p>
        </w:tc>
        <w:tc>
          <w:tcPr>
            <w:tcW w:w="1042" w:type="dxa"/>
            <w:tcBorders>
              <w:top w:val="nil"/>
              <w:left w:val="nil"/>
              <w:bottom w:val="nil"/>
              <w:right w:val="nil"/>
            </w:tcBorders>
            <w:shd w:val="clear" w:color="auto" w:fill="auto"/>
            <w:noWrap/>
            <w:vAlign w:val="bottom"/>
            <w:hideMark/>
          </w:tcPr>
          <w:p w14:paraId="2FF336E9"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5,05</w:t>
            </w:r>
          </w:p>
        </w:tc>
        <w:tc>
          <w:tcPr>
            <w:tcW w:w="1051" w:type="dxa"/>
            <w:tcBorders>
              <w:top w:val="nil"/>
              <w:left w:val="nil"/>
              <w:bottom w:val="nil"/>
              <w:right w:val="nil"/>
            </w:tcBorders>
            <w:shd w:val="clear" w:color="auto" w:fill="auto"/>
            <w:noWrap/>
            <w:vAlign w:val="bottom"/>
            <w:hideMark/>
          </w:tcPr>
          <w:p w14:paraId="208E65DC"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4,46</w:t>
            </w:r>
          </w:p>
        </w:tc>
      </w:tr>
      <w:tr w:rsidR="00E54341" w:rsidRPr="00557053" w14:paraId="141FB950" w14:textId="77777777" w:rsidTr="00E54341">
        <w:trPr>
          <w:trHeight w:val="177"/>
        </w:trPr>
        <w:tc>
          <w:tcPr>
            <w:tcW w:w="4505" w:type="dxa"/>
            <w:tcBorders>
              <w:top w:val="nil"/>
              <w:left w:val="nil"/>
              <w:bottom w:val="nil"/>
              <w:right w:val="nil"/>
            </w:tcBorders>
            <w:shd w:val="clear" w:color="auto" w:fill="auto"/>
            <w:noWrap/>
            <w:vAlign w:val="center"/>
            <w:hideMark/>
          </w:tcPr>
          <w:p w14:paraId="4D3A0950" w14:textId="77777777" w:rsidR="00E54341" w:rsidRPr="00557053" w:rsidRDefault="00E54341" w:rsidP="00A6276D">
            <w:pPr>
              <w:spacing w:after="0" w:line="240" w:lineRule="auto"/>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Taxa de desmame (%)</w:t>
            </w:r>
          </w:p>
        </w:tc>
        <w:tc>
          <w:tcPr>
            <w:tcW w:w="212" w:type="dxa"/>
            <w:tcBorders>
              <w:top w:val="nil"/>
              <w:left w:val="nil"/>
              <w:bottom w:val="nil"/>
              <w:right w:val="nil"/>
            </w:tcBorders>
            <w:shd w:val="clear" w:color="auto" w:fill="auto"/>
            <w:noWrap/>
            <w:vAlign w:val="bottom"/>
            <w:hideMark/>
          </w:tcPr>
          <w:p w14:paraId="46842125"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p>
        </w:tc>
        <w:tc>
          <w:tcPr>
            <w:tcW w:w="1170" w:type="dxa"/>
            <w:tcBorders>
              <w:top w:val="nil"/>
              <w:left w:val="nil"/>
              <w:bottom w:val="nil"/>
              <w:right w:val="nil"/>
            </w:tcBorders>
            <w:shd w:val="clear" w:color="auto" w:fill="auto"/>
            <w:noWrap/>
            <w:vAlign w:val="bottom"/>
            <w:hideMark/>
          </w:tcPr>
          <w:p w14:paraId="55F87589"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99,19</w:t>
            </w:r>
          </w:p>
        </w:tc>
        <w:tc>
          <w:tcPr>
            <w:tcW w:w="1038" w:type="dxa"/>
            <w:tcBorders>
              <w:top w:val="nil"/>
              <w:left w:val="nil"/>
              <w:bottom w:val="nil"/>
              <w:right w:val="nil"/>
            </w:tcBorders>
            <w:shd w:val="clear" w:color="auto" w:fill="auto"/>
            <w:noWrap/>
            <w:vAlign w:val="bottom"/>
            <w:hideMark/>
          </w:tcPr>
          <w:p w14:paraId="37C1F498"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91,30</w:t>
            </w:r>
          </w:p>
        </w:tc>
        <w:tc>
          <w:tcPr>
            <w:tcW w:w="1042" w:type="dxa"/>
            <w:tcBorders>
              <w:top w:val="nil"/>
              <w:left w:val="nil"/>
              <w:bottom w:val="nil"/>
              <w:right w:val="nil"/>
            </w:tcBorders>
            <w:shd w:val="clear" w:color="auto" w:fill="auto"/>
            <w:noWrap/>
            <w:vAlign w:val="bottom"/>
            <w:hideMark/>
          </w:tcPr>
          <w:p w14:paraId="26D12D4F"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94,95</w:t>
            </w:r>
          </w:p>
        </w:tc>
        <w:tc>
          <w:tcPr>
            <w:tcW w:w="1051" w:type="dxa"/>
            <w:tcBorders>
              <w:top w:val="nil"/>
              <w:left w:val="nil"/>
              <w:bottom w:val="nil"/>
              <w:right w:val="nil"/>
            </w:tcBorders>
            <w:shd w:val="clear" w:color="auto" w:fill="auto"/>
            <w:noWrap/>
            <w:vAlign w:val="bottom"/>
            <w:hideMark/>
          </w:tcPr>
          <w:p w14:paraId="41C3EB1E"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95,54</w:t>
            </w:r>
          </w:p>
        </w:tc>
      </w:tr>
      <w:tr w:rsidR="00E54341" w:rsidRPr="00557053" w14:paraId="1606C24C" w14:textId="77777777" w:rsidTr="00E54341">
        <w:trPr>
          <w:trHeight w:val="177"/>
        </w:trPr>
        <w:tc>
          <w:tcPr>
            <w:tcW w:w="4505" w:type="dxa"/>
            <w:tcBorders>
              <w:top w:val="nil"/>
              <w:left w:val="nil"/>
              <w:bottom w:val="nil"/>
              <w:right w:val="nil"/>
            </w:tcBorders>
            <w:shd w:val="clear" w:color="auto" w:fill="auto"/>
            <w:noWrap/>
            <w:vAlign w:val="center"/>
            <w:hideMark/>
          </w:tcPr>
          <w:p w14:paraId="2014FC9E" w14:textId="77777777" w:rsidR="00E54341" w:rsidRPr="00557053" w:rsidRDefault="00E54341" w:rsidP="00A6276D">
            <w:pPr>
              <w:spacing w:after="0" w:line="240" w:lineRule="auto"/>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Taxa de aborto (%)</w:t>
            </w:r>
          </w:p>
        </w:tc>
        <w:tc>
          <w:tcPr>
            <w:tcW w:w="212" w:type="dxa"/>
            <w:tcBorders>
              <w:top w:val="nil"/>
              <w:left w:val="nil"/>
              <w:bottom w:val="nil"/>
              <w:right w:val="nil"/>
            </w:tcBorders>
            <w:shd w:val="clear" w:color="auto" w:fill="auto"/>
            <w:noWrap/>
            <w:vAlign w:val="bottom"/>
            <w:hideMark/>
          </w:tcPr>
          <w:p w14:paraId="602C08F8"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p>
        </w:tc>
        <w:tc>
          <w:tcPr>
            <w:tcW w:w="1170" w:type="dxa"/>
            <w:tcBorders>
              <w:top w:val="nil"/>
              <w:left w:val="nil"/>
              <w:bottom w:val="nil"/>
              <w:right w:val="nil"/>
            </w:tcBorders>
            <w:shd w:val="clear" w:color="auto" w:fill="auto"/>
            <w:noWrap/>
            <w:vAlign w:val="bottom"/>
            <w:hideMark/>
          </w:tcPr>
          <w:p w14:paraId="14610E8D"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0,00</w:t>
            </w:r>
          </w:p>
        </w:tc>
        <w:tc>
          <w:tcPr>
            <w:tcW w:w="1038" w:type="dxa"/>
            <w:tcBorders>
              <w:top w:val="nil"/>
              <w:left w:val="nil"/>
              <w:bottom w:val="nil"/>
              <w:right w:val="nil"/>
            </w:tcBorders>
            <w:shd w:val="clear" w:color="auto" w:fill="auto"/>
            <w:noWrap/>
            <w:vAlign w:val="bottom"/>
            <w:hideMark/>
          </w:tcPr>
          <w:p w14:paraId="6A7805BF"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1,85</w:t>
            </w:r>
          </w:p>
        </w:tc>
        <w:tc>
          <w:tcPr>
            <w:tcW w:w="1042" w:type="dxa"/>
            <w:tcBorders>
              <w:top w:val="nil"/>
              <w:left w:val="nil"/>
              <w:bottom w:val="nil"/>
              <w:right w:val="nil"/>
            </w:tcBorders>
            <w:shd w:val="clear" w:color="auto" w:fill="auto"/>
            <w:noWrap/>
            <w:vAlign w:val="bottom"/>
            <w:hideMark/>
          </w:tcPr>
          <w:p w14:paraId="19815804"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1,79</w:t>
            </w:r>
          </w:p>
        </w:tc>
        <w:tc>
          <w:tcPr>
            <w:tcW w:w="1051" w:type="dxa"/>
            <w:tcBorders>
              <w:top w:val="nil"/>
              <w:left w:val="nil"/>
              <w:bottom w:val="nil"/>
              <w:right w:val="nil"/>
            </w:tcBorders>
            <w:shd w:val="clear" w:color="auto" w:fill="auto"/>
            <w:noWrap/>
            <w:vAlign w:val="bottom"/>
            <w:hideMark/>
          </w:tcPr>
          <w:p w14:paraId="121A4CF3"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1,14</w:t>
            </w:r>
          </w:p>
        </w:tc>
      </w:tr>
      <w:tr w:rsidR="00E54341" w:rsidRPr="00557053" w14:paraId="724AFA78" w14:textId="77777777" w:rsidTr="00E54341">
        <w:trPr>
          <w:trHeight w:val="177"/>
        </w:trPr>
        <w:tc>
          <w:tcPr>
            <w:tcW w:w="4505" w:type="dxa"/>
            <w:tcBorders>
              <w:top w:val="nil"/>
              <w:left w:val="nil"/>
              <w:bottom w:val="nil"/>
              <w:right w:val="nil"/>
            </w:tcBorders>
            <w:shd w:val="clear" w:color="auto" w:fill="auto"/>
            <w:noWrap/>
            <w:vAlign w:val="center"/>
            <w:hideMark/>
          </w:tcPr>
          <w:p w14:paraId="1C58A40B" w14:textId="77777777" w:rsidR="00E54341" w:rsidRPr="00557053" w:rsidRDefault="00E54341" w:rsidP="00A6276D">
            <w:pPr>
              <w:spacing w:after="0" w:line="240" w:lineRule="auto"/>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Partos simples (%)</w:t>
            </w:r>
          </w:p>
        </w:tc>
        <w:tc>
          <w:tcPr>
            <w:tcW w:w="212" w:type="dxa"/>
            <w:tcBorders>
              <w:top w:val="nil"/>
              <w:left w:val="nil"/>
              <w:bottom w:val="nil"/>
              <w:right w:val="nil"/>
            </w:tcBorders>
            <w:shd w:val="clear" w:color="auto" w:fill="auto"/>
            <w:noWrap/>
            <w:vAlign w:val="bottom"/>
            <w:hideMark/>
          </w:tcPr>
          <w:p w14:paraId="0F9A09F3"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p>
        </w:tc>
        <w:tc>
          <w:tcPr>
            <w:tcW w:w="1170" w:type="dxa"/>
            <w:tcBorders>
              <w:top w:val="nil"/>
              <w:left w:val="nil"/>
              <w:bottom w:val="nil"/>
              <w:right w:val="nil"/>
            </w:tcBorders>
            <w:shd w:val="clear" w:color="auto" w:fill="auto"/>
            <w:noWrap/>
            <w:vAlign w:val="bottom"/>
            <w:hideMark/>
          </w:tcPr>
          <w:p w14:paraId="237C5B7D"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19,70</w:t>
            </w:r>
          </w:p>
        </w:tc>
        <w:tc>
          <w:tcPr>
            <w:tcW w:w="1038" w:type="dxa"/>
            <w:tcBorders>
              <w:top w:val="nil"/>
              <w:left w:val="nil"/>
              <w:bottom w:val="nil"/>
              <w:right w:val="nil"/>
            </w:tcBorders>
            <w:shd w:val="clear" w:color="auto" w:fill="auto"/>
            <w:noWrap/>
            <w:vAlign w:val="bottom"/>
            <w:hideMark/>
          </w:tcPr>
          <w:p w14:paraId="74CE8454"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32,08</w:t>
            </w:r>
          </w:p>
        </w:tc>
        <w:tc>
          <w:tcPr>
            <w:tcW w:w="1042" w:type="dxa"/>
            <w:tcBorders>
              <w:top w:val="nil"/>
              <w:left w:val="nil"/>
              <w:bottom w:val="nil"/>
              <w:right w:val="nil"/>
            </w:tcBorders>
            <w:shd w:val="clear" w:color="auto" w:fill="auto"/>
            <w:noWrap/>
            <w:vAlign w:val="bottom"/>
            <w:hideMark/>
          </w:tcPr>
          <w:p w14:paraId="31B77404"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25,45</w:t>
            </w:r>
          </w:p>
        </w:tc>
        <w:tc>
          <w:tcPr>
            <w:tcW w:w="1051" w:type="dxa"/>
            <w:tcBorders>
              <w:top w:val="nil"/>
              <w:left w:val="nil"/>
              <w:bottom w:val="nil"/>
              <w:right w:val="nil"/>
            </w:tcBorders>
            <w:shd w:val="clear" w:color="auto" w:fill="auto"/>
            <w:noWrap/>
            <w:vAlign w:val="bottom"/>
            <w:hideMark/>
          </w:tcPr>
          <w:p w14:paraId="65EA8DB3"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25,29</w:t>
            </w:r>
          </w:p>
        </w:tc>
      </w:tr>
      <w:tr w:rsidR="00E54341" w:rsidRPr="00557053" w14:paraId="2C87F945" w14:textId="77777777" w:rsidTr="00E54341">
        <w:trPr>
          <w:trHeight w:val="177"/>
        </w:trPr>
        <w:tc>
          <w:tcPr>
            <w:tcW w:w="4505" w:type="dxa"/>
            <w:tcBorders>
              <w:top w:val="nil"/>
              <w:left w:val="nil"/>
              <w:bottom w:val="nil"/>
              <w:right w:val="nil"/>
            </w:tcBorders>
            <w:shd w:val="clear" w:color="auto" w:fill="auto"/>
            <w:noWrap/>
            <w:vAlign w:val="center"/>
            <w:hideMark/>
          </w:tcPr>
          <w:p w14:paraId="4177C3C2" w14:textId="77777777" w:rsidR="00E54341" w:rsidRPr="00557053" w:rsidRDefault="00E54341" w:rsidP="00A6276D">
            <w:pPr>
              <w:spacing w:after="0" w:line="240" w:lineRule="auto"/>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Partos duplos (%)</w:t>
            </w:r>
          </w:p>
        </w:tc>
        <w:tc>
          <w:tcPr>
            <w:tcW w:w="212" w:type="dxa"/>
            <w:tcBorders>
              <w:top w:val="nil"/>
              <w:left w:val="nil"/>
              <w:bottom w:val="nil"/>
              <w:right w:val="nil"/>
            </w:tcBorders>
            <w:shd w:val="clear" w:color="auto" w:fill="auto"/>
            <w:noWrap/>
            <w:vAlign w:val="bottom"/>
            <w:hideMark/>
          </w:tcPr>
          <w:p w14:paraId="2A9DAE30"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p>
        </w:tc>
        <w:tc>
          <w:tcPr>
            <w:tcW w:w="1170" w:type="dxa"/>
            <w:tcBorders>
              <w:top w:val="nil"/>
              <w:left w:val="nil"/>
              <w:bottom w:val="nil"/>
              <w:right w:val="nil"/>
            </w:tcBorders>
            <w:shd w:val="clear" w:color="auto" w:fill="auto"/>
            <w:noWrap/>
            <w:vAlign w:val="bottom"/>
            <w:hideMark/>
          </w:tcPr>
          <w:p w14:paraId="7E303090"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74,24</w:t>
            </w:r>
          </w:p>
        </w:tc>
        <w:tc>
          <w:tcPr>
            <w:tcW w:w="1038" w:type="dxa"/>
            <w:tcBorders>
              <w:top w:val="nil"/>
              <w:left w:val="nil"/>
              <w:bottom w:val="nil"/>
              <w:right w:val="nil"/>
            </w:tcBorders>
            <w:shd w:val="clear" w:color="auto" w:fill="auto"/>
            <w:noWrap/>
            <w:vAlign w:val="bottom"/>
            <w:hideMark/>
          </w:tcPr>
          <w:p w14:paraId="19C40F4F"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62,26</w:t>
            </w:r>
          </w:p>
        </w:tc>
        <w:tc>
          <w:tcPr>
            <w:tcW w:w="1042" w:type="dxa"/>
            <w:tcBorders>
              <w:top w:val="nil"/>
              <w:left w:val="nil"/>
              <w:bottom w:val="nil"/>
              <w:right w:val="nil"/>
            </w:tcBorders>
            <w:shd w:val="clear" w:color="auto" w:fill="auto"/>
            <w:noWrap/>
            <w:vAlign w:val="bottom"/>
            <w:hideMark/>
          </w:tcPr>
          <w:p w14:paraId="118BFB15"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69,09</w:t>
            </w:r>
          </w:p>
        </w:tc>
        <w:tc>
          <w:tcPr>
            <w:tcW w:w="1051" w:type="dxa"/>
            <w:tcBorders>
              <w:top w:val="nil"/>
              <w:left w:val="nil"/>
              <w:bottom w:val="nil"/>
              <w:right w:val="nil"/>
            </w:tcBorders>
            <w:shd w:val="clear" w:color="auto" w:fill="auto"/>
            <w:noWrap/>
            <w:vAlign w:val="bottom"/>
            <w:hideMark/>
          </w:tcPr>
          <w:p w14:paraId="422BFCA4"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68,97</w:t>
            </w:r>
          </w:p>
        </w:tc>
      </w:tr>
      <w:tr w:rsidR="00E54341" w:rsidRPr="00557053" w14:paraId="5C45D6A6" w14:textId="77777777" w:rsidTr="00E54341">
        <w:trPr>
          <w:trHeight w:val="177"/>
        </w:trPr>
        <w:tc>
          <w:tcPr>
            <w:tcW w:w="4505" w:type="dxa"/>
            <w:tcBorders>
              <w:top w:val="nil"/>
              <w:left w:val="nil"/>
              <w:bottom w:val="nil"/>
              <w:right w:val="nil"/>
            </w:tcBorders>
            <w:shd w:val="clear" w:color="auto" w:fill="auto"/>
            <w:noWrap/>
            <w:vAlign w:val="center"/>
            <w:hideMark/>
          </w:tcPr>
          <w:p w14:paraId="77728FCC" w14:textId="77777777" w:rsidR="00E54341" w:rsidRPr="00557053" w:rsidRDefault="00E54341" w:rsidP="00A6276D">
            <w:pPr>
              <w:spacing w:after="0" w:line="240" w:lineRule="auto"/>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Partos triplos (%)</w:t>
            </w:r>
          </w:p>
        </w:tc>
        <w:tc>
          <w:tcPr>
            <w:tcW w:w="212" w:type="dxa"/>
            <w:tcBorders>
              <w:top w:val="nil"/>
              <w:left w:val="nil"/>
              <w:bottom w:val="nil"/>
              <w:right w:val="nil"/>
            </w:tcBorders>
            <w:shd w:val="clear" w:color="auto" w:fill="auto"/>
            <w:noWrap/>
            <w:vAlign w:val="bottom"/>
            <w:hideMark/>
          </w:tcPr>
          <w:p w14:paraId="01038D1C"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p>
        </w:tc>
        <w:tc>
          <w:tcPr>
            <w:tcW w:w="1170" w:type="dxa"/>
            <w:tcBorders>
              <w:top w:val="nil"/>
              <w:left w:val="nil"/>
              <w:bottom w:val="nil"/>
              <w:right w:val="nil"/>
            </w:tcBorders>
            <w:shd w:val="clear" w:color="auto" w:fill="auto"/>
            <w:noWrap/>
            <w:vAlign w:val="bottom"/>
            <w:hideMark/>
          </w:tcPr>
          <w:p w14:paraId="0049125D"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6,06</w:t>
            </w:r>
          </w:p>
        </w:tc>
        <w:tc>
          <w:tcPr>
            <w:tcW w:w="1038" w:type="dxa"/>
            <w:tcBorders>
              <w:top w:val="nil"/>
              <w:left w:val="nil"/>
              <w:bottom w:val="nil"/>
              <w:right w:val="nil"/>
            </w:tcBorders>
            <w:shd w:val="clear" w:color="auto" w:fill="auto"/>
            <w:noWrap/>
            <w:vAlign w:val="bottom"/>
            <w:hideMark/>
          </w:tcPr>
          <w:p w14:paraId="0E522D31"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5,66</w:t>
            </w:r>
          </w:p>
        </w:tc>
        <w:tc>
          <w:tcPr>
            <w:tcW w:w="1042" w:type="dxa"/>
            <w:tcBorders>
              <w:top w:val="nil"/>
              <w:left w:val="nil"/>
              <w:bottom w:val="nil"/>
              <w:right w:val="nil"/>
            </w:tcBorders>
            <w:shd w:val="clear" w:color="auto" w:fill="auto"/>
            <w:noWrap/>
            <w:vAlign w:val="bottom"/>
            <w:hideMark/>
          </w:tcPr>
          <w:p w14:paraId="019C60A5"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5,45</w:t>
            </w:r>
          </w:p>
        </w:tc>
        <w:tc>
          <w:tcPr>
            <w:tcW w:w="1051" w:type="dxa"/>
            <w:tcBorders>
              <w:top w:val="nil"/>
              <w:left w:val="nil"/>
              <w:bottom w:val="nil"/>
              <w:right w:val="nil"/>
            </w:tcBorders>
            <w:shd w:val="clear" w:color="auto" w:fill="auto"/>
            <w:noWrap/>
            <w:vAlign w:val="bottom"/>
            <w:hideMark/>
          </w:tcPr>
          <w:p w14:paraId="67344B9E"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5,75</w:t>
            </w:r>
          </w:p>
        </w:tc>
      </w:tr>
      <w:tr w:rsidR="00E54341" w:rsidRPr="00557053" w14:paraId="23C6E093" w14:textId="77777777" w:rsidTr="00E54341">
        <w:trPr>
          <w:trHeight w:val="177"/>
        </w:trPr>
        <w:tc>
          <w:tcPr>
            <w:tcW w:w="4505" w:type="dxa"/>
            <w:tcBorders>
              <w:top w:val="nil"/>
              <w:left w:val="nil"/>
              <w:bottom w:val="nil"/>
              <w:right w:val="nil"/>
            </w:tcBorders>
            <w:shd w:val="clear" w:color="auto" w:fill="auto"/>
            <w:noWrap/>
            <w:vAlign w:val="center"/>
            <w:hideMark/>
          </w:tcPr>
          <w:p w14:paraId="7E4872F8" w14:textId="77777777" w:rsidR="00E54341" w:rsidRPr="00557053" w:rsidRDefault="00E54341" w:rsidP="00A6276D">
            <w:pPr>
              <w:spacing w:after="0" w:line="240" w:lineRule="auto"/>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Prolificidade</w:t>
            </w:r>
          </w:p>
        </w:tc>
        <w:tc>
          <w:tcPr>
            <w:tcW w:w="212" w:type="dxa"/>
            <w:tcBorders>
              <w:top w:val="nil"/>
              <w:left w:val="nil"/>
              <w:bottom w:val="nil"/>
              <w:right w:val="nil"/>
            </w:tcBorders>
            <w:shd w:val="clear" w:color="auto" w:fill="auto"/>
            <w:noWrap/>
            <w:vAlign w:val="bottom"/>
            <w:hideMark/>
          </w:tcPr>
          <w:p w14:paraId="3C6F9E0A"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p>
        </w:tc>
        <w:tc>
          <w:tcPr>
            <w:tcW w:w="1170" w:type="dxa"/>
            <w:tcBorders>
              <w:top w:val="nil"/>
              <w:left w:val="nil"/>
              <w:bottom w:val="nil"/>
              <w:right w:val="nil"/>
            </w:tcBorders>
            <w:shd w:val="clear" w:color="auto" w:fill="auto"/>
            <w:noWrap/>
            <w:vAlign w:val="bottom"/>
            <w:hideMark/>
          </w:tcPr>
          <w:p w14:paraId="210EA88C"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1,86</w:t>
            </w:r>
          </w:p>
        </w:tc>
        <w:tc>
          <w:tcPr>
            <w:tcW w:w="1038" w:type="dxa"/>
            <w:tcBorders>
              <w:top w:val="nil"/>
              <w:left w:val="nil"/>
              <w:bottom w:val="nil"/>
              <w:right w:val="nil"/>
            </w:tcBorders>
            <w:shd w:val="clear" w:color="auto" w:fill="auto"/>
            <w:noWrap/>
            <w:vAlign w:val="bottom"/>
            <w:hideMark/>
          </w:tcPr>
          <w:p w14:paraId="4A64BE34"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1,74</w:t>
            </w:r>
          </w:p>
        </w:tc>
        <w:tc>
          <w:tcPr>
            <w:tcW w:w="1042" w:type="dxa"/>
            <w:tcBorders>
              <w:top w:val="nil"/>
              <w:left w:val="nil"/>
              <w:bottom w:val="nil"/>
              <w:right w:val="nil"/>
            </w:tcBorders>
            <w:shd w:val="clear" w:color="auto" w:fill="auto"/>
            <w:noWrap/>
            <w:vAlign w:val="bottom"/>
            <w:hideMark/>
          </w:tcPr>
          <w:p w14:paraId="15E1A556"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1,80</w:t>
            </w:r>
          </w:p>
        </w:tc>
        <w:tc>
          <w:tcPr>
            <w:tcW w:w="1051" w:type="dxa"/>
            <w:tcBorders>
              <w:top w:val="nil"/>
              <w:left w:val="nil"/>
              <w:bottom w:val="nil"/>
              <w:right w:val="nil"/>
            </w:tcBorders>
            <w:shd w:val="clear" w:color="auto" w:fill="auto"/>
            <w:noWrap/>
            <w:vAlign w:val="bottom"/>
            <w:hideMark/>
          </w:tcPr>
          <w:p w14:paraId="0C90A2EC"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1,80</w:t>
            </w:r>
          </w:p>
        </w:tc>
      </w:tr>
      <w:tr w:rsidR="00E54341" w:rsidRPr="00E7171B" w14:paraId="4D97B00D" w14:textId="77777777" w:rsidTr="00E54341">
        <w:trPr>
          <w:trHeight w:val="177"/>
        </w:trPr>
        <w:tc>
          <w:tcPr>
            <w:tcW w:w="4505" w:type="dxa"/>
            <w:tcBorders>
              <w:top w:val="nil"/>
              <w:left w:val="nil"/>
              <w:bottom w:val="nil"/>
              <w:right w:val="nil"/>
            </w:tcBorders>
            <w:shd w:val="clear" w:color="auto" w:fill="auto"/>
            <w:noWrap/>
            <w:vAlign w:val="center"/>
            <w:hideMark/>
          </w:tcPr>
          <w:p w14:paraId="1FA21AA8" w14:textId="77777777" w:rsidR="00E54341" w:rsidRPr="00E7171B" w:rsidRDefault="00E54341" w:rsidP="00A6276D">
            <w:pPr>
              <w:spacing w:after="0" w:line="240" w:lineRule="auto"/>
              <w:rPr>
                <w:rFonts w:ascii="Times New Roman" w:eastAsia="Times New Roman" w:hAnsi="Times New Roman" w:cs="Times New Roman"/>
                <w:sz w:val="24"/>
                <w:szCs w:val="24"/>
                <w:lang w:eastAsia="pt-BR"/>
              </w:rPr>
            </w:pPr>
            <w:r w:rsidRPr="00E7171B">
              <w:rPr>
                <w:rFonts w:ascii="Times New Roman" w:hAnsi="Times New Roman" w:cs="Times New Roman"/>
                <w:sz w:val="24"/>
                <w:szCs w:val="24"/>
              </w:rPr>
              <w:t>Eficiência reprodutiva ao parto</w:t>
            </w:r>
          </w:p>
        </w:tc>
        <w:tc>
          <w:tcPr>
            <w:tcW w:w="212" w:type="dxa"/>
            <w:tcBorders>
              <w:top w:val="nil"/>
              <w:left w:val="nil"/>
              <w:bottom w:val="nil"/>
              <w:right w:val="nil"/>
            </w:tcBorders>
            <w:shd w:val="clear" w:color="auto" w:fill="auto"/>
            <w:noWrap/>
            <w:vAlign w:val="bottom"/>
            <w:hideMark/>
          </w:tcPr>
          <w:p w14:paraId="28E55BCD" w14:textId="77777777" w:rsidR="00E54341" w:rsidRPr="00E7171B" w:rsidRDefault="00E54341" w:rsidP="00A6276D">
            <w:pPr>
              <w:spacing w:after="0" w:line="240" w:lineRule="auto"/>
              <w:jc w:val="center"/>
              <w:rPr>
                <w:rFonts w:ascii="Times New Roman" w:eastAsia="Times New Roman" w:hAnsi="Times New Roman" w:cs="Times New Roman"/>
                <w:sz w:val="24"/>
                <w:szCs w:val="24"/>
                <w:lang w:eastAsia="pt-BR"/>
              </w:rPr>
            </w:pPr>
          </w:p>
        </w:tc>
        <w:tc>
          <w:tcPr>
            <w:tcW w:w="1170" w:type="dxa"/>
            <w:tcBorders>
              <w:top w:val="nil"/>
              <w:left w:val="nil"/>
              <w:bottom w:val="nil"/>
              <w:right w:val="nil"/>
            </w:tcBorders>
            <w:shd w:val="clear" w:color="auto" w:fill="auto"/>
            <w:noWrap/>
            <w:vAlign w:val="bottom"/>
            <w:hideMark/>
          </w:tcPr>
          <w:p w14:paraId="01FF86DE" w14:textId="77777777" w:rsidR="00E54341" w:rsidRPr="00E7171B" w:rsidRDefault="00E54341" w:rsidP="00A6276D">
            <w:pPr>
              <w:spacing w:after="0" w:line="240" w:lineRule="auto"/>
              <w:jc w:val="center"/>
              <w:rPr>
                <w:rFonts w:ascii="Times New Roman" w:eastAsia="Times New Roman" w:hAnsi="Times New Roman" w:cs="Times New Roman"/>
                <w:sz w:val="24"/>
                <w:szCs w:val="24"/>
                <w:lang w:eastAsia="pt-BR"/>
              </w:rPr>
            </w:pPr>
            <w:r w:rsidRPr="00E7171B">
              <w:rPr>
                <w:rFonts w:ascii="Times New Roman" w:eastAsia="Times New Roman" w:hAnsi="Times New Roman" w:cs="Times New Roman"/>
                <w:sz w:val="24"/>
                <w:szCs w:val="24"/>
                <w:lang w:eastAsia="pt-BR"/>
              </w:rPr>
              <w:t>1,85</w:t>
            </w:r>
          </w:p>
        </w:tc>
        <w:tc>
          <w:tcPr>
            <w:tcW w:w="1038" w:type="dxa"/>
            <w:tcBorders>
              <w:top w:val="nil"/>
              <w:left w:val="nil"/>
              <w:bottom w:val="nil"/>
              <w:right w:val="nil"/>
            </w:tcBorders>
            <w:shd w:val="clear" w:color="auto" w:fill="auto"/>
            <w:noWrap/>
            <w:vAlign w:val="bottom"/>
            <w:hideMark/>
          </w:tcPr>
          <w:p w14:paraId="42E59963" w14:textId="77777777" w:rsidR="00E54341" w:rsidRPr="00E7171B" w:rsidRDefault="00E54341" w:rsidP="00A6276D">
            <w:pPr>
              <w:spacing w:after="0" w:line="240" w:lineRule="auto"/>
              <w:jc w:val="center"/>
              <w:rPr>
                <w:rFonts w:ascii="Times New Roman" w:eastAsia="Times New Roman" w:hAnsi="Times New Roman" w:cs="Times New Roman"/>
                <w:sz w:val="24"/>
                <w:szCs w:val="24"/>
                <w:lang w:eastAsia="pt-BR"/>
              </w:rPr>
            </w:pPr>
            <w:r w:rsidRPr="00E7171B">
              <w:rPr>
                <w:rFonts w:ascii="Times New Roman" w:eastAsia="Times New Roman" w:hAnsi="Times New Roman" w:cs="Times New Roman"/>
                <w:sz w:val="24"/>
                <w:szCs w:val="24"/>
                <w:lang w:eastAsia="pt-BR"/>
              </w:rPr>
              <w:t>1,58</w:t>
            </w:r>
          </w:p>
        </w:tc>
        <w:tc>
          <w:tcPr>
            <w:tcW w:w="1042" w:type="dxa"/>
            <w:tcBorders>
              <w:top w:val="nil"/>
              <w:left w:val="nil"/>
              <w:bottom w:val="nil"/>
              <w:right w:val="nil"/>
            </w:tcBorders>
            <w:shd w:val="clear" w:color="auto" w:fill="auto"/>
            <w:noWrap/>
            <w:vAlign w:val="bottom"/>
            <w:hideMark/>
          </w:tcPr>
          <w:p w14:paraId="7D3A4148" w14:textId="77777777" w:rsidR="00E54341" w:rsidRPr="00E7171B" w:rsidRDefault="00E54341" w:rsidP="00A6276D">
            <w:pPr>
              <w:spacing w:after="0" w:line="240" w:lineRule="auto"/>
              <w:jc w:val="center"/>
              <w:rPr>
                <w:rFonts w:ascii="Times New Roman" w:eastAsia="Times New Roman" w:hAnsi="Times New Roman" w:cs="Times New Roman"/>
                <w:sz w:val="24"/>
                <w:szCs w:val="24"/>
                <w:lang w:eastAsia="pt-BR"/>
              </w:rPr>
            </w:pPr>
            <w:r w:rsidRPr="00E7171B">
              <w:rPr>
                <w:rFonts w:ascii="Times New Roman" w:eastAsia="Times New Roman" w:hAnsi="Times New Roman" w:cs="Times New Roman"/>
                <w:sz w:val="24"/>
                <w:szCs w:val="24"/>
                <w:lang w:eastAsia="pt-BR"/>
              </w:rPr>
              <w:t>1,71</w:t>
            </w:r>
          </w:p>
        </w:tc>
        <w:tc>
          <w:tcPr>
            <w:tcW w:w="1051" w:type="dxa"/>
            <w:tcBorders>
              <w:top w:val="nil"/>
              <w:left w:val="nil"/>
              <w:bottom w:val="nil"/>
              <w:right w:val="nil"/>
            </w:tcBorders>
            <w:shd w:val="clear" w:color="auto" w:fill="auto"/>
            <w:noWrap/>
            <w:vAlign w:val="bottom"/>
            <w:hideMark/>
          </w:tcPr>
          <w:p w14:paraId="3EE76197" w14:textId="77777777" w:rsidR="00E54341" w:rsidRPr="00E7171B" w:rsidRDefault="00E54341" w:rsidP="00A6276D">
            <w:pPr>
              <w:spacing w:after="0" w:line="240" w:lineRule="auto"/>
              <w:jc w:val="center"/>
              <w:rPr>
                <w:rFonts w:ascii="Times New Roman" w:eastAsia="Times New Roman" w:hAnsi="Times New Roman" w:cs="Times New Roman"/>
                <w:sz w:val="24"/>
                <w:szCs w:val="24"/>
                <w:lang w:eastAsia="pt-BR"/>
              </w:rPr>
            </w:pPr>
            <w:r w:rsidRPr="00E7171B">
              <w:rPr>
                <w:rFonts w:ascii="Times New Roman" w:eastAsia="Times New Roman" w:hAnsi="Times New Roman" w:cs="Times New Roman"/>
                <w:sz w:val="24"/>
                <w:szCs w:val="24"/>
                <w:lang w:eastAsia="pt-BR"/>
              </w:rPr>
              <w:t>1,72</w:t>
            </w:r>
          </w:p>
        </w:tc>
      </w:tr>
      <w:tr w:rsidR="00E54341" w:rsidRPr="00557053" w14:paraId="7BD346D9" w14:textId="77777777" w:rsidTr="00E54341">
        <w:trPr>
          <w:trHeight w:val="177"/>
        </w:trPr>
        <w:tc>
          <w:tcPr>
            <w:tcW w:w="4505" w:type="dxa"/>
            <w:tcBorders>
              <w:top w:val="nil"/>
              <w:left w:val="nil"/>
              <w:bottom w:val="nil"/>
              <w:right w:val="nil"/>
            </w:tcBorders>
            <w:shd w:val="clear" w:color="auto" w:fill="auto"/>
            <w:noWrap/>
            <w:vAlign w:val="center"/>
            <w:hideMark/>
          </w:tcPr>
          <w:p w14:paraId="4F49C687" w14:textId="77777777" w:rsidR="00E54341" w:rsidRPr="00557053" w:rsidRDefault="00E54341" w:rsidP="00A6276D">
            <w:pPr>
              <w:spacing w:after="0" w:line="240" w:lineRule="auto"/>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Taxa de reprodução</w:t>
            </w:r>
          </w:p>
        </w:tc>
        <w:tc>
          <w:tcPr>
            <w:tcW w:w="212" w:type="dxa"/>
            <w:tcBorders>
              <w:top w:val="nil"/>
              <w:left w:val="nil"/>
              <w:bottom w:val="nil"/>
              <w:right w:val="nil"/>
            </w:tcBorders>
            <w:shd w:val="clear" w:color="auto" w:fill="auto"/>
            <w:noWrap/>
            <w:vAlign w:val="bottom"/>
            <w:hideMark/>
          </w:tcPr>
          <w:p w14:paraId="5C5200C8"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p>
        </w:tc>
        <w:tc>
          <w:tcPr>
            <w:tcW w:w="1170" w:type="dxa"/>
            <w:tcBorders>
              <w:top w:val="nil"/>
              <w:left w:val="nil"/>
              <w:bottom w:val="nil"/>
              <w:right w:val="nil"/>
            </w:tcBorders>
            <w:shd w:val="clear" w:color="auto" w:fill="auto"/>
            <w:noWrap/>
            <w:vAlign w:val="bottom"/>
            <w:hideMark/>
          </w:tcPr>
          <w:p w14:paraId="50F4ED65"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1,56</w:t>
            </w:r>
          </w:p>
        </w:tc>
        <w:tc>
          <w:tcPr>
            <w:tcW w:w="1038" w:type="dxa"/>
            <w:tcBorders>
              <w:top w:val="nil"/>
              <w:left w:val="nil"/>
              <w:bottom w:val="nil"/>
              <w:right w:val="nil"/>
            </w:tcBorders>
            <w:shd w:val="clear" w:color="auto" w:fill="auto"/>
            <w:noWrap/>
            <w:vAlign w:val="bottom"/>
            <w:hideMark/>
          </w:tcPr>
          <w:p w14:paraId="5F441561"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1,12</w:t>
            </w:r>
          </w:p>
        </w:tc>
        <w:tc>
          <w:tcPr>
            <w:tcW w:w="1042" w:type="dxa"/>
            <w:tcBorders>
              <w:top w:val="nil"/>
              <w:left w:val="nil"/>
              <w:bottom w:val="nil"/>
              <w:right w:val="nil"/>
            </w:tcBorders>
            <w:shd w:val="clear" w:color="auto" w:fill="auto"/>
            <w:noWrap/>
            <w:vAlign w:val="bottom"/>
            <w:hideMark/>
          </w:tcPr>
          <w:p w14:paraId="51F51456"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1,12</w:t>
            </w:r>
          </w:p>
        </w:tc>
        <w:tc>
          <w:tcPr>
            <w:tcW w:w="1051" w:type="dxa"/>
            <w:tcBorders>
              <w:top w:val="nil"/>
              <w:left w:val="nil"/>
              <w:bottom w:val="nil"/>
              <w:right w:val="nil"/>
            </w:tcBorders>
            <w:shd w:val="clear" w:color="auto" w:fill="auto"/>
            <w:noWrap/>
            <w:vAlign w:val="bottom"/>
            <w:hideMark/>
          </w:tcPr>
          <w:p w14:paraId="421A08E0"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1,27</w:t>
            </w:r>
          </w:p>
        </w:tc>
      </w:tr>
      <w:tr w:rsidR="00E54341" w:rsidRPr="00557053" w14:paraId="11609FE2" w14:textId="77777777" w:rsidTr="00E54341">
        <w:trPr>
          <w:trHeight w:val="212"/>
        </w:trPr>
        <w:tc>
          <w:tcPr>
            <w:tcW w:w="4505" w:type="dxa"/>
            <w:tcBorders>
              <w:top w:val="nil"/>
              <w:left w:val="nil"/>
              <w:bottom w:val="nil"/>
              <w:right w:val="nil"/>
            </w:tcBorders>
            <w:shd w:val="clear" w:color="auto" w:fill="auto"/>
            <w:noWrap/>
            <w:vAlign w:val="center"/>
            <w:hideMark/>
          </w:tcPr>
          <w:p w14:paraId="7351EBFD" w14:textId="77777777" w:rsidR="00E54341" w:rsidRPr="00557053" w:rsidRDefault="00E54341" w:rsidP="00A6276D">
            <w:pPr>
              <w:spacing w:after="0" w:line="240" w:lineRule="auto"/>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Taxa de desfrute</w:t>
            </w:r>
            <w:r w:rsidRPr="00557053">
              <w:rPr>
                <w:rFonts w:ascii="Times New Roman" w:eastAsia="Times New Roman" w:hAnsi="Times New Roman" w:cs="Times New Roman"/>
                <w:color w:val="000000"/>
                <w:sz w:val="24"/>
                <w:szCs w:val="24"/>
                <w:vertAlign w:val="superscript"/>
                <w:lang w:eastAsia="pt-BR"/>
              </w:rPr>
              <w:t>2</w:t>
            </w:r>
          </w:p>
        </w:tc>
        <w:tc>
          <w:tcPr>
            <w:tcW w:w="212" w:type="dxa"/>
            <w:tcBorders>
              <w:top w:val="nil"/>
              <w:left w:val="nil"/>
              <w:bottom w:val="nil"/>
              <w:right w:val="nil"/>
            </w:tcBorders>
            <w:shd w:val="clear" w:color="auto" w:fill="auto"/>
            <w:noWrap/>
            <w:vAlign w:val="bottom"/>
            <w:hideMark/>
          </w:tcPr>
          <w:p w14:paraId="28D73E2D"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p>
        </w:tc>
        <w:tc>
          <w:tcPr>
            <w:tcW w:w="1170" w:type="dxa"/>
            <w:tcBorders>
              <w:top w:val="nil"/>
              <w:left w:val="nil"/>
              <w:bottom w:val="nil"/>
              <w:right w:val="nil"/>
            </w:tcBorders>
            <w:shd w:val="clear" w:color="auto" w:fill="auto"/>
            <w:noWrap/>
            <w:vAlign w:val="bottom"/>
            <w:hideMark/>
          </w:tcPr>
          <w:p w14:paraId="64790229"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60,00</w:t>
            </w:r>
          </w:p>
        </w:tc>
        <w:tc>
          <w:tcPr>
            <w:tcW w:w="1038" w:type="dxa"/>
            <w:tcBorders>
              <w:top w:val="nil"/>
              <w:left w:val="nil"/>
              <w:bottom w:val="nil"/>
              <w:right w:val="nil"/>
            </w:tcBorders>
            <w:shd w:val="clear" w:color="auto" w:fill="auto"/>
            <w:noWrap/>
            <w:vAlign w:val="bottom"/>
            <w:hideMark/>
          </w:tcPr>
          <w:p w14:paraId="1154D97B"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53,80</w:t>
            </w:r>
          </w:p>
        </w:tc>
        <w:tc>
          <w:tcPr>
            <w:tcW w:w="1042" w:type="dxa"/>
            <w:tcBorders>
              <w:top w:val="nil"/>
              <w:left w:val="nil"/>
              <w:bottom w:val="nil"/>
              <w:right w:val="nil"/>
            </w:tcBorders>
            <w:shd w:val="clear" w:color="auto" w:fill="auto"/>
            <w:noWrap/>
            <w:vAlign w:val="bottom"/>
            <w:hideMark/>
          </w:tcPr>
          <w:p w14:paraId="7F27FD73"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52,94</w:t>
            </w:r>
          </w:p>
        </w:tc>
        <w:tc>
          <w:tcPr>
            <w:tcW w:w="1051" w:type="dxa"/>
            <w:tcBorders>
              <w:top w:val="nil"/>
              <w:left w:val="nil"/>
              <w:bottom w:val="nil"/>
              <w:right w:val="nil"/>
            </w:tcBorders>
            <w:shd w:val="clear" w:color="auto" w:fill="auto"/>
            <w:noWrap/>
            <w:vAlign w:val="bottom"/>
            <w:hideMark/>
          </w:tcPr>
          <w:p w14:paraId="3C3326B4"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56,58</w:t>
            </w:r>
          </w:p>
        </w:tc>
      </w:tr>
      <w:tr w:rsidR="00E54341" w:rsidRPr="00557053" w14:paraId="20757011" w14:textId="77777777" w:rsidTr="00E54341">
        <w:trPr>
          <w:trHeight w:val="177"/>
        </w:trPr>
        <w:tc>
          <w:tcPr>
            <w:tcW w:w="4505" w:type="dxa"/>
            <w:tcBorders>
              <w:top w:val="nil"/>
              <w:left w:val="nil"/>
              <w:bottom w:val="single" w:sz="4" w:space="0" w:color="auto"/>
              <w:right w:val="nil"/>
            </w:tcBorders>
            <w:shd w:val="clear" w:color="auto" w:fill="auto"/>
            <w:noWrap/>
            <w:vAlign w:val="bottom"/>
            <w:hideMark/>
          </w:tcPr>
          <w:p w14:paraId="42E2686F" w14:textId="77777777" w:rsidR="00E54341" w:rsidRPr="00557053" w:rsidRDefault="00E54341" w:rsidP="00A6276D">
            <w:pPr>
              <w:spacing w:after="0" w:line="240" w:lineRule="auto"/>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Intervalo entre partos (dias)</w:t>
            </w:r>
          </w:p>
        </w:tc>
        <w:tc>
          <w:tcPr>
            <w:tcW w:w="212" w:type="dxa"/>
            <w:tcBorders>
              <w:top w:val="nil"/>
              <w:left w:val="nil"/>
              <w:bottom w:val="single" w:sz="4" w:space="0" w:color="auto"/>
              <w:right w:val="nil"/>
            </w:tcBorders>
            <w:shd w:val="clear" w:color="auto" w:fill="auto"/>
            <w:noWrap/>
            <w:vAlign w:val="bottom"/>
            <w:hideMark/>
          </w:tcPr>
          <w:p w14:paraId="02CD412C"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 </w:t>
            </w:r>
          </w:p>
        </w:tc>
        <w:tc>
          <w:tcPr>
            <w:tcW w:w="1170" w:type="dxa"/>
            <w:tcBorders>
              <w:top w:val="nil"/>
              <w:left w:val="nil"/>
              <w:bottom w:val="single" w:sz="4" w:space="0" w:color="auto"/>
              <w:right w:val="nil"/>
            </w:tcBorders>
            <w:shd w:val="clear" w:color="auto" w:fill="auto"/>
            <w:noWrap/>
            <w:vAlign w:val="bottom"/>
            <w:hideMark/>
          </w:tcPr>
          <w:p w14:paraId="1749D61B"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w:t>
            </w:r>
          </w:p>
        </w:tc>
        <w:tc>
          <w:tcPr>
            <w:tcW w:w="1038" w:type="dxa"/>
            <w:tcBorders>
              <w:top w:val="nil"/>
              <w:left w:val="nil"/>
              <w:bottom w:val="single" w:sz="4" w:space="0" w:color="auto"/>
              <w:right w:val="nil"/>
            </w:tcBorders>
            <w:shd w:val="clear" w:color="auto" w:fill="auto"/>
            <w:noWrap/>
            <w:vAlign w:val="bottom"/>
            <w:hideMark/>
          </w:tcPr>
          <w:p w14:paraId="06A7883B"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254</w:t>
            </w:r>
          </w:p>
        </w:tc>
        <w:tc>
          <w:tcPr>
            <w:tcW w:w="1042" w:type="dxa"/>
            <w:tcBorders>
              <w:top w:val="nil"/>
              <w:left w:val="nil"/>
              <w:bottom w:val="single" w:sz="4" w:space="0" w:color="auto"/>
              <w:right w:val="nil"/>
            </w:tcBorders>
            <w:shd w:val="clear" w:color="auto" w:fill="auto"/>
            <w:noWrap/>
            <w:vAlign w:val="bottom"/>
            <w:hideMark/>
          </w:tcPr>
          <w:p w14:paraId="6421EF50"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318</w:t>
            </w:r>
          </w:p>
        </w:tc>
        <w:tc>
          <w:tcPr>
            <w:tcW w:w="1051" w:type="dxa"/>
            <w:tcBorders>
              <w:top w:val="nil"/>
              <w:left w:val="nil"/>
              <w:bottom w:val="single" w:sz="4" w:space="0" w:color="auto"/>
              <w:right w:val="nil"/>
            </w:tcBorders>
            <w:shd w:val="clear" w:color="auto" w:fill="auto"/>
            <w:noWrap/>
            <w:vAlign w:val="bottom"/>
            <w:hideMark/>
          </w:tcPr>
          <w:p w14:paraId="04E6AC87" w14:textId="77777777" w:rsidR="00E54341" w:rsidRPr="00557053" w:rsidRDefault="00E54341" w:rsidP="00A6276D">
            <w:pPr>
              <w:spacing w:after="0" w:line="240" w:lineRule="auto"/>
              <w:jc w:val="center"/>
              <w:rPr>
                <w:rFonts w:ascii="Times New Roman" w:eastAsia="Times New Roman" w:hAnsi="Times New Roman" w:cs="Times New Roman"/>
                <w:color w:val="000000"/>
                <w:sz w:val="24"/>
                <w:szCs w:val="24"/>
                <w:lang w:eastAsia="pt-BR"/>
              </w:rPr>
            </w:pPr>
            <w:r w:rsidRPr="00557053">
              <w:rPr>
                <w:rFonts w:ascii="Times New Roman" w:eastAsia="Times New Roman" w:hAnsi="Times New Roman" w:cs="Times New Roman"/>
                <w:color w:val="000000"/>
                <w:sz w:val="24"/>
                <w:szCs w:val="24"/>
                <w:lang w:eastAsia="pt-BR"/>
              </w:rPr>
              <w:t>286</w:t>
            </w:r>
          </w:p>
        </w:tc>
      </w:tr>
    </w:tbl>
    <w:p w14:paraId="3A47C456" w14:textId="77777777" w:rsidR="00DE7476" w:rsidRDefault="00E54341" w:rsidP="00DE7476">
      <w:pPr>
        <w:spacing w:after="0" w:line="240" w:lineRule="auto"/>
        <w:jc w:val="both"/>
        <w:rPr>
          <w:rFonts w:ascii="Times New Roman" w:hAnsi="Times New Roman" w:cs="Times New Roman"/>
          <w:sz w:val="20"/>
          <w:szCs w:val="24"/>
        </w:rPr>
      </w:pPr>
      <w:r>
        <w:rPr>
          <w:rFonts w:ascii="Times New Roman" w:eastAsia="Times New Roman" w:hAnsi="Times New Roman" w:cs="Times New Roman"/>
          <w:color w:val="000000"/>
          <w:sz w:val="20"/>
          <w:szCs w:val="24"/>
          <w:vertAlign w:val="superscript"/>
          <w:lang w:eastAsia="pt-BR"/>
        </w:rPr>
        <w:t>*</w:t>
      </w:r>
      <w:r>
        <w:rPr>
          <w:rFonts w:ascii="Times New Roman" w:eastAsia="Times New Roman" w:hAnsi="Times New Roman" w:cs="Times New Roman"/>
          <w:color w:val="000000"/>
          <w:sz w:val="20"/>
          <w:szCs w:val="24"/>
          <w:lang w:eastAsia="pt-BR"/>
        </w:rPr>
        <w:t xml:space="preserve">Taxa de mortalidade avaliada até o desmame; </w:t>
      </w:r>
      <w:r w:rsidRPr="00242416">
        <w:rPr>
          <w:rFonts w:ascii="Times New Roman" w:eastAsia="Times New Roman" w:hAnsi="Times New Roman" w:cs="Times New Roman"/>
          <w:color w:val="000000"/>
          <w:sz w:val="20"/>
          <w:szCs w:val="24"/>
          <w:vertAlign w:val="superscript"/>
          <w:lang w:eastAsia="pt-BR"/>
        </w:rPr>
        <w:t xml:space="preserve">1 </w:t>
      </w:r>
      <w:r w:rsidRPr="00242416">
        <w:rPr>
          <w:rFonts w:ascii="Times New Roman" w:hAnsi="Times New Roman" w:cs="Times New Roman"/>
          <w:sz w:val="20"/>
          <w:szCs w:val="20"/>
        </w:rPr>
        <w:t xml:space="preserve">percentagem; </w:t>
      </w:r>
      <w:r w:rsidRPr="00242416">
        <w:rPr>
          <w:rFonts w:ascii="Times New Roman" w:hAnsi="Times New Roman" w:cs="Times New Roman"/>
          <w:sz w:val="20"/>
          <w:szCs w:val="20"/>
          <w:vertAlign w:val="superscript"/>
        </w:rPr>
        <w:t>2</w:t>
      </w:r>
      <w:r w:rsidRPr="00242416">
        <w:rPr>
          <w:rFonts w:ascii="Times New Roman" w:hAnsi="Times New Roman" w:cs="Times New Roman"/>
          <w:sz w:val="20"/>
          <w:szCs w:val="20"/>
        </w:rPr>
        <w:t xml:space="preserve"> cria nascida por parto; </w:t>
      </w:r>
      <w:r w:rsidRPr="00242416">
        <w:rPr>
          <w:rFonts w:ascii="Times New Roman" w:hAnsi="Times New Roman" w:cs="Times New Roman"/>
          <w:sz w:val="20"/>
          <w:szCs w:val="20"/>
          <w:vertAlign w:val="superscript"/>
        </w:rPr>
        <w:t xml:space="preserve">3 </w:t>
      </w:r>
      <w:r w:rsidRPr="00242416">
        <w:rPr>
          <w:rFonts w:ascii="Times New Roman" w:hAnsi="Times New Roman" w:cs="Times New Roman"/>
          <w:sz w:val="20"/>
          <w:szCs w:val="20"/>
        </w:rPr>
        <w:t xml:space="preserve">cria desmamada por parto; </w:t>
      </w:r>
      <w:r w:rsidRPr="00242416">
        <w:rPr>
          <w:rFonts w:ascii="Times New Roman" w:hAnsi="Times New Roman" w:cs="Times New Roman"/>
          <w:sz w:val="20"/>
          <w:szCs w:val="20"/>
          <w:vertAlign w:val="superscript"/>
        </w:rPr>
        <w:t>4</w:t>
      </w:r>
      <w:r w:rsidRPr="00242416">
        <w:rPr>
          <w:rFonts w:ascii="Times New Roman" w:hAnsi="Times New Roman" w:cs="Times New Roman"/>
          <w:sz w:val="20"/>
          <w:szCs w:val="20"/>
        </w:rPr>
        <w:t xml:space="preserve"> cabritos desmamados por matriz exposta a reprodução; </w:t>
      </w:r>
      <w:r w:rsidRPr="00242416">
        <w:rPr>
          <w:rFonts w:ascii="Times New Roman" w:hAnsi="Times New Roman" w:cs="Times New Roman"/>
          <w:sz w:val="20"/>
          <w:szCs w:val="24"/>
          <w:vertAlign w:val="superscript"/>
        </w:rPr>
        <w:t>5</w:t>
      </w:r>
      <w:r w:rsidRPr="00242416">
        <w:rPr>
          <w:rFonts w:ascii="Times New Roman" w:hAnsi="Times New Roman" w:cs="Times New Roman"/>
          <w:sz w:val="20"/>
          <w:szCs w:val="24"/>
        </w:rPr>
        <w:t xml:space="preserve"> dias.</w:t>
      </w:r>
    </w:p>
    <w:p w14:paraId="533FB4ED" w14:textId="40754086" w:rsidR="00E54341" w:rsidRDefault="00DE7476" w:rsidP="005D0E1C">
      <w:pPr>
        <w:spacing w:after="0" w:line="360" w:lineRule="auto"/>
        <w:jc w:val="both"/>
        <w:rPr>
          <w:rFonts w:ascii="Times New Roman" w:hAnsi="Times New Roman" w:cs="Times New Roman"/>
          <w:sz w:val="20"/>
          <w:szCs w:val="24"/>
        </w:rPr>
      </w:pPr>
      <w:r>
        <w:rPr>
          <w:rFonts w:ascii="Times New Roman" w:hAnsi="Times New Roman" w:cs="Times New Roman"/>
          <w:sz w:val="20"/>
          <w:szCs w:val="24"/>
        </w:rPr>
        <w:t>Fonte: Dados da pesquisa</w:t>
      </w:r>
    </w:p>
    <w:p w14:paraId="643B8BD5" w14:textId="77777777" w:rsidR="005D0E1C" w:rsidRDefault="005D0E1C" w:rsidP="005D0E1C">
      <w:pPr>
        <w:spacing w:after="0" w:line="360" w:lineRule="auto"/>
        <w:jc w:val="both"/>
        <w:rPr>
          <w:rFonts w:ascii="Times New Roman" w:hAnsi="Times New Roman" w:cs="Times New Roman"/>
          <w:sz w:val="24"/>
          <w:szCs w:val="24"/>
        </w:rPr>
      </w:pPr>
    </w:p>
    <w:p w14:paraId="69ED2A13" w14:textId="77777777" w:rsidR="00FD59C1" w:rsidRPr="00A00188" w:rsidRDefault="00FD59C1"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Sabe-se que no</w:t>
      </w:r>
      <w:r w:rsidRPr="00A00188">
        <w:rPr>
          <w:rFonts w:ascii="Times New Roman" w:hAnsi="Times New Roman" w:cs="Times New Roman"/>
          <w:sz w:val="24"/>
          <w:szCs w:val="24"/>
        </w:rPr>
        <w:t xml:space="preserve"> rebanho onde se tem maior relação de parto múltiplo em relação a parto simples o ganho por área, a sua produtividade em relação ao parto simples é evidente (ROMA </w:t>
      </w:r>
      <w:r>
        <w:rPr>
          <w:rFonts w:ascii="Times New Roman" w:hAnsi="Times New Roman" w:cs="Times New Roman"/>
          <w:i/>
          <w:sz w:val="24"/>
          <w:szCs w:val="24"/>
        </w:rPr>
        <w:t>et al</w:t>
      </w:r>
      <w:r w:rsidRPr="00A00188">
        <w:rPr>
          <w:rFonts w:ascii="Times New Roman" w:hAnsi="Times New Roman" w:cs="Times New Roman"/>
          <w:sz w:val="24"/>
          <w:szCs w:val="24"/>
        </w:rPr>
        <w:t>., 2017).</w:t>
      </w:r>
    </w:p>
    <w:p w14:paraId="4A740500" w14:textId="7D71B68B" w:rsidR="00FD59C1" w:rsidRPr="00E87A5C" w:rsidRDefault="00FD59C1" w:rsidP="00FD59C1">
      <w:pPr>
        <w:spacing w:after="0" w:line="360" w:lineRule="auto"/>
        <w:ind w:firstLine="851"/>
        <w:jc w:val="both"/>
        <w:rPr>
          <w:rFonts w:ascii="Times New Roman" w:hAnsi="Times New Roman" w:cs="Times New Roman"/>
          <w:sz w:val="24"/>
          <w:szCs w:val="24"/>
        </w:rPr>
      </w:pPr>
      <w:r w:rsidRPr="00A00188">
        <w:rPr>
          <w:rFonts w:ascii="Times New Roman" w:hAnsi="Times New Roman" w:cs="Times New Roman"/>
          <w:sz w:val="24"/>
          <w:szCs w:val="24"/>
        </w:rPr>
        <w:t>Possivelmente, a alta quantidade de partos múltiplos em relação aos partos simples obtidas para este trabalho, se justifique pelo maior aporte nutricional da fêmea no momento da cobertura, por meio</w:t>
      </w:r>
      <w:r w:rsidRPr="00E87A5C">
        <w:rPr>
          <w:rFonts w:ascii="Times New Roman" w:hAnsi="Times New Roman" w:cs="Times New Roman"/>
          <w:sz w:val="24"/>
          <w:szCs w:val="24"/>
        </w:rPr>
        <w:t xml:space="preserve"> do </w:t>
      </w:r>
      <w:r w:rsidRPr="00E87A5C">
        <w:rPr>
          <w:rFonts w:ascii="Times New Roman" w:hAnsi="Times New Roman" w:cs="Times New Roman"/>
          <w:i/>
          <w:sz w:val="24"/>
          <w:szCs w:val="24"/>
        </w:rPr>
        <w:t>flushing</w:t>
      </w:r>
      <w:r w:rsidRPr="00E87A5C">
        <w:rPr>
          <w:rFonts w:ascii="Times New Roman" w:hAnsi="Times New Roman" w:cs="Times New Roman"/>
          <w:sz w:val="24"/>
          <w:szCs w:val="24"/>
        </w:rPr>
        <w:t>, que é uma suplementação energética antes do período reprodutivo, cujo objetivo é proporcionar maior taxa de ovulação</w:t>
      </w:r>
      <w:r w:rsidR="000D2E30">
        <w:rPr>
          <w:rFonts w:ascii="Times New Roman" w:hAnsi="Times New Roman" w:cs="Times New Roman"/>
          <w:sz w:val="24"/>
          <w:szCs w:val="24"/>
        </w:rPr>
        <w:t xml:space="preserve"> e menor taxa de morte embrionária</w:t>
      </w:r>
      <w:r w:rsidRPr="00E87A5C">
        <w:rPr>
          <w:rFonts w:ascii="Times New Roman" w:hAnsi="Times New Roman" w:cs="Times New Roman"/>
          <w:sz w:val="24"/>
          <w:szCs w:val="24"/>
        </w:rPr>
        <w:t xml:space="preserve">. Pois fêmeas cobertas em períodos que se tenha um ajuste adequado no manejo alimentar, apresentam probabilidades maiores de proporcionarem nascimentos múltiplos do que as cobertas em déficit alimentar, independentemente da idade e da ordem de partos (SARMENTO </w:t>
      </w:r>
      <w:r>
        <w:rPr>
          <w:rFonts w:ascii="Times New Roman" w:hAnsi="Times New Roman" w:cs="Times New Roman"/>
          <w:i/>
          <w:sz w:val="24"/>
          <w:szCs w:val="24"/>
        </w:rPr>
        <w:t>et al</w:t>
      </w:r>
      <w:r w:rsidRPr="00E87A5C">
        <w:rPr>
          <w:rFonts w:ascii="Times New Roman" w:hAnsi="Times New Roman" w:cs="Times New Roman"/>
          <w:sz w:val="24"/>
          <w:szCs w:val="24"/>
        </w:rPr>
        <w:t>., 2010).</w:t>
      </w:r>
    </w:p>
    <w:p w14:paraId="344E9110" w14:textId="77777777" w:rsidR="00DE7476" w:rsidRDefault="00FD59C1" w:rsidP="00FD59C1">
      <w:pPr>
        <w:spacing w:after="0" w:line="360" w:lineRule="auto"/>
        <w:ind w:firstLine="851"/>
        <w:jc w:val="both"/>
        <w:rPr>
          <w:rFonts w:ascii="Times New Roman" w:hAnsi="Times New Roman" w:cs="Times New Roman"/>
          <w:sz w:val="24"/>
          <w:szCs w:val="24"/>
        </w:rPr>
      </w:pPr>
      <w:r w:rsidRPr="00E7171B">
        <w:rPr>
          <w:rFonts w:ascii="Times New Roman" w:hAnsi="Times New Roman" w:cs="Times New Roman"/>
          <w:sz w:val="24"/>
          <w:szCs w:val="24"/>
        </w:rPr>
        <w:t xml:space="preserve">A eficiência reprodutiva ao parto </w:t>
      </w:r>
      <w:r>
        <w:rPr>
          <w:rFonts w:ascii="Times New Roman" w:hAnsi="Times New Roman" w:cs="Times New Roman"/>
          <w:sz w:val="24"/>
          <w:szCs w:val="24"/>
        </w:rPr>
        <w:t xml:space="preserve">variou </w:t>
      </w:r>
      <w:r w:rsidRPr="00E7171B">
        <w:rPr>
          <w:rFonts w:ascii="Times New Roman" w:hAnsi="Times New Roman" w:cs="Times New Roman"/>
          <w:sz w:val="24"/>
          <w:szCs w:val="24"/>
        </w:rPr>
        <w:t xml:space="preserve">numericamente a cada ciclo dentro do </w:t>
      </w:r>
      <w:r w:rsidRPr="00BE13A6">
        <w:rPr>
          <w:rFonts w:ascii="Times New Roman" w:hAnsi="Times New Roman" w:cs="Times New Roman"/>
          <w:sz w:val="24"/>
          <w:szCs w:val="24"/>
        </w:rPr>
        <w:t>sistema de produção</w:t>
      </w:r>
      <w:r>
        <w:rPr>
          <w:rFonts w:ascii="Times New Roman" w:hAnsi="Times New Roman" w:cs="Times New Roman"/>
          <w:sz w:val="24"/>
          <w:szCs w:val="24"/>
        </w:rPr>
        <w:t xml:space="preserve">, em que a média foi considerada dentro dos padrões aceitáveis para a característica avaliada. </w:t>
      </w:r>
      <w:r w:rsidRPr="00E7171B">
        <w:rPr>
          <w:rFonts w:ascii="Times New Roman" w:hAnsi="Times New Roman" w:cs="Times New Roman"/>
          <w:sz w:val="24"/>
          <w:szCs w:val="24"/>
        </w:rPr>
        <w:t>A eficiência reprodutiva ao parto</w:t>
      </w:r>
      <w:r>
        <w:rPr>
          <w:rFonts w:ascii="Times New Roman" w:hAnsi="Times New Roman" w:cs="Times New Roman"/>
          <w:sz w:val="24"/>
          <w:szCs w:val="24"/>
        </w:rPr>
        <w:t>, é</w:t>
      </w:r>
      <w:r w:rsidRPr="00BE13A6">
        <w:rPr>
          <w:rFonts w:ascii="Times New Roman" w:hAnsi="Times New Roman" w:cs="Times New Roman"/>
          <w:sz w:val="24"/>
          <w:szCs w:val="24"/>
        </w:rPr>
        <w:t xml:space="preserve"> um índice definido como a razão entre o número de crias desmamadas em relação ao número de cabras paridas (partos), é uma característica complexa, que pode ser influenciada por diferentes fatores associados ao clima, ao manej</w:t>
      </w:r>
      <w:r w:rsidR="00DE7476">
        <w:rPr>
          <w:rFonts w:ascii="Times New Roman" w:hAnsi="Times New Roman" w:cs="Times New Roman"/>
          <w:sz w:val="24"/>
          <w:szCs w:val="24"/>
        </w:rPr>
        <w:t>o e ao comportamento da matriz.</w:t>
      </w:r>
    </w:p>
    <w:p w14:paraId="758E1EE2" w14:textId="1F0BD8FD" w:rsidR="00FD59C1" w:rsidRPr="00BE13A6" w:rsidRDefault="00FD59C1" w:rsidP="00FD59C1">
      <w:pPr>
        <w:spacing w:after="0" w:line="360" w:lineRule="auto"/>
        <w:ind w:firstLine="851"/>
        <w:jc w:val="both"/>
        <w:rPr>
          <w:rFonts w:ascii="Times New Roman" w:hAnsi="Times New Roman" w:cs="Times New Roman"/>
          <w:sz w:val="24"/>
          <w:szCs w:val="24"/>
        </w:rPr>
      </w:pPr>
      <w:r w:rsidRPr="00E7171B">
        <w:rPr>
          <w:rFonts w:ascii="Times New Roman" w:hAnsi="Times New Roman" w:cs="Times New Roman"/>
          <w:sz w:val="24"/>
          <w:szCs w:val="24"/>
        </w:rPr>
        <w:t xml:space="preserve">A eficiência reprodutiva ao parto também é um índice que se assemelha com a </w:t>
      </w:r>
      <w:r w:rsidRPr="00BE13A6">
        <w:rPr>
          <w:rFonts w:ascii="Times New Roman" w:hAnsi="Times New Roman" w:cs="Times New Roman"/>
          <w:sz w:val="24"/>
          <w:szCs w:val="24"/>
        </w:rPr>
        <w:t xml:space="preserve">prolificidade, por isso os valores </w:t>
      </w:r>
      <w:r>
        <w:rPr>
          <w:rFonts w:ascii="Times New Roman" w:hAnsi="Times New Roman" w:cs="Times New Roman"/>
          <w:sz w:val="24"/>
          <w:szCs w:val="24"/>
        </w:rPr>
        <w:t xml:space="preserve">se apresentaram </w:t>
      </w:r>
      <w:r w:rsidRPr="00BE13A6">
        <w:rPr>
          <w:rFonts w:ascii="Times New Roman" w:hAnsi="Times New Roman" w:cs="Times New Roman"/>
          <w:sz w:val="24"/>
          <w:szCs w:val="24"/>
        </w:rPr>
        <w:t xml:space="preserve">bem próximos numericamente, sendo iguais no primeiro ciclo, e diferentes nos ciclos subsequentes dentro do sistema de produção, isso </w:t>
      </w:r>
      <w:r w:rsidRPr="00BE13A6">
        <w:rPr>
          <w:rFonts w:ascii="Times New Roman" w:hAnsi="Times New Roman" w:cs="Times New Roman"/>
          <w:sz w:val="24"/>
          <w:szCs w:val="24"/>
        </w:rPr>
        <w:lastRenderedPageBreak/>
        <w:t>devido terem ocorrido registros de mortalidade somente no segundo e terceiro ciclos</w:t>
      </w:r>
      <w:r>
        <w:rPr>
          <w:rFonts w:ascii="Times New Roman" w:hAnsi="Times New Roman" w:cs="Times New Roman"/>
          <w:sz w:val="24"/>
          <w:szCs w:val="24"/>
        </w:rPr>
        <w:t xml:space="preserve"> produtivos</w:t>
      </w:r>
      <w:r w:rsidRPr="00BE13A6">
        <w:rPr>
          <w:rFonts w:ascii="Times New Roman" w:hAnsi="Times New Roman" w:cs="Times New Roman"/>
          <w:sz w:val="24"/>
          <w:szCs w:val="24"/>
        </w:rPr>
        <w:t xml:space="preserve">, pois a prolificidade não subtrai as mortalidades ocorridas até o desmame, </w:t>
      </w:r>
      <w:r w:rsidRPr="00E7171B">
        <w:rPr>
          <w:rFonts w:ascii="Times New Roman" w:hAnsi="Times New Roman" w:cs="Times New Roman"/>
          <w:sz w:val="24"/>
          <w:szCs w:val="24"/>
        </w:rPr>
        <w:t xml:space="preserve">diferente da eficiência reprodutiva ao parto, que contabiliza somente as crias viáveis, ou seja, </w:t>
      </w:r>
      <w:r>
        <w:rPr>
          <w:rFonts w:ascii="Times New Roman" w:hAnsi="Times New Roman" w:cs="Times New Roman"/>
          <w:sz w:val="24"/>
          <w:szCs w:val="24"/>
        </w:rPr>
        <w:t>as que efetivamente foram desmamada</w:t>
      </w:r>
      <w:r w:rsidRPr="00BE13A6">
        <w:rPr>
          <w:rFonts w:ascii="Times New Roman" w:hAnsi="Times New Roman" w:cs="Times New Roman"/>
          <w:sz w:val="24"/>
          <w:szCs w:val="24"/>
        </w:rPr>
        <w:t>s.</w:t>
      </w:r>
    </w:p>
    <w:p w14:paraId="6843C799" w14:textId="2E303867" w:rsidR="00FD59C1" w:rsidRDefault="00FD59C1" w:rsidP="00FD59C1">
      <w:pPr>
        <w:spacing w:after="0" w:line="360" w:lineRule="auto"/>
        <w:ind w:firstLine="851"/>
        <w:jc w:val="both"/>
        <w:rPr>
          <w:rFonts w:ascii="Times New Roman" w:hAnsi="Times New Roman" w:cs="Times New Roman"/>
          <w:sz w:val="24"/>
          <w:szCs w:val="24"/>
        </w:rPr>
      </w:pPr>
      <w:r w:rsidRPr="00E7171B">
        <w:rPr>
          <w:rFonts w:ascii="Times New Roman" w:hAnsi="Times New Roman" w:cs="Times New Roman"/>
          <w:sz w:val="24"/>
          <w:szCs w:val="24"/>
        </w:rPr>
        <w:t xml:space="preserve">Logo, a eficiência reprodutiva ao parto é um índice muito importante para se avaliar </w:t>
      </w:r>
      <w:r w:rsidRPr="00BE13A6">
        <w:rPr>
          <w:rFonts w:ascii="Times New Roman" w:hAnsi="Times New Roman" w:cs="Times New Roman"/>
          <w:sz w:val="24"/>
          <w:szCs w:val="24"/>
        </w:rPr>
        <w:t>dentro do sistema de produção, demonstra numericamente o quanto cada matriz que reproduziu</w:t>
      </w:r>
      <w:r w:rsidR="00DE7476">
        <w:rPr>
          <w:rFonts w:ascii="Times New Roman" w:hAnsi="Times New Roman" w:cs="Times New Roman"/>
          <w:sz w:val="24"/>
          <w:szCs w:val="24"/>
        </w:rPr>
        <w:t xml:space="preserve"> </w:t>
      </w:r>
      <w:r w:rsidRPr="00BE13A6">
        <w:rPr>
          <w:rFonts w:ascii="Times New Roman" w:hAnsi="Times New Roman" w:cs="Times New Roman"/>
          <w:sz w:val="24"/>
          <w:szCs w:val="24"/>
        </w:rPr>
        <w:t xml:space="preserve">foi capaz de desmamar, e quanto </w:t>
      </w:r>
      <w:r>
        <w:rPr>
          <w:rFonts w:ascii="Times New Roman" w:hAnsi="Times New Roman" w:cs="Times New Roman"/>
          <w:sz w:val="24"/>
          <w:szCs w:val="24"/>
        </w:rPr>
        <w:t xml:space="preserve">maior a diferença em relação </w:t>
      </w:r>
      <w:r w:rsidR="00DE7476">
        <w:rPr>
          <w:rFonts w:ascii="Times New Roman" w:hAnsi="Times New Roman" w:cs="Times New Roman"/>
          <w:sz w:val="24"/>
          <w:szCs w:val="24"/>
        </w:rPr>
        <w:t xml:space="preserve">à </w:t>
      </w:r>
      <w:r w:rsidRPr="00BE13A6">
        <w:rPr>
          <w:rFonts w:ascii="Times New Roman" w:hAnsi="Times New Roman" w:cs="Times New Roman"/>
          <w:sz w:val="24"/>
          <w:szCs w:val="24"/>
        </w:rPr>
        <w:t xml:space="preserve">prolificidade, maiores terão sido as </w:t>
      </w:r>
      <w:r>
        <w:rPr>
          <w:rFonts w:ascii="Times New Roman" w:hAnsi="Times New Roman" w:cs="Times New Roman"/>
          <w:sz w:val="24"/>
          <w:szCs w:val="24"/>
        </w:rPr>
        <w:t xml:space="preserve">perdas de crias causadas por </w:t>
      </w:r>
      <w:r w:rsidRPr="00BE13A6">
        <w:rPr>
          <w:rFonts w:ascii="Times New Roman" w:hAnsi="Times New Roman" w:cs="Times New Roman"/>
          <w:sz w:val="24"/>
          <w:szCs w:val="24"/>
        </w:rPr>
        <w:t>mortalidades.</w:t>
      </w:r>
    </w:p>
    <w:p w14:paraId="0B4D3065" w14:textId="02F4E0D0" w:rsidR="00FD59C1" w:rsidRDefault="00FD59C1"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 taxa de reprodução </w:t>
      </w:r>
      <w:r w:rsidRPr="00BE13A6">
        <w:rPr>
          <w:rFonts w:ascii="Times New Roman" w:hAnsi="Times New Roman" w:cs="Times New Roman"/>
          <w:sz w:val="24"/>
          <w:szCs w:val="24"/>
        </w:rPr>
        <w:t xml:space="preserve">reduziu numericamente </w:t>
      </w:r>
      <w:r>
        <w:rPr>
          <w:rFonts w:ascii="Times New Roman" w:hAnsi="Times New Roman" w:cs="Times New Roman"/>
          <w:sz w:val="24"/>
          <w:szCs w:val="24"/>
        </w:rPr>
        <w:t xml:space="preserve">do primeiro para o segundo ciclo de produção, em que se manteve </w:t>
      </w:r>
      <w:r w:rsidR="00053505">
        <w:rPr>
          <w:rFonts w:ascii="Times New Roman" w:hAnsi="Times New Roman" w:cs="Times New Roman"/>
          <w:sz w:val="24"/>
          <w:szCs w:val="24"/>
        </w:rPr>
        <w:t>estável,</w:t>
      </w:r>
      <w:r>
        <w:rPr>
          <w:rFonts w:ascii="Times New Roman" w:hAnsi="Times New Roman" w:cs="Times New Roman"/>
          <w:sz w:val="24"/>
          <w:szCs w:val="24"/>
        </w:rPr>
        <w:t xml:space="preserve"> sendo sua </w:t>
      </w:r>
      <w:r w:rsidRPr="008E2559">
        <w:rPr>
          <w:rFonts w:ascii="Times New Roman" w:hAnsi="Times New Roman" w:cs="Times New Roman"/>
          <w:sz w:val="24"/>
          <w:szCs w:val="24"/>
        </w:rPr>
        <w:t>média</w:t>
      </w:r>
      <w:r>
        <w:rPr>
          <w:rFonts w:ascii="Times New Roman" w:hAnsi="Times New Roman" w:cs="Times New Roman"/>
          <w:sz w:val="24"/>
          <w:szCs w:val="24"/>
        </w:rPr>
        <w:t xml:space="preserve">, </w:t>
      </w:r>
      <w:r w:rsidRPr="008E2559">
        <w:rPr>
          <w:rFonts w:ascii="Times New Roman" w:hAnsi="Times New Roman" w:cs="Times New Roman"/>
          <w:sz w:val="24"/>
          <w:szCs w:val="24"/>
        </w:rPr>
        <w:t xml:space="preserve">considerada dentro dos padrões aceitáveis. Visto que </w:t>
      </w:r>
      <w:r>
        <w:rPr>
          <w:rFonts w:ascii="Times New Roman" w:hAnsi="Times New Roman" w:cs="Times New Roman"/>
          <w:sz w:val="24"/>
          <w:szCs w:val="24"/>
        </w:rPr>
        <w:t xml:space="preserve">é um índice que mensura </w:t>
      </w:r>
      <w:r w:rsidRPr="008E2559">
        <w:rPr>
          <w:rFonts w:ascii="Times New Roman" w:hAnsi="Times New Roman" w:cs="Times New Roman"/>
          <w:sz w:val="24"/>
          <w:szCs w:val="24"/>
        </w:rPr>
        <w:t>o número de crias desmamadas por matriz exposta à reprodução</w:t>
      </w:r>
      <w:r>
        <w:rPr>
          <w:rFonts w:ascii="Times New Roman" w:hAnsi="Times New Roman" w:cs="Times New Roman"/>
          <w:sz w:val="24"/>
          <w:szCs w:val="24"/>
        </w:rPr>
        <w:t>, ou por todas as matrizes hábeis a reprodução em um determinado período de tempo ou ciclo produtivo</w:t>
      </w:r>
      <w:r w:rsidRPr="004D3CAE">
        <w:rPr>
          <w:rFonts w:ascii="Times New Roman" w:hAnsi="Times New Roman" w:cs="Times New Roman"/>
          <w:sz w:val="24"/>
          <w:szCs w:val="24"/>
        </w:rPr>
        <w:t xml:space="preserve"> (CAVALCANTE </w:t>
      </w:r>
      <w:r>
        <w:rPr>
          <w:rFonts w:ascii="Times New Roman" w:hAnsi="Times New Roman" w:cs="Times New Roman"/>
          <w:i/>
          <w:sz w:val="24"/>
          <w:szCs w:val="24"/>
        </w:rPr>
        <w:t>et al</w:t>
      </w:r>
      <w:r w:rsidRPr="004D3CAE">
        <w:rPr>
          <w:rFonts w:ascii="Times New Roman" w:hAnsi="Times New Roman" w:cs="Times New Roman"/>
          <w:sz w:val="24"/>
          <w:szCs w:val="24"/>
        </w:rPr>
        <w:t xml:space="preserve">., 2005; </w:t>
      </w:r>
      <w:r>
        <w:rPr>
          <w:rFonts w:ascii="Times New Roman" w:hAnsi="Times New Roman" w:cs="Times New Roman"/>
          <w:sz w:val="24"/>
          <w:szCs w:val="24"/>
        </w:rPr>
        <w:t xml:space="preserve">SIMPLÍCIO, 2006). </w:t>
      </w:r>
    </w:p>
    <w:p w14:paraId="3036CA09" w14:textId="77777777" w:rsidR="001876A5" w:rsidRDefault="00FD59C1" w:rsidP="00FD59C1">
      <w:pPr>
        <w:spacing w:after="0" w:line="360" w:lineRule="auto"/>
        <w:ind w:firstLine="851"/>
        <w:jc w:val="both"/>
        <w:rPr>
          <w:rFonts w:ascii="Times New Roman" w:eastAsia="Times New Roman" w:hAnsi="Times New Roman" w:cs="Times New Roman"/>
          <w:sz w:val="24"/>
          <w:szCs w:val="24"/>
          <w:lang w:eastAsia="pt-BR"/>
        </w:rPr>
      </w:pPr>
      <w:r>
        <w:rPr>
          <w:rFonts w:ascii="Times New Roman" w:hAnsi="Times New Roman" w:cs="Times New Roman"/>
          <w:sz w:val="24"/>
          <w:szCs w:val="24"/>
        </w:rPr>
        <w:t xml:space="preserve">Para o sistema de produção, </w:t>
      </w:r>
      <w:r w:rsidRPr="004D3CAE">
        <w:rPr>
          <w:rFonts w:ascii="Times New Roman" w:hAnsi="Times New Roman" w:cs="Times New Roman"/>
          <w:sz w:val="24"/>
          <w:szCs w:val="24"/>
        </w:rPr>
        <w:t xml:space="preserve">pode-se dizer que a cada período próximo de 8 meses, cada matriz do rebanho foi capaz de desmamar 1,28 cabritos, </w:t>
      </w:r>
      <w:r>
        <w:rPr>
          <w:rFonts w:ascii="Times New Roman" w:hAnsi="Times New Roman" w:cs="Times New Roman"/>
          <w:sz w:val="24"/>
          <w:szCs w:val="24"/>
        </w:rPr>
        <w:t>com isso</w:t>
      </w:r>
      <w:r w:rsidRPr="004D3CAE">
        <w:rPr>
          <w:rFonts w:ascii="Times New Roman" w:hAnsi="Times New Roman" w:cs="Times New Roman"/>
          <w:sz w:val="24"/>
          <w:szCs w:val="24"/>
        </w:rPr>
        <w:t>, para o sistema avaliado</w:t>
      </w:r>
      <w:r>
        <w:rPr>
          <w:rFonts w:ascii="Times New Roman" w:hAnsi="Times New Roman" w:cs="Times New Roman"/>
          <w:sz w:val="24"/>
          <w:szCs w:val="24"/>
        </w:rPr>
        <w:t xml:space="preserve">, com redução dos partos na busca de três parições a cada dois anos, </w:t>
      </w:r>
      <w:r w:rsidRPr="004D3CAE">
        <w:rPr>
          <w:rFonts w:ascii="Times New Roman" w:hAnsi="Times New Roman" w:cs="Times New Roman"/>
          <w:sz w:val="24"/>
          <w:szCs w:val="24"/>
        </w:rPr>
        <w:t xml:space="preserve">cada matriz desmamou 1,84 cabritos </w:t>
      </w:r>
      <w:r>
        <w:rPr>
          <w:rFonts w:ascii="Times New Roman" w:hAnsi="Times New Roman" w:cs="Times New Roman"/>
          <w:sz w:val="24"/>
          <w:szCs w:val="24"/>
        </w:rPr>
        <w:t>a cada 12 meses</w:t>
      </w:r>
      <w:r w:rsidRPr="004D3CAE">
        <w:rPr>
          <w:rFonts w:ascii="Times New Roman" w:hAnsi="Times New Roman" w:cs="Times New Roman"/>
          <w:sz w:val="24"/>
          <w:szCs w:val="24"/>
        </w:rPr>
        <w:t>.</w:t>
      </w:r>
      <w:r>
        <w:rPr>
          <w:rFonts w:ascii="Times New Roman" w:hAnsi="Times New Roman" w:cs="Times New Roman"/>
          <w:sz w:val="24"/>
          <w:szCs w:val="24"/>
        </w:rPr>
        <w:t xml:space="preserve"> A literatura apresenta valores para taxa de reprodução em caprinos variando de 0,74 a 1,45 por ciclo produtivo para sistemas com três partos a cada dois anos (ANDRÉ JÚNIOR; SIMPLÍCIO, 2016).</w:t>
      </w:r>
      <w:r w:rsidR="00F45667">
        <w:rPr>
          <w:rFonts w:ascii="Times New Roman" w:hAnsi="Times New Roman" w:cs="Times New Roman"/>
          <w:sz w:val="24"/>
          <w:szCs w:val="24"/>
        </w:rPr>
        <w:t xml:space="preserve"> Sendo que a taxa de reprodução é um índice que pode ser afetado diretamente pela taxa de parição, prolificidade, habilidade materna e sobrevivência das crias, além de fatores climáticos como a estacionalidade das chuvas </w:t>
      </w:r>
      <w:r w:rsidR="00F45667" w:rsidRPr="00FA2C97">
        <w:rPr>
          <w:rFonts w:ascii="Times New Roman" w:eastAsia="Times New Roman" w:hAnsi="Times New Roman" w:cs="Times New Roman"/>
          <w:sz w:val="24"/>
          <w:szCs w:val="24"/>
          <w:lang w:eastAsia="pt-BR"/>
        </w:rPr>
        <w:t xml:space="preserve">(ANDRÉ JÚNIOR </w:t>
      </w:r>
      <w:r w:rsidR="00F45667">
        <w:rPr>
          <w:rFonts w:ascii="Times New Roman" w:eastAsia="Times New Roman" w:hAnsi="Times New Roman" w:cs="Times New Roman"/>
          <w:i/>
          <w:sz w:val="24"/>
          <w:szCs w:val="24"/>
          <w:lang w:eastAsia="pt-BR"/>
        </w:rPr>
        <w:t>et al</w:t>
      </w:r>
      <w:r w:rsidR="00F45667" w:rsidRPr="00FA2C97">
        <w:rPr>
          <w:rFonts w:ascii="Times New Roman" w:eastAsia="Times New Roman" w:hAnsi="Times New Roman" w:cs="Times New Roman"/>
          <w:sz w:val="24"/>
          <w:szCs w:val="24"/>
          <w:lang w:eastAsia="pt-BR"/>
        </w:rPr>
        <w:t>., 2013).</w:t>
      </w:r>
    </w:p>
    <w:p w14:paraId="3B66429F" w14:textId="77777777" w:rsidR="001876A5" w:rsidRDefault="00FD59C1" w:rsidP="00FD59C1">
      <w:pPr>
        <w:spacing w:after="0" w:line="360" w:lineRule="auto"/>
        <w:ind w:firstLine="851"/>
        <w:jc w:val="both"/>
        <w:rPr>
          <w:rFonts w:ascii="Times New Roman" w:hAnsi="Times New Roman" w:cs="Times New Roman"/>
          <w:sz w:val="24"/>
          <w:szCs w:val="24"/>
        </w:rPr>
      </w:pPr>
      <w:r w:rsidRPr="008F5D16">
        <w:rPr>
          <w:rFonts w:ascii="Times New Roman" w:hAnsi="Times New Roman" w:cs="Times New Roman"/>
          <w:sz w:val="24"/>
          <w:szCs w:val="24"/>
        </w:rPr>
        <w:t xml:space="preserve">Outro indicador muito importante, é a taxa de desfrute de produção. </w:t>
      </w:r>
      <w:r>
        <w:rPr>
          <w:rFonts w:ascii="Times New Roman" w:hAnsi="Times New Roman" w:cs="Times New Roman"/>
          <w:sz w:val="24"/>
          <w:szCs w:val="24"/>
        </w:rPr>
        <w:t xml:space="preserve">Este índice foi considerado como muito bom para o sistema de produção avaliado, visto que apresentou média por ciclo de 56,58%. A literatura apresenta valores variando de 18% a 32% para a taxa de desfrute em diferentes sistemas de produção de caprinos no semiárido (ALBUQUERQUE </w:t>
      </w:r>
      <w:r>
        <w:rPr>
          <w:rFonts w:ascii="Times New Roman" w:hAnsi="Times New Roman" w:cs="Times New Roman"/>
          <w:i/>
          <w:sz w:val="24"/>
          <w:szCs w:val="24"/>
        </w:rPr>
        <w:t>et al</w:t>
      </w:r>
      <w:r>
        <w:rPr>
          <w:rFonts w:ascii="Times New Roman" w:hAnsi="Times New Roman" w:cs="Times New Roman"/>
          <w:sz w:val="24"/>
          <w:szCs w:val="24"/>
        </w:rPr>
        <w:t xml:space="preserve">., 2007). </w:t>
      </w:r>
    </w:p>
    <w:p w14:paraId="5B7A5077" w14:textId="48E9EE9A" w:rsidR="00FD59C1" w:rsidRDefault="003C5A6C"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A</w:t>
      </w:r>
      <w:r w:rsidRPr="008F5D16">
        <w:rPr>
          <w:rFonts w:ascii="Times New Roman" w:hAnsi="Times New Roman" w:cs="Times New Roman"/>
          <w:sz w:val="24"/>
          <w:szCs w:val="24"/>
        </w:rPr>
        <w:t xml:space="preserve"> taxa de desfrute</w:t>
      </w:r>
      <w:r>
        <w:rPr>
          <w:rFonts w:ascii="Times New Roman" w:hAnsi="Times New Roman" w:cs="Times New Roman"/>
          <w:sz w:val="24"/>
          <w:szCs w:val="24"/>
        </w:rPr>
        <w:t xml:space="preserve"> é um </w:t>
      </w:r>
      <w:r w:rsidR="00FD59C1" w:rsidRPr="008F5D16">
        <w:rPr>
          <w:rFonts w:ascii="Times New Roman" w:hAnsi="Times New Roman" w:cs="Times New Roman"/>
          <w:sz w:val="24"/>
          <w:szCs w:val="24"/>
        </w:rPr>
        <w:t>indicador</w:t>
      </w:r>
      <w:r w:rsidR="001876A5">
        <w:rPr>
          <w:rFonts w:ascii="Times New Roman" w:hAnsi="Times New Roman" w:cs="Times New Roman"/>
          <w:sz w:val="24"/>
          <w:szCs w:val="24"/>
        </w:rPr>
        <w:t xml:space="preserve"> que </w:t>
      </w:r>
      <w:r w:rsidR="00FD59C1" w:rsidRPr="008F5D16">
        <w:rPr>
          <w:rFonts w:ascii="Times New Roman" w:hAnsi="Times New Roman" w:cs="Times New Roman"/>
          <w:sz w:val="24"/>
          <w:szCs w:val="24"/>
        </w:rPr>
        <w:t>possibilita visualizar a produtividade de cada</w:t>
      </w:r>
      <w:r w:rsidR="00FD59C1" w:rsidRPr="005215E4">
        <w:rPr>
          <w:rFonts w:ascii="Times New Roman" w:hAnsi="Times New Roman" w:cs="Times New Roman"/>
          <w:sz w:val="24"/>
          <w:szCs w:val="24"/>
        </w:rPr>
        <w:t xml:space="preserve"> sistema </w:t>
      </w:r>
      <w:r w:rsidR="00FD59C1">
        <w:rPr>
          <w:rFonts w:ascii="Times New Roman" w:hAnsi="Times New Roman" w:cs="Times New Roman"/>
          <w:sz w:val="24"/>
          <w:szCs w:val="24"/>
        </w:rPr>
        <w:t>de criação</w:t>
      </w:r>
      <w:r w:rsidR="00FD59C1" w:rsidRPr="005215E4">
        <w:rPr>
          <w:rFonts w:ascii="Times New Roman" w:hAnsi="Times New Roman" w:cs="Times New Roman"/>
          <w:sz w:val="24"/>
          <w:szCs w:val="24"/>
        </w:rPr>
        <w:t xml:space="preserve">, tendo seus resultados direta relação com </w:t>
      </w:r>
      <w:r w:rsidR="00FD59C1">
        <w:rPr>
          <w:rFonts w:ascii="Times New Roman" w:hAnsi="Times New Roman" w:cs="Times New Roman"/>
          <w:sz w:val="24"/>
          <w:szCs w:val="24"/>
        </w:rPr>
        <w:t xml:space="preserve">a eficiência </w:t>
      </w:r>
      <w:r w:rsidR="00FD59C1" w:rsidRPr="005215E4">
        <w:rPr>
          <w:rFonts w:ascii="Times New Roman" w:hAnsi="Times New Roman" w:cs="Times New Roman"/>
          <w:sz w:val="24"/>
          <w:szCs w:val="24"/>
        </w:rPr>
        <w:t xml:space="preserve">da atividade, </w:t>
      </w:r>
      <w:r w:rsidR="00FD59C1">
        <w:rPr>
          <w:rFonts w:ascii="Times New Roman" w:hAnsi="Times New Roman" w:cs="Times New Roman"/>
          <w:sz w:val="24"/>
          <w:szCs w:val="24"/>
        </w:rPr>
        <w:t xml:space="preserve">pois é um indicador </w:t>
      </w:r>
      <w:r w:rsidR="00FD59C1" w:rsidRPr="005215E4">
        <w:rPr>
          <w:rFonts w:ascii="Times New Roman" w:hAnsi="Times New Roman" w:cs="Times New Roman"/>
          <w:sz w:val="24"/>
          <w:szCs w:val="24"/>
        </w:rPr>
        <w:t xml:space="preserve">que </w:t>
      </w:r>
      <w:r w:rsidR="00FD59C1">
        <w:rPr>
          <w:rFonts w:ascii="Times New Roman" w:hAnsi="Times New Roman" w:cs="Times New Roman"/>
          <w:sz w:val="24"/>
          <w:szCs w:val="24"/>
        </w:rPr>
        <w:t>representa</w:t>
      </w:r>
      <w:r w:rsidR="00FD59C1" w:rsidRPr="005215E4">
        <w:rPr>
          <w:rFonts w:ascii="Times New Roman" w:hAnsi="Times New Roman" w:cs="Times New Roman"/>
          <w:sz w:val="24"/>
          <w:szCs w:val="24"/>
        </w:rPr>
        <w:t xml:space="preserve"> a </w:t>
      </w:r>
      <w:r w:rsidR="00FD59C1">
        <w:rPr>
          <w:rFonts w:ascii="Times New Roman" w:hAnsi="Times New Roman" w:cs="Times New Roman"/>
          <w:sz w:val="24"/>
          <w:szCs w:val="24"/>
        </w:rPr>
        <w:t>produtividade do rebanho, na</w:t>
      </w:r>
      <w:r w:rsidR="00FD59C1" w:rsidRPr="005215E4">
        <w:rPr>
          <w:rFonts w:ascii="Times New Roman" w:hAnsi="Times New Roman" w:cs="Times New Roman"/>
          <w:sz w:val="24"/>
          <w:szCs w:val="24"/>
        </w:rPr>
        <w:t xml:space="preserve"> capacidade de gerar produto, man</w:t>
      </w:r>
      <w:r w:rsidR="00FD59C1">
        <w:rPr>
          <w:rFonts w:ascii="Times New Roman" w:hAnsi="Times New Roman" w:cs="Times New Roman"/>
          <w:sz w:val="24"/>
          <w:szCs w:val="24"/>
        </w:rPr>
        <w:t>tendo-se a estrutura produtiva. É um índice que tem relação direta com a</w:t>
      </w:r>
      <w:r w:rsidR="00FD59C1" w:rsidRPr="0086164A">
        <w:rPr>
          <w:rFonts w:ascii="Times New Roman" w:hAnsi="Times New Roman" w:cs="Times New Roman"/>
          <w:sz w:val="24"/>
          <w:szCs w:val="24"/>
        </w:rPr>
        <w:t xml:space="preserve"> prolific</w:t>
      </w:r>
      <w:r w:rsidR="00FD59C1">
        <w:rPr>
          <w:rFonts w:ascii="Times New Roman" w:hAnsi="Times New Roman" w:cs="Times New Roman"/>
          <w:sz w:val="24"/>
          <w:szCs w:val="24"/>
        </w:rPr>
        <w:t>idade, com a taxa</w:t>
      </w:r>
      <w:r w:rsidR="00FD59C1" w:rsidRPr="0086164A">
        <w:rPr>
          <w:rFonts w:ascii="Times New Roman" w:hAnsi="Times New Roman" w:cs="Times New Roman"/>
          <w:sz w:val="24"/>
          <w:szCs w:val="24"/>
        </w:rPr>
        <w:t xml:space="preserve"> de desmame</w:t>
      </w:r>
      <w:r w:rsidR="00FD59C1">
        <w:rPr>
          <w:rFonts w:ascii="Times New Roman" w:hAnsi="Times New Roman" w:cs="Times New Roman"/>
          <w:sz w:val="24"/>
          <w:szCs w:val="24"/>
        </w:rPr>
        <w:t xml:space="preserve">, e taxa de reprodução, logo, rebanhos que apresentem baixa taxa de desfrute, apresentam considerável </w:t>
      </w:r>
      <w:r w:rsidR="00FD59C1" w:rsidRPr="0086164A">
        <w:rPr>
          <w:rFonts w:ascii="Times New Roman" w:hAnsi="Times New Roman" w:cs="Times New Roman"/>
          <w:sz w:val="24"/>
          <w:szCs w:val="24"/>
        </w:rPr>
        <w:t>di</w:t>
      </w:r>
      <w:r w:rsidR="00FD59C1">
        <w:rPr>
          <w:rFonts w:ascii="Times New Roman" w:hAnsi="Times New Roman" w:cs="Times New Roman"/>
          <w:sz w:val="24"/>
          <w:szCs w:val="24"/>
        </w:rPr>
        <w:t xml:space="preserve">ficuldade para reposição do plantel (REGO NETO </w:t>
      </w:r>
      <w:r w:rsidR="00FD59C1">
        <w:rPr>
          <w:rFonts w:ascii="Times New Roman" w:hAnsi="Times New Roman" w:cs="Times New Roman"/>
          <w:i/>
          <w:sz w:val="24"/>
          <w:szCs w:val="24"/>
        </w:rPr>
        <w:t>et al</w:t>
      </w:r>
      <w:r w:rsidR="00FD59C1">
        <w:rPr>
          <w:rFonts w:ascii="Times New Roman" w:hAnsi="Times New Roman" w:cs="Times New Roman"/>
          <w:sz w:val="24"/>
          <w:szCs w:val="24"/>
        </w:rPr>
        <w:t>., 2014) e reduzida disponibilidade de animais para comercialização</w:t>
      </w:r>
      <w:r w:rsidR="00FD59C1" w:rsidRPr="0086164A">
        <w:rPr>
          <w:rFonts w:ascii="Times New Roman" w:hAnsi="Times New Roman" w:cs="Times New Roman"/>
          <w:sz w:val="24"/>
          <w:szCs w:val="24"/>
        </w:rPr>
        <w:t>.</w:t>
      </w:r>
    </w:p>
    <w:p w14:paraId="7E6DDD90" w14:textId="77777777" w:rsidR="00FD59C1" w:rsidRPr="00E87A5C" w:rsidRDefault="00FD59C1" w:rsidP="00FD59C1">
      <w:pPr>
        <w:spacing w:after="0" w:line="360" w:lineRule="auto"/>
        <w:ind w:firstLine="851"/>
        <w:jc w:val="both"/>
        <w:rPr>
          <w:rFonts w:ascii="Times New Roman" w:hAnsi="Times New Roman" w:cs="Times New Roman"/>
          <w:sz w:val="24"/>
          <w:szCs w:val="24"/>
        </w:rPr>
      </w:pPr>
      <w:r w:rsidRPr="004D3CAE">
        <w:rPr>
          <w:rFonts w:ascii="Times New Roman" w:hAnsi="Times New Roman" w:cs="Times New Roman"/>
          <w:sz w:val="24"/>
          <w:szCs w:val="24"/>
        </w:rPr>
        <w:lastRenderedPageBreak/>
        <w:t>Na Tabela 4, é apresentado</w:t>
      </w:r>
      <w:r w:rsidRPr="00A864E3">
        <w:rPr>
          <w:rFonts w:ascii="Times New Roman" w:hAnsi="Times New Roman" w:cs="Times New Roman"/>
          <w:sz w:val="24"/>
          <w:szCs w:val="24"/>
        </w:rPr>
        <w:t xml:space="preserve"> o intervalo entre partos</w:t>
      </w:r>
      <w:r w:rsidRPr="00E87A5C">
        <w:rPr>
          <w:rFonts w:ascii="Times New Roman" w:hAnsi="Times New Roman" w:cs="Times New Roman"/>
          <w:sz w:val="24"/>
          <w:szCs w:val="24"/>
        </w:rPr>
        <w:t xml:space="preserve"> em dias </w:t>
      </w:r>
      <w:r>
        <w:rPr>
          <w:rFonts w:ascii="Times New Roman" w:hAnsi="Times New Roman" w:cs="Times New Roman"/>
          <w:sz w:val="24"/>
          <w:szCs w:val="24"/>
        </w:rPr>
        <w:t>para o segundo e terceiro ciclo e a média para o sistema de produção</w:t>
      </w:r>
      <w:r w:rsidRPr="00E87A5C">
        <w:rPr>
          <w:rFonts w:ascii="Times New Roman" w:hAnsi="Times New Roman" w:cs="Times New Roman"/>
          <w:sz w:val="24"/>
          <w:szCs w:val="24"/>
        </w:rPr>
        <w:t xml:space="preserve">. </w:t>
      </w:r>
      <w:r>
        <w:rPr>
          <w:rFonts w:ascii="Times New Roman" w:hAnsi="Times New Roman" w:cs="Times New Roman"/>
          <w:sz w:val="24"/>
          <w:szCs w:val="24"/>
        </w:rPr>
        <w:t xml:space="preserve">Como não teve estação de monta </w:t>
      </w:r>
      <w:r w:rsidRPr="00E87A5C">
        <w:rPr>
          <w:rFonts w:ascii="Times New Roman" w:hAnsi="Times New Roman" w:cs="Times New Roman"/>
          <w:sz w:val="24"/>
          <w:szCs w:val="24"/>
        </w:rPr>
        <w:t>e parições</w:t>
      </w:r>
      <w:r>
        <w:rPr>
          <w:rFonts w:ascii="Times New Roman" w:hAnsi="Times New Roman" w:cs="Times New Roman"/>
          <w:sz w:val="24"/>
          <w:szCs w:val="24"/>
        </w:rPr>
        <w:t xml:space="preserve"> anterior ao primeiro ciclo, </w:t>
      </w:r>
      <w:r w:rsidRPr="00E87A5C">
        <w:rPr>
          <w:rFonts w:ascii="Times New Roman" w:hAnsi="Times New Roman" w:cs="Times New Roman"/>
          <w:sz w:val="24"/>
          <w:szCs w:val="24"/>
        </w:rPr>
        <w:t>só foi possível obter intervalo entre partos a partir do segundo ciclo produtivo.</w:t>
      </w:r>
    </w:p>
    <w:p w14:paraId="57D9D293" w14:textId="77777777" w:rsidR="00FD59C1" w:rsidRPr="00E87A5C" w:rsidRDefault="00FD59C1" w:rsidP="00FD59C1">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 xml:space="preserve">Na conversão do intervalo entre partos de dias para meses, temos aproximadamente 8,5 meses para o segundo ciclo, e 10,6 meses para terceiro </w:t>
      </w:r>
      <w:r>
        <w:rPr>
          <w:rFonts w:ascii="Times New Roman" w:hAnsi="Times New Roman" w:cs="Times New Roman"/>
          <w:sz w:val="24"/>
          <w:szCs w:val="24"/>
        </w:rPr>
        <w:t>ciclo produtivo, com média de 1,44 partos por ano</w:t>
      </w:r>
      <w:r w:rsidRPr="00E87A5C">
        <w:rPr>
          <w:rFonts w:ascii="Times New Roman" w:hAnsi="Times New Roman" w:cs="Times New Roman"/>
          <w:sz w:val="24"/>
          <w:szCs w:val="24"/>
        </w:rPr>
        <w:t xml:space="preserve">. Esse maior valor para o terceiro ciclo, é justificado pela permanência de algumas matrizes no rebanho que não pariram no segundo ciclo produtivo, sendo contabilizado somente o intervalo entre partos da parição do primeiro e terceiro </w:t>
      </w:r>
      <w:r>
        <w:rPr>
          <w:rFonts w:ascii="Times New Roman" w:hAnsi="Times New Roman" w:cs="Times New Roman"/>
          <w:sz w:val="24"/>
          <w:szCs w:val="24"/>
        </w:rPr>
        <w:t xml:space="preserve">ciclo produtivo, contribuindo para um intervalo entre partos </w:t>
      </w:r>
      <w:r w:rsidRPr="00E87A5C">
        <w:rPr>
          <w:rFonts w:ascii="Times New Roman" w:hAnsi="Times New Roman" w:cs="Times New Roman"/>
          <w:sz w:val="24"/>
          <w:szCs w:val="24"/>
        </w:rPr>
        <w:t>el</w:t>
      </w:r>
      <w:r>
        <w:rPr>
          <w:rFonts w:ascii="Times New Roman" w:hAnsi="Times New Roman" w:cs="Times New Roman"/>
          <w:sz w:val="24"/>
          <w:szCs w:val="24"/>
        </w:rPr>
        <w:t>evado no último ciclo produtivo, e aumentando a média para o sistema de produção.</w:t>
      </w:r>
    </w:p>
    <w:p w14:paraId="5A703595" w14:textId="77777777" w:rsidR="00FD59C1" w:rsidRDefault="00FD59C1" w:rsidP="00FD59C1">
      <w:pPr>
        <w:spacing w:after="0" w:line="360" w:lineRule="auto"/>
        <w:ind w:firstLine="851"/>
        <w:jc w:val="both"/>
        <w:rPr>
          <w:rFonts w:ascii="Times New Roman" w:hAnsi="Times New Roman" w:cs="Times New Roman"/>
          <w:bCs/>
          <w:sz w:val="24"/>
          <w:szCs w:val="24"/>
        </w:rPr>
      </w:pPr>
      <w:r w:rsidRPr="00E87A5C">
        <w:rPr>
          <w:rFonts w:ascii="Times New Roman" w:hAnsi="Times New Roman" w:cs="Times New Roman"/>
          <w:sz w:val="24"/>
          <w:szCs w:val="24"/>
        </w:rPr>
        <w:t>Apesar de o terceiro ciclo ter apresentado o maior intervalo entre partos, de forma prática</w:t>
      </w:r>
      <w:r>
        <w:rPr>
          <w:rFonts w:ascii="Times New Roman" w:hAnsi="Times New Roman" w:cs="Times New Roman"/>
          <w:sz w:val="24"/>
          <w:szCs w:val="24"/>
        </w:rPr>
        <w:t>,</w:t>
      </w:r>
      <w:r w:rsidRPr="00E87A5C">
        <w:rPr>
          <w:rFonts w:ascii="Times New Roman" w:hAnsi="Times New Roman" w:cs="Times New Roman"/>
          <w:sz w:val="24"/>
          <w:szCs w:val="24"/>
        </w:rPr>
        <w:t xml:space="preserve"> os três ciclos produtivos se deram entre aproximadamente os dois anos que fora</w:t>
      </w:r>
      <w:r>
        <w:rPr>
          <w:rFonts w:ascii="Times New Roman" w:hAnsi="Times New Roman" w:cs="Times New Roman"/>
          <w:sz w:val="24"/>
          <w:szCs w:val="24"/>
        </w:rPr>
        <w:t>m preconizados para a pesquisa</w:t>
      </w:r>
      <w:r w:rsidRPr="00E87A5C">
        <w:rPr>
          <w:rFonts w:ascii="Times New Roman" w:hAnsi="Times New Roman" w:cs="Times New Roman"/>
          <w:sz w:val="24"/>
          <w:szCs w:val="24"/>
        </w:rPr>
        <w:t>, demostrando que foi possível obter intervalo entre pa</w:t>
      </w:r>
      <w:r>
        <w:rPr>
          <w:rFonts w:ascii="Times New Roman" w:hAnsi="Times New Roman" w:cs="Times New Roman"/>
          <w:sz w:val="24"/>
          <w:szCs w:val="24"/>
        </w:rPr>
        <w:t xml:space="preserve">rtos bem próximos de oito meses, ou 1,5 partos por ano </w:t>
      </w:r>
      <w:r w:rsidRPr="00E87A5C">
        <w:rPr>
          <w:rFonts w:ascii="Times New Roman" w:hAnsi="Times New Roman" w:cs="Times New Roman"/>
          <w:sz w:val="24"/>
          <w:szCs w:val="24"/>
        </w:rPr>
        <w:t xml:space="preserve">recomendados para maior eficiência de um sistema de produção de caprinos de corte (SANDOVAL Jr. </w:t>
      </w:r>
      <w:r>
        <w:rPr>
          <w:rFonts w:ascii="Times New Roman" w:hAnsi="Times New Roman" w:cs="Times New Roman"/>
          <w:i/>
          <w:sz w:val="24"/>
          <w:szCs w:val="24"/>
        </w:rPr>
        <w:t>et al</w:t>
      </w:r>
      <w:r w:rsidRPr="00E87A5C">
        <w:rPr>
          <w:rFonts w:ascii="Times New Roman" w:hAnsi="Times New Roman" w:cs="Times New Roman"/>
          <w:sz w:val="24"/>
          <w:szCs w:val="24"/>
        </w:rPr>
        <w:t>., 2011).</w:t>
      </w:r>
      <w:r>
        <w:rPr>
          <w:rFonts w:ascii="Times New Roman" w:hAnsi="Times New Roman" w:cs="Times New Roman"/>
          <w:sz w:val="24"/>
          <w:szCs w:val="24"/>
        </w:rPr>
        <w:t xml:space="preserve"> E</w:t>
      </w:r>
      <w:r w:rsidRPr="00E87A5C">
        <w:rPr>
          <w:rFonts w:ascii="Times New Roman" w:hAnsi="Times New Roman" w:cs="Times New Roman"/>
          <w:sz w:val="24"/>
          <w:szCs w:val="24"/>
        </w:rPr>
        <w:t>ste estudo apresentou intervalo e</w:t>
      </w:r>
      <w:r>
        <w:rPr>
          <w:rFonts w:ascii="Times New Roman" w:hAnsi="Times New Roman" w:cs="Times New Roman"/>
          <w:sz w:val="24"/>
          <w:szCs w:val="24"/>
        </w:rPr>
        <w:t xml:space="preserve">ntre partos menor do que outras pesquisas </w:t>
      </w:r>
      <w:r w:rsidRPr="00E87A5C">
        <w:rPr>
          <w:rFonts w:ascii="Times New Roman" w:hAnsi="Times New Roman" w:cs="Times New Roman"/>
          <w:sz w:val="24"/>
          <w:szCs w:val="24"/>
        </w:rPr>
        <w:t xml:space="preserve">realizadas </w:t>
      </w:r>
      <w:r w:rsidRPr="00E87A5C">
        <w:rPr>
          <w:rFonts w:ascii="Times New Roman" w:hAnsi="Times New Roman" w:cs="Times New Roman"/>
          <w:bCs/>
          <w:sz w:val="24"/>
          <w:szCs w:val="24"/>
        </w:rPr>
        <w:t xml:space="preserve">na região </w:t>
      </w:r>
      <w:r>
        <w:rPr>
          <w:rFonts w:ascii="Times New Roman" w:hAnsi="Times New Roman" w:cs="Times New Roman"/>
          <w:bCs/>
          <w:sz w:val="24"/>
          <w:szCs w:val="24"/>
        </w:rPr>
        <w:t>semiárida do Nordeste do Brasil em condições semelhantes e e</w:t>
      </w:r>
      <w:r w:rsidRPr="00E87A5C">
        <w:rPr>
          <w:rFonts w:ascii="Times New Roman" w:hAnsi="Times New Roman" w:cs="Times New Roman"/>
          <w:bCs/>
          <w:sz w:val="24"/>
          <w:szCs w:val="24"/>
        </w:rPr>
        <w:t>m sistema de produ</w:t>
      </w:r>
      <w:r>
        <w:rPr>
          <w:rFonts w:ascii="Times New Roman" w:hAnsi="Times New Roman" w:cs="Times New Roman"/>
          <w:bCs/>
          <w:sz w:val="24"/>
          <w:szCs w:val="24"/>
        </w:rPr>
        <w:t xml:space="preserve">ção de três partos em dois anos, em que foi obtido intervalo entre partos médio de 10 meses, ou 1,2 partos por ano </w:t>
      </w:r>
      <w:r w:rsidRPr="00E87A5C">
        <w:rPr>
          <w:rFonts w:ascii="Times New Roman" w:hAnsi="Times New Roman" w:cs="Times New Roman"/>
          <w:bCs/>
          <w:sz w:val="24"/>
          <w:szCs w:val="24"/>
        </w:rPr>
        <w:t>(</w:t>
      </w:r>
      <w:r w:rsidRPr="00E87A5C">
        <w:rPr>
          <w:rFonts w:ascii="Times New Roman" w:hAnsi="Times New Roman" w:cs="Times New Roman"/>
          <w:sz w:val="24"/>
          <w:szCs w:val="24"/>
        </w:rPr>
        <w:t xml:space="preserve">NETO </w:t>
      </w:r>
      <w:r>
        <w:rPr>
          <w:rFonts w:ascii="Times New Roman" w:hAnsi="Times New Roman" w:cs="Times New Roman"/>
          <w:i/>
          <w:sz w:val="24"/>
          <w:szCs w:val="24"/>
        </w:rPr>
        <w:t>et al</w:t>
      </w:r>
      <w:r w:rsidRPr="00E87A5C">
        <w:rPr>
          <w:rFonts w:ascii="Times New Roman" w:hAnsi="Times New Roman" w:cs="Times New Roman"/>
          <w:sz w:val="24"/>
          <w:szCs w:val="24"/>
        </w:rPr>
        <w:t>., 2010)</w:t>
      </w:r>
      <w:r w:rsidRPr="00E87A5C">
        <w:rPr>
          <w:rFonts w:ascii="Times New Roman" w:hAnsi="Times New Roman" w:cs="Times New Roman"/>
          <w:bCs/>
          <w:sz w:val="24"/>
          <w:szCs w:val="24"/>
        </w:rPr>
        <w:t>.</w:t>
      </w:r>
    </w:p>
    <w:p w14:paraId="1DC4695A" w14:textId="2C5A73F9" w:rsidR="00FD59C1" w:rsidRDefault="00FD59C1" w:rsidP="00FD59C1">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O escore de condição cor</w:t>
      </w:r>
      <w:r>
        <w:rPr>
          <w:rFonts w:ascii="Times New Roman" w:hAnsi="Times New Roman" w:cs="Times New Roman"/>
          <w:sz w:val="24"/>
          <w:szCs w:val="24"/>
        </w:rPr>
        <w:t>poral (ECC) das matrizes nas fas</w:t>
      </w:r>
      <w:r w:rsidRPr="00E87A5C">
        <w:rPr>
          <w:rFonts w:ascii="Times New Roman" w:hAnsi="Times New Roman" w:cs="Times New Roman"/>
          <w:sz w:val="24"/>
          <w:szCs w:val="24"/>
        </w:rPr>
        <w:t xml:space="preserve">es de cobertura, ao parto e ao desmame são apresentados na </w:t>
      </w:r>
      <w:r>
        <w:rPr>
          <w:rFonts w:ascii="Times New Roman" w:hAnsi="Times New Roman" w:cs="Times New Roman"/>
          <w:sz w:val="24"/>
          <w:szCs w:val="24"/>
        </w:rPr>
        <w:t>Tabela 5. E como observado, o</w:t>
      </w:r>
      <w:r w:rsidRPr="00E87A5C">
        <w:rPr>
          <w:rFonts w:ascii="Times New Roman" w:hAnsi="Times New Roman" w:cs="Times New Roman"/>
          <w:sz w:val="24"/>
          <w:szCs w:val="24"/>
        </w:rPr>
        <w:t xml:space="preserve"> escore corporal no momento da cobertura encontrava-se </w:t>
      </w:r>
      <w:r>
        <w:rPr>
          <w:rFonts w:ascii="Times New Roman" w:hAnsi="Times New Roman" w:cs="Times New Roman"/>
          <w:sz w:val="24"/>
          <w:szCs w:val="24"/>
        </w:rPr>
        <w:t xml:space="preserve">abaixo </w:t>
      </w:r>
      <w:r w:rsidRPr="00FD3448">
        <w:rPr>
          <w:rFonts w:ascii="Times New Roman" w:hAnsi="Times New Roman" w:cs="Times New Roman"/>
          <w:sz w:val="24"/>
          <w:szCs w:val="24"/>
        </w:rPr>
        <w:t xml:space="preserve">do que é recomendada pela literatura, que aponta escore mínimo de 2,3 por alguns autores (CARNEIRO </w:t>
      </w:r>
      <w:r>
        <w:rPr>
          <w:rFonts w:ascii="Times New Roman" w:hAnsi="Times New Roman" w:cs="Times New Roman"/>
          <w:i/>
          <w:sz w:val="24"/>
          <w:szCs w:val="24"/>
        </w:rPr>
        <w:t>et al</w:t>
      </w:r>
      <w:r w:rsidRPr="00FD3448">
        <w:rPr>
          <w:rFonts w:ascii="Times New Roman" w:hAnsi="Times New Roman" w:cs="Times New Roman"/>
          <w:sz w:val="24"/>
          <w:szCs w:val="24"/>
        </w:rPr>
        <w:t>., 2016) em uma escala de 1 a 5</w:t>
      </w:r>
      <w:r w:rsidR="003C5A6C">
        <w:rPr>
          <w:rFonts w:ascii="Times New Roman" w:hAnsi="Times New Roman" w:cs="Times New Roman"/>
          <w:sz w:val="24"/>
          <w:szCs w:val="24"/>
        </w:rPr>
        <w:t xml:space="preserve">, para caprinos da raça Anglo Nubiano e mestiços </w:t>
      </w:r>
      <w:proofErr w:type="gramStart"/>
      <w:r w:rsidR="003C5A6C">
        <w:rPr>
          <w:rFonts w:ascii="Times New Roman" w:hAnsi="Times New Roman" w:cs="Times New Roman"/>
          <w:sz w:val="24"/>
          <w:szCs w:val="24"/>
        </w:rPr>
        <w:t>de Alpinas</w:t>
      </w:r>
      <w:proofErr w:type="gramEnd"/>
      <w:r w:rsidR="003C5A6C">
        <w:rPr>
          <w:rFonts w:ascii="Times New Roman" w:hAnsi="Times New Roman" w:cs="Times New Roman"/>
          <w:sz w:val="24"/>
          <w:szCs w:val="24"/>
        </w:rPr>
        <w:t xml:space="preserve"> mantidos no Semiárido</w:t>
      </w:r>
      <w:r w:rsidRPr="00FD3448">
        <w:rPr>
          <w:rFonts w:ascii="Times New Roman" w:hAnsi="Times New Roman" w:cs="Times New Roman"/>
          <w:sz w:val="24"/>
          <w:szCs w:val="24"/>
        </w:rPr>
        <w:t>.</w:t>
      </w:r>
    </w:p>
    <w:p w14:paraId="130A5B78" w14:textId="77777777" w:rsidR="00FD59C1" w:rsidRDefault="00FD59C1" w:rsidP="00FD59C1">
      <w:pPr>
        <w:spacing w:after="0" w:line="360" w:lineRule="auto"/>
        <w:ind w:firstLine="851"/>
        <w:jc w:val="both"/>
        <w:rPr>
          <w:rFonts w:ascii="Times New Roman" w:hAnsi="Times New Roman" w:cs="Times New Roman"/>
          <w:bCs/>
          <w:sz w:val="24"/>
          <w:szCs w:val="24"/>
        </w:rPr>
      </w:pPr>
      <w:r w:rsidRPr="00E87A5C">
        <w:rPr>
          <w:rFonts w:ascii="Times New Roman" w:hAnsi="Times New Roman" w:cs="Times New Roman"/>
          <w:sz w:val="24"/>
          <w:szCs w:val="24"/>
        </w:rPr>
        <w:t>Escore de condição corporal que estejam fora das condições supracitadas, afeta negativamente o desempenho reprodutivo das matrizes, em virtude de se apresentarem excessivamente magras (ECC menor que 1,5) ou muito gordas (ECC maior que 4,0). Logo, cabras que se encontram abaixo</w:t>
      </w:r>
      <w:r>
        <w:rPr>
          <w:rFonts w:ascii="Times New Roman" w:hAnsi="Times New Roman" w:cs="Times New Roman"/>
          <w:sz w:val="24"/>
          <w:szCs w:val="24"/>
        </w:rPr>
        <w:t xml:space="preserve"> desse intervalo</w:t>
      </w:r>
      <w:r w:rsidRPr="00E87A5C">
        <w:rPr>
          <w:rFonts w:ascii="Times New Roman" w:hAnsi="Times New Roman" w:cs="Times New Roman"/>
          <w:sz w:val="24"/>
          <w:szCs w:val="24"/>
        </w:rPr>
        <w:t xml:space="preserve"> é necessário se fazer suplementação, e </w:t>
      </w:r>
      <w:r>
        <w:rPr>
          <w:rFonts w:ascii="Times New Roman" w:hAnsi="Times New Roman" w:cs="Times New Roman"/>
          <w:sz w:val="24"/>
          <w:szCs w:val="24"/>
        </w:rPr>
        <w:t xml:space="preserve">quando </w:t>
      </w:r>
      <w:r w:rsidRPr="00E87A5C">
        <w:rPr>
          <w:rFonts w:ascii="Times New Roman" w:hAnsi="Times New Roman" w:cs="Times New Roman"/>
          <w:sz w:val="24"/>
          <w:szCs w:val="24"/>
        </w:rPr>
        <w:t xml:space="preserve">acima, tem que submeter a matriz a uma restrição alimentar para redução do peso e escore de condição corporal (SANDOVAL Jr </w:t>
      </w:r>
      <w:r>
        <w:rPr>
          <w:rFonts w:ascii="Times New Roman" w:hAnsi="Times New Roman" w:cs="Times New Roman"/>
          <w:i/>
          <w:sz w:val="24"/>
          <w:szCs w:val="24"/>
        </w:rPr>
        <w:t>et al</w:t>
      </w:r>
      <w:r w:rsidRPr="00E87A5C">
        <w:rPr>
          <w:rFonts w:ascii="Times New Roman" w:hAnsi="Times New Roman" w:cs="Times New Roman"/>
          <w:sz w:val="24"/>
          <w:szCs w:val="24"/>
        </w:rPr>
        <w:t>., 2011), pois a fertilidade é influenciada negativamente quando as matrizes apresentam escore superior a 4,0 (</w:t>
      </w:r>
      <w:r w:rsidRPr="00E87A5C">
        <w:rPr>
          <w:rFonts w:ascii="Times New Roman" w:hAnsi="Times New Roman" w:cs="Times New Roman"/>
          <w:bCs/>
          <w:sz w:val="24"/>
          <w:szCs w:val="24"/>
        </w:rPr>
        <w:t xml:space="preserve">SIMPLÍCIO </w:t>
      </w:r>
      <w:r>
        <w:rPr>
          <w:rFonts w:ascii="Times New Roman" w:hAnsi="Times New Roman" w:cs="Times New Roman"/>
          <w:bCs/>
          <w:i/>
          <w:sz w:val="24"/>
          <w:szCs w:val="24"/>
        </w:rPr>
        <w:t>et al</w:t>
      </w:r>
      <w:r w:rsidRPr="00E87A5C">
        <w:rPr>
          <w:rFonts w:ascii="Times New Roman" w:hAnsi="Times New Roman" w:cs="Times New Roman"/>
          <w:bCs/>
          <w:sz w:val="24"/>
          <w:szCs w:val="24"/>
        </w:rPr>
        <w:t>., 2014).</w:t>
      </w:r>
    </w:p>
    <w:p w14:paraId="0F63BFCC" w14:textId="77777777" w:rsidR="00FD59C1" w:rsidRDefault="00FD59C1" w:rsidP="00FD59C1">
      <w:pPr>
        <w:spacing w:after="0" w:line="360" w:lineRule="auto"/>
        <w:ind w:firstLine="851"/>
        <w:jc w:val="both"/>
        <w:rPr>
          <w:rFonts w:ascii="Times New Roman" w:hAnsi="Times New Roman" w:cs="Times New Roman"/>
          <w:bCs/>
          <w:sz w:val="24"/>
          <w:szCs w:val="24"/>
        </w:rPr>
      </w:pPr>
    </w:p>
    <w:p w14:paraId="00C1A73E" w14:textId="4A44958B" w:rsidR="00FD59C1" w:rsidRPr="00C0385B" w:rsidRDefault="00FD59C1" w:rsidP="00FD59C1">
      <w:pPr>
        <w:spacing w:after="0" w:line="240" w:lineRule="auto"/>
        <w:jc w:val="both"/>
        <w:rPr>
          <w:rFonts w:ascii="Times New Roman" w:hAnsi="Times New Roman" w:cs="Times New Roman"/>
          <w:sz w:val="24"/>
          <w:szCs w:val="24"/>
        </w:rPr>
      </w:pPr>
      <w:r w:rsidRPr="00C0385B">
        <w:rPr>
          <w:rFonts w:ascii="Times New Roman" w:hAnsi="Times New Roman" w:cs="Times New Roman"/>
          <w:b/>
          <w:sz w:val="24"/>
          <w:szCs w:val="24"/>
        </w:rPr>
        <w:t>Tabela 5</w:t>
      </w:r>
      <w:r w:rsidRPr="00C0385B">
        <w:rPr>
          <w:rFonts w:ascii="Times New Roman" w:hAnsi="Times New Roman" w:cs="Times New Roman"/>
          <w:sz w:val="24"/>
          <w:szCs w:val="24"/>
        </w:rPr>
        <w:t>. Escore de condição corporal (ECC) da</w:t>
      </w:r>
      <w:r>
        <w:rPr>
          <w:rFonts w:ascii="Times New Roman" w:hAnsi="Times New Roman" w:cs="Times New Roman"/>
          <w:sz w:val="24"/>
          <w:szCs w:val="24"/>
        </w:rPr>
        <w:t>s</w:t>
      </w:r>
      <w:r w:rsidRPr="00C0385B">
        <w:rPr>
          <w:rFonts w:ascii="Times New Roman" w:hAnsi="Times New Roman" w:cs="Times New Roman"/>
          <w:sz w:val="24"/>
          <w:szCs w:val="24"/>
        </w:rPr>
        <w:t xml:space="preserve"> matriz</w:t>
      </w:r>
      <w:r>
        <w:rPr>
          <w:rFonts w:ascii="Times New Roman" w:hAnsi="Times New Roman" w:cs="Times New Roman"/>
          <w:sz w:val="24"/>
          <w:szCs w:val="24"/>
        </w:rPr>
        <w:t>es</w:t>
      </w:r>
      <w:r w:rsidRPr="00C0385B">
        <w:rPr>
          <w:rFonts w:ascii="Times New Roman" w:hAnsi="Times New Roman" w:cs="Times New Roman"/>
          <w:sz w:val="24"/>
          <w:szCs w:val="24"/>
        </w:rPr>
        <w:t xml:space="preserve"> na cobertura,</w:t>
      </w:r>
      <w:r>
        <w:rPr>
          <w:rFonts w:ascii="Times New Roman" w:hAnsi="Times New Roman" w:cs="Times New Roman"/>
          <w:sz w:val="24"/>
          <w:szCs w:val="24"/>
        </w:rPr>
        <w:t xml:space="preserve"> a</w:t>
      </w:r>
      <w:r w:rsidRPr="00C0385B">
        <w:rPr>
          <w:rFonts w:ascii="Times New Roman" w:hAnsi="Times New Roman" w:cs="Times New Roman"/>
          <w:sz w:val="24"/>
          <w:szCs w:val="24"/>
        </w:rPr>
        <w:t>o parto e ao desmame</w:t>
      </w:r>
    </w:p>
    <w:tbl>
      <w:tblPr>
        <w:tblW w:w="9059" w:type="dxa"/>
        <w:tblInd w:w="70" w:type="dxa"/>
        <w:tblCellMar>
          <w:left w:w="70" w:type="dxa"/>
          <w:right w:w="70" w:type="dxa"/>
        </w:tblCellMar>
        <w:tblLook w:val="04A0" w:firstRow="1" w:lastRow="0" w:firstColumn="1" w:lastColumn="0" w:noHBand="0" w:noVBand="1"/>
      </w:tblPr>
      <w:tblGrid>
        <w:gridCol w:w="1092"/>
        <w:gridCol w:w="826"/>
        <w:gridCol w:w="291"/>
        <w:gridCol w:w="605"/>
        <w:gridCol w:w="765"/>
        <w:gridCol w:w="214"/>
        <w:gridCol w:w="863"/>
        <w:gridCol w:w="291"/>
        <w:gridCol w:w="605"/>
        <w:gridCol w:w="765"/>
        <w:gridCol w:w="214"/>
        <w:gridCol w:w="863"/>
        <w:gridCol w:w="291"/>
        <w:gridCol w:w="605"/>
        <w:gridCol w:w="769"/>
      </w:tblGrid>
      <w:tr w:rsidR="00FD59C1" w:rsidRPr="00BE5D87" w14:paraId="65EF1E61" w14:textId="77777777" w:rsidTr="001876A5">
        <w:trPr>
          <w:trHeight w:val="170"/>
        </w:trPr>
        <w:tc>
          <w:tcPr>
            <w:tcW w:w="1092" w:type="dxa"/>
            <w:vMerge w:val="restart"/>
            <w:tcBorders>
              <w:top w:val="single" w:sz="4" w:space="0" w:color="auto"/>
              <w:left w:val="nil"/>
              <w:bottom w:val="single" w:sz="4" w:space="0" w:color="000000"/>
              <w:right w:val="nil"/>
            </w:tcBorders>
            <w:shd w:val="clear" w:color="auto" w:fill="auto"/>
            <w:noWrap/>
            <w:vAlign w:val="center"/>
            <w:hideMark/>
          </w:tcPr>
          <w:p w14:paraId="2039967F"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ECC</w:t>
            </w:r>
          </w:p>
        </w:tc>
        <w:tc>
          <w:tcPr>
            <w:tcW w:w="7962" w:type="dxa"/>
            <w:gridSpan w:val="14"/>
            <w:tcBorders>
              <w:top w:val="single" w:sz="4" w:space="0" w:color="auto"/>
              <w:left w:val="nil"/>
              <w:bottom w:val="single" w:sz="4" w:space="0" w:color="auto"/>
              <w:right w:val="nil"/>
            </w:tcBorders>
            <w:shd w:val="clear" w:color="auto" w:fill="auto"/>
            <w:noWrap/>
            <w:vAlign w:val="center"/>
            <w:hideMark/>
          </w:tcPr>
          <w:p w14:paraId="5C4F369D"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Ciclo produtivo</w:t>
            </w:r>
          </w:p>
        </w:tc>
      </w:tr>
      <w:tr w:rsidR="00FD59C1" w:rsidRPr="00BE5D87" w14:paraId="1B85C005" w14:textId="77777777" w:rsidTr="001876A5">
        <w:trPr>
          <w:trHeight w:val="170"/>
        </w:trPr>
        <w:tc>
          <w:tcPr>
            <w:tcW w:w="1092" w:type="dxa"/>
            <w:vMerge/>
            <w:tcBorders>
              <w:top w:val="single" w:sz="4" w:space="0" w:color="auto"/>
              <w:left w:val="nil"/>
              <w:bottom w:val="single" w:sz="4" w:space="0" w:color="000000"/>
              <w:right w:val="nil"/>
            </w:tcBorders>
            <w:vAlign w:val="center"/>
            <w:hideMark/>
          </w:tcPr>
          <w:p w14:paraId="216D62A1" w14:textId="77777777" w:rsidR="00FD59C1" w:rsidRPr="00BE5D87" w:rsidRDefault="00FD59C1" w:rsidP="003E3CC6">
            <w:pPr>
              <w:spacing w:after="0" w:line="240" w:lineRule="auto"/>
              <w:rPr>
                <w:rFonts w:ascii="Times New Roman" w:eastAsia="Times New Roman" w:hAnsi="Times New Roman" w:cs="Times New Roman"/>
                <w:color w:val="000000"/>
                <w:sz w:val="24"/>
                <w:szCs w:val="24"/>
                <w:lang w:eastAsia="pt-BR"/>
              </w:rPr>
            </w:pPr>
          </w:p>
        </w:tc>
        <w:tc>
          <w:tcPr>
            <w:tcW w:w="2485" w:type="dxa"/>
            <w:gridSpan w:val="4"/>
            <w:tcBorders>
              <w:top w:val="nil"/>
              <w:left w:val="nil"/>
              <w:bottom w:val="single" w:sz="4" w:space="0" w:color="auto"/>
              <w:right w:val="nil"/>
            </w:tcBorders>
            <w:shd w:val="clear" w:color="auto" w:fill="auto"/>
            <w:noWrap/>
            <w:vAlign w:val="center"/>
            <w:hideMark/>
          </w:tcPr>
          <w:p w14:paraId="7C6D89D5"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1º Ciclo</w:t>
            </w:r>
          </w:p>
        </w:tc>
        <w:tc>
          <w:tcPr>
            <w:tcW w:w="214" w:type="dxa"/>
            <w:tcBorders>
              <w:top w:val="nil"/>
              <w:left w:val="nil"/>
              <w:bottom w:val="nil"/>
              <w:right w:val="nil"/>
            </w:tcBorders>
            <w:shd w:val="clear" w:color="auto" w:fill="auto"/>
            <w:noWrap/>
            <w:vAlign w:val="center"/>
            <w:hideMark/>
          </w:tcPr>
          <w:p w14:paraId="114DBE4C"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 </w:t>
            </w:r>
          </w:p>
        </w:tc>
        <w:tc>
          <w:tcPr>
            <w:tcW w:w="2523" w:type="dxa"/>
            <w:gridSpan w:val="4"/>
            <w:tcBorders>
              <w:top w:val="nil"/>
              <w:left w:val="nil"/>
              <w:bottom w:val="single" w:sz="4" w:space="0" w:color="auto"/>
              <w:right w:val="nil"/>
            </w:tcBorders>
            <w:shd w:val="clear" w:color="auto" w:fill="auto"/>
            <w:noWrap/>
            <w:vAlign w:val="center"/>
            <w:hideMark/>
          </w:tcPr>
          <w:p w14:paraId="6E8A1E48"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2º Ciclo</w:t>
            </w:r>
          </w:p>
        </w:tc>
        <w:tc>
          <w:tcPr>
            <w:tcW w:w="214" w:type="dxa"/>
            <w:tcBorders>
              <w:top w:val="nil"/>
              <w:left w:val="nil"/>
              <w:bottom w:val="nil"/>
              <w:right w:val="nil"/>
            </w:tcBorders>
            <w:shd w:val="clear" w:color="auto" w:fill="auto"/>
            <w:noWrap/>
            <w:vAlign w:val="center"/>
            <w:hideMark/>
          </w:tcPr>
          <w:p w14:paraId="43B8A498"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 </w:t>
            </w:r>
          </w:p>
        </w:tc>
        <w:tc>
          <w:tcPr>
            <w:tcW w:w="2527" w:type="dxa"/>
            <w:gridSpan w:val="4"/>
            <w:tcBorders>
              <w:top w:val="nil"/>
              <w:left w:val="nil"/>
              <w:bottom w:val="single" w:sz="4" w:space="0" w:color="auto"/>
              <w:right w:val="nil"/>
            </w:tcBorders>
            <w:shd w:val="clear" w:color="auto" w:fill="auto"/>
            <w:noWrap/>
            <w:vAlign w:val="center"/>
            <w:hideMark/>
          </w:tcPr>
          <w:p w14:paraId="1D8F3F8D"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3º Ciclo</w:t>
            </w:r>
          </w:p>
        </w:tc>
      </w:tr>
      <w:tr w:rsidR="00FD59C1" w:rsidRPr="00BE5D87" w14:paraId="5FFD2A38" w14:textId="77777777" w:rsidTr="001876A5">
        <w:trPr>
          <w:trHeight w:val="194"/>
        </w:trPr>
        <w:tc>
          <w:tcPr>
            <w:tcW w:w="1092" w:type="dxa"/>
            <w:vMerge/>
            <w:tcBorders>
              <w:top w:val="single" w:sz="4" w:space="0" w:color="auto"/>
              <w:left w:val="nil"/>
              <w:bottom w:val="single" w:sz="4" w:space="0" w:color="000000"/>
              <w:right w:val="nil"/>
            </w:tcBorders>
            <w:vAlign w:val="center"/>
            <w:hideMark/>
          </w:tcPr>
          <w:p w14:paraId="75243157" w14:textId="77777777" w:rsidR="00FD59C1" w:rsidRPr="00BE5D87" w:rsidRDefault="00FD59C1" w:rsidP="003E3CC6">
            <w:pPr>
              <w:spacing w:after="0" w:line="240" w:lineRule="auto"/>
              <w:rPr>
                <w:rFonts w:ascii="Times New Roman" w:eastAsia="Times New Roman" w:hAnsi="Times New Roman" w:cs="Times New Roman"/>
                <w:color w:val="000000"/>
                <w:sz w:val="24"/>
                <w:szCs w:val="24"/>
                <w:lang w:eastAsia="pt-BR"/>
              </w:rPr>
            </w:pPr>
          </w:p>
        </w:tc>
        <w:tc>
          <w:tcPr>
            <w:tcW w:w="826" w:type="dxa"/>
            <w:tcBorders>
              <w:top w:val="nil"/>
              <w:left w:val="nil"/>
              <w:bottom w:val="single" w:sz="4" w:space="0" w:color="auto"/>
              <w:right w:val="nil"/>
            </w:tcBorders>
            <w:shd w:val="clear" w:color="auto" w:fill="auto"/>
            <w:noWrap/>
            <w:vAlign w:val="center"/>
            <w:hideMark/>
          </w:tcPr>
          <w:p w14:paraId="0885D949"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Média</w:t>
            </w:r>
          </w:p>
        </w:tc>
        <w:tc>
          <w:tcPr>
            <w:tcW w:w="291" w:type="dxa"/>
            <w:tcBorders>
              <w:top w:val="nil"/>
              <w:left w:val="nil"/>
              <w:bottom w:val="single" w:sz="4" w:space="0" w:color="auto"/>
              <w:right w:val="nil"/>
            </w:tcBorders>
            <w:shd w:val="clear" w:color="auto" w:fill="auto"/>
            <w:noWrap/>
            <w:vAlign w:val="center"/>
            <w:hideMark/>
          </w:tcPr>
          <w:p w14:paraId="11ED709B"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w:t>
            </w:r>
          </w:p>
        </w:tc>
        <w:tc>
          <w:tcPr>
            <w:tcW w:w="605" w:type="dxa"/>
            <w:tcBorders>
              <w:top w:val="nil"/>
              <w:left w:val="nil"/>
              <w:bottom w:val="single" w:sz="4" w:space="0" w:color="auto"/>
              <w:right w:val="nil"/>
            </w:tcBorders>
            <w:shd w:val="clear" w:color="auto" w:fill="auto"/>
            <w:noWrap/>
            <w:vAlign w:val="center"/>
            <w:hideMark/>
          </w:tcPr>
          <w:p w14:paraId="5D05AECB"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DP</w:t>
            </w:r>
          </w:p>
        </w:tc>
        <w:tc>
          <w:tcPr>
            <w:tcW w:w="765" w:type="dxa"/>
            <w:tcBorders>
              <w:top w:val="nil"/>
              <w:left w:val="nil"/>
              <w:bottom w:val="single" w:sz="4" w:space="0" w:color="auto"/>
              <w:right w:val="nil"/>
            </w:tcBorders>
            <w:shd w:val="clear" w:color="auto" w:fill="auto"/>
            <w:noWrap/>
            <w:vAlign w:val="center"/>
            <w:hideMark/>
          </w:tcPr>
          <w:p w14:paraId="3E0F7C56"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CV</w:t>
            </w:r>
          </w:p>
        </w:tc>
        <w:tc>
          <w:tcPr>
            <w:tcW w:w="214" w:type="dxa"/>
            <w:tcBorders>
              <w:top w:val="nil"/>
              <w:left w:val="nil"/>
              <w:bottom w:val="single" w:sz="4" w:space="0" w:color="auto"/>
              <w:right w:val="nil"/>
            </w:tcBorders>
            <w:shd w:val="clear" w:color="auto" w:fill="auto"/>
            <w:noWrap/>
            <w:vAlign w:val="center"/>
            <w:hideMark/>
          </w:tcPr>
          <w:p w14:paraId="7321B9DE"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 </w:t>
            </w:r>
          </w:p>
        </w:tc>
        <w:tc>
          <w:tcPr>
            <w:tcW w:w="863" w:type="dxa"/>
            <w:tcBorders>
              <w:top w:val="nil"/>
              <w:left w:val="nil"/>
              <w:bottom w:val="single" w:sz="4" w:space="0" w:color="auto"/>
              <w:right w:val="nil"/>
            </w:tcBorders>
            <w:shd w:val="clear" w:color="auto" w:fill="auto"/>
            <w:noWrap/>
            <w:vAlign w:val="center"/>
            <w:hideMark/>
          </w:tcPr>
          <w:p w14:paraId="6FE4768D"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Média</w:t>
            </w:r>
          </w:p>
        </w:tc>
        <w:tc>
          <w:tcPr>
            <w:tcW w:w="291" w:type="dxa"/>
            <w:tcBorders>
              <w:top w:val="nil"/>
              <w:left w:val="nil"/>
              <w:bottom w:val="single" w:sz="4" w:space="0" w:color="auto"/>
              <w:right w:val="nil"/>
            </w:tcBorders>
            <w:shd w:val="clear" w:color="auto" w:fill="auto"/>
            <w:noWrap/>
            <w:vAlign w:val="center"/>
            <w:hideMark/>
          </w:tcPr>
          <w:p w14:paraId="2AA4F7A2"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w:t>
            </w:r>
          </w:p>
        </w:tc>
        <w:tc>
          <w:tcPr>
            <w:tcW w:w="605" w:type="dxa"/>
            <w:tcBorders>
              <w:top w:val="nil"/>
              <w:left w:val="nil"/>
              <w:bottom w:val="single" w:sz="4" w:space="0" w:color="auto"/>
              <w:right w:val="nil"/>
            </w:tcBorders>
            <w:shd w:val="clear" w:color="auto" w:fill="auto"/>
            <w:noWrap/>
            <w:vAlign w:val="center"/>
            <w:hideMark/>
          </w:tcPr>
          <w:p w14:paraId="15BCD7CC"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DP</w:t>
            </w:r>
          </w:p>
        </w:tc>
        <w:tc>
          <w:tcPr>
            <w:tcW w:w="765" w:type="dxa"/>
            <w:tcBorders>
              <w:top w:val="nil"/>
              <w:left w:val="nil"/>
              <w:bottom w:val="single" w:sz="4" w:space="0" w:color="auto"/>
              <w:right w:val="nil"/>
            </w:tcBorders>
            <w:shd w:val="clear" w:color="auto" w:fill="auto"/>
            <w:noWrap/>
            <w:vAlign w:val="center"/>
            <w:hideMark/>
          </w:tcPr>
          <w:p w14:paraId="08AF6DB4"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CV</w:t>
            </w:r>
          </w:p>
        </w:tc>
        <w:tc>
          <w:tcPr>
            <w:tcW w:w="214" w:type="dxa"/>
            <w:tcBorders>
              <w:top w:val="nil"/>
              <w:left w:val="nil"/>
              <w:bottom w:val="single" w:sz="4" w:space="0" w:color="auto"/>
              <w:right w:val="nil"/>
            </w:tcBorders>
            <w:shd w:val="clear" w:color="auto" w:fill="auto"/>
            <w:noWrap/>
            <w:vAlign w:val="center"/>
            <w:hideMark/>
          </w:tcPr>
          <w:p w14:paraId="4D103588"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 </w:t>
            </w:r>
          </w:p>
        </w:tc>
        <w:tc>
          <w:tcPr>
            <w:tcW w:w="863" w:type="dxa"/>
            <w:tcBorders>
              <w:top w:val="nil"/>
              <w:left w:val="nil"/>
              <w:bottom w:val="single" w:sz="4" w:space="0" w:color="auto"/>
              <w:right w:val="nil"/>
            </w:tcBorders>
            <w:shd w:val="clear" w:color="auto" w:fill="auto"/>
            <w:noWrap/>
            <w:vAlign w:val="center"/>
            <w:hideMark/>
          </w:tcPr>
          <w:p w14:paraId="01E28384"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Média</w:t>
            </w:r>
          </w:p>
        </w:tc>
        <w:tc>
          <w:tcPr>
            <w:tcW w:w="291" w:type="dxa"/>
            <w:tcBorders>
              <w:top w:val="nil"/>
              <w:left w:val="nil"/>
              <w:bottom w:val="single" w:sz="4" w:space="0" w:color="auto"/>
              <w:right w:val="nil"/>
            </w:tcBorders>
            <w:shd w:val="clear" w:color="auto" w:fill="auto"/>
            <w:noWrap/>
            <w:vAlign w:val="center"/>
            <w:hideMark/>
          </w:tcPr>
          <w:p w14:paraId="69DC2203"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w:t>
            </w:r>
          </w:p>
        </w:tc>
        <w:tc>
          <w:tcPr>
            <w:tcW w:w="605" w:type="dxa"/>
            <w:tcBorders>
              <w:top w:val="nil"/>
              <w:left w:val="nil"/>
              <w:bottom w:val="single" w:sz="4" w:space="0" w:color="auto"/>
              <w:right w:val="nil"/>
            </w:tcBorders>
            <w:shd w:val="clear" w:color="auto" w:fill="auto"/>
            <w:noWrap/>
            <w:vAlign w:val="center"/>
            <w:hideMark/>
          </w:tcPr>
          <w:p w14:paraId="3D11BCBC"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DP</w:t>
            </w:r>
          </w:p>
        </w:tc>
        <w:tc>
          <w:tcPr>
            <w:tcW w:w="769" w:type="dxa"/>
            <w:tcBorders>
              <w:top w:val="nil"/>
              <w:left w:val="nil"/>
              <w:bottom w:val="single" w:sz="4" w:space="0" w:color="auto"/>
              <w:right w:val="nil"/>
            </w:tcBorders>
            <w:shd w:val="clear" w:color="auto" w:fill="auto"/>
            <w:noWrap/>
            <w:vAlign w:val="center"/>
            <w:hideMark/>
          </w:tcPr>
          <w:p w14:paraId="6C825B80"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CV</w:t>
            </w:r>
          </w:p>
        </w:tc>
      </w:tr>
      <w:tr w:rsidR="00FD59C1" w:rsidRPr="00BE5D87" w14:paraId="5FD7E170" w14:textId="77777777" w:rsidTr="001876A5">
        <w:trPr>
          <w:trHeight w:val="194"/>
        </w:trPr>
        <w:tc>
          <w:tcPr>
            <w:tcW w:w="1092" w:type="dxa"/>
            <w:tcBorders>
              <w:top w:val="nil"/>
              <w:left w:val="nil"/>
              <w:bottom w:val="nil"/>
              <w:right w:val="nil"/>
            </w:tcBorders>
            <w:shd w:val="clear" w:color="auto" w:fill="auto"/>
            <w:noWrap/>
            <w:vAlign w:val="center"/>
            <w:hideMark/>
          </w:tcPr>
          <w:p w14:paraId="0E4995C4"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ECC - C</w:t>
            </w:r>
          </w:p>
        </w:tc>
        <w:tc>
          <w:tcPr>
            <w:tcW w:w="826" w:type="dxa"/>
            <w:tcBorders>
              <w:top w:val="nil"/>
              <w:left w:val="nil"/>
              <w:bottom w:val="nil"/>
              <w:right w:val="nil"/>
            </w:tcBorders>
            <w:shd w:val="clear" w:color="auto" w:fill="auto"/>
            <w:noWrap/>
            <w:vAlign w:val="center"/>
            <w:hideMark/>
          </w:tcPr>
          <w:p w14:paraId="38033780"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1,80</w:t>
            </w:r>
          </w:p>
        </w:tc>
        <w:tc>
          <w:tcPr>
            <w:tcW w:w="291" w:type="dxa"/>
            <w:tcBorders>
              <w:top w:val="nil"/>
              <w:left w:val="nil"/>
              <w:bottom w:val="nil"/>
              <w:right w:val="nil"/>
            </w:tcBorders>
            <w:shd w:val="clear" w:color="auto" w:fill="auto"/>
            <w:noWrap/>
            <w:vAlign w:val="center"/>
            <w:hideMark/>
          </w:tcPr>
          <w:p w14:paraId="6E750549"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w:t>
            </w:r>
          </w:p>
        </w:tc>
        <w:tc>
          <w:tcPr>
            <w:tcW w:w="605" w:type="dxa"/>
            <w:tcBorders>
              <w:top w:val="nil"/>
              <w:left w:val="nil"/>
              <w:bottom w:val="nil"/>
              <w:right w:val="nil"/>
            </w:tcBorders>
            <w:shd w:val="clear" w:color="auto" w:fill="auto"/>
            <w:noWrap/>
            <w:vAlign w:val="center"/>
            <w:hideMark/>
          </w:tcPr>
          <w:p w14:paraId="1A58AEEB"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0,50</w:t>
            </w:r>
          </w:p>
        </w:tc>
        <w:tc>
          <w:tcPr>
            <w:tcW w:w="765" w:type="dxa"/>
            <w:tcBorders>
              <w:top w:val="nil"/>
              <w:left w:val="nil"/>
              <w:bottom w:val="nil"/>
              <w:right w:val="nil"/>
            </w:tcBorders>
            <w:shd w:val="clear" w:color="auto" w:fill="auto"/>
            <w:noWrap/>
            <w:vAlign w:val="center"/>
            <w:hideMark/>
          </w:tcPr>
          <w:p w14:paraId="573B2857"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27,8</w:t>
            </w:r>
            <w:r w:rsidRPr="00BE5D87">
              <w:rPr>
                <w:rFonts w:ascii="Times New Roman" w:eastAsia="Times New Roman" w:hAnsi="Times New Roman" w:cs="Times New Roman"/>
                <w:color w:val="000000"/>
                <w:sz w:val="24"/>
                <w:szCs w:val="24"/>
                <w:lang w:eastAsia="pt-BR"/>
              </w:rPr>
              <w:t>0</w:t>
            </w:r>
          </w:p>
        </w:tc>
        <w:tc>
          <w:tcPr>
            <w:tcW w:w="214" w:type="dxa"/>
            <w:tcBorders>
              <w:top w:val="nil"/>
              <w:left w:val="nil"/>
              <w:bottom w:val="nil"/>
              <w:right w:val="nil"/>
            </w:tcBorders>
            <w:shd w:val="clear" w:color="auto" w:fill="auto"/>
            <w:noWrap/>
            <w:vAlign w:val="center"/>
            <w:hideMark/>
          </w:tcPr>
          <w:p w14:paraId="13876993"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p>
        </w:tc>
        <w:tc>
          <w:tcPr>
            <w:tcW w:w="863" w:type="dxa"/>
            <w:tcBorders>
              <w:top w:val="nil"/>
              <w:left w:val="nil"/>
              <w:bottom w:val="nil"/>
              <w:right w:val="nil"/>
            </w:tcBorders>
            <w:shd w:val="clear" w:color="auto" w:fill="auto"/>
            <w:noWrap/>
            <w:vAlign w:val="center"/>
            <w:hideMark/>
          </w:tcPr>
          <w:p w14:paraId="4CE9E952"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1,87</w:t>
            </w:r>
          </w:p>
        </w:tc>
        <w:tc>
          <w:tcPr>
            <w:tcW w:w="291" w:type="dxa"/>
            <w:tcBorders>
              <w:top w:val="nil"/>
              <w:left w:val="nil"/>
              <w:bottom w:val="nil"/>
              <w:right w:val="nil"/>
            </w:tcBorders>
            <w:shd w:val="clear" w:color="auto" w:fill="auto"/>
            <w:noWrap/>
            <w:vAlign w:val="center"/>
            <w:hideMark/>
          </w:tcPr>
          <w:p w14:paraId="44A8BC1D"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w:t>
            </w:r>
          </w:p>
        </w:tc>
        <w:tc>
          <w:tcPr>
            <w:tcW w:w="605" w:type="dxa"/>
            <w:tcBorders>
              <w:top w:val="nil"/>
              <w:left w:val="nil"/>
              <w:bottom w:val="nil"/>
              <w:right w:val="nil"/>
            </w:tcBorders>
            <w:shd w:val="clear" w:color="auto" w:fill="auto"/>
            <w:noWrap/>
            <w:vAlign w:val="center"/>
            <w:hideMark/>
          </w:tcPr>
          <w:p w14:paraId="18458FC3"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0,27</w:t>
            </w:r>
          </w:p>
        </w:tc>
        <w:tc>
          <w:tcPr>
            <w:tcW w:w="765" w:type="dxa"/>
            <w:tcBorders>
              <w:top w:val="nil"/>
              <w:left w:val="nil"/>
              <w:bottom w:val="nil"/>
              <w:right w:val="nil"/>
            </w:tcBorders>
            <w:shd w:val="clear" w:color="auto" w:fill="auto"/>
            <w:noWrap/>
            <w:vAlign w:val="center"/>
            <w:hideMark/>
          </w:tcPr>
          <w:p w14:paraId="3FA8DC8B"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14,61</w:t>
            </w:r>
          </w:p>
        </w:tc>
        <w:tc>
          <w:tcPr>
            <w:tcW w:w="214" w:type="dxa"/>
            <w:tcBorders>
              <w:top w:val="nil"/>
              <w:left w:val="nil"/>
              <w:bottom w:val="nil"/>
              <w:right w:val="nil"/>
            </w:tcBorders>
            <w:shd w:val="clear" w:color="auto" w:fill="auto"/>
            <w:noWrap/>
            <w:vAlign w:val="center"/>
            <w:hideMark/>
          </w:tcPr>
          <w:p w14:paraId="4C219CE2"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p>
        </w:tc>
        <w:tc>
          <w:tcPr>
            <w:tcW w:w="863" w:type="dxa"/>
            <w:tcBorders>
              <w:top w:val="nil"/>
              <w:left w:val="nil"/>
              <w:bottom w:val="nil"/>
              <w:right w:val="nil"/>
            </w:tcBorders>
            <w:shd w:val="clear" w:color="auto" w:fill="auto"/>
            <w:noWrap/>
            <w:vAlign w:val="center"/>
            <w:hideMark/>
          </w:tcPr>
          <w:p w14:paraId="408C6284"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1,99</w:t>
            </w:r>
          </w:p>
        </w:tc>
        <w:tc>
          <w:tcPr>
            <w:tcW w:w="291" w:type="dxa"/>
            <w:tcBorders>
              <w:top w:val="nil"/>
              <w:left w:val="nil"/>
              <w:bottom w:val="nil"/>
              <w:right w:val="nil"/>
            </w:tcBorders>
            <w:shd w:val="clear" w:color="auto" w:fill="auto"/>
            <w:noWrap/>
            <w:vAlign w:val="center"/>
            <w:hideMark/>
          </w:tcPr>
          <w:p w14:paraId="64AC48AE"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w:t>
            </w:r>
          </w:p>
        </w:tc>
        <w:tc>
          <w:tcPr>
            <w:tcW w:w="605" w:type="dxa"/>
            <w:tcBorders>
              <w:top w:val="nil"/>
              <w:left w:val="nil"/>
              <w:bottom w:val="nil"/>
              <w:right w:val="nil"/>
            </w:tcBorders>
            <w:shd w:val="clear" w:color="auto" w:fill="auto"/>
            <w:noWrap/>
            <w:vAlign w:val="center"/>
            <w:hideMark/>
          </w:tcPr>
          <w:p w14:paraId="406D162D"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0,52</w:t>
            </w:r>
          </w:p>
        </w:tc>
        <w:tc>
          <w:tcPr>
            <w:tcW w:w="769" w:type="dxa"/>
            <w:tcBorders>
              <w:top w:val="nil"/>
              <w:left w:val="nil"/>
              <w:bottom w:val="nil"/>
              <w:right w:val="nil"/>
            </w:tcBorders>
            <w:shd w:val="clear" w:color="auto" w:fill="auto"/>
            <w:noWrap/>
            <w:vAlign w:val="center"/>
            <w:hideMark/>
          </w:tcPr>
          <w:p w14:paraId="33F88375"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26,25</w:t>
            </w:r>
          </w:p>
        </w:tc>
      </w:tr>
      <w:tr w:rsidR="00FD59C1" w:rsidRPr="00BE5D87" w14:paraId="120D01CE" w14:textId="77777777" w:rsidTr="001876A5">
        <w:trPr>
          <w:trHeight w:val="194"/>
        </w:trPr>
        <w:tc>
          <w:tcPr>
            <w:tcW w:w="1092" w:type="dxa"/>
            <w:tcBorders>
              <w:top w:val="nil"/>
              <w:left w:val="nil"/>
              <w:bottom w:val="nil"/>
              <w:right w:val="nil"/>
            </w:tcBorders>
            <w:shd w:val="clear" w:color="auto" w:fill="auto"/>
            <w:noWrap/>
            <w:vAlign w:val="center"/>
            <w:hideMark/>
          </w:tcPr>
          <w:p w14:paraId="77F07FE4"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ECC - P</w:t>
            </w:r>
          </w:p>
        </w:tc>
        <w:tc>
          <w:tcPr>
            <w:tcW w:w="2485" w:type="dxa"/>
            <w:gridSpan w:val="4"/>
            <w:tcBorders>
              <w:top w:val="nil"/>
              <w:left w:val="nil"/>
              <w:bottom w:val="nil"/>
              <w:right w:val="nil"/>
            </w:tcBorders>
            <w:shd w:val="clear" w:color="auto" w:fill="auto"/>
            <w:noWrap/>
            <w:vAlign w:val="center"/>
            <w:hideMark/>
          </w:tcPr>
          <w:p w14:paraId="606757D8"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w:t>
            </w:r>
          </w:p>
        </w:tc>
        <w:tc>
          <w:tcPr>
            <w:tcW w:w="214" w:type="dxa"/>
            <w:tcBorders>
              <w:top w:val="nil"/>
              <w:left w:val="nil"/>
              <w:bottom w:val="nil"/>
              <w:right w:val="nil"/>
            </w:tcBorders>
            <w:shd w:val="clear" w:color="auto" w:fill="auto"/>
            <w:noWrap/>
            <w:vAlign w:val="center"/>
            <w:hideMark/>
          </w:tcPr>
          <w:p w14:paraId="77A1E9C8"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p>
        </w:tc>
        <w:tc>
          <w:tcPr>
            <w:tcW w:w="863" w:type="dxa"/>
            <w:tcBorders>
              <w:top w:val="nil"/>
              <w:left w:val="nil"/>
              <w:bottom w:val="nil"/>
              <w:right w:val="nil"/>
            </w:tcBorders>
            <w:shd w:val="clear" w:color="auto" w:fill="auto"/>
            <w:noWrap/>
            <w:vAlign w:val="center"/>
            <w:hideMark/>
          </w:tcPr>
          <w:p w14:paraId="1992A893"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1,74</w:t>
            </w:r>
          </w:p>
        </w:tc>
        <w:tc>
          <w:tcPr>
            <w:tcW w:w="291" w:type="dxa"/>
            <w:tcBorders>
              <w:top w:val="nil"/>
              <w:left w:val="nil"/>
              <w:bottom w:val="nil"/>
              <w:right w:val="nil"/>
            </w:tcBorders>
            <w:shd w:val="clear" w:color="auto" w:fill="auto"/>
            <w:noWrap/>
            <w:vAlign w:val="center"/>
            <w:hideMark/>
          </w:tcPr>
          <w:p w14:paraId="2A59E040"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w:t>
            </w:r>
          </w:p>
        </w:tc>
        <w:tc>
          <w:tcPr>
            <w:tcW w:w="605" w:type="dxa"/>
            <w:tcBorders>
              <w:top w:val="nil"/>
              <w:left w:val="nil"/>
              <w:bottom w:val="nil"/>
              <w:right w:val="nil"/>
            </w:tcBorders>
            <w:shd w:val="clear" w:color="auto" w:fill="auto"/>
            <w:noWrap/>
            <w:vAlign w:val="center"/>
            <w:hideMark/>
          </w:tcPr>
          <w:p w14:paraId="54FCD0B7"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0,29</w:t>
            </w:r>
          </w:p>
        </w:tc>
        <w:tc>
          <w:tcPr>
            <w:tcW w:w="765" w:type="dxa"/>
            <w:tcBorders>
              <w:top w:val="nil"/>
              <w:left w:val="nil"/>
              <w:bottom w:val="nil"/>
              <w:right w:val="nil"/>
            </w:tcBorders>
            <w:shd w:val="clear" w:color="auto" w:fill="auto"/>
            <w:noWrap/>
            <w:vAlign w:val="center"/>
            <w:hideMark/>
          </w:tcPr>
          <w:p w14:paraId="01DFD1AE"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16,57</w:t>
            </w:r>
          </w:p>
        </w:tc>
        <w:tc>
          <w:tcPr>
            <w:tcW w:w="214" w:type="dxa"/>
            <w:tcBorders>
              <w:top w:val="nil"/>
              <w:left w:val="nil"/>
              <w:bottom w:val="nil"/>
              <w:right w:val="nil"/>
            </w:tcBorders>
            <w:shd w:val="clear" w:color="auto" w:fill="auto"/>
            <w:noWrap/>
            <w:vAlign w:val="center"/>
            <w:hideMark/>
          </w:tcPr>
          <w:p w14:paraId="027BA17C"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p>
        </w:tc>
        <w:tc>
          <w:tcPr>
            <w:tcW w:w="863" w:type="dxa"/>
            <w:tcBorders>
              <w:top w:val="nil"/>
              <w:left w:val="nil"/>
              <w:bottom w:val="nil"/>
              <w:right w:val="nil"/>
            </w:tcBorders>
            <w:shd w:val="clear" w:color="auto" w:fill="auto"/>
            <w:noWrap/>
            <w:vAlign w:val="center"/>
            <w:hideMark/>
          </w:tcPr>
          <w:p w14:paraId="5BEEB809"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1,52</w:t>
            </w:r>
          </w:p>
        </w:tc>
        <w:tc>
          <w:tcPr>
            <w:tcW w:w="291" w:type="dxa"/>
            <w:tcBorders>
              <w:top w:val="nil"/>
              <w:left w:val="nil"/>
              <w:bottom w:val="nil"/>
              <w:right w:val="nil"/>
            </w:tcBorders>
            <w:shd w:val="clear" w:color="auto" w:fill="auto"/>
            <w:noWrap/>
            <w:vAlign w:val="center"/>
            <w:hideMark/>
          </w:tcPr>
          <w:p w14:paraId="701725A0"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w:t>
            </w:r>
          </w:p>
        </w:tc>
        <w:tc>
          <w:tcPr>
            <w:tcW w:w="605" w:type="dxa"/>
            <w:tcBorders>
              <w:top w:val="nil"/>
              <w:left w:val="nil"/>
              <w:bottom w:val="nil"/>
              <w:right w:val="nil"/>
            </w:tcBorders>
            <w:shd w:val="clear" w:color="auto" w:fill="auto"/>
            <w:noWrap/>
            <w:vAlign w:val="center"/>
            <w:hideMark/>
          </w:tcPr>
          <w:p w14:paraId="430B670E"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0,38</w:t>
            </w:r>
          </w:p>
        </w:tc>
        <w:tc>
          <w:tcPr>
            <w:tcW w:w="769" w:type="dxa"/>
            <w:tcBorders>
              <w:top w:val="nil"/>
              <w:left w:val="nil"/>
              <w:bottom w:val="nil"/>
              <w:right w:val="nil"/>
            </w:tcBorders>
            <w:shd w:val="clear" w:color="auto" w:fill="auto"/>
            <w:noWrap/>
            <w:vAlign w:val="center"/>
            <w:hideMark/>
          </w:tcPr>
          <w:p w14:paraId="277D6EB6"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25,32</w:t>
            </w:r>
          </w:p>
        </w:tc>
      </w:tr>
      <w:tr w:rsidR="00FD59C1" w:rsidRPr="00BE5D87" w14:paraId="4870D1B5" w14:textId="77777777" w:rsidTr="001876A5">
        <w:trPr>
          <w:trHeight w:val="194"/>
        </w:trPr>
        <w:tc>
          <w:tcPr>
            <w:tcW w:w="1092" w:type="dxa"/>
            <w:tcBorders>
              <w:top w:val="nil"/>
              <w:left w:val="nil"/>
              <w:bottom w:val="single" w:sz="4" w:space="0" w:color="auto"/>
              <w:right w:val="nil"/>
            </w:tcBorders>
            <w:shd w:val="clear" w:color="auto" w:fill="auto"/>
            <w:noWrap/>
            <w:vAlign w:val="center"/>
            <w:hideMark/>
          </w:tcPr>
          <w:p w14:paraId="180AEC78"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ECC -D</w:t>
            </w:r>
          </w:p>
        </w:tc>
        <w:tc>
          <w:tcPr>
            <w:tcW w:w="2485" w:type="dxa"/>
            <w:gridSpan w:val="4"/>
            <w:tcBorders>
              <w:top w:val="nil"/>
              <w:left w:val="nil"/>
              <w:bottom w:val="single" w:sz="4" w:space="0" w:color="auto"/>
              <w:right w:val="nil"/>
            </w:tcBorders>
            <w:shd w:val="clear" w:color="auto" w:fill="auto"/>
            <w:noWrap/>
            <w:vAlign w:val="center"/>
            <w:hideMark/>
          </w:tcPr>
          <w:p w14:paraId="761E66A5"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w:t>
            </w:r>
          </w:p>
        </w:tc>
        <w:tc>
          <w:tcPr>
            <w:tcW w:w="214" w:type="dxa"/>
            <w:tcBorders>
              <w:top w:val="nil"/>
              <w:left w:val="nil"/>
              <w:bottom w:val="single" w:sz="4" w:space="0" w:color="auto"/>
              <w:right w:val="nil"/>
            </w:tcBorders>
            <w:shd w:val="clear" w:color="auto" w:fill="auto"/>
            <w:noWrap/>
            <w:vAlign w:val="center"/>
            <w:hideMark/>
          </w:tcPr>
          <w:p w14:paraId="0754CAD8"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 </w:t>
            </w:r>
          </w:p>
        </w:tc>
        <w:tc>
          <w:tcPr>
            <w:tcW w:w="863" w:type="dxa"/>
            <w:tcBorders>
              <w:top w:val="nil"/>
              <w:left w:val="nil"/>
              <w:bottom w:val="single" w:sz="4" w:space="0" w:color="auto"/>
              <w:right w:val="nil"/>
            </w:tcBorders>
            <w:shd w:val="clear" w:color="auto" w:fill="auto"/>
            <w:noWrap/>
            <w:vAlign w:val="center"/>
            <w:hideMark/>
          </w:tcPr>
          <w:p w14:paraId="5AF68088"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1,79</w:t>
            </w:r>
          </w:p>
        </w:tc>
        <w:tc>
          <w:tcPr>
            <w:tcW w:w="291" w:type="dxa"/>
            <w:tcBorders>
              <w:top w:val="nil"/>
              <w:left w:val="nil"/>
              <w:bottom w:val="single" w:sz="4" w:space="0" w:color="auto"/>
              <w:right w:val="nil"/>
            </w:tcBorders>
            <w:shd w:val="clear" w:color="auto" w:fill="auto"/>
            <w:noWrap/>
            <w:vAlign w:val="center"/>
            <w:hideMark/>
          </w:tcPr>
          <w:p w14:paraId="3DADC6DC"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w:t>
            </w:r>
          </w:p>
        </w:tc>
        <w:tc>
          <w:tcPr>
            <w:tcW w:w="605" w:type="dxa"/>
            <w:tcBorders>
              <w:top w:val="nil"/>
              <w:left w:val="nil"/>
              <w:bottom w:val="single" w:sz="4" w:space="0" w:color="auto"/>
              <w:right w:val="nil"/>
            </w:tcBorders>
            <w:shd w:val="clear" w:color="auto" w:fill="auto"/>
            <w:noWrap/>
            <w:vAlign w:val="center"/>
            <w:hideMark/>
          </w:tcPr>
          <w:p w14:paraId="4EB2BD83"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0,47</w:t>
            </w:r>
          </w:p>
        </w:tc>
        <w:tc>
          <w:tcPr>
            <w:tcW w:w="765" w:type="dxa"/>
            <w:tcBorders>
              <w:top w:val="nil"/>
              <w:left w:val="nil"/>
              <w:bottom w:val="single" w:sz="4" w:space="0" w:color="auto"/>
              <w:right w:val="nil"/>
            </w:tcBorders>
            <w:shd w:val="clear" w:color="auto" w:fill="auto"/>
            <w:noWrap/>
            <w:vAlign w:val="center"/>
            <w:hideMark/>
          </w:tcPr>
          <w:p w14:paraId="3A1D3164"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26,28</w:t>
            </w:r>
          </w:p>
        </w:tc>
        <w:tc>
          <w:tcPr>
            <w:tcW w:w="214" w:type="dxa"/>
            <w:tcBorders>
              <w:top w:val="nil"/>
              <w:left w:val="nil"/>
              <w:bottom w:val="single" w:sz="4" w:space="0" w:color="auto"/>
              <w:right w:val="nil"/>
            </w:tcBorders>
            <w:shd w:val="clear" w:color="auto" w:fill="auto"/>
            <w:noWrap/>
            <w:vAlign w:val="center"/>
            <w:hideMark/>
          </w:tcPr>
          <w:p w14:paraId="0CFCAB43"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 </w:t>
            </w:r>
          </w:p>
        </w:tc>
        <w:tc>
          <w:tcPr>
            <w:tcW w:w="863" w:type="dxa"/>
            <w:tcBorders>
              <w:top w:val="nil"/>
              <w:left w:val="nil"/>
              <w:bottom w:val="single" w:sz="4" w:space="0" w:color="auto"/>
              <w:right w:val="nil"/>
            </w:tcBorders>
            <w:shd w:val="clear" w:color="auto" w:fill="auto"/>
            <w:noWrap/>
            <w:vAlign w:val="center"/>
            <w:hideMark/>
          </w:tcPr>
          <w:p w14:paraId="5442EC53"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1,40</w:t>
            </w:r>
          </w:p>
        </w:tc>
        <w:tc>
          <w:tcPr>
            <w:tcW w:w="291" w:type="dxa"/>
            <w:tcBorders>
              <w:top w:val="nil"/>
              <w:left w:val="nil"/>
              <w:bottom w:val="single" w:sz="4" w:space="0" w:color="auto"/>
              <w:right w:val="nil"/>
            </w:tcBorders>
            <w:shd w:val="clear" w:color="auto" w:fill="auto"/>
            <w:noWrap/>
            <w:vAlign w:val="center"/>
            <w:hideMark/>
          </w:tcPr>
          <w:p w14:paraId="267114D4"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w:t>
            </w:r>
          </w:p>
        </w:tc>
        <w:tc>
          <w:tcPr>
            <w:tcW w:w="605" w:type="dxa"/>
            <w:tcBorders>
              <w:top w:val="nil"/>
              <w:left w:val="nil"/>
              <w:bottom w:val="single" w:sz="4" w:space="0" w:color="auto"/>
              <w:right w:val="nil"/>
            </w:tcBorders>
            <w:shd w:val="clear" w:color="auto" w:fill="auto"/>
            <w:noWrap/>
            <w:vAlign w:val="center"/>
            <w:hideMark/>
          </w:tcPr>
          <w:p w14:paraId="5B38D956"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0,66</w:t>
            </w:r>
          </w:p>
        </w:tc>
        <w:tc>
          <w:tcPr>
            <w:tcW w:w="769" w:type="dxa"/>
            <w:tcBorders>
              <w:top w:val="nil"/>
              <w:left w:val="nil"/>
              <w:bottom w:val="single" w:sz="4" w:space="0" w:color="auto"/>
              <w:right w:val="nil"/>
            </w:tcBorders>
            <w:shd w:val="clear" w:color="auto" w:fill="auto"/>
            <w:noWrap/>
            <w:vAlign w:val="center"/>
            <w:hideMark/>
          </w:tcPr>
          <w:p w14:paraId="2EF6ADA8" w14:textId="77777777" w:rsidR="00FD59C1" w:rsidRPr="00BE5D87" w:rsidRDefault="00FD59C1" w:rsidP="003E3CC6">
            <w:pPr>
              <w:spacing w:after="0" w:line="240" w:lineRule="auto"/>
              <w:jc w:val="center"/>
              <w:rPr>
                <w:rFonts w:ascii="Times New Roman" w:eastAsia="Times New Roman" w:hAnsi="Times New Roman" w:cs="Times New Roman"/>
                <w:color w:val="000000"/>
                <w:sz w:val="24"/>
                <w:szCs w:val="24"/>
                <w:lang w:eastAsia="pt-BR"/>
              </w:rPr>
            </w:pPr>
            <w:r w:rsidRPr="00BE5D87">
              <w:rPr>
                <w:rFonts w:ascii="Times New Roman" w:eastAsia="Times New Roman" w:hAnsi="Times New Roman" w:cs="Times New Roman"/>
                <w:color w:val="000000"/>
                <w:sz w:val="24"/>
                <w:szCs w:val="24"/>
                <w:lang w:eastAsia="pt-BR"/>
              </w:rPr>
              <w:t>47,15</w:t>
            </w:r>
          </w:p>
        </w:tc>
      </w:tr>
    </w:tbl>
    <w:p w14:paraId="2B29F821" w14:textId="77777777" w:rsidR="00FD59C1" w:rsidRDefault="00FD59C1" w:rsidP="00FD59C1">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ECC - C </w:t>
      </w:r>
      <w:r w:rsidRPr="00E87A5C">
        <w:rPr>
          <w:rFonts w:ascii="Times New Roman" w:hAnsi="Times New Roman" w:cs="Times New Roman"/>
          <w:sz w:val="20"/>
          <w:szCs w:val="24"/>
        </w:rPr>
        <w:t>= escore de condição corpor</w:t>
      </w:r>
      <w:r>
        <w:rPr>
          <w:rFonts w:ascii="Times New Roman" w:hAnsi="Times New Roman" w:cs="Times New Roman"/>
          <w:sz w:val="20"/>
          <w:szCs w:val="24"/>
        </w:rPr>
        <w:t xml:space="preserve">al da matriz na cobertura; ECC - P </w:t>
      </w:r>
      <w:r w:rsidRPr="00E87A5C">
        <w:rPr>
          <w:rFonts w:ascii="Times New Roman" w:hAnsi="Times New Roman" w:cs="Times New Roman"/>
          <w:sz w:val="20"/>
          <w:szCs w:val="24"/>
        </w:rPr>
        <w:t>= escore de condição cor</w:t>
      </w:r>
      <w:r>
        <w:rPr>
          <w:rFonts w:ascii="Times New Roman" w:hAnsi="Times New Roman" w:cs="Times New Roman"/>
          <w:sz w:val="20"/>
          <w:szCs w:val="24"/>
        </w:rPr>
        <w:t xml:space="preserve">poral da matriz ao parto; ECC - D </w:t>
      </w:r>
      <w:r w:rsidRPr="00E87A5C">
        <w:rPr>
          <w:rFonts w:ascii="Times New Roman" w:hAnsi="Times New Roman" w:cs="Times New Roman"/>
          <w:sz w:val="20"/>
          <w:szCs w:val="24"/>
        </w:rPr>
        <w:t xml:space="preserve">= escore de condição </w:t>
      </w:r>
      <w:r>
        <w:rPr>
          <w:rFonts w:ascii="Times New Roman" w:hAnsi="Times New Roman" w:cs="Times New Roman"/>
          <w:sz w:val="20"/>
          <w:szCs w:val="24"/>
        </w:rPr>
        <w:t>corporal da matriz ao desmame; CV = coeficiente de variação; DP = Desvio Padrão.</w:t>
      </w:r>
    </w:p>
    <w:p w14:paraId="307BAD7D" w14:textId="6D393902" w:rsidR="001876A5" w:rsidRDefault="001876A5" w:rsidP="005D0E1C">
      <w:pPr>
        <w:spacing w:after="0" w:line="360" w:lineRule="auto"/>
        <w:jc w:val="both"/>
        <w:rPr>
          <w:rFonts w:ascii="Times New Roman" w:hAnsi="Times New Roman" w:cs="Times New Roman"/>
          <w:sz w:val="20"/>
          <w:szCs w:val="24"/>
        </w:rPr>
      </w:pPr>
      <w:r>
        <w:rPr>
          <w:rFonts w:ascii="Times New Roman" w:hAnsi="Times New Roman" w:cs="Times New Roman"/>
          <w:sz w:val="20"/>
          <w:szCs w:val="24"/>
        </w:rPr>
        <w:t>Fonte: Dados da pesquisa</w:t>
      </w:r>
    </w:p>
    <w:p w14:paraId="2DE9457A" w14:textId="77777777" w:rsidR="005D0E1C" w:rsidRDefault="005D0E1C" w:rsidP="005D0E1C">
      <w:pPr>
        <w:spacing w:after="0" w:line="360" w:lineRule="auto"/>
        <w:jc w:val="both"/>
        <w:rPr>
          <w:rFonts w:ascii="Times New Roman" w:hAnsi="Times New Roman" w:cs="Times New Roman"/>
          <w:sz w:val="20"/>
          <w:szCs w:val="24"/>
        </w:rPr>
      </w:pPr>
    </w:p>
    <w:p w14:paraId="1D2ECC05" w14:textId="77777777" w:rsidR="00FD59C1" w:rsidRPr="00E87A5C" w:rsidRDefault="00FD59C1"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A</w:t>
      </w:r>
      <w:r w:rsidRPr="00E87A5C">
        <w:rPr>
          <w:rFonts w:ascii="Times New Roman" w:hAnsi="Times New Roman" w:cs="Times New Roman"/>
          <w:sz w:val="24"/>
          <w:szCs w:val="24"/>
        </w:rPr>
        <w:t xml:space="preserve">pesar do escore de condição </w:t>
      </w:r>
      <w:r w:rsidRPr="00C508AC">
        <w:rPr>
          <w:rFonts w:ascii="Times New Roman" w:hAnsi="Times New Roman" w:cs="Times New Roman"/>
          <w:sz w:val="24"/>
          <w:szCs w:val="24"/>
        </w:rPr>
        <w:t xml:space="preserve">corporal apresentado pelas matrizes deste estudo no momento da cobertura, não estarem dentro do escore mínimo apontada por alguns autores (CARNEIRO </w:t>
      </w:r>
      <w:r>
        <w:rPr>
          <w:rFonts w:ascii="Times New Roman" w:hAnsi="Times New Roman" w:cs="Times New Roman"/>
          <w:i/>
          <w:sz w:val="24"/>
          <w:szCs w:val="24"/>
        </w:rPr>
        <w:t>et al</w:t>
      </w:r>
      <w:r w:rsidRPr="00C508AC">
        <w:rPr>
          <w:rFonts w:ascii="Times New Roman" w:hAnsi="Times New Roman" w:cs="Times New Roman"/>
          <w:sz w:val="24"/>
          <w:szCs w:val="24"/>
        </w:rPr>
        <w:t>., 2016), às cabras apresentaram índices reprodutivos satisfatórios para o sistema de produção, como mencionado anteriormente e apresentado</w:t>
      </w:r>
      <w:r>
        <w:rPr>
          <w:rFonts w:ascii="Times New Roman" w:hAnsi="Times New Roman" w:cs="Times New Roman"/>
          <w:sz w:val="24"/>
          <w:szCs w:val="24"/>
        </w:rPr>
        <w:t>s</w:t>
      </w:r>
      <w:r w:rsidRPr="00C508AC">
        <w:rPr>
          <w:rFonts w:ascii="Times New Roman" w:hAnsi="Times New Roman" w:cs="Times New Roman"/>
          <w:sz w:val="24"/>
          <w:szCs w:val="24"/>
        </w:rPr>
        <w:t xml:space="preserve"> na Tabela 4. Os bons índices reprodutivos em função do escore de condição corporal apresentado podem ser atribuídos à capacidade de adaptação dos genótipos utilizados (</w:t>
      </w:r>
      <w:r>
        <w:rPr>
          <w:rFonts w:ascii="Times New Roman" w:hAnsi="Times New Roman" w:cs="Times New Roman"/>
          <w:sz w:val="24"/>
          <w:szCs w:val="24"/>
        </w:rPr>
        <w:t>matrizes sem padrão racial definido e reprodutores</w:t>
      </w:r>
      <w:r w:rsidRPr="00C508AC">
        <w:rPr>
          <w:rFonts w:ascii="Times New Roman" w:hAnsi="Times New Roman" w:cs="Times New Roman"/>
          <w:sz w:val="24"/>
          <w:szCs w:val="24"/>
        </w:rPr>
        <w:t xml:space="preserve"> Boer e Savana) as condições semiáridas. Assim como também, na capacidade do reprodutor em induzir estro nas cabras, mesmo quando não apresentam bom escore </w:t>
      </w:r>
      <w:r w:rsidRPr="00E87A5C">
        <w:rPr>
          <w:rFonts w:ascii="Times New Roman" w:hAnsi="Times New Roman" w:cs="Times New Roman"/>
          <w:sz w:val="24"/>
          <w:szCs w:val="24"/>
        </w:rPr>
        <w:t xml:space="preserve">de condição corporal (DELGADILLO </w:t>
      </w:r>
      <w:r>
        <w:rPr>
          <w:rFonts w:ascii="Times New Roman" w:hAnsi="Times New Roman" w:cs="Times New Roman"/>
          <w:i/>
          <w:sz w:val="24"/>
          <w:szCs w:val="24"/>
        </w:rPr>
        <w:t>et al</w:t>
      </w:r>
      <w:r w:rsidRPr="00E87A5C">
        <w:rPr>
          <w:rFonts w:ascii="Times New Roman" w:hAnsi="Times New Roman" w:cs="Times New Roman"/>
          <w:sz w:val="24"/>
          <w:szCs w:val="24"/>
        </w:rPr>
        <w:t xml:space="preserve">., 2008; RIVAS-MUÑOZ </w:t>
      </w:r>
      <w:r>
        <w:rPr>
          <w:rFonts w:ascii="Times New Roman" w:hAnsi="Times New Roman" w:cs="Times New Roman"/>
          <w:i/>
          <w:sz w:val="24"/>
          <w:szCs w:val="24"/>
        </w:rPr>
        <w:t>et al</w:t>
      </w:r>
      <w:r w:rsidRPr="00E87A5C">
        <w:rPr>
          <w:rFonts w:ascii="Times New Roman" w:hAnsi="Times New Roman" w:cs="Times New Roman"/>
          <w:sz w:val="24"/>
          <w:szCs w:val="24"/>
        </w:rPr>
        <w:t xml:space="preserve">., 2010), isso fruto de um bom manejo reprodutivo, aliado </w:t>
      </w:r>
      <w:r w:rsidRPr="00E87A5C">
        <w:rPr>
          <w:rStyle w:val="A1"/>
          <w:rFonts w:ascii="Times New Roman" w:hAnsi="Times New Roman" w:cs="Times New Roman"/>
          <w:color w:val="auto"/>
          <w:sz w:val="24"/>
          <w:szCs w:val="24"/>
        </w:rPr>
        <w:t>de um bom plano de manejo nutricional a que as matrizes foram submetidas, com adoção de práticas como</w:t>
      </w:r>
      <w:r w:rsidRPr="00E87A5C">
        <w:rPr>
          <w:rFonts w:ascii="Times New Roman" w:hAnsi="Times New Roman" w:cs="Times New Roman"/>
          <w:sz w:val="24"/>
          <w:szCs w:val="24"/>
        </w:rPr>
        <w:t xml:space="preserve"> os blocos multinutricionais e </w:t>
      </w:r>
      <w:r w:rsidRPr="00E87A5C">
        <w:rPr>
          <w:rFonts w:ascii="Times New Roman" w:hAnsi="Times New Roman" w:cs="Times New Roman"/>
          <w:i/>
          <w:sz w:val="24"/>
          <w:szCs w:val="24"/>
        </w:rPr>
        <w:t>flushing</w:t>
      </w:r>
      <w:r w:rsidRPr="00E87A5C">
        <w:rPr>
          <w:rFonts w:ascii="Times New Roman" w:hAnsi="Times New Roman" w:cs="Times New Roman"/>
          <w:sz w:val="24"/>
          <w:szCs w:val="24"/>
        </w:rPr>
        <w:t xml:space="preserve"> alimentar,</w:t>
      </w:r>
      <w:r w:rsidRPr="00E87A5C">
        <w:rPr>
          <w:rStyle w:val="A1"/>
          <w:rFonts w:ascii="Times New Roman" w:hAnsi="Times New Roman" w:cs="Times New Roman"/>
          <w:color w:val="auto"/>
          <w:sz w:val="24"/>
          <w:szCs w:val="24"/>
        </w:rPr>
        <w:t xml:space="preserve"> atendendo adequadamente as exigências nutricionais das </w:t>
      </w:r>
      <w:r>
        <w:rPr>
          <w:rStyle w:val="A1"/>
          <w:rFonts w:ascii="Times New Roman" w:hAnsi="Times New Roman" w:cs="Times New Roman"/>
          <w:color w:val="auto"/>
          <w:sz w:val="24"/>
          <w:szCs w:val="24"/>
        </w:rPr>
        <w:t>matrizes</w:t>
      </w:r>
      <w:r w:rsidRPr="00E87A5C">
        <w:rPr>
          <w:rStyle w:val="A1"/>
          <w:rFonts w:ascii="Times New Roman" w:hAnsi="Times New Roman" w:cs="Times New Roman"/>
          <w:color w:val="auto"/>
          <w:sz w:val="24"/>
          <w:szCs w:val="24"/>
        </w:rPr>
        <w:t xml:space="preserve"> e dos fetos ao longo de toda a gestação.</w:t>
      </w:r>
    </w:p>
    <w:p w14:paraId="194CF793" w14:textId="77777777" w:rsidR="00FD59C1" w:rsidRDefault="00FD59C1" w:rsidP="00FD59C1">
      <w:pPr>
        <w:spacing w:after="0" w:line="360" w:lineRule="auto"/>
        <w:ind w:firstLine="851"/>
        <w:jc w:val="both"/>
        <w:rPr>
          <w:rFonts w:ascii="Times New Roman" w:hAnsi="Times New Roman" w:cs="Times New Roman"/>
          <w:sz w:val="24"/>
          <w:szCs w:val="24"/>
        </w:rPr>
      </w:pPr>
      <w:r w:rsidRPr="00FD3448">
        <w:rPr>
          <w:rFonts w:ascii="Times New Roman" w:hAnsi="Times New Roman" w:cs="Times New Roman"/>
          <w:sz w:val="24"/>
          <w:szCs w:val="24"/>
        </w:rPr>
        <w:t xml:space="preserve">Com isso, o atual método de avaliação subjetiva </w:t>
      </w:r>
      <w:r>
        <w:rPr>
          <w:rFonts w:ascii="Times New Roman" w:hAnsi="Times New Roman" w:cs="Times New Roman"/>
          <w:sz w:val="24"/>
          <w:szCs w:val="24"/>
        </w:rPr>
        <w:t xml:space="preserve">do escore de condição corporal pode não ser um bom indicador para estimar a real situação das reservas corpóreas em caprinos criados no semiárido, pois mesmo apresentado baixo </w:t>
      </w:r>
      <w:r w:rsidRPr="00E87A5C">
        <w:rPr>
          <w:rFonts w:ascii="Times New Roman" w:hAnsi="Times New Roman" w:cs="Times New Roman"/>
          <w:sz w:val="24"/>
          <w:szCs w:val="24"/>
        </w:rPr>
        <w:t>escore de condição corporal</w:t>
      </w:r>
      <w:r>
        <w:rPr>
          <w:rFonts w:ascii="Times New Roman" w:hAnsi="Times New Roman" w:cs="Times New Roman"/>
          <w:sz w:val="24"/>
          <w:szCs w:val="24"/>
        </w:rPr>
        <w:t>, os caprinos podem concentrar grande quantidade de tecido adiposo na cavidade pélvica e em volta dos órgãos, tornando-se fundamental estratégia de reservas energéticas (SOUSA, 2018).</w:t>
      </w:r>
    </w:p>
    <w:p w14:paraId="38C28504" w14:textId="77777777" w:rsidR="00FD59C1" w:rsidRDefault="00FD59C1" w:rsidP="00FD59C1">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 xml:space="preserve">Matrizes caprinas com escore de condição corporal dentro da ideal apresentam o dobro de estro em relação a fêmeas com baixo escore. Também são maiores as taxas de ovulação e de prenhes, e tem influência positiva sobre a prolificidade (RIVAS-MUÑOZ </w:t>
      </w:r>
      <w:r>
        <w:rPr>
          <w:rFonts w:ascii="Times New Roman" w:hAnsi="Times New Roman" w:cs="Times New Roman"/>
          <w:i/>
          <w:sz w:val="24"/>
          <w:szCs w:val="24"/>
        </w:rPr>
        <w:t>et al</w:t>
      </w:r>
      <w:r w:rsidRPr="00E87A5C">
        <w:rPr>
          <w:rFonts w:ascii="Times New Roman" w:hAnsi="Times New Roman" w:cs="Times New Roman"/>
          <w:sz w:val="24"/>
          <w:szCs w:val="24"/>
        </w:rPr>
        <w:t>., 2010).</w:t>
      </w:r>
    </w:p>
    <w:p w14:paraId="1975B04A" w14:textId="62A65F09" w:rsidR="00FD59C1" w:rsidRDefault="00FD59C1"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É observado na Tabela 6 que o terceiro ciclo produtivo apresentou-se com a menor média de </w:t>
      </w:r>
      <w:r w:rsidRPr="00A144A6">
        <w:rPr>
          <w:rFonts w:ascii="Times New Roman" w:hAnsi="Times New Roman" w:cs="Times New Roman"/>
          <w:sz w:val="24"/>
          <w:szCs w:val="24"/>
        </w:rPr>
        <w:t xml:space="preserve">peso ao nascer, </w:t>
      </w:r>
      <w:r>
        <w:rPr>
          <w:rFonts w:ascii="Times New Roman" w:hAnsi="Times New Roman" w:cs="Times New Roman"/>
          <w:sz w:val="24"/>
          <w:szCs w:val="24"/>
        </w:rPr>
        <w:t xml:space="preserve">isso </w:t>
      </w:r>
      <w:r w:rsidRPr="00A144A6">
        <w:rPr>
          <w:rFonts w:ascii="Times New Roman" w:hAnsi="Times New Roman" w:cs="Times New Roman"/>
          <w:sz w:val="24"/>
          <w:szCs w:val="24"/>
        </w:rPr>
        <w:t>pode ser atribuído ao período de acasalamento e parte da gestação ter o</w:t>
      </w:r>
      <w:r>
        <w:rPr>
          <w:rFonts w:ascii="Times New Roman" w:hAnsi="Times New Roman" w:cs="Times New Roman"/>
          <w:sz w:val="24"/>
          <w:szCs w:val="24"/>
        </w:rPr>
        <w:t>corrido em períodos mais secos, como de setembro a dezembro de 2014, pois a</w:t>
      </w:r>
      <w:r w:rsidRPr="00A144A6">
        <w:rPr>
          <w:rFonts w:ascii="Times New Roman" w:hAnsi="Times New Roman" w:cs="Times New Roman"/>
          <w:sz w:val="24"/>
          <w:szCs w:val="24"/>
        </w:rPr>
        <w:t xml:space="preserve"> variação anual e </w:t>
      </w:r>
      <w:r>
        <w:rPr>
          <w:rFonts w:ascii="Times New Roman" w:hAnsi="Times New Roman" w:cs="Times New Roman"/>
          <w:sz w:val="24"/>
          <w:szCs w:val="24"/>
        </w:rPr>
        <w:t xml:space="preserve">mensal das condições climáticas em que </w:t>
      </w:r>
      <w:r w:rsidRPr="00A144A6">
        <w:rPr>
          <w:rFonts w:ascii="Times New Roman" w:hAnsi="Times New Roman" w:cs="Times New Roman"/>
          <w:sz w:val="24"/>
          <w:szCs w:val="24"/>
        </w:rPr>
        <w:t>a</w:t>
      </w:r>
      <w:r>
        <w:rPr>
          <w:rFonts w:ascii="Times New Roman" w:hAnsi="Times New Roman" w:cs="Times New Roman"/>
          <w:sz w:val="24"/>
          <w:szCs w:val="24"/>
        </w:rPr>
        <w:t xml:space="preserve">lteram </w:t>
      </w:r>
      <w:r w:rsidRPr="00A144A6">
        <w:rPr>
          <w:rFonts w:ascii="Times New Roman" w:hAnsi="Times New Roman" w:cs="Times New Roman"/>
          <w:sz w:val="24"/>
          <w:szCs w:val="24"/>
        </w:rPr>
        <w:t>a disponibilidade de forrag</w:t>
      </w:r>
      <w:r>
        <w:rPr>
          <w:rFonts w:ascii="Times New Roman" w:hAnsi="Times New Roman" w:cs="Times New Roman"/>
          <w:sz w:val="24"/>
          <w:szCs w:val="24"/>
        </w:rPr>
        <w:t>ens para as matrizes, resulta</w:t>
      </w:r>
      <w:r w:rsidRPr="00A144A6">
        <w:rPr>
          <w:rFonts w:ascii="Times New Roman" w:hAnsi="Times New Roman" w:cs="Times New Roman"/>
          <w:sz w:val="24"/>
          <w:szCs w:val="24"/>
        </w:rPr>
        <w:t xml:space="preserve"> em diferenças de peso médio dos animais ao nascimento durante os anos</w:t>
      </w:r>
      <w:r>
        <w:rPr>
          <w:rFonts w:ascii="Times New Roman" w:hAnsi="Times New Roman" w:cs="Times New Roman"/>
          <w:sz w:val="24"/>
          <w:szCs w:val="24"/>
        </w:rPr>
        <w:t xml:space="preserve"> (</w:t>
      </w:r>
      <w:r w:rsidRPr="00A144A6">
        <w:rPr>
          <w:rFonts w:ascii="Times New Roman" w:hAnsi="Times New Roman" w:cs="Times New Roman"/>
          <w:sz w:val="24"/>
          <w:szCs w:val="24"/>
        </w:rPr>
        <w:t xml:space="preserve">PEREIRA JUNIOR </w:t>
      </w:r>
      <w:r>
        <w:rPr>
          <w:rFonts w:ascii="Times New Roman" w:hAnsi="Times New Roman" w:cs="Times New Roman"/>
          <w:i/>
          <w:sz w:val="24"/>
          <w:szCs w:val="24"/>
        </w:rPr>
        <w:t>et al</w:t>
      </w:r>
      <w:r>
        <w:rPr>
          <w:rFonts w:ascii="Times New Roman" w:hAnsi="Times New Roman" w:cs="Times New Roman"/>
          <w:sz w:val="24"/>
          <w:szCs w:val="24"/>
        </w:rPr>
        <w:t>., 2013</w:t>
      </w:r>
      <w:r w:rsidRPr="00A144A6">
        <w:rPr>
          <w:rFonts w:ascii="Times New Roman" w:hAnsi="Times New Roman" w:cs="Times New Roman"/>
          <w:sz w:val="24"/>
          <w:szCs w:val="24"/>
        </w:rPr>
        <w:t>)</w:t>
      </w:r>
      <w:r>
        <w:rPr>
          <w:rFonts w:ascii="Times New Roman" w:hAnsi="Times New Roman" w:cs="Times New Roman"/>
          <w:sz w:val="24"/>
          <w:szCs w:val="24"/>
        </w:rPr>
        <w:t xml:space="preserve">. Outro fator que pode justificar a redução do peso ao nascer, </w:t>
      </w:r>
      <w:r>
        <w:rPr>
          <w:rFonts w:ascii="Times New Roman" w:hAnsi="Times New Roman" w:cs="Times New Roman"/>
          <w:sz w:val="24"/>
          <w:szCs w:val="24"/>
        </w:rPr>
        <w:lastRenderedPageBreak/>
        <w:t>é o desgaste das matrizes, visto</w:t>
      </w:r>
      <w:r w:rsidR="001876A5">
        <w:rPr>
          <w:rFonts w:ascii="Times New Roman" w:hAnsi="Times New Roman" w:cs="Times New Roman"/>
          <w:sz w:val="24"/>
          <w:szCs w:val="24"/>
        </w:rPr>
        <w:t xml:space="preserve"> </w:t>
      </w:r>
      <w:r>
        <w:rPr>
          <w:rFonts w:ascii="Times New Roman" w:hAnsi="Times New Roman" w:cs="Times New Roman"/>
          <w:sz w:val="24"/>
          <w:szCs w:val="24"/>
        </w:rPr>
        <w:t>a intensificação da reprodução com menores intervalos entre partos.</w:t>
      </w:r>
    </w:p>
    <w:p w14:paraId="52F8C572" w14:textId="77777777" w:rsidR="00FD59C1" w:rsidRPr="00C25110" w:rsidRDefault="00FD59C1" w:rsidP="00FD59C1">
      <w:pPr>
        <w:spacing w:after="0" w:line="360" w:lineRule="auto"/>
        <w:ind w:firstLine="851"/>
        <w:jc w:val="both"/>
        <w:rPr>
          <w:rFonts w:ascii="Times New Roman" w:hAnsi="Times New Roman" w:cs="Times New Roman"/>
          <w:sz w:val="24"/>
          <w:szCs w:val="24"/>
        </w:rPr>
      </w:pPr>
      <w:r w:rsidRPr="00C25110">
        <w:rPr>
          <w:rFonts w:ascii="Times New Roman" w:hAnsi="Times New Roman" w:cs="Times New Roman"/>
          <w:sz w:val="24"/>
          <w:szCs w:val="24"/>
        </w:rPr>
        <w:t xml:space="preserve">Com essa afirmação, pode surgir o seguinte questionamento: mas se os animais eram suplementados nos períodos de seca, qual efeito da disponibilidade de forragem </w:t>
      </w:r>
      <w:r>
        <w:rPr>
          <w:rFonts w:ascii="Times New Roman" w:hAnsi="Times New Roman" w:cs="Times New Roman"/>
          <w:sz w:val="24"/>
          <w:szCs w:val="24"/>
        </w:rPr>
        <w:t xml:space="preserve">nas pastagens </w:t>
      </w:r>
      <w:r w:rsidRPr="00C25110">
        <w:rPr>
          <w:rFonts w:ascii="Times New Roman" w:hAnsi="Times New Roman" w:cs="Times New Roman"/>
          <w:sz w:val="24"/>
          <w:szCs w:val="24"/>
        </w:rPr>
        <w:t xml:space="preserve">sobre as matrizes? </w:t>
      </w:r>
    </w:p>
    <w:p w14:paraId="2CBB99F4" w14:textId="77777777" w:rsidR="00FD59C1" w:rsidRPr="00C25110" w:rsidRDefault="00FD59C1" w:rsidP="00FD59C1">
      <w:pPr>
        <w:spacing w:after="0" w:line="360" w:lineRule="auto"/>
        <w:ind w:firstLine="851"/>
        <w:jc w:val="both"/>
        <w:rPr>
          <w:rFonts w:ascii="Times New Roman" w:hAnsi="Times New Roman" w:cs="Times New Roman"/>
          <w:sz w:val="24"/>
          <w:szCs w:val="24"/>
        </w:rPr>
      </w:pPr>
      <w:r w:rsidRPr="00C25110">
        <w:rPr>
          <w:rFonts w:ascii="Times New Roman" w:hAnsi="Times New Roman" w:cs="Times New Roman"/>
          <w:sz w:val="24"/>
          <w:szCs w:val="24"/>
        </w:rPr>
        <w:t xml:space="preserve">Os caprinos apresentam comportamento particular em se alimentar, o hábito do ramoneio, que é o consumo de folhas e ramas de arvores e arbustos (COSTA </w:t>
      </w:r>
      <w:r>
        <w:rPr>
          <w:rFonts w:ascii="Times New Roman" w:hAnsi="Times New Roman" w:cs="Times New Roman"/>
          <w:i/>
          <w:sz w:val="24"/>
          <w:szCs w:val="24"/>
        </w:rPr>
        <w:t>et al</w:t>
      </w:r>
      <w:r w:rsidRPr="00C25110">
        <w:rPr>
          <w:rFonts w:ascii="Times New Roman" w:hAnsi="Times New Roman" w:cs="Times New Roman"/>
          <w:sz w:val="24"/>
          <w:szCs w:val="24"/>
        </w:rPr>
        <w:t>., 2011), com isso, se alimentam seletivamente pela pastagem em busca das partes mais nutritivas das plantas</w:t>
      </w:r>
      <w:r>
        <w:rPr>
          <w:rFonts w:ascii="Times New Roman" w:hAnsi="Times New Roman" w:cs="Times New Roman"/>
          <w:sz w:val="24"/>
          <w:szCs w:val="24"/>
        </w:rPr>
        <w:t xml:space="preserve"> forrageiras</w:t>
      </w:r>
      <w:r w:rsidRPr="00C25110">
        <w:rPr>
          <w:rFonts w:ascii="Times New Roman" w:hAnsi="Times New Roman" w:cs="Times New Roman"/>
          <w:sz w:val="24"/>
          <w:szCs w:val="24"/>
        </w:rPr>
        <w:t xml:space="preserve">. </w:t>
      </w:r>
      <w:r>
        <w:rPr>
          <w:rFonts w:ascii="Times New Roman" w:hAnsi="Times New Roman" w:cs="Times New Roman"/>
          <w:sz w:val="24"/>
          <w:szCs w:val="24"/>
        </w:rPr>
        <w:t>E o pequeno porte dos caprinos, aliado aos seus</w:t>
      </w:r>
      <w:r w:rsidRPr="00C25110">
        <w:rPr>
          <w:rFonts w:ascii="Times New Roman" w:hAnsi="Times New Roman" w:cs="Times New Roman"/>
          <w:sz w:val="24"/>
          <w:szCs w:val="24"/>
        </w:rPr>
        <w:t xml:space="preserve"> lábios móveis, favorecem</w:t>
      </w:r>
      <w:r>
        <w:rPr>
          <w:rFonts w:ascii="Times New Roman" w:hAnsi="Times New Roman" w:cs="Times New Roman"/>
          <w:sz w:val="24"/>
          <w:szCs w:val="24"/>
        </w:rPr>
        <w:t xml:space="preserve"> o acesso e</w:t>
      </w:r>
      <w:r w:rsidRPr="00C25110">
        <w:rPr>
          <w:rFonts w:ascii="Times New Roman" w:hAnsi="Times New Roman" w:cs="Times New Roman"/>
          <w:sz w:val="24"/>
          <w:szCs w:val="24"/>
        </w:rPr>
        <w:t xml:space="preserve"> a seleção de partes mais ricas das forrageiras, como folhas novas e brotos</w:t>
      </w:r>
      <w:r>
        <w:rPr>
          <w:rFonts w:ascii="Times New Roman" w:hAnsi="Times New Roman" w:cs="Times New Roman"/>
          <w:sz w:val="24"/>
          <w:szCs w:val="24"/>
        </w:rPr>
        <w:t xml:space="preserve">, logo, os </w:t>
      </w:r>
      <w:r w:rsidRPr="00C25110">
        <w:rPr>
          <w:rFonts w:ascii="Times New Roman" w:hAnsi="Times New Roman" w:cs="Times New Roman"/>
          <w:sz w:val="24"/>
          <w:szCs w:val="24"/>
        </w:rPr>
        <w:t>caprinos consomem dieta que é melhor em qualidade que a média da forragem disponível na pastagem (</w:t>
      </w:r>
      <w:r>
        <w:rPr>
          <w:rFonts w:ascii="Times New Roman" w:hAnsi="Times New Roman" w:cs="Times New Roman"/>
          <w:sz w:val="24"/>
          <w:szCs w:val="24"/>
        </w:rPr>
        <w:t xml:space="preserve">FONSECA </w:t>
      </w:r>
      <w:r>
        <w:rPr>
          <w:rFonts w:ascii="Times New Roman" w:hAnsi="Times New Roman" w:cs="Times New Roman"/>
          <w:i/>
          <w:sz w:val="24"/>
          <w:szCs w:val="24"/>
        </w:rPr>
        <w:t>et al</w:t>
      </w:r>
      <w:r>
        <w:rPr>
          <w:rFonts w:ascii="Times New Roman" w:hAnsi="Times New Roman" w:cs="Times New Roman"/>
          <w:sz w:val="24"/>
          <w:szCs w:val="24"/>
        </w:rPr>
        <w:t>., 2012). Portanto, a suplementação fornecida no cocho (concentrada e volumosa), associada à variação da disponibilidade de forragem ao longo do ano nas pastagens nativas, pode contribuir para uma dieta mais ou menos rica dos animais.</w:t>
      </w:r>
    </w:p>
    <w:p w14:paraId="340E02ED" w14:textId="2209A984" w:rsidR="00FD59C1" w:rsidRDefault="00FD59C1"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bCs/>
          <w:sz w:val="24"/>
          <w:szCs w:val="24"/>
        </w:rPr>
        <w:t xml:space="preserve">Apesar da redução numérica do peso ao nascer para o terceiro ciclo, a média </w:t>
      </w:r>
      <w:r w:rsidRPr="00C25110">
        <w:rPr>
          <w:rFonts w:ascii="Times New Roman" w:hAnsi="Times New Roman" w:cs="Times New Roman"/>
          <w:bCs/>
          <w:sz w:val="24"/>
          <w:szCs w:val="24"/>
        </w:rPr>
        <w:t>obtida neste trabalho para o sistema</w:t>
      </w:r>
      <w:r>
        <w:rPr>
          <w:rFonts w:ascii="Times New Roman" w:hAnsi="Times New Roman" w:cs="Times New Roman"/>
          <w:bCs/>
          <w:sz w:val="24"/>
          <w:szCs w:val="24"/>
        </w:rPr>
        <w:t xml:space="preserve"> de produção</w:t>
      </w:r>
      <w:r w:rsidRPr="00E87A5C">
        <w:rPr>
          <w:rFonts w:ascii="Times New Roman" w:hAnsi="Times New Roman" w:cs="Times New Roman"/>
          <w:bCs/>
          <w:sz w:val="24"/>
          <w:szCs w:val="24"/>
        </w:rPr>
        <w:t xml:space="preserve">, foi </w:t>
      </w:r>
      <w:r>
        <w:rPr>
          <w:rFonts w:ascii="Times New Roman" w:hAnsi="Times New Roman" w:cs="Times New Roman"/>
          <w:bCs/>
          <w:sz w:val="24"/>
          <w:szCs w:val="24"/>
        </w:rPr>
        <w:t xml:space="preserve">considerado satisfatório, visto que se apresenta superior aos </w:t>
      </w:r>
      <w:r w:rsidRPr="00E87A5C">
        <w:rPr>
          <w:rFonts w:ascii="Times New Roman" w:hAnsi="Times New Roman" w:cs="Times New Roman"/>
          <w:bCs/>
          <w:sz w:val="24"/>
          <w:szCs w:val="24"/>
        </w:rPr>
        <w:t xml:space="preserve">2,82 kg </w:t>
      </w:r>
      <w:r>
        <w:rPr>
          <w:rFonts w:ascii="Times New Roman" w:hAnsi="Times New Roman" w:cs="Times New Roman"/>
          <w:bCs/>
          <w:sz w:val="24"/>
          <w:szCs w:val="24"/>
        </w:rPr>
        <w:t xml:space="preserve">indicados por alguns autores </w:t>
      </w:r>
      <w:r w:rsidRPr="00E87A5C">
        <w:rPr>
          <w:rFonts w:ascii="Times New Roman" w:hAnsi="Times New Roman" w:cs="Times New Roman"/>
          <w:bCs/>
          <w:sz w:val="24"/>
          <w:szCs w:val="24"/>
        </w:rPr>
        <w:t xml:space="preserve">como sendo peso mínimo para manter maior eficiência do sistema de produção (MEDEIROS </w:t>
      </w:r>
      <w:r>
        <w:rPr>
          <w:rFonts w:ascii="Times New Roman" w:hAnsi="Times New Roman" w:cs="Times New Roman"/>
          <w:bCs/>
          <w:i/>
          <w:sz w:val="24"/>
          <w:szCs w:val="24"/>
        </w:rPr>
        <w:t>et al</w:t>
      </w:r>
      <w:r>
        <w:rPr>
          <w:rFonts w:ascii="Times New Roman" w:hAnsi="Times New Roman" w:cs="Times New Roman"/>
          <w:bCs/>
          <w:sz w:val="24"/>
          <w:szCs w:val="24"/>
        </w:rPr>
        <w:t xml:space="preserve">., 2006; </w:t>
      </w:r>
      <w:r w:rsidRPr="00E87A5C">
        <w:rPr>
          <w:rFonts w:ascii="Times New Roman" w:hAnsi="Times New Roman" w:cs="Times New Roman"/>
          <w:sz w:val="24"/>
          <w:szCs w:val="24"/>
        </w:rPr>
        <w:t xml:space="preserve">ZEOLA </w:t>
      </w:r>
      <w:r>
        <w:rPr>
          <w:rFonts w:ascii="Times New Roman" w:hAnsi="Times New Roman" w:cs="Times New Roman"/>
          <w:i/>
          <w:sz w:val="24"/>
          <w:szCs w:val="24"/>
        </w:rPr>
        <w:t>et al</w:t>
      </w:r>
      <w:r>
        <w:rPr>
          <w:rFonts w:ascii="Times New Roman" w:hAnsi="Times New Roman" w:cs="Times New Roman"/>
          <w:sz w:val="24"/>
          <w:szCs w:val="24"/>
        </w:rPr>
        <w:t xml:space="preserve">., 2011). Mas são apenas valores de referência, pois o peso ao nascer tem influência da raça ou genótipo, pois animais maiores, tendem a ter crias maiores. </w:t>
      </w:r>
    </w:p>
    <w:p w14:paraId="18931D69" w14:textId="77777777" w:rsidR="00FD59C1" w:rsidRDefault="00FD59C1"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w:t>
      </w:r>
      <w:r w:rsidRPr="00A144A6">
        <w:rPr>
          <w:rFonts w:ascii="Times New Roman" w:hAnsi="Times New Roman" w:cs="Times New Roman"/>
          <w:sz w:val="24"/>
          <w:szCs w:val="24"/>
        </w:rPr>
        <w:t xml:space="preserve"> peso ao nascer </w:t>
      </w:r>
      <w:r w:rsidRPr="00337639">
        <w:rPr>
          <w:rFonts w:ascii="Times New Roman" w:hAnsi="Times New Roman" w:cs="Times New Roman"/>
          <w:sz w:val="24"/>
          <w:szCs w:val="24"/>
        </w:rPr>
        <w:t>médio de 3,26</w:t>
      </w:r>
      <w:r>
        <w:rPr>
          <w:rFonts w:ascii="Times New Roman" w:hAnsi="Times New Roman" w:cs="Times New Roman"/>
          <w:sz w:val="24"/>
          <w:szCs w:val="24"/>
        </w:rPr>
        <w:t xml:space="preserve"> kg, demonstra </w:t>
      </w:r>
      <w:r w:rsidRPr="00E87A5C">
        <w:rPr>
          <w:rFonts w:ascii="Times New Roman" w:hAnsi="Times New Roman" w:cs="Times New Roman"/>
          <w:sz w:val="24"/>
          <w:szCs w:val="24"/>
        </w:rPr>
        <w:t xml:space="preserve">a eficiência do sistema de produção utilizado, com três partos em dois anos, principalmente diante das condições já relatadas em que o trabalho foi desenvolvido. Vale salientar que, o peso ao nascer é uma das características mais importantes para estimar a probabilidade de sobrevivência dos animais pós-nascimento e o desempenho subsequente (MENEZES </w:t>
      </w:r>
      <w:r>
        <w:rPr>
          <w:rFonts w:ascii="Times New Roman" w:hAnsi="Times New Roman" w:cs="Times New Roman"/>
          <w:i/>
          <w:sz w:val="24"/>
          <w:szCs w:val="24"/>
        </w:rPr>
        <w:t>et al</w:t>
      </w:r>
      <w:r w:rsidRPr="00E87A5C">
        <w:rPr>
          <w:rFonts w:ascii="Times New Roman" w:hAnsi="Times New Roman" w:cs="Times New Roman"/>
          <w:sz w:val="24"/>
          <w:szCs w:val="24"/>
        </w:rPr>
        <w:t>., 2012).</w:t>
      </w:r>
    </w:p>
    <w:p w14:paraId="0866AA42" w14:textId="77777777" w:rsidR="005D0E1C" w:rsidRDefault="005D0E1C" w:rsidP="00FD59C1">
      <w:pPr>
        <w:spacing w:after="0" w:line="360" w:lineRule="auto"/>
        <w:ind w:firstLine="851"/>
        <w:jc w:val="both"/>
        <w:rPr>
          <w:rFonts w:ascii="Times New Roman" w:hAnsi="Times New Roman" w:cs="Times New Roman"/>
          <w:sz w:val="24"/>
          <w:szCs w:val="24"/>
        </w:rPr>
      </w:pPr>
    </w:p>
    <w:p w14:paraId="5EDBFA6B" w14:textId="77777777" w:rsidR="00FD59C1" w:rsidRDefault="00FD59C1" w:rsidP="00FD59C1">
      <w:pPr>
        <w:spacing w:after="0" w:line="360" w:lineRule="auto"/>
        <w:ind w:firstLine="851"/>
        <w:jc w:val="both"/>
        <w:rPr>
          <w:rFonts w:ascii="Times New Roman" w:hAnsi="Times New Roman" w:cs="Times New Roman"/>
          <w:sz w:val="24"/>
          <w:szCs w:val="24"/>
        </w:rPr>
      </w:pPr>
    </w:p>
    <w:p w14:paraId="3822BA55" w14:textId="474CE3E2" w:rsidR="00FD59C1" w:rsidRDefault="00FD59C1" w:rsidP="00FD59C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Tabela 6</w:t>
      </w:r>
      <w:r>
        <w:rPr>
          <w:rFonts w:ascii="Times New Roman" w:hAnsi="Times New Roman" w:cs="Times New Roman"/>
          <w:sz w:val="24"/>
          <w:szCs w:val="24"/>
        </w:rPr>
        <w:t xml:space="preserve">. </w:t>
      </w:r>
      <w:r w:rsidRPr="00687CE1">
        <w:rPr>
          <w:rFonts w:ascii="Times New Roman" w:hAnsi="Times New Roman" w:cs="Times New Roman"/>
          <w:sz w:val="24"/>
          <w:szCs w:val="24"/>
        </w:rPr>
        <w:t>Valores</w:t>
      </w:r>
      <w:r>
        <w:rPr>
          <w:rFonts w:ascii="Times New Roman" w:hAnsi="Times New Roman" w:cs="Times New Roman"/>
          <w:sz w:val="24"/>
          <w:szCs w:val="24"/>
        </w:rPr>
        <w:t xml:space="preserve"> médios obtidos</w:t>
      </w:r>
      <w:r w:rsidRPr="00687CE1">
        <w:rPr>
          <w:rFonts w:ascii="Times New Roman" w:hAnsi="Times New Roman" w:cs="Times New Roman"/>
          <w:sz w:val="24"/>
          <w:szCs w:val="24"/>
        </w:rPr>
        <w:t xml:space="preserve"> para peso das crias ao nascer (PCN</w:t>
      </w:r>
      <w:r w:rsidR="00053505" w:rsidRPr="00687CE1">
        <w:rPr>
          <w:rFonts w:ascii="Times New Roman" w:hAnsi="Times New Roman" w:cs="Times New Roman"/>
          <w:sz w:val="24"/>
          <w:szCs w:val="24"/>
        </w:rPr>
        <w:t>), peso</w:t>
      </w:r>
      <w:r w:rsidRPr="00687CE1">
        <w:rPr>
          <w:rFonts w:ascii="Times New Roman" w:hAnsi="Times New Roman" w:cs="Times New Roman"/>
          <w:sz w:val="24"/>
          <w:szCs w:val="24"/>
        </w:rPr>
        <w:t xml:space="preserve"> das crias ao desmame </w:t>
      </w:r>
      <w:r>
        <w:rPr>
          <w:rFonts w:ascii="Times New Roman" w:hAnsi="Times New Roman" w:cs="Times New Roman"/>
          <w:sz w:val="24"/>
          <w:szCs w:val="24"/>
        </w:rPr>
        <w:t xml:space="preserve">corrigido para </w:t>
      </w:r>
      <w:r w:rsidRPr="00687CE1">
        <w:rPr>
          <w:rFonts w:ascii="Times New Roman" w:hAnsi="Times New Roman" w:cs="Times New Roman"/>
          <w:sz w:val="24"/>
          <w:szCs w:val="24"/>
        </w:rPr>
        <w:t>60 dias (PCD</w:t>
      </w:r>
      <w:r w:rsidRPr="00687CE1">
        <w:rPr>
          <w:rFonts w:ascii="Times New Roman" w:hAnsi="Times New Roman" w:cs="Times New Roman"/>
          <w:sz w:val="24"/>
          <w:szCs w:val="24"/>
          <w:vertAlign w:val="subscript"/>
        </w:rPr>
        <w:t>60</w:t>
      </w:r>
      <w:r w:rsidRPr="00687CE1">
        <w:rPr>
          <w:rFonts w:ascii="Times New Roman" w:hAnsi="Times New Roman" w:cs="Times New Roman"/>
          <w:sz w:val="24"/>
          <w:szCs w:val="24"/>
        </w:rPr>
        <w:t>)</w:t>
      </w:r>
      <w:r>
        <w:rPr>
          <w:rFonts w:ascii="Times New Roman" w:hAnsi="Times New Roman" w:cs="Times New Roman"/>
          <w:sz w:val="24"/>
          <w:szCs w:val="24"/>
        </w:rPr>
        <w:t xml:space="preserve"> e</w:t>
      </w:r>
      <w:r w:rsidRPr="00687CE1">
        <w:rPr>
          <w:rFonts w:ascii="Times New Roman" w:hAnsi="Times New Roman" w:cs="Times New Roman"/>
          <w:sz w:val="24"/>
          <w:szCs w:val="24"/>
        </w:rPr>
        <w:t xml:space="preserve"> ganho de peso </w:t>
      </w:r>
      <w:r>
        <w:rPr>
          <w:rFonts w:ascii="Times New Roman" w:hAnsi="Times New Roman" w:cs="Times New Roman"/>
          <w:sz w:val="24"/>
          <w:szCs w:val="24"/>
        </w:rPr>
        <w:t xml:space="preserve">médio </w:t>
      </w:r>
      <w:r w:rsidRPr="00687CE1">
        <w:rPr>
          <w:rFonts w:ascii="Times New Roman" w:hAnsi="Times New Roman" w:cs="Times New Roman"/>
          <w:sz w:val="24"/>
          <w:szCs w:val="24"/>
        </w:rPr>
        <w:t>diário (GP</w:t>
      </w:r>
      <w:r>
        <w:rPr>
          <w:rFonts w:ascii="Times New Roman" w:hAnsi="Times New Roman" w:cs="Times New Roman"/>
          <w:sz w:val="24"/>
          <w:szCs w:val="24"/>
        </w:rPr>
        <w:t>M</w:t>
      </w:r>
      <w:r w:rsidRPr="00687CE1">
        <w:rPr>
          <w:rFonts w:ascii="Times New Roman" w:hAnsi="Times New Roman" w:cs="Times New Roman"/>
          <w:sz w:val="24"/>
          <w:szCs w:val="24"/>
        </w:rPr>
        <w:t>D)</w:t>
      </w:r>
      <w:r>
        <w:rPr>
          <w:rFonts w:ascii="Times New Roman" w:hAnsi="Times New Roman" w:cs="Times New Roman"/>
          <w:sz w:val="24"/>
          <w:szCs w:val="24"/>
        </w:rPr>
        <w:t xml:space="preserve"> para as crias mestiças de sem padrão racial definido cruzadas com Boer (SPRD/Boer) e Savana (SPRD/Savana), assim como para cada ciclo produtivo</w:t>
      </w:r>
    </w:p>
    <w:tbl>
      <w:tblPr>
        <w:tblW w:w="9048" w:type="dxa"/>
        <w:tblInd w:w="70" w:type="dxa"/>
        <w:tblCellMar>
          <w:left w:w="70" w:type="dxa"/>
          <w:right w:w="70" w:type="dxa"/>
        </w:tblCellMar>
        <w:tblLook w:val="04A0" w:firstRow="1" w:lastRow="0" w:firstColumn="1" w:lastColumn="0" w:noHBand="0" w:noVBand="1"/>
      </w:tblPr>
      <w:tblGrid>
        <w:gridCol w:w="1803"/>
        <w:gridCol w:w="1503"/>
        <w:gridCol w:w="1591"/>
        <w:gridCol w:w="1210"/>
        <w:gridCol w:w="995"/>
        <w:gridCol w:w="1001"/>
        <w:gridCol w:w="945"/>
      </w:tblGrid>
      <w:tr w:rsidR="00FD59C1" w:rsidRPr="00370828" w14:paraId="11DC83A2" w14:textId="77777777" w:rsidTr="005D0E1C">
        <w:trPr>
          <w:trHeight w:val="137"/>
        </w:trPr>
        <w:tc>
          <w:tcPr>
            <w:tcW w:w="1803" w:type="dxa"/>
            <w:vMerge w:val="restart"/>
            <w:tcBorders>
              <w:top w:val="single" w:sz="8" w:space="0" w:color="auto"/>
              <w:left w:val="nil"/>
              <w:bottom w:val="single" w:sz="8" w:space="0" w:color="000000"/>
              <w:right w:val="nil"/>
            </w:tcBorders>
            <w:shd w:val="clear" w:color="auto" w:fill="auto"/>
            <w:noWrap/>
            <w:vAlign w:val="center"/>
            <w:hideMark/>
          </w:tcPr>
          <w:p w14:paraId="27531217"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Peso</w:t>
            </w:r>
          </w:p>
        </w:tc>
        <w:tc>
          <w:tcPr>
            <w:tcW w:w="3094" w:type="dxa"/>
            <w:gridSpan w:val="2"/>
            <w:tcBorders>
              <w:top w:val="single" w:sz="8" w:space="0" w:color="auto"/>
              <w:left w:val="nil"/>
              <w:bottom w:val="single" w:sz="4" w:space="0" w:color="auto"/>
              <w:right w:val="nil"/>
            </w:tcBorders>
            <w:shd w:val="clear" w:color="auto" w:fill="auto"/>
            <w:noWrap/>
            <w:vAlign w:val="center"/>
            <w:hideMark/>
          </w:tcPr>
          <w:p w14:paraId="38E9D393"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Mestiços</w:t>
            </w:r>
          </w:p>
        </w:tc>
        <w:tc>
          <w:tcPr>
            <w:tcW w:w="3206" w:type="dxa"/>
            <w:gridSpan w:val="3"/>
            <w:tcBorders>
              <w:top w:val="single" w:sz="8" w:space="0" w:color="auto"/>
              <w:left w:val="nil"/>
              <w:bottom w:val="single" w:sz="4" w:space="0" w:color="auto"/>
              <w:right w:val="nil"/>
            </w:tcBorders>
            <w:shd w:val="clear" w:color="auto" w:fill="auto"/>
            <w:noWrap/>
            <w:vAlign w:val="center"/>
            <w:hideMark/>
          </w:tcPr>
          <w:p w14:paraId="7D66725C"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Ciclo produtivo</w:t>
            </w:r>
          </w:p>
        </w:tc>
        <w:tc>
          <w:tcPr>
            <w:tcW w:w="945" w:type="dxa"/>
            <w:vMerge w:val="restart"/>
            <w:tcBorders>
              <w:top w:val="single" w:sz="8" w:space="0" w:color="auto"/>
              <w:left w:val="nil"/>
              <w:bottom w:val="single" w:sz="8" w:space="0" w:color="000000"/>
              <w:right w:val="nil"/>
            </w:tcBorders>
            <w:shd w:val="clear" w:color="auto" w:fill="auto"/>
            <w:noWrap/>
            <w:vAlign w:val="center"/>
            <w:hideMark/>
          </w:tcPr>
          <w:p w14:paraId="5E3E29F5"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Média</w:t>
            </w:r>
            <w:r w:rsidRPr="001876A5">
              <w:rPr>
                <w:rFonts w:ascii="Times New Roman" w:eastAsia="Times New Roman" w:hAnsi="Times New Roman" w:cs="Times New Roman"/>
                <w:sz w:val="24"/>
                <w:szCs w:val="24"/>
                <w:vertAlign w:val="superscript"/>
                <w:lang w:eastAsia="pt-BR"/>
              </w:rPr>
              <w:t>*</w:t>
            </w:r>
          </w:p>
        </w:tc>
      </w:tr>
      <w:tr w:rsidR="00FD59C1" w:rsidRPr="00370828" w14:paraId="4FFC4C11" w14:textId="77777777" w:rsidTr="005D0E1C">
        <w:trPr>
          <w:trHeight w:val="143"/>
        </w:trPr>
        <w:tc>
          <w:tcPr>
            <w:tcW w:w="1803" w:type="dxa"/>
            <w:vMerge/>
            <w:tcBorders>
              <w:top w:val="single" w:sz="8" w:space="0" w:color="auto"/>
              <w:left w:val="nil"/>
              <w:bottom w:val="single" w:sz="8" w:space="0" w:color="000000"/>
              <w:right w:val="nil"/>
            </w:tcBorders>
            <w:vAlign w:val="center"/>
            <w:hideMark/>
          </w:tcPr>
          <w:p w14:paraId="53B29958" w14:textId="77777777" w:rsidR="00FD59C1" w:rsidRPr="001876A5" w:rsidRDefault="00FD59C1" w:rsidP="003E3CC6">
            <w:pPr>
              <w:spacing w:after="0" w:line="240" w:lineRule="auto"/>
              <w:rPr>
                <w:rFonts w:ascii="Times New Roman" w:eastAsia="Times New Roman" w:hAnsi="Times New Roman" w:cs="Times New Roman"/>
                <w:sz w:val="24"/>
                <w:szCs w:val="24"/>
                <w:lang w:eastAsia="pt-BR"/>
              </w:rPr>
            </w:pPr>
          </w:p>
        </w:tc>
        <w:tc>
          <w:tcPr>
            <w:tcW w:w="1503" w:type="dxa"/>
            <w:tcBorders>
              <w:top w:val="nil"/>
              <w:left w:val="nil"/>
              <w:bottom w:val="single" w:sz="4" w:space="0" w:color="auto"/>
              <w:right w:val="nil"/>
            </w:tcBorders>
            <w:shd w:val="clear" w:color="auto" w:fill="auto"/>
            <w:noWrap/>
            <w:vAlign w:val="center"/>
            <w:hideMark/>
          </w:tcPr>
          <w:p w14:paraId="05B1A75A" w14:textId="661C3551" w:rsidR="00FD59C1" w:rsidRPr="001876A5" w:rsidRDefault="00BE259F" w:rsidP="00221125">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 xml:space="preserve">Boer x </w:t>
            </w:r>
            <w:r w:rsidR="00FD59C1" w:rsidRPr="001876A5">
              <w:rPr>
                <w:rFonts w:ascii="Times New Roman" w:eastAsia="Times New Roman" w:hAnsi="Times New Roman" w:cs="Times New Roman"/>
                <w:sz w:val="24"/>
                <w:szCs w:val="24"/>
                <w:lang w:eastAsia="pt-BR"/>
              </w:rPr>
              <w:t>SPRD</w:t>
            </w:r>
          </w:p>
        </w:tc>
        <w:tc>
          <w:tcPr>
            <w:tcW w:w="1591" w:type="dxa"/>
            <w:tcBorders>
              <w:top w:val="nil"/>
              <w:left w:val="nil"/>
              <w:bottom w:val="single" w:sz="4" w:space="0" w:color="auto"/>
              <w:right w:val="nil"/>
            </w:tcBorders>
            <w:shd w:val="clear" w:color="auto" w:fill="auto"/>
            <w:noWrap/>
            <w:vAlign w:val="center"/>
            <w:hideMark/>
          </w:tcPr>
          <w:p w14:paraId="0B6DEE22" w14:textId="4BC26CE8" w:rsidR="00FD59C1" w:rsidRPr="001876A5" w:rsidRDefault="000B0514" w:rsidP="001876A5">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Savana x SPRD</w:t>
            </w:r>
          </w:p>
        </w:tc>
        <w:tc>
          <w:tcPr>
            <w:tcW w:w="1210" w:type="dxa"/>
            <w:tcBorders>
              <w:top w:val="nil"/>
              <w:left w:val="nil"/>
              <w:bottom w:val="single" w:sz="8" w:space="0" w:color="auto"/>
              <w:right w:val="nil"/>
            </w:tcBorders>
            <w:shd w:val="clear" w:color="auto" w:fill="auto"/>
            <w:noWrap/>
            <w:vAlign w:val="center"/>
            <w:hideMark/>
          </w:tcPr>
          <w:p w14:paraId="135537F1"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 xml:space="preserve">1º </w:t>
            </w:r>
          </w:p>
        </w:tc>
        <w:tc>
          <w:tcPr>
            <w:tcW w:w="995" w:type="dxa"/>
            <w:tcBorders>
              <w:top w:val="nil"/>
              <w:left w:val="nil"/>
              <w:bottom w:val="single" w:sz="8" w:space="0" w:color="auto"/>
              <w:right w:val="nil"/>
            </w:tcBorders>
            <w:shd w:val="clear" w:color="auto" w:fill="auto"/>
            <w:noWrap/>
            <w:vAlign w:val="center"/>
            <w:hideMark/>
          </w:tcPr>
          <w:p w14:paraId="474FC4C2"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2º</w:t>
            </w:r>
          </w:p>
        </w:tc>
        <w:tc>
          <w:tcPr>
            <w:tcW w:w="999" w:type="dxa"/>
            <w:tcBorders>
              <w:top w:val="nil"/>
              <w:left w:val="nil"/>
              <w:bottom w:val="single" w:sz="8" w:space="0" w:color="auto"/>
              <w:right w:val="nil"/>
            </w:tcBorders>
            <w:shd w:val="clear" w:color="auto" w:fill="auto"/>
            <w:noWrap/>
            <w:vAlign w:val="center"/>
            <w:hideMark/>
          </w:tcPr>
          <w:p w14:paraId="5A3C26C2"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3º</w:t>
            </w:r>
          </w:p>
        </w:tc>
        <w:tc>
          <w:tcPr>
            <w:tcW w:w="945" w:type="dxa"/>
            <w:vMerge/>
            <w:tcBorders>
              <w:top w:val="single" w:sz="8" w:space="0" w:color="auto"/>
              <w:left w:val="nil"/>
              <w:bottom w:val="single" w:sz="8" w:space="0" w:color="000000"/>
              <w:right w:val="nil"/>
            </w:tcBorders>
            <w:vAlign w:val="center"/>
            <w:hideMark/>
          </w:tcPr>
          <w:p w14:paraId="50A7C9FA" w14:textId="77777777" w:rsidR="00FD59C1" w:rsidRPr="001876A5" w:rsidRDefault="00FD59C1" w:rsidP="003E3CC6">
            <w:pPr>
              <w:spacing w:after="0" w:line="240" w:lineRule="auto"/>
              <w:rPr>
                <w:rFonts w:ascii="Times New Roman" w:eastAsia="Times New Roman" w:hAnsi="Times New Roman" w:cs="Times New Roman"/>
                <w:sz w:val="24"/>
                <w:szCs w:val="24"/>
                <w:lang w:eastAsia="pt-BR"/>
              </w:rPr>
            </w:pPr>
          </w:p>
        </w:tc>
      </w:tr>
      <w:tr w:rsidR="00FD59C1" w:rsidRPr="00370828" w14:paraId="2CED449D" w14:textId="77777777" w:rsidTr="005D0E1C">
        <w:trPr>
          <w:trHeight w:val="137"/>
        </w:trPr>
        <w:tc>
          <w:tcPr>
            <w:tcW w:w="1803" w:type="dxa"/>
            <w:tcBorders>
              <w:top w:val="nil"/>
              <w:left w:val="nil"/>
              <w:bottom w:val="nil"/>
              <w:right w:val="nil"/>
            </w:tcBorders>
            <w:shd w:val="clear" w:color="auto" w:fill="auto"/>
            <w:noWrap/>
            <w:vAlign w:val="center"/>
            <w:hideMark/>
          </w:tcPr>
          <w:p w14:paraId="1CFF169F" w14:textId="77777777" w:rsidR="00FD59C1" w:rsidRPr="001876A5" w:rsidRDefault="00FD59C1" w:rsidP="003E3CC6">
            <w:pPr>
              <w:spacing w:after="0" w:line="240" w:lineRule="auto"/>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PCN (kg)</w:t>
            </w:r>
          </w:p>
        </w:tc>
        <w:tc>
          <w:tcPr>
            <w:tcW w:w="1503" w:type="dxa"/>
            <w:tcBorders>
              <w:top w:val="nil"/>
              <w:left w:val="nil"/>
              <w:bottom w:val="nil"/>
              <w:right w:val="nil"/>
            </w:tcBorders>
            <w:shd w:val="clear" w:color="auto" w:fill="auto"/>
            <w:noWrap/>
            <w:vAlign w:val="center"/>
            <w:hideMark/>
          </w:tcPr>
          <w:p w14:paraId="0113A191"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3,30</w:t>
            </w:r>
          </w:p>
        </w:tc>
        <w:tc>
          <w:tcPr>
            <w:tcW w:w="1591" w:type="dxa"/>
            <w:tcBorders>
              <w:top w:val="nil"/>
              <w:left w:val="nil"/>
              <w:bottom w:val="nil"/>
              <w:right w:val="nil"/>
            </w:tcBorders>
            <w:shd w:val="clear" w:color="auto" w:fill="auto"/>
            <w:noWrap/>
            <w:vAlign w:val="center"/>
            <w:hideMark/>
          </w:tcPr>
          <w:p w14:paraId="6929D5F2"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3,23</w:t>
            </w:r>
          </w:p>
        </w:tc>
        <w:tc>
          <w:tcPr>
            <w:tcW w:w="1210" w:type="dxa"/>
            <w:tcBorders>
              <w:top w:val="nil"/>
              <w:left w:val="nil"/>
              <w:bottom w:val="nil"/>
              <w:right w:val="nil"/>
            </w:tcBorders>
            <w:shd w:val="clear" w:color="auto" w:fill="auto"/>
            <w:noWrap/>
            <w:vAlign w:val="center"/>
            <w:hideMark/>
          </w:tcPr>
          <w:p w14:paraId="05018D72"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3,43</w:t>
            </w:r>
          </w:p>
        </w:tc>
        <w:tc>
          <w:tcPr>
            <w:tcW w:w="995" w:type="dxa"/>
            <w:tcBorders>
              <w:top w:val="nil"/>
              <w:left w:val="nil"/>
              <w:bottom w:val="nil"/>
              <w:right w:val="nil"/>
            </w:tcBorders>
            <w:shd w:val="clear" w:color="auto" w:fill="auto"/>
            <w:noWrap/>
            <w:vAlign w:val="center"/>
            <w:hideMark/>
          </w:tcPr>
          <w:p w14:paraId="279BF5E7"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3,30</w:t>
            </w:r>
          </w:p>
        </w:tc>
        <w:tc>
          <w:tcPr>
            <w:tcW w:w="999" w:type="dxa"/>
            <w:tcBorders>
              <w:top w:val="nil"/>
              <w:left w:val="nil"/>
              <w:bottom w:val="nil"/>
              <w:right w:val="nil"/>
            </w:tcBorders>
            <w:shd w:val="clear" w:color="auto" w:fill="auto"/>
            <w:noWrap/>
            <w:vAlign w:val="center"/>
            <w:hideMark/>
          </w:tcPr>
          <w:p w14:paraId="25356E32"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3,02</w:t>
            </w:r>
          </w:p>
        </w:tc>
        <w:tc>
          <w:tcPr>
            <w:tcW w:w="945" w:type="dxa"/>
            <w:tcBorders>
              <w:top w:val="nil"/>
              <w:left w:val="nil"/>
              <w:bottom w:val="nil"/>
              <w:right w:val="nil"/>
            </w:tcBorders>
            <w:shd w:val="clear" w:color="auto" w:fill="auto"/>
            <w:noWrap/>
            <w:vAlign w:val="center"/>
            <w:hideMark/>
          </w:tcPr>
          <w:p w14:paraId="0DD12E63"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3,26</w:t>
            </w:r>
          </w:p>
        </w:tc>
      </w:tr>
      <w:tr w:rsidR="00FD59C1" w:rsidRPr="00370828" w14:paraId="2B1A098A" w14:textId="77777777" w:rsidTr="005D0E1C">
        <w:trPr>
          <w:trHeight w:val="163"/>
        </w:trPr>
        <w:tc>
          <w:tcPr>
            <w:tcW w:w="1803" w:type="dxa"/>
            <w:tcBorders>
              <w:top w:val="nil"/>
              <w:left w:val="nil"/>
              <w:bottom w:val="nil"/>
              <w:right w:val="nil"/>
            </w:tcBorders>
            <w:shd w:val="clear" w:color="auto" w:fill="auto"/>
            <w:noWrap/>
            <w:vAlign w:val="center"/>
            <w:hideMark/>
          </w:tcPr>
          <w:p w14:paraId="256DFACD" w14:textId="77777777" w:rsidR="00FD59C1" w:rsidRPr="001876A5" w:rsidRDefault="00FD59C1" w:rsidP="003E3CC6">
            <w:pPr>
              <w:spacing w:after="0" w:line="240" w:lineRule="auto"/>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PCD</w:t>
            </w:r>
            <w:r w:rsidRPr="001876A5">
              <w:rPr>
                <w:rFonts w:ascii="Times New Roman" w:eastAsia="Times New Roman" w:hAnsi="Times New Roman" w:cs="Times New Roman"/>
                <w:sz w:val="24"/>
                <w:szCs w:val="24"/>
                <w:vertAlign w:val="subscript"/>
                <w:lang w:eastAsia="pt-BR"/>
              </w:rPr>
              <w:t>60</w:t>
            </w:r>
            <w:r w:rsidRPr="001876A5">
              <w:rPr>
                <w:rFonts w:ascii="Times New Roman" w:eastAsia="Times New Roman" w:hAnsi="Times New Roman" w:cs="Times New Roman"/>
                <w:sz w:val="24"/>
                <w:szCs w:val="24"/>
                <w:lang w:eastAsia="pt-BR"/>
              </w:rPr>
              <w:t xml:space="preserve"> (kg)</w:t>
            </w:r>
          </w:p>
        </w:tc>
        <w:tc>
          <w:tcPr>
            <w:tcW w:w="1503" w:type="dxa"/>
            <w:tcBorders>
              <w:top w:val="nil"/>
              <w:left w:val="nil"/>
              <w:bottom w:val="nil"/>
              <w:right w:val="nil"/>
            </w:tcBorders>
            <w:shd w:val="clear" w:color="auto" w:fill="auto"/>
            <w:noWrap/>
            <w:vAlign w:val="center"/>
            <w:hideMark/>
          </w:tcPr>
          <w:p w14:paraId="073B540E"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12,88</w:t>
            </w:r>
          </w:p>
        </w:tc>
        <w:tc>
          <w:tcPr>
            <w:tcW w:w="1591" w:type="dxa"/>
            <w:tcBorders>
              <w:top w:val="nil"/>
              <w:left w:val="nil"/>
              <w:bottom w:val="nil"/>
              <w:right w:val="nil"/>
            </w:tcBorders>
            <w:shd w:val="clear" w:color="auto" w:fill="auto"/>
            <w:noWrap/>
            <w:vAlign w:val="center"/>
            <w:hideMark/>
          </w:tcPr>
          <w:p w14:paraId="0A145ECD"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12,20</w:t>
            </w:r>
          </w:p>
        </w:tc>
        <w:tc>
          <w:tcPr>
            <w:tcW w:w="1210" w:type="dxa"/>
            <w:tcBorders>
              <w:top w:val="nil"/>
              <w:left w:val="nil"/>
              <w:bottom w:val="nil"/>
              <w:right w:val="nil"/>
            </w:tcBorders>
            <w:shd w:val="clear" w:color="auto" w:fill="auto"/>
            <w:noWrap/>
            <w:vAlign w:val="center"/>
            <w:hideMark/>
          </w:tcPr>
          <w:p w14:paraId="4A859D69"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13,80</w:t>
            </w:r>
          </w:p>
        </w:tc>
        <w:tc>
          <w:tcPr>
            <w:tcW w:w="995" w:type="dxa"/>
            <w:tcBorders>
              <w:top w:val="nil"/>
              <w:left w:val="nil"/>
              <w:bottom w:val="nil"/>
              <w:right w:val="nil"/>
            </w:tcBorders>
            <w:shd w:val="clear" w:color="auto" w:fill="auto"/>
            <w:noWrap/>
            <w:vAlign w:val="center"/>
            <w:hideMark/>
          </w:tcPr>
          <w:p w14:paraId="02F4B52B"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12,15</w:t>
            </w:r>
          </w:p>
        </w:tc>
        <w:tc>
          <w:tcPr>
            <w:tcW w:w="999" w:type="dxa"/>
            <w:tcBorders>
              <w:top w:val="nil"/>
              <w:left w:val="nil"/>
              <w:bottom w:val="nil"/>
              <w:right w:val="nil"/>
            </w:tcBorders>
            <w:shd w:val="clear" w:color="auto" w:fill="auto"/>
            <w:noWrap/>
            <w:vAlign w:val="center"/>
            <w:hideMark/>
          </w:tcPr>
          <w:p w14:paraId="00D6D4F1"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11,18</w:t>
            </w:r>
          </w:p>
        </w:tc>
        <w:tc>
          <w:tcPr>
            <w:tcW w:w="945" w:type="dxa"/>
            <w:tcBorders>
              <w:top w:val="nil"/>
              <w:left w:val="nil"/>
              <w:bottom w:val="nil"/>
              <w:right w:val="nil"/>
            </w:tcBorders>
            <w:shd w:val="clear" w:color="auto" w:fill="auto"/>
            <w:noWrap/>
            <w:vAlign w:val="center"/>
            <w:hideMark/>
          </w:tcPr>
          <w:p w14:paraId="4CB3DC5F"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12,54</w:t>
            </w:r>
          </w:p>
        </w:tc>
      </w:tr>
      <w:tr w:rsidR="00FD59C1" w:rsidRPr="00370828" w14:paraId="718B4398" w14:textId="77777777" w:rsidTr="005D0E1C">
        <w:trPr>
          <w:trHeight w:val="143"/>
        </w:trPr>
        <w:tc>
          <w:tcPr>
            <w:tcW w:w="1803" w:type="dxa"/>
            <w:tcBorders>
              <w:top w:val="nil"/>
              <w:left w:val="nil"/>
              <w:bottom w:val="single" w:sz="8" w:space="0" w:color="auto"/>
              <w:right w:val="nil"/>
            </w:tcBorders>
            <w:shd w:val="clear" w:color="auto" w:fill="auto"/>
            <w:noWrap/>
            <w:vAlign w:val="center"/>
            <w:hideMark/>
          </w:tcPr>
          <w:p w14:paraId="20ECC27C" w14:textId="77777777" w:rsidR="00FD59C1" w:rsidRPr="001876A5" w:rsidRDefault="00FD59C1" w:rsidP="003E3CC6">
            <w:pPr>
              <w:spacing w:after="0" w:line="240" w:lineRule="auto"/>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lastRenderedPageBreak/>
              <w:t>GPMD (kg/dia)</w:t>
            </w:r>
          </w:p>
        </w:tc>
        <w:tc>
          <w:tcPr>
            <w:tcW w:w="1503" w:type="dxa"/>
            <w:tcBorders>
              <w:top w:val="nil"/>
              <w:left w:val="nil"/>
              <w:bottom w:val="single" w:sz="8" w:space="0" w:color="auto"/>
              <w:right w:val="nil"/>
            </w:tcBorders>
            <w:shd w:val="clear" w:color="auto" w:fill="auto"/>
            <w:noWrap/>
            <w:vAlign w:val="center"/>
            <w:hideMark/>
          </w:tcPr>
          <w:p w14:paraId="35EDD03C"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0,161</w:t>
            </w:r>
          </w:p>
        </w:tc>
        <w:tc>
          <w:tcPr>
            <w:tcW w:w="1591" w:type="dxa"/>
            <w:tcBorders>
              <w:top w:val="nil"/>
              <w:left w:val="nil"/>
              <w:bottom w:val="single" w:sz="8" w:space="0" w:color="auto"/>
              <w:right w:val="nil"/>
            </w:tcBorders>
            <w:shd w:val="clear" w:color="auto" w:fill="auto"/>
            <w:noWrap/>
            <w:vAlign w:val="center"/>
            <w:hideMark/>
          </w:tcPr>
          <w:p w14:paraId="7F5A68AE"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0,149</w:t>
            </w:r>
          </w:p>
        </w:tc>
        <w:tc>
          <w:tcPr>
            <w:tcW w:w="1210" w:type="dxa"/>
            <w:tcBorders>
              <w:top w:val="nil"/>
              <w:left w:val="nil"/>
              <w:bottom w:val="single" w:sz="8" w:space="0" w:color="auto"/>
              <w:right w:val="nil"/>
            </w:tcBorders>
            <w:shd w:val="clear" w:color="auto" w:fill="auto"/>
            <w:noWrap/>
            <w:vAlign w:val="center"/>
            <w:hideMark/>
          </w:tcPr>
          <w:p w14:paraId="4A6EE813"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0,172</w:t>
            </w:r>
          </w:p>
        </w:tc>
        <w:tc>
          <w:tcPr>
            <w:tcW w:w="995" w:type="dxa"/>
            <w:tcBorders>
              <w:top w:val="nil"/>
              <w:left w:val="nil"/>
              <w:bottom w:val="single" w:sz="8" w:space="0" w:color="auto"/>
              <w:right w:val="nil"/>
            </w:tcBorders>
            <w:shd w:val="clear" w:color="auto" w:fill="auto"/>
            <w:noWrap/>
            <w:vAlign w:val="center"/>
            <w:hideMark/>
          </w:tcPr>
          <w:p w14:paraId="1BCA0D53"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0,147</w:t>
            </w:r>
          </w:p>
        </w:tc>
        <w:tc>
          <w:tcPr>
            <w:tcW w:w="999" w:type="dxa"/>
            <w:tcBorders>
              <w:top w:val="nil"/>
              <w:left w:val="nil"/>
              <w:bottom w:val="single" w:sz="8" w:space="0" w:color="auto"/>
              <w:right w:val="nil"/>
            </w:tcBorders>
            <w:shd w:val="clear" w:color="auto" w:fill="auto"/>
            <w:noWrap/>
            <w:vAlign w:val="center"/>
            <w:hideMark/>
          </w:tcPr>
          <w:p w14:paraId="316DFCA0"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0,138</w:t>
            </w:r>
          </w:p>
        </w:tc>
        <w:tc>
          <w:tcPr>
            <w:tcW w:w="945" w:type="dxa"/>
            <w:tcBorders>
              <w:top w:val="nil"/>
              <w:left w:val="nil"/>
              <w:bottom w:val="single" w:sz="8" w:space="0" w:color="auto"/>
              <w:right w:val="nil"/>
            </w:tcBorders>
            <w:shd w:val="clear" w:color="auto" w:fill="auto"/>
            <w:noWrap/>
            <w:vAlign w:val="center"/>
            <w:hideMark/>
          </w:tcPr>
          <w:p w14:paraId="638146F0"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0,155</w:t>
            </w:r>
          </w:p>
        </w:tc>
      </w:tr>
    </w:tbl>
    <w:p w14:paraId="06AD1954" w14:textId="77777777" w:rsidR="00FD59C1" w:rsidRDefault="00FD59C1" w:rsidP="00FD59C1">
      <w:pPr>
        <w:spacing w:after="0" w:line="240" w:lineRule="auto"/>
        <w:jc w:val="both"/>
        <w:rPr>
          <w:rFonts w:ascii="Times New Roman" w:hAnsi="Times New Roman" w:cs="Times New Roman"/>
          <w:sz w:val="20"/>
          <w:szCs w:val="24"/>
        </w:rPr>
      </w:pPr>
      <w:r>
        <w:rPr>
          <w:rFonts w:ascii="Times New Roman" w:hAnsi="Times New Roman" w:cs="Times New Roman"/>
          <w:sz w:val="20"/>
          <w:szCs w:val="24"/>
        </w:rPr>
        <w:t>*Média para os três ciclos produtivos.</w:t>
      </w:r>
    </w:p>
    <w:p w14:paraId="79A73EB8" w14:textId="6BCF2D24" w:rsidR="001876A5" w:rsidRDefault="001876A5" w:rsidP="005D0E1C">
      <w:pPr>
        <w:spacing w:after="0" w:line="360" w:lineRule="auto"/>
        <w:jc w:val="both"/>
        <w:rPr>
          <w:rFonts w:ascii="Times New Roman" w:hAnsi="Times New Roman" w:cs="Times New Roman"/>
          <w:sz w:val="20"/>
          <w:szCs w:val="24"/>
        </w:rPr>
      </w:pPr>
      <w:r>
        <w:rPr>
          <w:rFonts w:ascii="Times New Roman" w:hAnsi="Times New Roman" w:cs="Times New Roman"/>
          <w:sz w:val="20"/>
          <w:szCs w:val="24"/>
        </w:rPr>
        <w:t>Fonte: Dados da pesquisa</w:t>
      </w:r>
    </w:p>
    <w:p w14:paraId="5936B223" w14:textId="77777777" w:rsidR="005D0E1C" w:rsidRDefault="005D0E1C" w:rsidP="005D0E1C">
      <w:pPr>
        <w:spacing w:after="0" w:line="360" w:lineRule="auto"/>
        <w:jc w:val="both"/>
        <w:rPr>
          <w:rFonts w:ascii="Times New Roman" w:hAnsi="Times New Roman" w:cs="Times New Roman"/>
          <w:sz w:val="20"/>
          <w:szCs w:val="24"/>
        </w:rPr>
      </w:pPr>
    </w:p>
    <w:p w14:paraId="68584FCF" w14:textId="6EA16311" w:rsidR="00FD59C1" w:rsidRPr="007A4552" w:rsidRDefault="00FD59C1"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 média de peso ao nascer e peso ao desmame corrigido para os 60 dias das crias mestiças filhas (os) de cabras Sem Padrão Racial Definido cruzadas com reprodutores Boer ou Savana, são numericamente próximas, </w:t>
      </w:r>
      <w:r w:rsidRPr="00F50E17">
        <w:rPr>
          <w:rFonts w:ascii="Times New Roman" w:hAnsi="Times New Roman" w:cs="Times New Roman"/>
          <w:sz w:val="24"/>
          <w:szCs w:val="24"/>
        </w:rPr>
        <w:t>demonstrado que para essas características, os mestiços se comportaram de forma semelhante para o sistema de produção.</w:t>
      </w:r>
      <w:r>
        <w:rPr>
          <w:rFonts w:ascii="Times New Roman" w:hAnsi="Times New Roman" w:cs="Times New Roman"/>
          <w:sz w:val="24"/>
          <w:szCs w:val="24"/>
        </w:rPr>
        <w:t xml:space="preserve"> A</w:t>
      </w:r>
      <w:r w:rsidRPr="00F50E17">
        <w:rPr>
          <w:rFonts w:ascii="Times New Roman" w:hAnsi="Times New Roman" w:cs="Times New Roman"/>
          <w:sz w:val="24"/>
          <w:szCs w:val="24"/>
        </w:rPr>
        <w:t xml:space="preserve">s raças Savana, e a Boer, são muito difundidas como raças paternas, </w:t>
      </w:r>
      <w:r w:rsidRPr="00F86F94">
        <w:rPr>
          <w:rFonts w:ascii="Times New Roman" w:hAnsi="Times New Roman" w:cs="Times New Roman"/>
          <w:sz w:val="24"/>
          <w:szCs w:val="24"/>
        </w:rPr>
        <w:t xml:space="preserve">justamente por </w:t>
      </w:r>
      <w:r>
        <w:rPr>
          <w:rFonts w:ascii="Times New Roman" w:hAnsi="Times New Roman" w:cs="Times New Roman"/>
          <w:sz w:val="24"/>
          <w:szCs w:val="24"/>
        </w:rPr>
        <w:t>imprimirem em suas crias bom</w:t>
      </w:r>
      <w:r w:rsidRPr="007A4552">
        <w:rPr>
          <w:rFonts w:ascii="Times New Roman" w:hAnsi="Times New Roman" w:cs="Times New Roman"/>
          <w:sz w:val="24"/>
          <w:szCs w:val="24"/>
        </w:rPr>
        <w:t xml:space="preserve"> desempenho</w:t>
      </w:r>
      <w:r w:rsidR="001876A5">
        <w:rPr>
          <w:rFonts w:ascii="Times New Roman" w:hAnsi="Times New Roman" w:cs="Times New Roman"/>
          <w:sz w:val="24"/>
          <w:szCs w:val="24"/>
        </w:rPr>
        <w:t>.</w:t>
      </w:r>
    </w:p>
    <w:p w14:paraId="1EFAB3FC" w14:textId="6355A4E8" w:rsidR="00FD59C1" w:rsidRPr="007A4552" w:rsidRDefault="00FD59C1"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Em relação aos ciclos de produção do sistema, f</w:t>
      </w:r>
      <w:r w:rsidRPr="007A4552">
        <w:rPr>
          <w:rFonts w:ascii="Times New Roman" w:hAnsi="Times New Roman" w:cs="Times New Roman"/>
          <w:sz w:val="24"/>
          <w:szCs w:val="24"/>
        </w:rPr>
        <w:t xml:space="preserve">oi observada redução </w:t>
      </w:r>
      <w:r>
        <w:rPr>
          <w:rFonts w:ascii="Times New Roman" w:hAnsi="Times New Roman" w:cs="Times New Roman"/>
          <w:sz w:val="24"/>
          <w:szCs w:val="24"/>
        </w:rPr>
        <w:t>numérica d</w:t>
      </w:r>
      <w:r w:rsidRPr="007A4552">
        <w:rPr>
          <w:rFonts w:ascii="Times New Roman" w:hAnsi="Times New Roman" w:cs="Times New Roman"/>
          <w:sz w:val="24"/>
          <w:szCs w:val="24"/>
        </w:rPr>
        <w:t>os valores obtidos para o peso das crias ao desmame corrigido para 60 dias, essa redução pode ser atribuída ao menor peso de nascimento registrado</w:t>
      </w:r>
      <w:r w:rsidR="00370828">
        <w:rPr>
          <w:rFonts w:ascii="Times New Roman" w:hAnsi="Times New Roman" w:cs="Times New Roman"/>
          <w:sz w:val="24"/>
          <w:szCs w:val="24"/>
        </w:rPr>
        <w:t xml:space="preserve"> associado </w:t>
      </w:r>
      <w:r w:rsidR="00606C23">
        <w:rPr>
          <w:rFonts w:ascii="Times New Roman" w:hAnsi="Times New Roman" w:cs="Times New Roman"/>
          <w:sz w:val="24"/>
          <w:szCs w:val="24"/>
        </w:rPr>
        <w:t>à</w:t>
      </w:r>
      <w:r w:rsidR="00370828">
        <w:rPr>
          <w:rFonts w:ascii="Times New Roman" w:hAnsi="Times New Roman" w:cs="Times New Roman"/>
          <w:sz w:val="24"/>
          <w:szCs w:val="24"/>
        </w:rPr>
        <w:t xml:space="preserve"> incorporação de fêmeas nulíparas</w:t>
      </w:r>
      <w:r w:rsidR="00FA5C28">
        <w:rPr>
          <w:rFonts w:ascii="Times New Roman" w:hAnsi="Times New Roman" w:cs="Times New Roman"/>
          <w:sz w:val="24"/>
          <w:szCs w:val="24"/>
        </w:rPr>
        <w:t xml:space="preserve"> ao rebanho, n</w:t>
      </w:r>
      <w:r>
        <w:rPr>
          <w:rFonts w:ascii="Times New Roman" w:hAnsi="Times New Roman" w:cs="Times New Roman"/>
          <w:sz w:val="24"/>
          <w:szCs w:val="24"/>
        </w:rPr>
        <w:t xml:space="preserve">o </w:t>
      </w:r>
      <w:r w:rsidRPr="007A4552">
        <w:rPr>
          <w:rFonts w:ascii="Times New Roman" w:hAnsi="Times New Roman" w:cs="Times New Roman"/>
          <w:sz w:val="24"/>
          <w:szCs w:val="24"/>
        </w:rPr>
        <w:t xml:space="preserve">caso do terceiro ciclo, visto que um dos fatores que podem influenciar o peso a desmama, </w:t>
      </w:r>
      <w:r>
        <w:rPr>
          <w:rFonts w:ascii="Times New Roman" w:hAnsi="Times New Roman" w:cs="Times New Roman"/>
          <w:sz w:val="24"/>
          <w:szCs w:val="24"/>
        </w:rPr>
        <w:t>é</w:t>
      </w:r>
      <w:r w:rsidRPr="007A4552">
        <w:rPr>
          <w:rFonts w:ascii="Times New Roman" w:hAnsi="Times New Roman" w:cs="Times New Roman"/>
          <w:sz w:val="24"/>
          <w:szCs w:val="24"/>
        </w:rPr>
        <w:t xml:space="preserve"> o peso ao na</w:t>
      </w:r>
      <w:r>
        <w:rPr>
          <w:rFonts w:ascii="Times New Roman" w:hAnsi="Times New Roman" w:cs="Times New Roman"/>
          <w:sz w:val="24"/>
          <w:szCs w:val="24"/>
        </w:rPr>
        <w:t>scer (SIMPLÍCIO; AZEVEDO, 2014)</w:t>
      </w:r>
      <w:r w:rsidRPr="007A4552">
        <w:rPr>
          <w:rFonts w:ascii="Times New Roman" w:hAnsi="Times New Roman" w:cs="Times New Roman"/>
          <w:sz w:val="24"/>
          <w:szCs w:val="24"/>
        </w:rPr>
        <w:t xml:space="preserve">.  </w:t>
      </w:r>
    </w:p>
    <w:p w14:paraId="12D780B9" w14:textId="77777777" w:rsidR="00FD59C1" w:rsidRPr="00CA41FD" w:rsidRDefault="00FD59C1"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Apesar da redução numérica observada para </w:t>
      </w:r>
      <w:r w:rsidRPr="007A4552">
        <w:rPr>
          <w:rFonts w:ascii="Times New Roman" w:hAnsi="Times New Roman" w:cs="Times New Roman"/>
          <w:sz w:val="24"/>
          <w:szCs w:val="24"/>
        </w:rPr>
        <w:t>o</w:t>
      </w:r>
      <w:r>
        <w:rPr>
          <w:rFonts w:ascii="Times New Roman" w:hAnsi="Times New Roman" w:cs="Times New Roman"/>
          <w:sz w:val="24"/>
          <w:szCs w:val="24"/>
        </w:rPr>
        <w:t>s ciclos, o</w:t>
      </w:r>
      <w:r w:rsidRPr="007A4552">
        <w:rPr>
          <w:rFonts w:ascii="Times New Roman" w:hAnsi="Times New Roman" w:cs="Times New Roman"/>
          <w:sz w:val="24"/>
          <w:szCs w:val="24"/>
        </w:rPr>
        <w:t xml:space="preserve"> peso </w:t>
      </w:r>
      <w:r>
        <w:rPr>
          <w:rFonts w:ascii="Times New Roman" w:hAnsi="Times New Roman" w:cs="Times New Roman"/>
          <w:sz w:val="24"/>
          <w:szCs w:val="24"/>
        </w:rPr>
        <w:t xml:space="preserve">médio </w:t>
      </w:r>
      <w:r w:rsidRPr="007A4552">
        <w:rPr>
          <w:rFonts w:ascii="Times New Roman" w:hAnsi="Times New Roman" w:cs="Times New Roman"/>
          <w:sz w:val="24"/>
          <w:szCs w:val="24"/>
        </w:rPr>
        <w:t>a desmama das crias obtidas para o sistema de produção</w:t>
      </w:r>
      <w:r>
        <w:rPr>
          <w:rFonts w:ascii="Times New Roman" w:hAnsi="Times New Roman" w:cs="Times New Roman"/>
          <w:sz w:val="24"/>
          <w:szCs w:val="24"/>
        </w:rPr>
        <w:t xml:space="preserve"> foi considerada satisfatória</w:t>
      </w:r>
      <w:r w:rsidRPr="007A4552">
        <w:rPr>
          <w:rFonts w:ascii="Times New Roman" w:hAnsi="Times New Roman" w:cs="Times New Roman"/>
          <w:sz w:val="24"/>
          <w:szCs w:val="24"/>
        </w:rPr>
        <w:t xml:space="preserve">, pois proporcionou que as crias alcançassem peso médio equivalente a aproximadamente quatro vezes (3,84 vezes) superior ao peso de nascimento. Este resultado </w:t>
      </w:r>
      <w:r>
        <w:rPr>
          <w:rFonts w:ascii="Times New Roman" w:hAnsi="Times New Roman" w:cs="Times New Roman"/>
          <w:sz w:val="24"/>
          <w:szCs w:val="24"/>
        </w:rPr>
        <w:t xml:space="preserve">por sua vez, </w:t>
      </w:r>
      <w:r w:rsidRPr="007A4552">
        <w:rPr>
          <w:rFonts w:ascii="Times New Roman" w:hAnsi="Times New Roman" w:cs="Times New Roman"/>
          <w:sz w:val="24"/>
          <w:szCs w:val="24"/>
        </w:rPr>
        <w:t xml:space="preserve">é equivalente do peso ao desmame </w:t>
      </w:r>
      <w:r w:rsidRPr="00CA41FD">
        <w:rPr>
          <w:rFonts w:ascii="Times New Roman" w:hAnsi="Times New Roman" w:cs="Times New Roman"/>
          <w:sz w:val="24"/>
          <w:szCs w:val="24"/>
        </w:rPr>
        <w:t>de 3,8 vezes o peso ao nascer citado na literatura para caprinos</w:t>
      </w:r>
      <w:r>
        <w:rPr>
          <w:rFonts w:ascii="Times New Roman" w:hAnsi="Times New Roman" w:cs="Times New Roman"/>
          <w:sz w:val="24"/>
          <w:szCs w:val="24"/>
        </w:rPr>
        <w:t xml:space="preserve">, com a realização do </w:t>
      </w:r>
      <w:r w:rsidRPr="00CA41FD">
        <w:rPr>
          <w:rFonts w:ascii="Times New Roman" w:hAnsi="Times New Roman" w:cs="Times New Roman"/>
          <w:sz w:val="24"/>
          <w:szCs w:val="24"/>
        </w:rPr>
        <w:t>desmam</w:t>
      </w:r>
      <w:r>
        <w:rPr>
          <w:rFonts w:ascii="Times New Roman" w:hAnsi="Times New Roman" w:cs="Times New Roman"/>
          <w:sz w:val="24"/>
          <w:szCs w:val="24"/>
        </w:rPr>
        <w:t>e</w:t>
      </w:r>
      <w:r w:rsidRPr="00CA41FD">
        <w:rPr>
          <w:rFonts w:ascii="Times New Roman" w:hAnsi="Times New Roman" w:cs="Times New Roman"/>
          <w:sz w:val="24"/>
          <w:szCs w:val="24"/>
        </w:rPr>
        <w:t xml:space="preserve"> entre 56 e 63 dias (FERREIRA </w:t>
      </w:r>
      <w:r>
        <w:rPr>
          <w:rFonts w:ascii="Times New Roman" w:hAnsi="Times New Roman" w:cs="Times New Roman"/>
          <w:i/>
          <w:sz w:val="24"/>
          <w:szCs w:val="24"/>
        </w:rPr>
        <w:t>et al</w:t>
      </w:r>
      <w:r w:rsidRPr="00CA41FD">
        <w:rPr>
          <w:rFonts w:ascii="Times New Roman" w:hAnsi="Times New Roman" w:cs="Times New Roman"/>
          <w:sz w:val="24"/>
          <w:szCs w:val="24"/>
        </w:rPr>
        <w:t xml:space="preserve">., 2008), </w:t>
      </w:r>
    </w:p>
    <w:p w14:paraId="7071F931" w14:textId="77777777" w:rsidR="00FD59C1" w:rsidRPr="00CA41FD" w:rsidRDefault="00FD59C1" w:rsidP="00FD59C1">
      <w:pPr>
        <w:spacing w:after="0" w:line="360" w:lineRule="auto"/>
        <w:ind w:firstLine="851"/>
        <w:jc w:val="both"/>
        <w:rPr>
          <w:rFonts w:ascii="Times New Roman" w:hAnsi="Times New Roman" w:cs="Times New Roman"/>
          <w:sz w:val="24"/>
          <w:szCs w:val="24"/>
        </w:rPr>
      </w:pPr>
      <w:r w:rsidRPr="00CA41FD">
        <w:rPr>
          <w:rFonts w:ascii="Times New Roman" w:hAnsi="Times New Roman" w:cs="Times New Roman"/>
          <w:sz w:val="24"/>
          <w:szCs w:val="24"/>
        </w:rPr>
        <w:t xml:space="preserve">O bom desempenho a desmama obtido para as crias do sistema de produção avaliado, pode ser atribuído ao consumo de alimentos sólidos, que contribuiu para promover o desenvolvimento das papilas ruminais, melhorando o desempenho dos animais (MENEZES </w:t>
      </w:r>
      <w:r>
        <w:rPr>
          <w:rFonts w:ascii="Times New Roman" w:hAnsi="Times New Roman" w:cs="Times New Roman"/>
          <w:i/>
          <w:sz w:val="24"/>
          <w:szCs w:val="24"/>
        </w:rPr>
        <w:t>et al</w:t>
      </w:r>
      <w:r w:rsidRPr="00CA41FD">
        <w:rPr>
          <w:rFonts w:ascii="Times New Roman" w:hAnsi="Times New Roman" w:cs="Times New Roman"/>
          <w:sz w:val="24"/>
          <w:szCs w:val="24"/>
        </w:rPr>
        <w:t xml:space="preserve">., 2012), pois todos os animais jovens tiveram acesso livre ao </w:t>
      </w:r>
      <w:r w:rsidRPr="00CA41FD">
        <w:rPr>
          <w:rFonts w:ascii="Times New Roman" w:hAnsi="Times New Roman" w:cs="Times New Roman"/>
          <w:i/>
          <w:sz w:val="24"/>
          <w:szCs w:val="24"/>
        </w:rPr>
        <w:t>Creep feeding</w:t>
      </w:r>
      <w:r w:rsidRPr="00CA41FD">
        <w:rPr>
          <w:rFonts w:ascii="Times New Roman" w:hAnsi="Times New Roman" w:cs="Times New Roman"/>
          <w:sz w:val="24"/>
          <w:szCs w:val="24"/>
        </w:rPr>
        <w:t xml:space="preserve"> a partir dos 10 dias de vida, em que os animais iniciam a maior ingestão de alimentos sólidos por volta dos 50 dias de vida, (PEIXOTO </w:t>
      </w:r>
      <w:r>
        <w:rPr>
          <w:rFonts w:ascii="Times New Roman" w:hAnsi="Times New Roman" w:cs="Times New Roman"/>
          <w:i/>
          <w:sz w:val="24"/>
          <w:szCs w:val="24"/>
        </w:rPr>
        <w:t>et al</w:t>
      </w:r>
      <w:r w:rsidRPr="00CA41FD">
        <w:rPr>
          <w:rFonts w:ascii="Times New Roman" w:hAnsi="Times New Roman" w:cs="Times New Roman"/>
          <w:sz w:val="24"/>
          <w:szCs w:val="24"/>
        </w:rPr>
        <w:t>., 2014).</w:t>
      </w:r>
    </w:p>
    <w:p w14:paraId="5F71D1A6" w14:textId="77777777" w:rsidR="00FD59C1" w:rsidRPr="00CA41FD" w:rsidRDefault="00FD59C1" w:rsidP="00FD59C1">
      <w:pPr>
        <w:spacing w:after="0" w:line="360" w:lineRule="auto"/>
        <w:ind w:firstLine="851"/>
        <w:jc w:val="both"/>
        <w:rPr>
          <w:rFonts w:ascii="Times New Roman" w:hAnsi="Times New Roman" w:cs="Times New Roman"/>
          <w:sz w:val="24"/>
          <w:szCs w:val="24"/>
        </w:rPr>
      </w:pPr>
      <w:r w:rsidRPr="00CA41FD">
        <w:rPr>
          <w:rFonts w:ascii="Times New Roman" w:hAnsi="Times New Roman" w:cs="Times New Roman"/>
          <w:sz w:val="24"/>
          <w:szCs w:val="24"/>
        </w:rPr>
        <w:t>Usando valores de referência da literatura, em outros trabalhos com caprinos em condições parecidas no semiárido nordestino, apresentaram desempenho bem próximo ao deste trabalho, em que aos 60 dias de idade os animais atingiram peso médio de 11,95 kg, equivalente a 3,6 vezes</w:t>
      </w:r>
      <w:r>
        <w:rPr>
          <w:rFonts w:ascii="Times New Roman" w:hAnsi="Times New Roman" w:cs="Times New Roman"/>
          <w:sz w:val="24"/>
          <w:szCs w:val="24"/>
        </w:rPr>
        <w:t xml:space="preserve"> superior ao peso de nascimento,</w:t>
      </w:r>
      <w:r w:rsidRPr="00CA41FD">
        <w:rPr>
          <w:rFonts w:ascii="Times New Roman" w:hAnsi="Times New Roman" w:cs="Times New Roman"/>
          <w:sz w:val="24"/>
          <w:szCs w:val="24"/>
        </w:rPr>
        <w:t xml:space="preserve"> ou desmame aos 70 dias para atingirem valores </w:t>
      </w:r>
      <w:r>
        <w:rPr>
          <w:rFonts w:ascii="Times New Roman" w:hAnsi="Times New Roman" w:cs="Times New Roman"/>
          <w:sz w:val="24"/>
          <w:szCs w:val="24"/>
        </w:rPr>
        <w:t>de 12,64 kg</w:t>
      </w:r>
      <w:r w:rsidRPr="00CA41FD">
        <w:rPr>
          <w:rFonts w:ascii="Times New Roman" w:hAnsi="Times New Roman" w:cs="Times New Roman"/>
          <w:sz w:val="24"/>
          <w:szCs w:val="24"/>
        </w:rPr>
        <w:t xml:space="preserve"> (PEIXOTO </w:t>
      </w:r>
      <w:r>
        <w:rPr>
          <w:rFonts w:ascii="Times New Roman" w:hAnsi="Times New Roman" w:cs="Times New Roman"/>
          <w:i/>
          <w:sz w:val="24"/>
          <w:szCs w:val="24"/>
        </w:rPr>
        <w:t>et al</w:t>
      </w:r>
      <w:r w:rsidRPr="00CA41FD">
        <w:rPr>
          <w:rFonts w:ascii="Times New Roman" w:hAnsi="Times New Roman" w:cs="Times New Roman"/>
          <w:sz w:val="24"/>
          <w:szCs w:val="24"/>
        </w:rPr>
        <w:t>., 2014).</w:t>
      </w:r>
    </w:p>
    <w:p w14:paraId="2C84A918" w14:textId="742EB202" w:rsidR="00FD59C1" w:rsidRDefault="00FD59C1"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Para ganho de peso diário, é observado que as crias mestiças de Boer apresentaram média maior quando comparadas as crias mestiças de Savana, indicando que crias filhas de </w:t>
      </w:r>
      <w:r>
        <w:rPr>
          <w:rFonts w:ascii="Times New Roman" w:hAnsi="Times New Roman" w:cs="Times New Roman"/>
          <w:sz w:val="24"/>
          <w:szCs w:val="24"/>
        </w:rPr>
        <w:lastRenderedPageBreak/>
        <w:t xml:space="preserve">matrizes sem padrão racial definido com reprodutores Boer, podem apresentar melhor desempenho de ganho de peso médio diário para o sistema de produção estudado. </w:t>
      </w:r>
    </w:p>
    <w:p w14:paraId="7857C4BF" w14:textId="3D95165D" w:rsidR="00FD59C1" w:rsidRPr="00B33D28" w:rsidRDefault="00FD59C1" w:rsidP="00FD59C1">
      <w:pPr>
        <w:spacing w:after="0" w:line="360" w:lineRule="auto"/>
        <w:ind w:firstLine="851"/>
        <w:jc w:val="both"/>
        <w:rPr>
          <w:rFonts w:ascii="Times New Roman" w:hAnsi="Times New Roman" w:cs="Times New Roman"/>
          <w:sz w:val="24"/>
          <w:szCs w:val="24"/>
        </w:rPr>
      </w:pPr>
      <w:r w:rsidRPr="00B33D28">
        <w:rPr>
          <w:rFonts w:ascii="Times New Roman" w:hAnsi="Times New Roman" w:cs="Times New Roman"/>
          <w:sz w:val="24"/>
          <w:szCs w:val="24"/>
        </w:rPr>
        <w:t xml:space="preserve">A raça Boer apresenta maior ganho de peso em relação a Savana, transferindo essa característica para suas crias (LÔBO, 2003; JESUS JUNIOR </w:t>
      </w:r>
      <w:r w:rsidRPr="00B33D28">
        <w:rPr>
          <w:rFonts w:ascii="Times New Roman" w:hAnsi="Times New Roman" w:cs="Times New Roman"/>
          <w:i/>
          <w:sz w:val="24"/>
          <w:szCs w:val="24"/>
        </w:rPr>
        <w:t>et al</w:t>
      </w:r>
      <w:r w:rsidRPr="00B33D28">
        <w:rPr>
          <w:rFonts w:ascii="Times New Roman" w:hAnsi="Times New Roman" w:cs="Times New Roman"/>
          <w:sz w:val="24"/>
          <w:szCs w:val="24"/>
        </w:rPr>
        <w:t>., 2010), característica de desempenho esse, que foi observado neste estudo.</w:t>
      </w:r>
    </w:p>
    <w:p w14:paraId="5A23DB15" w14:textId="1B87C514" w:rsidR="00FD59C1" w:rsidRPr="00F4035D" w:rsidRDefault="00FD59C1" w:rsidP="00FD59C1">
      <w:pPr>
        <w:spacing w:after="0" w:line="360" w:lineRule="auto"/>
        <w:ind w:firstLine="851"/>
        <w:jc w:val="both"/>
        <w:rPr>
          <w:rFonts w:ascii="Times New Roman" w:hAnsi="Times New Roman" w:cs="Times New Roman"/>
          <w:sz w:val="24"/>
          <w:szCs w:val="24"/>
        </w:rPr>
      </w:pPr>
      <w:r w:rsidRPr="007A4552">
        <w:rPr>
          <w:rFonts w:ascii="Times New Roman" w:hAnsi="Times New Roman" w:cs="Times New Roman"/>
          <w:sz w:val="24"/>
          <w:szCs w:val="24"/>
        </w:rPr>
        <w:t xml:space="preserve"> Para ganho de peso </w:t>
      </w:r>
      <w:r>
        <w:rPr>
          <w:rFonts w:ascii="Times New Roman" w:hAnsi="Times New Roman" w:cs="Times New Roman"/>
          <w:sz w:val="24"/>
          <w:szCs w:val="24"/>
        </w:rPr>
        <w:t xml:space="preserve">médio </w:t>
      </w:r>
      <w:r w:rsidRPr="007A4552">
        <w:rPr>
          <w:rFonts w:ascii="Times New Roman" w:hAnsi="Times New Roman" w:cs="Times New Roman"/>
          <w:sz w:val="24"/>
          <w:szCs w:val="24"/>
        </w:rPr>
        <w:t xml:space="preserve">diário, </w:t>
      </w:r>
      <w:r>
        <w:rPr>
          <w:rFonts w:ascii="Times New Roman" w:hAnsi="Times New Roman" w:cs="Times New Roman"/>
          <w:sz w:val="24"/>
          <w:szCs w:val="24"/>
        </w:rPr>
        <w:t>observou-se</w:t>
      </w:r>
      <w:r w:rsidR="00FA5C28">
        <w:rPr>
          <w:rFonts w:ascii="Times New Roman" w:hAnsi="Times New Roman" w:cs="Times New Roman"/>
          <w:sz w:val="24"/>
          <w:szCs w:val="24"/>
        </w:rPr>
        <w:t xml:space="preserve"> </w:t>
      </w:r>
      <w:r>
        <w:rPr>
          <w:rFonts w:ascii="Times New Roman" w:hAnsi="Times New Roman" w:cs="Times New Roman"/>
          <w:sz w:val="24"/>
          <w:szCs w:val="24"/>
        </w:rPr>
        <w:t xml:space="preserve">variação média do </w:t>
      </w:r>
      <w:r w:rsidRPr="007A4552">
        <w:rPr>
          <w:rFonts w:ascii="Times New Roman" w:hAnsi="Times New Roman" w:cs="Times New Roman"/>
          <w:sz w:val="24"/>
          <w:szCs w:val="24"/>
        </w:rPr>
        <w:t xml:space="preserve">segundo e terceiro </w:t>
      </w:r>
      <w:r>
        <w:rPr>
          <w:rFonts w:ascii="Times New Roman" w:hAnsi="Times New Roman" w:cs="Times New Roman"/>
          <w:sz w:val="24"/>
          <w:szCs w:val="24"/>
        </w:rPr>
        <w:t>ciclo produtivo</w:t>
      </w:r>
      <w:r w:rsidRPr="007A4552">
        <w:rPr>
          <w:rFonts w:ascii="Times New Roman" w:hAnsi="Times New Roman" w:cs="Times New Roman"/>
          <w:sz w:val="24"/>
          <w:szCs w:val="24"/>
        </w:rPr>
        <w:t xml:space="preserve"> em relação ao primeiro. Apesar da redução</w:t>
      </w:r>
      <w:r>
        <w:rPr>
          <w:rFonts w:ascii="Times New Roman" w:hAnsi="Times New Roman" w:cs="Times New Roman"/>
          <w:sz w:val="24"/>
          <w:szCs w:val="24"/>
        </w:rPr>
        <w:t xml:space="preserve"> entre os ciclos, </w:t>
      </w:r>
      <w:r w:rsidRPr="007A4552">
        <w:rPr>
          <w:rFonts w:ascii="Times New Roman" w:hAnsi="Times New Roman" w:cs="Times New Roman"/>
          <w:sz w:val="24"/>
          <w:szCs w:val="24"/>
        </w:rPr>
        <w:t xml:space="preserve">a média registrada para </w:t>
      </w:r>
      <w:r>
        <w:rPr>
          <w:rFonts w:ascii="Times New Roman" w:hAnsi="Times New Roman" w:cs="Times New Roman"/>
          <w:sz w:val="24"/>
          <w:szCs w:val="24"/>
        </w:rPr>
        <w:t xml:space="preserve">o sistema de produção </w:t>
      </w:r>
      <w:r w:rsidRPr="007A4552">
        <w:rPr>
          <w:rFonts w:ascii="Times New Roman" w:hAnsi="Times New Roman" w:cs="Times New Roman"/>
          <w:sz w:val="24"/>
          <w:szCs w:val="24"/>
        </w:rPr>
        <w:t>fo</w:t>
      </w:r>
      <w:r>
        <w:rPr>
          <w:rFonts w:ascii="Times New Roman" w:hAnsi="Times New Roman" w:cs="Times New Roman"/>
          <w:sz w:val="24"/>
          <w:szCs w:val="24"/>
        </w:rPr>
        <w:t xml:space="preserve">i numericamente superior </w:t>
      </w:r>
      <w:r w:rsidRPr="007A4552">
        <w:rPr>
          <w:rFonts w:ascii="Times New Roman" w:hAnsi="Times New Roman" w:cs="Times New Roman"/>
          <w:sz w:val="24"/>
          <w:szCs w:val="24"/>
        </w:rPr>
        <w:t xml:space="preserve">a valores obtidos por outros trabalhos, em que foi obtido </w:t>
      </w:r>
      <w:r w:rsidRPr="007A4552">
        <w:rPr>
          <w:rFonts w:ascii="Times New Roman" w:eastAsia="Times New Roman" w:hAnsi="Times New Roman" w:cs="Times New Roman"/>
          <w:sz w:val="24"/>
          <w:szCs w:val="24"/>
          <w:lang w:eastAsia="pt-BR"/>
        </w:rPr>
        <w:t xml:space="preserve">ganho de peso </w:t>
      </w:r>
      <w:r w:rsidRPr="00E87A5C">
        <w:rPr>
          <w:rFonts w:ascii="Times New Roman" w:eastAsia="Times New Roman" w:hAnsi="Times New Roman" w:cs="Times New Roman"/>
          <w:sz w:val="24"/>
          <w:szCs w:val="24"/>
          <w:lang w:eastAsia="pt-BR"/>
        </w:rPr>
        <w:t>médio diário de 140,48 gramas</w:t>
      </w:r>
      <w:r w:rsidRPr="00E87A5C">
        <w:rPr>
          <w:rFonts w:ascii="Times New Roman" w:hAnsi="Times New Roman" w:cs="Times New Roman"/>
          <w:sz w:val="24"/>
          <w:szCs w:val="24"/>
        </w:rPr>
        <w:t xml:space="preserve"> (MEDEIROS </w:t>
      </w:r>
      <w:r>
        <w:rPr>
          <w:rFonts w:ascii="Times New Roman" w:hAnsi="Times New Roman" w:cs="Times New Roman"/>
          <w:i/>
          <w:sz w:val="24"/>
          <w:szCs w:val="24"/>
        </w:rPr>
        <w:t>et al</w:t>
      </w:r>
      <w:r w:rsidRPr="00E87A5C">
        <w:rPr>
          <w:rFonts w:ascii="Times New Roman" w:hAnsi="Times New Roman" w:cs="Times New Roman"/>
          <w:sz w:val="24"/>
          <w:szCs w:val="24"/>
        </w:rPr>
        <w:t xml:space="preserve">., 2012), </w:t>
      </w:r>
      <w:r>
        <w:rPr>
          <w:rFonts w:ascii="Times New Roman" w:hAnsi="Times New Roman" w:cs="Times New Roman"/>
          <w:sz w:val="24"/>
          <w:szCs w:val="24"/>
        </w:rPr>
        <w:t xml:space="preserve">e </w:t>
      </w:r>
      <w:r w:rsidRPr="00E87A5C">
        <w:rPr>
          <w:rFonts w:ascii="Times New Roman" w:hAnsi="Times New Roman" w:cs="Times New Roman"/>
          <w:sz w:val="24"/>
          <w:szCs w:val="24"/>
        </w:rPr>
        <w:t xml:space="preserve">de 118 gramas para caprinos desmamados entre os 56 e 63 dias (FERREIRA </w:t>
      </w:r>
      <w:r>
        <w:rPr>
          <w:rFonts w:ascii="Times New Roman" w:hAnsi="Times New Roman" w:cs="Times New Roman"/>
          <w:i/>
          <w:sz w:val="24"/>
          <w:szCs w:val="24"/>
        </w:rPr>
        <w:t>et al</w:t>
      </w:r>
      <w:r w:rsidRPr="00E87A5C">
        <w:rPr>
          <w:rFonts w:ascii="Times New Roman" w:hAnsi="Times New Roman" w:cs="Times New Roman"/>
          <w:sz w:val="24"/>
          <w:szCs w:val="24"/>
        </w:rPr>
        <w:t xml:space="preserve">., 2008), indicando o bom desempenho em ganho de peso dos cabritos do nascimento até a </w:t>
      </w:r>
      <w:r w:rsidRPr="00F4035D">
        <w:rPr>
          <w:rFonts w:ascii="Times New Roman" w:hAnsi="Times New Roman" w:cs="Times New Roman"/>
          <w:sz w:val="24"/>
          <w:szCs w:val="24"/>
        </w:rPr>
        <w:t>desmama para o sistema de produção adotado, com a intensificação da reprodução na busca de três partos em dois anos.</w:t>
      </w:r>
    </w:p>
    <w:p w14:paraId="2C988CAC" w14:textId="77777777" w:rsidR="00FD59C1" w:rsidRPr="00C463E3" w:rsidRDefault="00FD59C1" w:rsidP="00FD59C1">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 xml:space="preserve">De uma forma geral, o que se busca com a atividade da caprinocultura, é o lucro, independentemente do tipo de exploração (leite ou carne). Diferente da caprinocultura leiteira, que em um determinado período a cabra está sempre produzindo leite, na caprinocultura de corte isso é diferente, pois o produto é a carne, e leva-se um determinado tempo até que o cabrito atinja o peso de abate, logo, é muito importante nos sistemas de produção, avaliar a produção de cabrito por cabra, assim </w:t>
      </w:r>
      <w:r>
        <w:rPr>
          <w:rFonts w:ascii="Times New Roman" w:hAnsi="Times New Roman" w:cs="Times New Roman"/>
          <w:sz w:val="24"/>
          <w:szCs w:val="24"/>
        </w:rPr>
        <w:t>como na caprinocultura leiteira</w:t>
      </w:r>
      <w:r w:rsidRPr="00E87A5C">
        <w:rPr>
          <w:rFonts w:ascii="Times New Roman" w:hAnsi="Times New Roman" w:cs="Times New Roman"/>
          <w:sz w:val="24"/>
          <w:szCs w:val="24"/>
        </w:rPr>
        <w:t xml:space="preserve"> se faz avaliação da produção de leite por cabra. Deste modo, quanto mais produto comercializável (leite ou carne) por cabra, mais efici</w:t>
      </w:r>
      <w:r>
        <w:rPr>
          <w:rFonts w:ascii="Times New Roman" w:hAnsi="Times New Roman" w:cs="Times New Roman"/>
          <w:sz w:val="24"/>
          <w:szCs w:val="24"/>
        </w:rPr>
        <w:t>ente será o sistema de produção, logo, d</w:t>
      </w:r>
      <w:r w:rsidRPr="00E87A5C">
        <w:rPr>
          <w:rFonts w:ascii="Times New Roman" w:hAnsi="Times New Roman" w:cs="Times New Roman"/>
          <w:sz w:val="24"/>
          <w:szCs w:val="24"/>
        </w:rPr>
        <w:t xml:space="preserve">eve-se melhorar o </w:t>
      </w:r>
      <w:r w:rsidRPr="005F6DCA">
        <w:rPr>
          <w:rFonts w:ascii="Times New Roman" w:hAnsi="Times New Roman" w:cs="Times New Roman"/>
          <w:sz w:val="24"/>
          <w:szCs w:val="24"/>
        </w:rPr>
        <w:t xml:space="preserve">nível tecnológico nos sistemas de produção de caprinocultura de corte, visando obter máxima quantidade de produto </w:t>
      </w:r>
      <w:r w:rsidRPr="00C463E3">
        <w:rPr>
          <w:rFonts w:ascii="Times New Roman" w:hAnsi="Times New Roman" w:cs="Times New Roman"/>
          <w:sz w:val="24"/>
          <w:szCs w:val="24"/>
        </w:rPr>
        <w:t>comercializável, o que resultará em maior produção por área (SILVA SOBRINHO; GONZAGA NETO, 2001).</w:t>
      </w:r>
    </w:p>
    <w:p w14:paraId="7359665E" w14:textId="77777777" w:rsidR="00FD59C1" w:rsidRDefault="00FD59C1" w:rsidP="00FD59C1">
      <w:pPr>
        <w:spacing w:after="0" w:line="360" w:lineRule="auto"/>
        <w:ind w:firstLine="851"/>
        <w:jc w:val="both"/>
        <w:rPr>
          <w:rFonts w:ascii="Times New Roman" w:hAnsi="Times New Roman" w:cs="Times New Roman"/>
          <w:sz w:val="24"/>
          <w:szCs w:val="24"/>
        </w:rPr>
      </w:pPr>
      <w:r w:rsidRPr="00C463E3">
        <w:rPr>
          <w:rFonts w:ascii="Times New Roman" w:hAnsi="Times New Roman" w:cs="Times New Roman"/>
          <w:sz w:val="24"/>
          <w:szCs w:val="24"/>
        </w:rPr>
        <w:t xml:space="preserve">Para se mensurar a produtividade das matrizes, as várias características discutidas até aqui são muito importantes. Porém, </w:t>
      </w:r>
      <w:r>
        <w:rPr>
          <w:rFonts w:ascii="Times New Roman" w:hAnsi="Times New Roman" w:cs="Times New Roman"/>
          <w:sz w:val="24"/>
          <w:szCs w:val="24"/>
        </w:rPr>
        <w:t xml:space="preserve">Facó </w:t>
      </w:r>
      <w:r>
        <w:rPr>
          <w:rFonts w:ascii="Times New Roman" w:hAnsi="Times New Roman" w:cs="Times New Roman"/>
          <w:i/>
          <w:sz w:val="24"/>
          <w:szCs w:val="24"/>
        </w:rPr>
        <w:t>et al</w:t>
      </w:r>
      <w:r>
        <w:rPr>
          <w:rFonts w:ascii="Times New Roman" w:hAnsi="Times New Roman" w:cs="Times New Roman"/>
          <w:sz w:val="24"/>
          <w:szCs w:val="24"/>
        </w:rPr>
        <w:t xml:space="preserve">. (2008) comentam que, apesar de existirem </w:t>
      </w:r>
      <w:r w:rsidRPr="00C463E3">
        <w:rPr>
          <w:rFonts w:ascii="Times New Roman" w:hAnsi="Times New Roman" w:cs="Times New Roman"/>
          <w:sz w:val="24"/>
          <w:szCs w:val="24"/>
        </w:rPr>
        <w:t xml:space="preserve">algumas características que, por serem finalísticas, ou seja, </w:t>
      </w:r>
      <w:r>
        <w:rPr>
          <w:rFonts w:ascii="Times New Roman" w:hAnsi="Times New Roman" w:cs="Times New Roman"/>
          <w:sz w:val="24"/>
          <w:szCs w:val="24"/>
        </w:rPr>
        <w:t>por estarem diretamente ligadas a</w:t>
      </w:r>
      <w:r w:rsidRPr="00C463E3">
        <w:rPr>
          <w:rFonts w:ascii="Times New Roman" w:hAnsi="Times New Roman" w:cs="Times New Roman"/>
          <w:sz w:val="24"/>
          <w:szCs w:val="24"/>
        </w:rPr>
        <w:t>o resultado final de um longo processo</w:t>
      </w:r>
      <w:r>
        <w:rPr>
          <w:rFonts w:ascii="Times New Roman" w:hAnsi="Times New Roman" w:cs="Times New Roman"/>
          <w:sz w:val="24"/>
          <w:szCs w:val="24"/>
        </w:rPr>
        <w:t xml:space="preserve"> produtivo</w:t>
      </w:r>
      <w:r w:rsidRPr="00C463E3">
        <w:rPr>
          <w:rFonts w:ascii="Times New Roman" w:hAnsi="Times New Roman" w:cs="Times New Roman"/>
          <w:sz w:val="24"/>
          <w:szCs w:val="24"/>
        </w:rPr>
        <w:t xml:space="preserve">, representam melhor a produtividade das </w:t>
      </w:r>
      <w:r>
        <w:rPr>
          <w:rFonts w:ascii="Times New Roman" w:hAnsi="Times New Roman" w:cs="Times New Roman"/>
          <w:sz w:val="24"/>
          <w:szCs w:val="24"/>
        </w:rPr>
        <w:t>fêmeas de um sistema de produção</w:t>
      </w:r>
      <w:r w:rsidRPr="00C463E3">
        <w:rPr>
          <w:rFonts w:ascii="Times New Roman" w:hAnsi="Times New Roman" w:cs="Times New Roman"/>
          <w:sz w:val="24"/>
          <w:szCs w:val="24"/>
        </w:rPr>
        <w:t>. Neste sentido, mais importante do que uma elevada prolificidade, por exemplo</w:t>
      </w:r>
      <w:r>
        <w:rPr>
          <w:rFonts w:ascii="Times New Roman" w:hAnsi="Times New Roman" w:cs="Times New Roman"/>
          <w:sz w:val="24"/>
          <w:szCs w:val="24"/>
        </w:rPr>
        <w:t xml:space="preserve">, </w:t>
      </w:r>
      <w:r w:rsidRPr="00C463E3">
        <w:rPr>
          <w:rFonts w:ascii="Times New Roman" w:hAnsi="Times New Roman" w:cs="Times New Roman"/>
          <w:sz w:val="24"/>
          <w:szCs w:val="24"/>
        </w:rPr>
        <w:t xml:space="preserve">é a quantidade, em quilogramas, de </w:t>
      </w:r>
      <w:r>
        <w:rPr>
          <w:rFonts w:ascii="Times New Roman" w:hAnsi="Times New Roman" w:cs="Times New Roman"/>
          <w:sz w:val="24"/>
          <w:szCs w:val="24"/>
        </w:rPr>
        <w:t>crias</w:t>
      </w:r>
      <w:r w:rsidRPr="00C463E3">
        <w:rPr>
          <w:rFonts w:ascii="Times New Roman" w:hAnsi="Times New Roman" w:cs="Times New Roman"/>
          <w:sz w:val="24"/>
          <w:szCs w:val="24"/>
        </w:rPr>
        <w:t xml:space="preserve"> desmamadas por matriz</w:t>
      </w:r>
      <w:r>
        <w:rPr>
          <w:rFonts w:ascii="Times New Roman" w:hAnsi="Times New Roman" w:cs="Times New Roman"/>
          <w:sz w:val="24"/>
          <w:szCs w:val="24"/>
        </w:rPr>
        <w:t>.</w:t>
      </w:r>
    </w:p>
    <w:p w14:paraId="47B913B7" w14:textId="39780AF9" w:rsidR="00FD59C1" w:rsidRDefault="00FD59C1" w:rsidP="00FD59C1">
      <w:pPr>
        <w:spacing w:after="0" w:line="360" w:lineRule="auto"/>
        <w:ind w:firstLine="851"/>
        <w:jc w:val="both"/>
        <w:rPr>
          <w:rFonts w:ascii="Times New Roman" w:hAnsi="Times New Roman" w:cs="Times New Roman"/>
          <w:sz w:val="24"/>
          <w:szCs w:val="24"/>
        </w:rPr>
      </w:pPr>
      <w:r w:rsidRPr="00C463E3">
        <w:rPr>
          <w:rFonts w:ascii="Times New Roman" w:hAnsi="Times New Roman" w:cs="Times New Roman"/>
          <w:sz w:val="24"/>
          <w:szCs w:val="24"/>
        </w:rPr>
        <w:t xml:space="preserve">Levando-se em conta esse raciocínio, é que neste </w:t>
      </w:r>
      <w:r>
        <w:rPr>
          <w:rFonts w:ascii="Times New Roman" w:hAnsi="Times New Roman" w:cs="Times New Roman"/>
          <w:sz w:val="24"/>
          <w:szCs w:val="24"/>
        </w:rPr>
        <w:t>trabalho</w:t>
      </w:r>
      <w:r w:rsidRPr="00C463E3">
        <w:rPr>
          <w:rFonts w:ascii="Times New Roman" w:hAnsi="Times New Roman" w:cs="Times New Roman"/>
          <w:sz w:val="24"/>
          <w:szCs w:val="24"/>
        </w:rPr>
        <w:t xml:space="preserve"> foram avaliados alguns indicadores produtivos de cabrito</w:t>
      </w:r>
      <w:r w:rsidR="00FA5C28">
        <w:rPr>
          <w:rFonts w:ascii="Times New Roman" w:hAnsi="Times New Roman" w:cs="Times New Roman"/>
          <w:sz w:val="24"/>
          <w:szCs w:val="24"/>
        </w:rPr>
        <w:t xml:space="preserve"> </w:t>
      </w:r>
      <w:r>
        <w:rPr>
          <w:rFonts w:ascii="Times New Roman" w:hAnsi="Times New Roman" w:cs="Times New Roman"/>
          <w:sz w:val="24"/>
          <w:szCs w:val="24"/>
        </w:rPr>
        <w:t xml:space="preserve">expresso </w:t>
      </w:r>
      <w:r w:rsidRPr="00E87A5C">
        <w:rPr>
          <w:rFonts w:ascii="Times New Roman" w:hAnsi="Times New Roman" w:cs="Times New Roman"/>
          <w:sz w:val="24"/>
          <w:szCs w:val="24"/>
        </w:rPr>
        <w:t xml:space="preserve">por cabra no sistema de produção adotado. </w:t>
      </w:r>
      <w:r>
        <w:rPr>
          <w:rFonts w:ascii="Times New Roman" w:hAnsi="Times New Roman" w:cs="Times New Roman"/>
          <w:sz w:val="24"/>
          <w:szCs w:val="24"/>
        </w:rPr>
        <w:t xml:space="preserve">Em que </w:t>
      </w:r>
      <w:r w:rsidRPr="00E87A5C">
        <w:rPr>
          <w:rFonts w:ascii="Times New Roman" w:hAnsi="Times New Roman" w:cs="Times New Roman"/>
          <w:sz w:val="24"/>
          <w:szCs w:val="24"/>
        </w:rPr>
        <w:t>se optou por sempre apresentar o peso dos cabritos em relação à quantidade de</w:t>
      </w:r>
      <w:r>
        <w:rPr>
          <w:rFonts w:ascii="Times New Roman" w:hAnsi="Times New Roman" w:cs="Times New Roman"/>
          <w:sz w:val="24"/>
          <w:szCs w:val="24"/>
        </w:rPr>
        <w:t xml:space="preserve"> matriz (referente a todas as</w:t>
      </w:r>
      <w:r w:rsidRPr="00E87A5C">
        <w:rPr>
          <w:rFonts w:ascii="Times New Roman" w:hAnsi="Times New Roman" w:cs="Times New Roman"/>
          <w:sz w:val="24"/>
          <w:szCs w:val="24"/>
        </w:rPr>
        <w:t xml:space="preserve"> cabras expostas à reprodução</w:t>
      </w:r>
      <w:r>
        <w:rPr>
          <w:rFonts w:ascii="Times New Roman" w:hAnsi="Times New Roman" w:cs="Times New Roman"/>
          <w:sz w:val="24"/>
          <w:szCs w:val="24"/>
        </w:rPr>
        <w:t>, ou seja, matrizes do rebanho)</w:t>
      </w:r>
      <w:r w:rsidRPr="00E87A5C">
        <w:rPr>
          <w:rFonts w:ascii="Times New Roman" w:hAnsi="Times New Roman" w:cs="Times New Roman"/>
          <w:sz w:val="24"/>
          <w:szCs w:val="24"/>
        </w:rPr>
        <w:t xml:space="preserve">, e </w:t>
      </w:r>
      <w:r>
        <w:rPr>
          <w:rFonts w:ascii="Times New Roman" w:hAnsi="Times New Roman" w:cs="Times New Roman"/>
          <w:sz w:val="24"/>
          <w:szCs w:val="24"/>
        </w:rPr>
        <w:t xml:space="preserve">por parto (referente </w:t>
      </w:r>
      <w:r w:rsidRPr="00E87A5C">
        <w:rPr>
          <w:rFonts w:ascii="Times New Roman" w:hAnsi="Times New Roman" w:cs="Times New Roman"/>
          <w:sz w:val="24"/>
          <w:szCs w:val="24"/>
        </w:rPr>
        <w:t xml:space="preserve">às </w:t>
      </w:r>
      <w:r w:rsidRPr="00E87A5C">
        <w:rPr>
          <w:rFonts w:ascii="Times New Roman" w:hAnsi="Times New Roman" w:cs="Times New Roman"/>
          <w:sz w:val="24"/>
          <w:szCs w:val="24"/>
        </w:rPr>
        <w:lastRenderedPageBreak/>
        <w:t>que efetivamente pariram</w:t>
      </w:r>
      <w:r>
        <w:rPr>
          <w:rFonts w:ascii="Times New Roman" w:hAnsi="Times New Roman" w:cs="Times New Roman"/>
          <w:sz w:val="24"/>
          <w:szCs w:val="24"/>
        </w:rPr>
        <w:t xml:space="preserve"> e desmamaram suas crias), f</w:t>
      </w:r>
      <w:r w:rsidRPr="00E87A5C">
        <w:rPr>
          <w:rFonts w:ascii="Times New Roman" w:hAnsi="Times New Roman" w:cs="Times New Roman"/>
          <w:sz w:val="24"/>
          <w:szCs w:val="24"/>
        </w:rPr>
        <w:t>icando</w:t>
      </w:r>
      <w:r>
        <w:rPr>
          <w:rFonts w:ascii="Times New Roman" w:hAnsi="Times New Roman" w:cs="Times New Roman"/>
          <w:sz w:val="24"/>
          <w:szCs w:val="24"/>
        </w:rPr>
        <w:t xml:space="preserve"> assim,</w:t>
      </w:r>
      <w:r w:rsidRPr="00E87A5C">
        <w:rPr>
          <w:rFonts w:ascii="Times New Roman" w:hAnsi="Times New Roman" w:cs="Times New Roman"/>
          <w:sz w:val="24"/>
          <w:szCs w:val="24"/>
        </w:rPr>
        <w:t xml:space="preserve"> mais claro a visualização da </w:t>
      </w:r>
      <w:r>
        <w:rPr>
          <w:rFonts w:ascii="Times New Roman" w:hAnsi="Times New Roman" w:cs="Times New Roman"/>
          <w:sz w:val="24"/>
          <w:szCs w:val="24"/>
        </w:rPr>
        <w:t>produtividade</w:t>
      </w:r>
      <w:r w:rsidRPr="00E87A5C">
        <w:rPr>
          <w:rFonts w:ascii="Times New Roman" w:hAnsi="Times New Roman" w:cs="Times New Roman"/>
          <w:sz w:val="24"/>
          <w:szCs w:val="24"/>
        </w:rPr>
        <w:t xml:space="preserve"> do </w:t>
      </w:r>
      <w:r>
        <w:rPr>
          <w:rFonts w:ascii="Times New Roman" w:hAnsi="Times New Roman" w:cs="Times New Roman"/>
          <w:sz w:val="24"/>
          <w:szCs w:val="24"/>
        </w:rPr>
        <w:t xml:space="preserve">sistema de produção </w:t>
      </w:r>
      <w:r w:rsidRPr="00E87A5C">
        <w:rPr>
          <w:rFonts w:ascii="Times New Roman" w:hAnsi="Times New Roman" w:cs="Times New Roman"/>
          <w:sz w:val="24"/>
          <w:szCs w:val="24"/>
        </w:rPr>
        <w:t xml:space="preserve">pelo leitor. </w:t>
      </w:r>
    </w:p>
    <w:p w14:paraId="22363F28" w14:textId="77777777" w:rsidR="00FD59C1" w:rsidRPr="00C508AC" w:rsidRDefault="00FD59C1" w:rsidP="00FD59C1">
      <w:pPr>
        <w:spacing w:after="0" w:line="360" w:lineRule="auto"/>
        <w:ind w:firstLine="851"/>
        <w:jc w:val="both"/>
        <w:rPr>
          <w:rFonts w:ascii="Times New Roman" w:hAnsi="Times New Roman" w:cs="Times New Roman"/>
          <w:sz w:val="24"/>
          <w:szCs w:val="24"/>
        </w:rPr>
      </w:pPr>
      <w:r w:rsidRPr="0091165A">
        <w:rPr>
          <w:rFonts w:ascii="Times New Roman" w:hAnsi="Times New Roman" w:cs="Times New Roman"/>
          <w:sz w:val="24"/>
          <w:szCs w:val="24"/>
        </w:rPr>
        <w:t xml:space="preserve">O peso a desmama é um parâmetro muito importante para se avaliar dentro dos sistemas de produção, não só por ser um indicativo de produtividade, mas também por os ganhos de peso alcançados a desmama </w:t>
      </w:r>
      <w:r w:rsidRPr="00C508AC">
        <w:rPr>
          <w:rFonts w:ascii="Times New Roman" w:hAnsi="Times New Roman" w:cs="Times New Roman"/>
          <w:sz w:val="24"/>
          <w:szCs w:val="24"/>
        </w:rPr>
        <w:t xml:space="preserve">apresentarem custos inferiores aos obtidos em idades mais avançadas, como até mesmo predizer ganhos de pesos futuros (SANTOS </w:t>
      </w:r>
      <w:r>
        <w:rPr>
          <w:rFonts w:ascii="Times New Roman" w:hAnsi="Times New Roman" w:cs="Times New Roman"/>
          <w:i/>
          <w:sz w:val="24"/>
          <w:szCs w:val="24"/>
        </w:rPr>
        <w:t>et al</w:t>
      </w:r>
      <w:r w:rsidRPr="00C508AC">
        <w:rPr>
          <w:rFonts w:ascii="Times New Roman" w:hAnsi="Times New Roman" w:cs="Times New Roman"/>
          <w:sz w:val="24"/>
          <w:szCs w:val="24"/>
        </w:rPr>
        <w:t>., 2012).</w:t>
      </w:r>
    </w:p>
    <w:p w14:paraId="162195AF" w14:textId="77777777" w:rsidR="00FD59C1" w:rsidRDefault="00FD59C1" w:rsidP="00FD59C1">
      <w:pPr>
        <w:spacing w:after="0" w:line="360" w:lineRule="auto"/>
        <w:ind w:firstLine="851"/>
        <w:jc w:val="both"/>
        <w:rPr>
          <w:rFonts w:ascii="Times New Roman" w:hAnsi="Times New Roman" w:cs="Times New Roman"/>
          <w:sz w:val="24"/>
          <w:szCs w:val="24"/>
        </w:rPr>
      </w:pPr>
      <w:r w:rsidRPr="00C508AC">
        <w:rPr>
          <w:rFonts w:ascii="Times New Roman" w:hAnsi="Times New Roman" w:cs="Times New Roman"/>
          <w:sz w:val="24"/>
          <w:szCs w:val="24"/>
        </w:rPr>
        <w:t xml:space="preserve">É observado na Tabela 7 que, o peso total de cria desmamada por parto, </w:t>
      </w:r>
      <w:r>
        <w:rPr>
          <w:rFonts w:ascii="Times New Roman" w:hAnsi="Times New Roman" w:cs="Times New Roman"/>
          <w:sz w:val="24"/>
          <w:szCs w:val="24"/>
        </w:rPr>
        <w:t xml:space="preserve">apresentou </w:t>
      </w:r>
      <w:r w:rsidRPr="00C508AC">
        <w:rPr>
          <w:rFonts w:ascii="Times New Roman" w:hAnsi="Times New Roman" w:cs="Times New Roman"/>
          <w:sz w:val="24"/>
          <w:szCs w:val="24"/>
        </w:rPr>
        <w:t xml:space="preserve">maior </w:t>
      </w:r>
      <w:r>
        <w:rPr>
          <w:rFonts w:ascii="Times New Roman" w:hAnsi="Times New Roman" w:cs="Times New Roman"/>
          <w:sz w:val="24"/>
          <w:szCs w:val="24"/>
        </w:rPr>
        <w:t xml:space="preserve">média </w:t>
      </w:r>
      <w:r w:rsidRPr="00C508AC">
        <w:rPr>
          <w:rFonts w:ascii="Times New Roman" w:hAnsi="Times New Roman" w:cs="Times New Roman"/>
          <w:sz w:val="24"/>
          <w:szCs w:val="24"/>
        </w:rPr>
        <w:t xml:space="preserve">no primeiro </w:t>
      </w:r>
      <w:r>
        <w:rPr>
          <w:rFonts w:ascii="Times New Roman" w:hAnsi="Times New Roman" w:cs="Times New Roman"/>
          <w:sz w:val="24"/>
          <w:szCs w:val="24"/>
        </w:rPr>
        <w:t>ciclo produtivo</w:t>
      </w:r>
      <w:r w:rsidRPr="00C508AC">
        <w:rPr>
          <w:rFonts w:ascii="Times New Roman" w:hAnsi="Times New Roman" w:cs="Times New Roman"/>
          <w:sz w:val="24"/>
          <w:szCs w:val="24"/>
        </w:rPr>
        <w:t xml:space="preserve"> do que nos demais. Essa redução pode ser atribuída </w:t>
      </w:r>
      <w:r>
        <w:rPr>
          <w:rFonts w:ascii="Times New Roman" w:hAnsi="Times New Roman" w:cs="Times New Roman"/>
          <w:sz w:val="24"/>
          <w:szCs w:val="24"/>
        </w:rPr>
        <w:t>ao maior desgaste de fêmea devido a intensidade reprodutiva, provocando nascimento de crias mais leves, com menor desempenho subsequente.</w:t>
      </w:r>
    </w:p>
    <w:p w14:paraId="21781E3D" w14:textId="77777777" w:rsidR="00FD59C1" w:rsidRPr="00C508AC" w:rsidRDefault="00FD59C1" w:rsidP="00FD59C1">
      <w:pPr>
        <w:spacing w:after="0" w:line="360" w:lineRule="auto"/>
        <w:ind w:firstLine="851"/>
        <w:jc w:val="both"/>
        <w:rPr>
          <w:rFonts w:ascii="Times New Roman" w:hAnsi="Times New Roman" w:cs="Times New Roman"/>
          <w:sz w:val="24"/>
          <w:szCs w:val="24"/>
        </w:rPr>
      </w:pPr>
      <w:r w:rsidRPr="00C508AC">
        <w:rPr>
          <w:rFonts w:ascii="Times New Roman" w:hAnsi="Times New Roman" w:cs="Times New Roman"/>
          <w:sz w:val="24"/>
          <w:szCs w:val="24"/>
        </w:rPr>
        <w:t>A redução</w:t>
      </w:r>
      <w:r>
        <w:rPr>
          <w:rFonts w:ascii="Times New Roman" w:hAnsi="Times New Roman" w:cs="Times New Roman"/>
          <w:sz w:val="24"/>
          <w:szCs w:val="24"/>
        </w:rPr>
        <w:t xml:space="preserve"> média</w:t>
      </w:r>
      <w:r w:rsidRPr="00C508AC">
        <w:rPr>
          <w:rFonts w:ascii="Times New Roman" w:hAnsi="Times New Roman" w:cs="Times New Roman"/>
          <w:sz w:val="24"/>
          <w:szCs w:val="24"/>
        </w:rPr>
        <w:t xml:space="preserve"> apresentada para o peso total de cria desmamada por parto, nos mostra a importância de avaliarmos os índices de desempenho de um determinado sistema de produção, ou mesmo de um rebanho, por um período de tempo maior, e sabermos qual sua real produção ao longo do tempo. Uma vez que, apresentar dados de um curto período de tempo, pode-se cair na “armadilha” de superestimar ou subestimar a produtividade da criação.</w:t>
      </w:r>
    </w:p>
    <w:p w14:paraId="182CBE76" w14:textId="77777777" w:rsidR="00FD59C1" w:rsidRPr="00C508AC" w:rsidRDefault="00FD59C1" w:rsidP="00FD59C1">
      <w:pPr>
        <w:spacing w:after="0" w:line="360" w:lineRule="auto"/>
        <w:ind w:firstLine="851"/>
        <w:jc w:val="both"/>
        <w:rPr>
          <w:rFonts w:ascii="Times New Roman" w:hAnsi="Times New Roman" w:cs="Times New Roman"/>
          <w:sz w:val="24"/>
          <w:szCs w:val="24"/>
        </w:rPr>
      </w:pPr>
      <w:r w:rsidRPr="00C508AC">
        <w:rPr>
          <w:rFonts w:ascii="Times New Roman" w:hAnsi="Times New Roman" w:cs="Times New Roman"/>
          <w:sz w:val="24"/>
          <w:szCs w:val="24"/>
        </w:rPr>
        <w:t xml:space="preserve">A literatura ainda não fornece muitas informações a respeito de sistema de produção de caprinos avaliados por um período de tempo maior, em que engloba vários ciclos e/ou períodos, principalmente para obtenção de três partos em dois anos, e muitas das informações sobre a produtividade para valores de referência, são de períodos curtos de avaliação, como por exemplo, o valor de 19,91 kg de cabrito desmamado por cabra/parto aos 60 dias de idade relatado por Dias </w:t>
      </w:r>
      <w:r>
        <w:rPr>
          <w:rFonts w:ascii="Times New Roman" w:hAnsi="Times New Roman" w:cs="Times New Roman"/>
          <w:i/>
          <w:sz w:val="24"/>
          <w:szCs w:val="24"/>
        </w:rPr>
        <w:t>et al</w:t>
      </w:r>
      <w:r w:rsidRPr="00C508AC">
        <w:rPr>
          <w:rFonts w:ascii="Times New Roman" w:hAnsi="Times New Roman" w:cs="Times New Roman"/>
          <w:sz w:val="24"/>
          <w:szCs w:val="24"/>
        </w:rPr>
        <w:t xml:space="preserve">. 2017, e obtidos em apenas um período ou ciclo, sendo numericamente inferior para a média obtida </w:t>
      </w:r>
      <w:r>
        <w:rPr>
          <w:rFonts w:ascii="Times New Roman" w:hAnsi="Times New Roman" w:cs="Times New Roman"/>
          <w:sz w:val="24"/>
          <w:szCs w:val="24"/>
        </w:rPr>
        <w:t>neste</w:t>
      </w:r>
      <w:r w:rsidRPr="00C508AC">
        <w:rPr>
          <w:rFonts w:ascii="Times New Roman" w:hAnsi="Times New Roman" w:cs="Times New Roman"/>
          <w:sz w:val="24"/>
          <w:szCs w:val="24"/>
        </w:rPr>
        <w:t xml:space="preserve"> sistema de produção estudado.</w:t>
      </w:r>
    </w:p>
    <w:p w14:paraId="07938678" w14:textId="77777777" w:rsidR="00FD59C1" w:rsidRPr="00C508AC" w:rsidRDefault="00FD59C1" w:rsidP="00FD59C1">
      <w:pPr>
        <w:spacing w:after="0" w:line="360" w:lineRule="auto"/>
        <w:ind w:firstLine="851"/>
        <w:jc w:val="both"/>
        <w:rPr>
          <w:rFonts w:ascii="Times New Roman" w:hAnsi="Times New Roman" w:cs="Times New Roman"/>
          <w:sz w:val="24"/>
          <w:szCs w:val="24"/>
        </w:rPr>
      </w:pPr>
      <w:r w:rsidRPr="00C508AC">
        <w:rPr>
          <w:rFonts w:ascii="Times New Roman" w:hAnsi="Times New Roman" w:cs="Times New Roman"/>
          <w:sz w:val="24"/>
          <w:szCs w:val="24"/>
        </w:rPr>
        <w:t>Outro fator importante para se avaliar sistemas de produção por um maior período de tempo, são as informações de produtividade</w:t>
      </w:r>
      <w:r>
        <w:rPr>
          <w:rFonts w:ascii="Times New Roman" w:hAnsi="Times New Roman" w:cs="Times New Roman"/>
          <w:sz w:val="24"/>
          <w:szCs w:val="24"/>
        </w:rPr>
        <w:t xml:space="preserve"> anuais, pois como foi comentado</w:t>
      </w:r>
      <w:r w:rsidRPr="00C508AC">
        <w:rPr>
          <w:rFonts w:ascii="Times New Roman" w:hAnsi="Times New Roman" w:cs="Times New Roman"/>
          <w:sz w:val="24"/>
          <w:szCs w:val="24"/>
        </w:rPr>
        <w:t>, a criação de animais tem um período longo, logo, é muito importante o fornecimento de informação da produtividade por ano, para que o produtor possa saber quanto cada matriz caprina produz anualmente.</w:t>
      </w:r>
    </w:p>
    <w:p w14:paraId="419A55A7" w14:textId="434DB464" w:rsidR="00FD59C1" w:rsidRPr="00C508AC" w:rsidRDefault="00FD59C1" w:rsidP="00FD59C1">
      <w:pPr>
        <w:spacing w:after="0" w:line="360" w:lineRule="auto"/>
        <w:ind w:firstLine="851"/>
        <w:jc w:val="both"/>
        <w:rPr>
          <w:rFonts w:ascii="Times New Roman" w:hAnsi="Times New Roman" w:cs="Times New Roman"/>
          <w:sz w:val="24"/>
          <w:szCs w:val="24"/>
        </w:rPr>
      </w:pPr>
      <w:r w:rsidRPr="00C508AC">
        <w:rPr>
          <w:rFonts w:ascii="Times New Roman" w:hAnsi="Times New Roman" w:cs="Times New Roman"/>
          <w:sz w:val="24"/>
          <w:szCs w:val="24"/>
        </w:rPr>
        <w:t xml:space="preserve">Continuando com o peso total de cria desmamada por parto, é </w:t>
      </w:r>
      <w:r w:rsidR="00053505" w:rsidRPr="00C508AC">
        <w:rPr>
          <w:rFonts w:ascii="Times New Roman" w:hAnsi="Times New Roman" w:cs="Times New Roman"/>
          <w:sz w:val="24"/>
          <w:szCs w:val="24"/>
        </w:rPr>
        <w:t>observado que</w:t>
      </w:r>
      <w:r w:rsidRPr="00C508AC">
        <w:rPr>
          <w:rFonts w:ascii="Times New Roman" w:hAnsi="Times New Roman" w:cs="Times New Roman"/>
          <w:sz w:val="24"/>
          <w:szCs w:val="24"/>
        </w:rPr>
        <w:t xml:space="preserve"> cada matriz que desmamou suas crias, produziu média anual </w:t>
      </w:r>
      <w:r>
        <w:rPr>
          <w:rFonts w:ascii="Times New Roman" w:hAnsi="Times New Roman" w:cs="Times New Roman"/>
          <w:sz w:val="24"/>
          <w:szCs w:val="24"/>
        </w:rPr>
        <w:t>de 31,8</w:t>
      </w:r>
      <w:r w:rsidRPr="00C508AC">
        <w:rPr>
          <w:rFonts w:ascii="Times New Roman" w:hAnsi="Times New Roman" w:cs="Times New Roman"/>
          <w:sz w:val="24"/>
          <w:szCs w:val="24"/>
        </w:rPr>
        <w:t xml:space="preserve">9 kg de peso vivo de caprino desmamado. Esse é um valor satisfatório para caprinos. </w:t>
      </w:r>
      <w:r>
        <w:rPr>
          <w:rFonts w:ascii="Times New Roman" w:hAnsi="Times New Roman" w:cs="Times New Roman"/>
          <w:sz w:val="24"/>
          <w:szCs w:val="24"/>
        </w:rPr>
        <w:t>E</w:t>
      </w:r>
      <w:r w:rsidRPr="00C508AC">
        <w:rPr>
          <w:rFonts w:ascii="Times New Roman" w:hAnsi="Times New Roman" w:cs="Times New Roman"/>
          <w:sz w:val="24"/>
          <w:szCs w:val="24"/>
        </w:rPr>
        <w:t>m ovinos</w:t>
      </w:r>
      <w:r>
        <w:rPr>
          <w:rFonts w:ascii="Times New Roman" w:hAnsi="Times New Roman" w:cs="Times New Roman"/>
          <w:sz w:val="24"/>
          <w:szCs w:val="24"/>
        </w:rPr>
        <w:t>,</w:t>
      </w:r>
      <w:r w:rsidRPr="00C508AC">
        <w:rPr>
          <w:rFonts w:ascii="Times New Roman" w:hAnsi="Times New Roman" w:cs="Times New Roman"/>
          <w:sz w:val="24"/>
          <w:szCs w:val="24"/>
        </w:rPr>
        <w:t xml:space="preserve"> é relatado produtividade de 14,50 kg a 15,05 kg de carne/ovelha/ano com animais abatidos entre 96 e 115 dias de idade com rendimento de carcaça variando de 40,03% a 47,02% (BARROS </w:t>
      </w:r>
      <w:r>
        <w:rPr>
          <w:rFonts w:ascii="Times New Roman" w:hAnsi="Times New Roman" w:cs="Times New Roman"/>
          <w:i/>
          <w:sz w:val="24"/>
          <w:szCs w:val="24"/>
        </w:rPr>
        <w:t>et al</w:t>
      </w:r>
      <w:r w:rsidRPr="00C508AC">
        <w:rPr>
          <w:rFonts w:ascii="Times New Roman" w:hAnsi="Times New Roman" w:cs="Times New Roman"/>
          <w:sz w:val="24"/>
          <w:szCs w:val="24"/>
        </w:rPr>
        <w:t>., 2009).</w:t>
      </w:r>
    </w:p>
    <w:p w14:paraId="58D4BA03" w14:textId="77777777" w:rsidR="00FD59C1" w:rsidRDefault="00FD59C1" w:rsidP="00FD59C1">
      <w:pPr>
        <w:spacing w:after="0" w:line="360" w:lineRule="auto"/>
        <w:ind w:firstLine="851"/>
        <w:jc w:val="both"/>
        <w:rPr>
          <w:rFonts w:ascii="Times New Roman" w:hAnsi="Times New Roman" w:cs="Times New Roman"/>
          <w:sz w:val="24"/>
          <w:szCs w:val="24"/>
        </w:rPr>
      </w:pPr>
    </w:p>
    <w:p w14:paraId="73F0F6D4" w14:textId="73DA90C8" w:rsidR="00FD59C1" w:rsidRPr="00BA6DC5" w:rsidRDefault="00FD59C1" w:rsidP="00FD59C1">
      <w:pPr>
        <w:spacing w:after="0" w:line="240" w:lineRule="auto"/>
        <w:jc w:val="both"/>
        <w:rPr>
          <w:rFonts w:ascii="Times New Roman" w:hAnsi="Times New Roman" w:cs="Times New Roman"/>
          <w:sz w:val="24"/>
          <w:szCs w:val="24"/>
        </w:rPr>
      </w:pPr>
      <w:r w:rsidRPr="00BA6DC5">
        <w:rPr>
          <w:rFonts w:ascii="Times New Roman" w:hAnsi="Times New Roman" w:cs="Times New Roman"/>
          <w:b/>
          <w:sz w:val="24"/>
          <w:szCs w:val="24"/>
        </w:rPr>
        <w:t>Tabela 7</w:t>
      </w:r>
      <w:r w:rsidRPr="00BA6DC5">
        <w:rPr>
          <w:rFonts w:ascii="Times New Roman" w:hAnsi="Times New Roman" w:cs="Times New Roman"/>
          <w:sz w:val="24"/>
          <w:szCs w:val="24"/>
        </w:rPr>
        <w:t>. Medidas de produtividade do rebanho</w:t>
      </w:r>
    </w:p>
    <w:tbl>
      <w:tblPr>
        <w:tblW w:w="9046" w:type="dxa"/>
        <w:tblInd w:w="70" w:type="dxa"/>
        <w:tblCellMar>
          <w:left w:w="70" w:type="dxa"/>
          <w:right w:w="70" w:type="dxa"/>
        </w:tblCellMar>
        <w:tblLook w:val="04A0" w:firstRow="1" w:lastRow="0" w:firstColumn="1" w:lastColumn="0" w:noHBand="0" w:noVBand="1"/>
      </w:tblPr>
      <w:tblGrid>
        <w:gridCol w:w="2410"/>
        <w:gridCol w:w="1843"/>
        <w:gridCol w:w="992"/>
        <w:gridCol w:w="1559"/>
        <w:gridCol w:w="1276"/>
        <w:gridCol w:w="966"/>
      </w:tblGrid>
      <w:tr w:rsidR="001577E2" w:rsidRPr="001577E2" w14:paraId="33D53897" w14:textId="77777777" w:rsidTr="001876A5">
        <w:trPr>
          <w:trHeight w:val="181"/>
        </w:trPr>
        <w:tc>
          <w:tcPr>
            <w:tcW w:w="2410" w:type="dxa"/>
            <w:vMerge w:val="restart"/>
            <w:tcBorders>
              <w:top w:val="single" w:sz="4" w:space="0" w:color="auto"/>
              <w:left w:val="nil"/>
              <w:bottom w:val="single" w:sz="4" w:space="0" w:color="000000"/>
              <w:right w:val="nil"/>
            </w:tcBorders>
            <w:shd w:val="clear" w:color="auto" w:fill="auto"/>
            <w:noWrap/>
            <w:vAlign w:val="center"/>
            <w:hideMark/>
          </w:tcPr>
          <w:p w14:paraId="7E3A18E0"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lastRenderedPageBreak/>
              <w:t xml:space="preserve">Parâmetros </w:t>
            </w:r>
          </w:p>
        </w:tc>
        <w:tc>
          <w:tcPr>
            <w:tcW w:w="4394" w:type="dxa"/>
            <w:gridSpan w:val="3"/>
            <w:tcBorders>
              <w:top w:val="single" w:sz="4" w:space="0" w:color="auto"/>
              <w:left w:val="nil"/>
              <w:bottom w:val="single" w:sz="4" w:space="0" w:color="auto"/>
              <w:right w:val="nil"/>
            </w:tcBorders>
            <w:shd w:val="clear" w:color="auto" w:fill="auto"/>
            <w:noWrap/>
            <w:vAlign w:val="center"/>
            <w:hideMark/>
          </w:tcPr>
          <w:p w14:paraId="15D93EF1"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Ciclo produtivo</w:t>
            </w:r>
          </w:p>
        </w:tc>
        <w:tc>
          <w:tcPr>
            <w:tcW w:w="1276" w:type="dxa"/>
            <w:vMerge w:val="restart"/>
            <w:tcBorders>
              <w:top w:val="single" w:sz="4" w:space="0" w:color="auto"/>
              <w:left w:val="nil"/>
              <w:bottom w:val="single" w:sz="4" w:space="0" w:color="000000"/>
              <w:right w:val="nil"/>
            </w:tcBorders>
            <w:shd w:val="clear" w:color="auto" w:fill="auto"/>
            <w:noWrap/>
            <w:vAlign w:val="center"/>
            <w:hideMark/>
          </w:tcPr>
          <w:p w14:paraId="4A5056E0" w14:textId="22F14840"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Média</w:t>
            </w:r>
            <w:r w:rsidR="00D924EE">
              <w:rPr>
                <w:rFonts w:ascii="Times New Roman" w:eastAsia="Times New Roman" w:hAnsi="Times New Roman" w:cs="Times New Roman"/>
                <w:sz w:val="24"/>
                <w:szCs w:val="24"/>
                <w:lang w:eastAsia="pt-BR"/>
              </w:rPr>
              <w:t xml:space="preserve"> </w:t>
            </w:r>
            <w:r w:rsidR="00D924EE">
              <w:rPr>
                <w:rFonts w:ascii="Times New Roman" w:eastAsia="Times New Roman" w:hAnsi="Times New Roman" w:cs="Times New Roman"/>
                <w:sz w:val="24"/>
                <w:szCs w:val="24"/>
                <w:vertAlign w:val="superscript"/>
                <w:lang w:eastAsia="pt-BR"/>
              </w:rPr>
              <w:t>1</w:t>
            </w:r>
          </w:p>
        </w:tc>
        <w:tc>
          <w:tcPr>
            <w:tcW w:w="966" w:type="dxa"/>
            <w:vMerge w:val="restart"/>
            <w:tcBorders>
              <w:top w:val="single" w:sz="4" w:space="0" w:color="auto"/>
              <w:left w:val="nil"/>
              <w:bottom w:val="single" w:sz="4" w:space="0" w:color="000000"/>
              <w:right w:val="nil"/>
            </w:tcBorders>
            <w:shd w:val="clear" w:color="auto" w:fill="auto"/>
            <w:noWrap/>
            <w:vAlign w:val="center"/>
            <w:hideMark/>
          </w:tcPr>
          <w:p w14:paraId="0721B97A" w14:textId="1D6D96B2"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Ano</w:t>
            </w:r>
            <w:r w:rsidR="00D924EE">
              <w:rPr>
                <w:rFonts w:ascii="Times New Roman" w:eastAsia="Times New Roman" w:hAnsi="Times New Roman" w:cs="Times New Roman"/>
                <w:sz w:val="24"/>
                <w:szCs w:val="24"/>
                <w:lang w:eastAsia="pt-BR"/>
              </w:rPr>
              <w:t xml:space="preserve"> </w:t>
            </w:r>
            <w:r w:rsidR="00D924EE">
              <w:rPr>
                <w:rFonts w:ascii="Times New Roman" w:eastAsia="Times New Roman" w:hAnsi="Times New Roman" w:cs="Times New Roman"/>
                <w:sz w:val="24"/>
                <w:szCs w:val="24"/>
                <w:vertAlign w:val="superscript"/>
                <w:lang w:eastAsia="pt-BR"/>
              </w:rPr>
              <w:t>2</w:t>
            </w:r>
          </w:p>
        </w:tc>
      </w:tr>
      <w:tr w:rsidR="001577E2" w:rsidRPr="001577E2" w14:paraId="74DA6224" w14:textId="77777777" w:rsidTr="001876A5">
        <w:trPr>
          <w:trHeight w:val="181"/>
        </w:trPr>
        <w:tc>
          <w:tcPr>
            <w:tcW w:w="2410" w:type="dxa"/>
            <w:vMerge/>
            <w:tcBorders>
              <w:top w:val="single" w:sz="4" w:space="0" w:color="auto"/>
              <w:left w:val="nil"/>
              <w:bottom w:val="single" w:sz="4" w:space="0" w:color="000000"/>
              <w:right w:val="nil"/>
            </w:tcBorders>
            <w:vAlign w:val="center"/>
            <w:hideMark/>
          </w:tcPr>
          <w:p w14:paraId="15E8C656" w14:textId="77777777" w:rsidR="00FD59C1" w:rsidRPr="001876A5" w:rsidRDefault="00FD59C1" w:rsidP="003E3CC6">
            <w:pPr>
              <w:spacing w:after="0" w:line="240" w:lineRule="auto"/>
              <w:rPr>
                <w:rFonts w:ascii="Times New Roman" w:eastAsia="Times New Roman" w:hAnsi="Times New Roman" w:cs="Times New Roman"/>
                <w:sz w:val="24"/>
                <w:szCs w:val="24"/>
                <w:lang w:eastAsia="pt-BR"/>
              </w:rPr>
            </w:pPr>
          </w:p>
        </w:tc>
        <w:tc>
          <w:tcPr>
            <w:tcW w:w="1843" w:type="dxa"/>
            <w:tcBorders>
              <w:top w:val="nil"/>
              <w:left w:val="nil"/>
              <w:bottom w:val="single" w:sz="4" w:space="0" w:color="auto"/>
              <w:right w:val="nil"/>
            </w:tcBorders>
            <w:shd w:val="clear" w:color="auto" w:fill="auto"/>
            <w:noWrap/>
            <w:vAlign w:val="center"/>
            <w:hideMark/>
          </w:tcPr>
          <w:p w14:paraId="1E0D7DAD"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1ºC</w:t>
            </w:r>
          </w:p>
        </w:tc>
        <w:tc>
          <w:tcPr>
            <w:tcW w:w="992" w:type="dxa"/>
            <w:tcBorders>
              <w:top w:val="nil"/>
              <w:left w:val="nil"/>
              <w:bottom w:val="single" w:sz="4" w:space="0" w:color="auto"/>
              <w:right w:val="nil"/>
            </w:tcBorders>
            <w:shd w:val="clear" w:color="auto" w:fill="auto"/>
            <w:noWrap/>
            <w:vAlign w:val="center"/>
            <w:hideMark/>
          </w:tcPr>
          <w:p w14:paraId="069B24AD"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2ºC</w:t>
            </w:r>
          </w:p>
        </w:tc>
        <w:tc>
          <w:tcPr>
            <w:tcW w:w="1559" w:type="dxa"/>
            <w:tcBorders>
              <w:top w:val="nil"/>
              <w:left w:val="nil"/>
              <w:bottom w:val="single" w:sz="4" w:space="0" w:color="auto"/>
              <w:right w:val="nil"/>
            </w:tcBorders>
            <w:shd w:val="clear" w:color="auto" w:fill="auto"/>
            <w:noWrap/>
            <w:vAlign w:val="center"/>
            <w:hideMark/>
          </w:tcPr>
          <w:p w14:paraId="08DAB7A0"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3ºC</w:t>
            </w:r>
          </w:p>
        </w:tc>
        <w:tc>
          <w:tcPr>
            <w:tcW w:w="1276" w:type="dxa"/>
            <w:vMerge/>
            <w:tcBorders>
              <w:top w:val="single" w:sz="4" w:space="0" w:color="auto"/>
              <w:left w:val="nil"/>
              <w:bottom w:val="single" w:sz="4" w:space="0" w:color="000000"/>
              <w:right w:val="nil"/>
            </w:tcBorders>
            <w:vAlign w:val="center"/>
            <w:hideMark/>
          </w:tcPr>
          <w:p w14:paraId="49C32022" w14:textId="77777777" w:rsidR="00FD59C1" w:rsidRPr="001876A5" w:rsidRDefault="00FD59C1" w:rsidP="003E3CC6">
            <w:pPr>
              <w:spacing w:after="0" w:line="240" w:lineRule="auto"/>
              <w:rPr>
                <w:rFonts w:ascii="Times New Roman" w:eastAsia="Times New Roman" w:hAnsi="Times New Roman" w:cs="Times New Roman"/>
                <w:sz w:val="24"/>
                <w:szCs w:val="24"/>
                <w:lang w:eastAsia="pt-BR"/>
              </w:rPr>
            </w:pPr>
          </w:p>
        </w:tc>
        <w:tc>
          <w:tcPr>
            <w:tcW w:w="966" w:type="dxa"/>
            <w:vMerge/>
            <w:tcBorders>
              <w:top w:val="single" w:sz="4" w:space="0" w:color="auto"/>
              <w:left w:val="nil"/>
              <w:bottom w:val="single" w:sz="4" w:space="0" w:color="000000"/>
              <w:right w:val="nil"/>
            </w:tcBorders>
            <w:vAlign w:val="center"/>
            <w:hideMark/>
          </w:tcPr>
          <w:p w14:paraId="5DB49C3B" w14:textId="77777777" w:rsidR="00FD59C1" w:rsidRPr="001876A5" w:rsidRDefault="00FD59C1" w:rsidP="003E3CC6">
            <w:pPr>
              <w:spacing w:after="0" w:line="240" w:lineRule="auto"/>
              <w:rPr>
                <w:rFonts w:ascii="Times New Roman" w:eastAsia="Times New Roman" w:hAnsi="Times New Roman" w:cs="Times New Roman"/>
                <w:sz w:val="24"/>
                <w:szCs w:val="24"/>
                <w:lang w:eastAsia="pt-BR"/>
              </w:rPr>
            </w:pPr>
          </w:p>
        </w:tc>
      </w:tr>
      <w:tr w:rsidR="001577E2" w:rsidRPr="001577E2" w14:paraId="09A4706E" w14:textId="77777777" w:rsidTr="001876A5">
        <w:trPr>
          <w:trHeight w:val="347"/>
        </w:trPr>
        <w:tc>
          <w:tcPr>
            <w:tcW w:w="2410" w:type="dxa"/>
            <w:tcBorders>
              <w:top w:val="nil"/>
              <w:left w:val="nil"/>
              <w:bottom w:val="nil"/>
              <w:right w:val="nil"/>
            </w:tcBorders>
            <w:shd w:val="clear" w:color="auto" w:fill="auto"/>
            <w:noWrap/>
            <w:vAlign w:val="center"/>
            <w:hideMark/>
          </w:tcPr>
          <w:p w14:paraId="78F3EFB1" w14:textId="41AB9FAB" w:rsidR="00FD59C1" w:rsidRPr="001876A5" w:rsidRDefault="002B6EAC" w:rsidP="001577E2">
            <w:pPr>
              <w:spacing w:after="0" w:line="240" w:lineRule="auto"/>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PTCDME</w:t>
            </w:r>
            <w:r w:rsidR="00DB10F3">
              <w:rPr>
                <w:rFonts w:ascii="Times New Roman" w:eastAsia="Times New Roman" w:hAnsi="Times New Roman" w:cs="Times New Roman"/>
                <w:sz w:val="24"/>
                <w:szCs w:val="24"/>
                <w:lang w:eastAsia="pt-BR"/>
              </w:rPr>
              <w:t>R</w:t>
            </w:r>
            <w:r w:rsidRPr="001876A5">
              <w:rPr>
                <w:rFonts w:ascii="Times New Roman" w:eastAsia="Times New Roman" w:hAnsi="Times New Roman" w:cs="Times New Roman"/>
                <w:sz w:val="24"/>
                <w:szCs w:val="24"/>
                <w:lang w:eastAsia="pt-BR"/>
              </w:rPr>
              <w:t xml:space="preserve"> (Kg)</w:t>
            </w:r>
          </w:p>
        </w:tc>
        <w:tc>
          <w:tcPr>
            <w:tcW w:w="1843" w:type="dxa"/>
            <w:tcBorders>
              <w:top w:val="nil"/>
              <w:left w:val="nil"/>
              <w:bottom w:val="nil"/>
              <w:right w:val="nil"/>
            </w:tcBorders>
            <w:shd w:val="clear" w:color="auto" w:fill="auto"/>
            <w:noWrap/>
            <w:vAlign w:val="center"/>
            <w:hideMark/>
          </w:tcPr>
          <w:p w14:paraId="413F59CE"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22,52</w:t>
            </w:r>
          </w:p>
        </w:tc>
        <w:tc>
          <w:tcPr>
            <w:tcW w:w="992" w:type="dxa"/>
            <w:tcBorders>
              <w:top w:val="nil"/>
              <w:left w:val="nil"/>
              <w:bottom w:val="nil"/>
              <w:right w:val="nil"/>
            </w:tcBorders>
            <w:shd w:val="clear" w:color="auto" w:fill="auto"/>
            <w:noWrap/>
            <w:vAlign w:val="center"/>
            <w:hideMark/>
          </w:tcPr>
          <w:p w14:paraId="3664FB18"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12,68</w:t>
            </w:r>
          </w:p>
        </w:tc>
        <w:tc>
          <w:tcPr>
            <w:tcW w:w="1559" w:type="dxa"/>
            <w:tcBorders>
              <w:top w:val="nil"/>
              <w:left w:val="nil"/>
              <w:bottom w:val="nil"/>
              <w:right w:val="nil"/>
            </w:tcBorders>
            <w:shd w:val="clear" w:color="auto" w:fill="auto"/>
            <w:noWrap/>
            <w:vAlign w:val="center"/>
            <w:hideMark/>
          </w:tcPr>
          <w:p w14:paraId="5B019797"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12,19</w:t>
            </w:r>
          </w:p>
        </w:tc>
        <w:tc>
          <w:tcPr>
            <w:tcW w:w="1276" w:type="dxa"/>
            <w:tcBorders>
              <w:top w:val="nil"/>
              <w:left w:val="nil"/>
              <w:bottom w:val="nil"/>
              <w:right w:val="nil"/>
            </w:tcBorders>
            <w:shd w:val="clear" w:color="auto" w:fill="auto"/>
            <w:noWrap/>
            <w:vAlign w:val="center"/>
            <w:hideMark/>
          </w:tcPr>
          <w:p w14:paraId="67216DD2"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15,80</w:t>
            </w:r>
          </w:p>
        </w:tc>
        <w:tc>
          <w:tcPr>
            <w:tcW w:w="966" w:type="dxa"/>
            <w:tcBorders>
              <w:top w:val="nil"/>
              <w:left w:val="nil"/>
              <w:bottom w:val="nil"/>
              <w:right w:val="nil"/>
            </w:tcBorders>
            <w:shd w:val="clear" w:color="auto" w:fill="auto"/>
            <w:noWrap/>
            <w:vAlign w:val="center"/>
            <w:hideMark/>
          </w:tcPr>
          <w:p w14:paraId="087EF5B2"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22,78</w:t>
            </w:r>
          </w:p>
        </w:tc>
      </w:tr>
      <w:tr w:rsidR="001577E2" w:rsidRPr="001577E2" w14:paraId="04E41924" w14:textId="77777777" w:rsidTr="001876A5">
        <w:trPr>
          <w:trHeight w:val="206"/>
        </w:trPr>
        <w:tc>
          <w:tcPr>
            <w:tcW w:w="2410" w:type="dxa"/>
            <w:tcBorders>
              <w:top w:val="nil"/>
              <w:left w:val="nil"/>
              <w:bottom w:val="nil"/>
              <w:right w:val="nil"/>
            </w:tcBorders>
            <w:shd w:val="clear" w:color="auto" w:fill="auto"/>
            <w:noWrap/>
            <w:vAlign w:val="center"/>
            <w:hideMark/>
          </w:tcPr>
          <w:p w14:paraId="0479D95F" w14:textId="5F889A3A" w:rsidR="00FD59C1" w:rsidRPr="001876A5" w:rsidRDefault="002B6EAC" w:rsidP="00DB10F3">
            <w:pPr>
              <w:spacing w:after="0" w:line="240" w:lineRule="auto"/>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PTCDMP (Kg)</w:t>
            </w:r>
          </w:p>
        </w:tc>
        <w:tc>
          <w:tcPr>
            <w:tcW w:w="1843" w:type="dxa"/>
            <w:tcBorders>
              <w:top w:val="nil"/>
              <w:left w:val="nil"/>
              <w:bottom w:val="nil"/>
              <w:right w:val="nil"/>
            </w:tcBorders>
            <w:shd w:val="clear" w:color="auto" w:fill="auto"/>
            <w:noWrap/>
            <w:vAlign w:val="center"/>
            <w:hideMark/>
          </w:tcPr>
          <w:p w14:paraId="5194C7D6"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26,61</w:t>
            </w:r>
          </w:p>
        </w:tc>
        <w:tc>
          <w:tcPr>
            <w:tcW w:w="992" w:type="dxa"/>
            <w:tcBorders>
              <w:top w:val="nil"/>
              <w:left w:val="nil"/>
              <w:bottom w:val="nil"/>
              <w:right w:val="nil"/>
            </w:tcBorders>
            <w:shd w:val="clear" w:color="auto" w:fill="auto"/>
            <w:noWrap/>
            <w:vAlign w:val="center"/>
            <w:hideMark/>
          </w:tcPr>
          <w:p w14:paraId="53C32AAB"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21,09</w:t>
            </w:r>
          </w:p>
        </w:tc>
        <w:tc>
          <w:tcPr>
            <w:tcW w:w="1559" w:type="dxa"/>
            <w:tcBorders>
              <w:top w:val="nil"/>
              <w:left w:val="nil"/>
              <w:bottom w:val="nil"/>
              <w:right w:val="nil"/>
            </w:tcBorders>
            <w:shd w:val="clear" w:color="auto" w:fill="auto"/>
            <w:noWrap/>
            <w:vAlign w:val="center"/>
            <w:hideMark/>
          </w:tcPr>
          <w:p w14:paraId="0148B85E"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18,62</w:t>
            </w:r>
          </w:p>
        </w:tc>
        <w:tc>
          <w:tcPr>
            <w:tcW w:w="1276" w:type="dxa"/>
            <w:tcBorders>
              <w:top w:val="nil"/>
              <w:left w:val="nil"/>
              <w:bottom w:val="nil"/>
              <w:right w:val="nil"/>
            </w:tcBorders>
            <w:shd w:val="clear" w:color="auto" w:fill="auto"/>
            <w:noWrap/>
            <w:vAlign w:val="center"/>
            <w:hideMark/>
          </w:tcPr>
          <w:p w14:paraId="5DD5A43F"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22,11</w:t>
            </w:r>
          </w:p>
        </w:tc>
        <w:tc>
          <w:tcPr>
            <w:tcW w:w="966" w:type="dxa"/>
            <w:tcBorders>
              <w:top w:val="nil"/>
              <w:left w:val="nil"/>
              <w:bottom w:val="nil"/>
              <w:right w:val="nil"/>
            </w:tcBorders>
            <w:shd w:val="clear" w:color="auto" w:fill="auto"/>
            <w:noWrap/>
            <w:vAlign w:val="center"/>
            <w:hideMark/>
          </w:tcPr>
          <w:p w14:paraId="680AE445"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31,89</w:t>
            </w:r>
          </w:p>
        </w:tc>
      </w:tr>
      <w:tr w:rsidR="001577E2" w:rsidRPr="001577E2" w14:paraId="52F6F791" w14:textId="77777777" w:rsidTr="001876A5">
        <w:trPr>
          <w:trHeight w:val="214"/>
        </w:trPr>
        <w:tc>
          <w:tcPr>
            <w:tcW w:w="2410" w:type="dxa"/>
            <w:tcBorders>
              <w:top w:val="nil"/>
              <w:left w:val="nil"/>
              <w:right w:val="nil"/>
            </w:tcBorders>
            <w:shd w:val="clear" w:color="auto" w:fill="auto"/>
            <w:noWrap/>
            <w:vAlign w:val="center"/>
            <w:hideMark/>
          </w:tcPr>
          <w:p w14:paraId="3DA52709" w14:textId="6A711A46" w:rsidR="00FD59C1" w:rsidRPr="001876A5" w:rsidRDefault="002B6EAC" w:rsidP="001577E2">
            <w:pPr>
              <w:spacing w:after="0" w:line="240" w:lineRule="auto"/>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 xml:space="preserve">EFCCC (%) </w:t>
            </w:r>
          </w:p>
        </w:tc>
        <w:tc>
          <w:tcPr>
            <w:tcW w:w="1843" w:type="dxa"/>
            <w:tcBorders>
              <w:top w:val="nil"/>
              <w:left w:val="nil"/>
              <w:right w:val="nil"/>
            </w:tcBorders>
            <w:shd w:val="clear" w:color="auto" w:fill="auto"/>
            <w:noWrap/>
            <w:vAlign w:val="center"/>
            <w:hideMark/>
          </w:tcPr>
          <w:p w14:paraId="03D75D83"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63,22</w:t>
            </w:r>
          </w:p>
        </w:tc>
        <w:tc>
          <w:tcPr>
            <w:tcW w:w="992" w:type="dxa"/>
            <w:tcBorders>
              <w:top w:val="nil"/>
              <w:left w:val="nil"/>
              <w:right w:val="nil"/>
            </w:tcBorders>
            <w:shd w:val="clear" w:color="auto" w:fill="auto"/>
            <w:noWrap/>
            <w:vAlign w:val="center"/>
            <w:hideMark/>
          </w:tcPr>
          <w:p w14:paraId="782B2AE0"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50,47</w:t>
            </w:r>
          </w:p>
        </w:tc>
        <w:tc>
          <w:tcPr>
            <w:tcW w:w="1559" w:type="dxa"/>
            <w:tcBorders>
              <w:top w:val="nil"/>
              <w:left w:val="nil"/>
              <w:right w:val="nil"/>
            </w:tcBorders>
            <w:shd w:val="clear" w:color="auto" w:fill="auto"/>
            <w:noWrap/>
            <w:vAlign w:val="center"/>
            <w:hideMark/>
          </w:tcPr>
          <w:p w14:paraId="2B18CDBC"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45,71</w:t>
            </w:r>
          </w:p>
        </w:tc>
        <w:tc>
          <w:tcPr>
            <w:tcW w:w="1276" w:type="dxa"/>
            <w:tcBorders>
              <w:top w:val="nil"/>
              <w:left w:val="nil"/>
              <w:right w:val="nil"/>
            </w:tcBorders>
            <w:shd w:val="clear" w:color="auto" w:fill="auto"/>
            <w:noWrap/>
            <w:vAlign w:val="center"/>
            <w:hideMark/>
          </w:tcPr>
          <w:p w14:paraId="71997099"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53,13</w:t>
            </w:r>
          </w:p>
        </w:tc>
        <w:tc>
          <w:tcPr>
            <w:tcW w:w="966" w:type="dxa"/>
            <w:tcBorders>
              <w:top w:val="nil"/>
              <w:left w:val="nil"/>
              <w:right w:val="nil"/>
            </w:tcBorders>
            <w:shd w:val="clear" w:color="auto" w:fill="auto"/>
            <w:noWrap/>
            <w:vAlign w:val="center"/>
            <w:hideMark/>
          </w:tcPr>
          <w:p w14:paraId="26818C7A"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76,63</w:t>
            </w:r>
          </w:p>
        </w:tc>
      </w:tr>
      <w:tr w:rsidR="001577E2" w:rsidRPr="001577E2" w14:paraId="38BE3C89" w14:textId="77777777" w:rsidTr="001876A5">
        <w:trPr>
          <w:trHeight w:val="206"/>
        </w:trPr>
        <w:tc>
          <w:tcPr>
            <w:tcW w:w="2410" w:type="dxa"/>
            <w:tcBorders>
              <w:top w:val="nil"/>
              <w:left w:val="nil"/>
              <w:bottom w:val="single" w:sz="4" w:space="0" w:color="auto"/>
              <w:right w:val="nil"/>
            </w:tcBorders>
            <w:shd w:val="clear" w:color="auto" w:fill="auto"/>
            <w:noWrap/>
            <w:vAlign w:val="center"/>
            <w:hideMark/>
          </w:tcPr>
          <w:p w14:paraId="678447F2" w14:textId="66C53C55" w:rsidR="00FD59C1" w:rsidRPr="001876A5" w:rsidRDefault="002B6EAC" w:rsidP="001577E2">
            <w:pPr>
              <w:spacing w:after="0" w:line="240" w:lineRule="auto"/>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EFCCP (</w:t>
            </w:r>
            <w:r w:rsidR="00C305F9" w:rsidRPr="001876A5">
              <w:rPr>
                <w:rFonts w:ascii="Times New Roman" w:eastAsia="Times New Roman" w:hAnsi="Times New Roman" w:cs="Times New Roman"/>
                <w:sz w:val="24"/>
                <w:szCs w:val="24"/>
                <w:lang w:eastAsia="pt-BR"/>
              </w:rPr>
              <w:t>%)</w:t>
            </w:r>
            <w:r w:rsidR="00C305F9" w:rsidRPr="001876A5">
              <w:rPr>
                <w:rFonts w:ascii="Times New Roman" w:eastAsia="Times New Roman" w:hAnsi="Times New Roman" w:cs="Times New Roman"/>
                <w:sz w:val="24"/>
                <w:szCs w:val="24"/>
                <w:vertAlign w:val="superscript"/>
                <w:lang w:eastAsia="pt-BR"/>
              </w:rPr>
              <w:t xml:space="preserve"> </w:t>
            </w:r>
          </w:p>
        </w:tc>
        <w:tc>
          <w:tcPr>
            <w:tcW w:w="1843" w:type="dxa"/>
            <w:tcBorders>
              <w:top w:val="nil"/>
              <w:left w:val="nil"/>
              <w:bottom w:val="single" w:sz="4" w:space="0" w:color="auto"/>
              <w:right w:val="nil"/>
            </w:tcBorders>
            <w:shd w:val="clear" w:color="auto" w:fill="auto"/>
            <w:noWrap/>
            <w:vAlign w:val="center"/>
            <w:hideMark/>
          </w:tcPr>
          <w:p w14:paraId="58C8F9B0"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56,40</w:t>
            </w:r>
          </w:p>
        </w:tc>
        <w:tc>
          <w:tcPr>
            <w:tcW w:w="992" w:type="dxa"/>
            <w:tcBorders>
              <w:top w:val="nil"/>
              <w:left w:val="nil"/>
              <w:bottom w:val="single" w:sz="4" w:space="0" w:color="auto"/>
              <w:right w:val="nil"/>
            </w:tcBorders>
            <w:shd w:val="clear" w:color="auto" w:fill="auto"/>
            <w:noWrap/>
            <w:vAlign w:val="center"/>
            <w:hideMark/>
          </w:tcPr>
          <w:p w14:paraId="311FA88F"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44,97</w:t>
            </w:r>
          </w:p>
        </w:tc>
        <w:tc>
          <w:tcPr>
            <w:tcW w:w="1559" w:type="dxa"/>
            <w:tcBorders>
              <w:top w:val="nil"/>
              <w:left w:val="nil"/>
              <w:bottom w:val="single" w:sz="4" w:space="0" w:color="auto"/>
              <w:right w:val="nil"/>
            </w:tcBorders>
            <w:shd w:val="clear" w:color="auto" w:fill="auto"/>
            <w:noWrap/>
            <w:vAlign w:val="center"/>
            <w:hideMark/>
          </w:tcPr>
          <w:p w14:paraId="269244B3"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44,91</w:t>
            </w:r>
          </w:p>
        </w:tc>
        <w:tc>
          <w:tcPr>
            <w:tcW w:w="1276" w:type="dxa"/>
            <w:tcBorders>
              <w:top w:val="nil"/>
              <w:left w:val="nil"/>
              <w:bottom w:val="single" w:sz="4" w:space="0" w:color="auto"/>
              <w:right w:val="nil"/>
            </w:tcBorders>
            <w:shd w:val="clear" w:color="auto" w:fill="auto"/>
            <w:noWrap/>
            <w:vAlign w:val="center"/>
            <w:hideMark/>
          </w:tcPr>
          <w:p w14:paraId="54625D32"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48,76</w:t>
            </w:r>
          </w:p>
        </w:tc>
        <w:tc>
          <w:tcPr>
            <w:tcW w:w="966" w:type="dxa"/>
            <w:tcBorders>
              <w:top w:val="nil"/>
              <w:left w:val="nil"/>
              <w:bottom w:val="single" w:sz="4" w:space="0" w:color="auto"/>
              <w:right w:val="nil"/>
            </w:tcBorders>
            <w:shd w:val="clear" w:color="auto" w:fill="auto"/>
            <w:noWrap/>
            <w:vAlign w:val="center"/>
            <w:hideMark/>
          </w:tcPr>
          <w:p w14:paraId="5C9E1CA8" w14:textId="77777777" w:rsidR="00FD59C1" w:rsidRPr="001876A5" w:rsidRDefault="00FD59C1" w:rsidP="003E3CC6">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70,33</w:t>
            </w:r>
          </w:p>
        </w:tc>
      </w:tr>
    </w:tbl>
    <w:p w14:paraId="752535FF" w14:textId="768286C9" w:rsidR="00FD59C1" w:rsidRPr="00606C23" w:rsidRDefault="002B6EAC" w:rsidP="00FD59C1">
      <w:pPr>
        <w:spacing w:after="0" w:line="240" w:lineRule="auto"/>
        <w:jc w:val="both"/>
        <w:rPr>
          <w:rFonts w:ascii="Times New Roman" w:hAnsi="Times New Roman" w:cs="Times New Roman"/>
          <w:sz w:val="20"/>
          <w:szCs w:val="20"/>
        </w:rPr>
      </w:pPr>
      <w:r w:rsidRPr="001876A5">
        <w:rPr>
          <w:rFonts w:ascii="Times New Roman" w:eastAsia="Times New Roman" w:hAnsi="Times New Roman" w:cs="Times New Roman"/>
          <w:color w:val="000000"/>
          <w:sz w:val="20"/>
          <w:szCs w:val="20"/>
          <w:lang w:eastAsia="pt-BR"/>
        </w:rPr>
        <w:t>Peso total de cria desmamada por matriz exposta</w:t>
      </w:r>
      <w:r w:rsidR="006239FF" w:rsidRPr="001577E2">
        <w:rPr>
          <w:rFonts w:ascii="Times New Roman" w:eastAsia="Times New Roman" w:hAnsi="Times New Roman" w:cs="Times New Roman"/>
          <w:color w:val="000000"/>
          <w:sz w:val="20"/>
          <w:szCs w:val="20"/>
          <w:lang w:eastAsia="pt-BR"/>
        </w:rPr>
        <w:t xml:space="preserve"> - </w:t>
      </w:r>
      <w:r w:rsidR="006239FF" w:rsidRPr="001876A5">
        <w:rPr>
          <w:rFonts w:ascii="Times New Roman" w:eastAsia="Times New Roman" w:hAnsi="Times New Roman" w:cs="Times New Roman"/>
          <w:color w:val="000000"/>
          <w:sz w:val="20"/>
          <w:szCs w:val="20"/>
          <w:lang w:eastAsia="pt-BR"/>
        </w:rPr>
        <w:t>PTCDME</w:t>
      </w:r>
      <w:r w:rsidR="00DB10F3">
        <w:rPr>
          <w:rFonts w:ascii="Times New Roman" w:eastAsia="Times New Roman" w:hAnsi="Times New Roman" w:cs="Times New Roman"/>
          <w:color w:val="000000"/>
          <w:sz w:val="20"/>
          <w:szCs w:val="20"/>
          <w:lang w:eastAsia="pt-BR"/>
        </w:rPr>
        <w:t>R</w:t>
      </w:r>
      <w:r w:rsidR="00FD59C1" w:rsidRPr="001577E2">
        <w:rPr>
          <w:rFonts w:ascii="Times New Roman" w:hAnsi="Times New Roman" w:cs="Times New Roman"/>
          <w:sz w:val="20"/>
          <w:szCs w:val="20"/>
        </w:rPr>
        <w:t>;</w:t>
      </w:r>
      <w:r w:rsidR="00D924EE">
        <w:rPr>
          <w:rFonts w:ascii="Times New Roman" w:hAnsi="Times New Roman" w:cs="Times New Roman"/>
          <w:sz w:val="20"/>
          <w:szCs w:val="20"/>
          <w:vertAlign w:val="superscript"/>
        </w:rPr>
        <w:t xml:space="preserve"> </w:t>
      </w:r>
      <w:r w:rsidRPr="001876A5">
        <w:rPr>
          <w:rFonts w:ascii="Times New Roman" w:eastAsia="Times New Roman" w:hAnsi="Times New Roman" w:cs="Times New Roman"/>
          <w:color w:val="000000"/>
          <w:sz w:val="20"/>
          <w:szCs w:val="20"/>
          <w:lang w:eastAsia="pt-BR"/>
        </w:rPr>
        <w:t>Peso total de cria desmamada por matriz parida</w:t>
      </w:r>
      <w:r w:rsidR="006239FF" w:rsidRPr="001577E2">
        <w:rPr>
          <w:rFonts w:ascii="Times New Roman" w:eastAsia="Times New Roman" w:hAnsi="Times New Roman" w:cs="Times New Roman"/>
          <w:color w:val="000000"/>
          <w:sz w:val="20"/>
          <w:szCs w:val="20"/>
          <w:lang w:eastAsia="pt-BR"/>
        </w:rPr>
        <w:t xml:space="preserve"> - </w:t>
      </w:r>
      <w:r w:rsidR="006239FF" w:rsidRPr="001876A5">
        <w:rPr>
          <w:rFonts w:ascii="Times New Roman" w:eastAsia="Times New Roman" w:hAnsi="Times New Roman" w:cs="Times New Roman"/>
          <w:color w:val="000000"/>
          <w:sz w:val="20"/>
          <w:szCs w:val="20"/>
          <w:lang w:eastAsia="pt-BR"/>
        </w:rPr>
        <w:t>PTCDMP</w:t>
      </w:r>
      <w:r w:rsidRPr="001577E2">
        <w:rPr>
          <w:rFonts w:ascii="Times New Roman" w:eastAsia="Times New Roman" w:hAnsi="Times New Roman" w:cs="Times New Roman"/>
          <w:color w:val="000000"/>
          <w:sz w:val="20"/>
          <w:szCs w:val="20"/>
          <w:lang w:eastAsia="pt-BR"/>
        </w:rPr>
        <w:t>;</w:t>
      </w:r>
      <w:r w:rsidR="00D924EE">
        <w:rPr>
          <w:rFonts w:ascii="Times New Roman" w:eastAsia="Times New Roman" w:hAnsi="Times New Roman" w:cs="Times New Roman"/>
          <w:color w:val="000000"/>
          <w:sz w:val="20"/>
          <w:szCs w:val="20"/>
          <w:lang w:eastAsia="pt-BR"/>
        </w:rPr>
        <w:t xml:space="preserve"> </w:t>
      </w:r>
      <w:r w:rsidRPr="00DB10F3">
        <w:rPr>
          <w:rFonts w:ascii="Times New Roman" w:eastAsia="Times New Roman" w:hAnsi="Times New Roman" w:cs="Times New Roman"/>
          <w:color w:val="000000"/>
          <w:sz w:val="20"/>
          <w:szCs w:val="20"/>
          <w:lang w:eastAsia="pt-BR"/>
        </w:rPr>
        <w:t xml:space="preserve">Eficiência de cabrito por </w:t>
      </w:r>
      <w:r w:rsidRPr="001876A5">
        <w:rPr>
          <w:rFonts w:ascii="Times New Roman" w:eastAsia="Times New Roman" w:hAnsi="Times New Roman" w:cs="Times New Roman"/>
          <w:color w:val="000000"/>
          <w:sz w:val="20"/>
          <w:szCs w:val="20"/>
          <w:lang w:eastAsia="pt-BR"/>
        </w:rPr>
        <w:t>cabra na cobertura</w:t>
      </w:r>
      <w:r w:rsidR="006239FF" w:rsidRPr="001577E2">
        <w:rPr>
          <w:rFonts w:ascii="Times New Roman" w:eastAsia="Times New Roman" w:hAnsi="Times New Roman" w:cs="Times New Roman"/>
          <w:color w:val="000000"/>
          <w:sz w:val="20"/>
          <w:szCs w:val="20"/>
          <w:lang w:eastAsia="pt-BR"/>
        </w:rPr>
        <w:t xml:space="preserve"> - </w:t>
      </w:r>
      <w:r w:rsidR="006239FF" w:rsidRPr="001876A5">
        <w:rPr>
          <w:rFonts w:ascii="Times New Roman" w:eastAsia="Times New Roman" w:hAnsi="Times New Roman" w:cs="Times New Roman"/>
          <w:color w:val="000000"/>
          <w:sz w:val="20"/>
          <w:szCs w:val="20"/>
          <w:lang w:eastAsia="pt-BR"/>
        </w:rPr>
        <w:t>EFCCC</w:t>
      </w:r>
      <w:r w:rsidRPr="001577E2">
        <w:rPr>
          <w:rFonts w:ascii="Times New Roman" w:eastAsia="Times New Roman" w:hAnsi="Times New Roman" w:cs="Times New Roman"/>
          <w:color w:val="000000"/>
          <w:sz w:val="20"/>
          <w:szCs w:val="20"/>
          <w:lang w:eastAsia="pt-BR"/>
        </w:rPr>
        <w:t>;</w:t>
      </w:r>
      <w:r w:rsidR="00FD59C1" w:rsidRPr="00DB10F3">
        <w:rPr>
          <w:rFonts w:ascii="Times New Roman" w:hAnsi="Times New Roman" w:cs="Times New Roman"/>
          <w:sz w:val="20"/>
          <w:szCs w:val="20"/>
          <w:vertAlign w:val="superscript"/>
        </w:rPr>
        <w:t xml:space="preserve"> </w:t>
      </w:r>
      <w:r w:rsidR="00C305F9" w:rsidRPr="00DB10F3">
        <w:rPr>
          <w:rFonts w:ascii="Times New Roman" w:eastAsia="Times New Roman" w:hAnsi="Times New Roman" w:cs="Times New Roman"/>
          <w:color w:val="000000"/>
          <w:sz w:val="20"/>
          <w:szCs w:val="20"/>
          <w:lang w:eastAsia="pt-BR"/>
        </w:rPr>
        <w:t xml:space="preserve">Eficiência de cabrito por </w:t>
      </w:r>
      <w:r w:rsidR="00C305F9" w:rsidRPr="001876A5">
        <w:rPr>
          <w:rFonts w:ascii="Times New Roman" w:eastAsia="Times New Roman" w:hAnsi="Times New Roman" w:cs="Times New Roman"/>
          <w:color w:val="000000"/>
          <w:sz w:val="20"/>
          <w:szCs w:val="20"/>
          <w:lang w:eastAsia="pt-BR"/>
        </w:rPr>
        <w:t xml:space="preserve">cabra </w:t>
      </w:r>
      <w:r w:rsidR="00C305F9" w:rsidRPr="001577E2">
        <w:rPr>
          <w:rFonts w:ascii="Times New Roman" w:eastAsia="Times New Roman" w:hAnsi="Times New Roman" w:cs="Times New Roman"/>
          <w:color w:val="000000"/>
          <w:sz w:val="20"/>
          <w:szCs w:val="20"/>
          <w:lang w:eastAsia="pt-BR"/>
        </w:rPr>
        <w:t>ao</w:t>
      </w:r>
      <w:r w:rsidR="00C305F9" w:rsidRPr="001876A5">
        <w:rPr>
          <w:rFonts w:ascii="Times New Roman" w:eastAsia="Times New Roman" w:hAnsi="Times New Roman" w:cs="Times New Roman"/>
          <w:color w:val="000000"/>
          <w:sz w:val="20"/>
          <w:szCs w:val="20"/>
          <w:lang w:eastAsia="pt-BR"/>
        </w:rPr>
        <w:t xml:space="preserve"> parto</w:t>
      </w:r>
      <w:r w:rsidR="006239FF" w:rsidRPr="001577E2">
        <w:rPr>
          <w:rFonts w:ascii="Times New Roman" w:eastAsia="Times New Roman" w:hAnsi="Times New Roman" w:cs="Times New Roman"/>
          <w:color w:val="000000"/>
          <w:sz w:val="20"/>
          <w:szCs w:val="20"/>
          <w:lang w:eastAsia="pt-BR"/>
        </w:rPr>
        <w:t xml:space="preserve"> - </w:t>
      </w:r>
      <w:r w:rsidR="006239FF" w:rsidRPr="001876A5">
        <w:rPr>
          <w:rFonts w:ascii="Times New Roman" w:eastAsia="Times New Roman" w:hAnsi="Times New Roman" w:cs="Times New Roman"/>
          <w:color w:val="000000"/>
          <w:sz w:val="20"/>
          <w:szCs w:val="20"/>
          <w:lang w:eastAsia="pt-BR"/>
        </w:rPr>
        <w:t>EFCCP</w:t>
      </w:r>
      <w:r w:rsidR="00C305F9" w:rsidRPr="001577E2">
        <w:rPr>
          <w:rFonts w:ascii="Times New Roman" w:eastAsia="Times New Roman" w:hAnsi="Times New Roman" w:cs="Times New Roman"/>
          <w:color w:val="000000"/>
          <w:sz w:val="20"/>
          <w:szCs w:val="20"/>
          <w:lang w:eastAsia="pt-BR"/>
        </w:rPr>
        <w:t xml:space="preserve">; </w:t>
      </w:r>
      <w:r w:rsidR="00D924EE">
        <w:rPr>
          <w:rFonts w:ascii="Times New Roman" w:eastAsia="Times New Roman" w:hAnsi="Times New Roman" w:cs="Times New Roman"/>
          <w:color w:val="000000"/>
          <w:sz w:val="20"/>
          <w:szCs w:val="20"/>
          <w:vertAlign w:val="superscript"/>
          <w:lang w:eastAsia="pt-BR"/>
        </w:rPr>
        <w:t>1</w:t>
      </w:r>
      <w:r w:rsidR="00C305F9" w:rsidRPr="001577E2" w:rsidDel="00C305F9">
        <w:rPr>
          <w:rFonts w:ascii="Times New Roman" w:hAnsi="Times New Roman" w:cs="Times New Roman"/>
          <w:sz w:val="20"/>
          <w:szCs w:val="20"/>
        </w:rPr>
        <w:t xml:space="preserve"> </w:t>
      </w:r>
      <w:r w:rsidR="00C305F9" w:rsidRPr="00D924EE">
        <w:rPr>
          <w:rFonts w:ascii="Times New Roman" w:hAnsi="Times New Roman" w:cs="Times New Roman"/>
          <w:sz w:val="20"/>
          <w:szCs w:val="20"/>
        </w:rPr>
        <w:t xml:space="preserve">médias para os três </w:t>
      </w:r>
      <w:r w:rsidR="00C305F9" w:rsidRPr="00DB10F3">
        <w:rPr>
          <w:rFonts w:ascii="Times New Roman" w:hAnsi="Times New Roman" w:cs="Times New Roman"/>
          <w:sz w:val="20"/>
          <w:szCs w:val="20"/>
        </w:rPr>
        <w:t xml:space="preserve">ciclos de produção; </w:t>
      </w:r>
      <w:r w:rsidR="00D924EE">
        <w:rPr>
          <w:rFonts w:ascii="Times New Roman" w:hAnsi="Times New Roman" w:cs="Times New Roman"/>
          <w:sz w:val="20"/>
          <w:szCs w:val="20"/>
          <w:vertAlign w:val="superscript"/>
        </w:rPr>
        <w:t>2</w:t>
      </w:r>
      <w:r w:rsidR="00C305F9" w:rsidRPr="00DB10F3">
        <w:rPr>
          <w:rFonts w:ascii="Times New Roman" w:hAnsi="Times New Roman" w:cs="Times New Roman"/>
          <w:sz w:val="20"/>
          <w:szCs w:val="20"/>
        </w:rPr>
        <w:t xml:space="preserve"> m</w:t>
      </w:r>
      <w:r w:rsidR="00FD59C1" w:rsidRPr="00DB10F3">
        <w:rPr>
          <w:rFonts w:ascii="Times New Roman" w:hAnsi="Times New Roman" w:cs="Times New Roman"/>
          <w:sz w:val="20"/>
          <w:szCs w:val="20"/>
        </w:rPr>
        <w:t>édias anual (corrigido para o período real da duração da pesquisa de 2,08 anos).</w:t>
      </w:r>
    </w:p>
    <w:p w14:paraId="2F957CDC" w14:textId="428983A0" w:rsidR="00FD59C1" w:rsidRPr="00606C23" w:rsidRDefault="00FA5C28" w:rsidP="00FD59C1">
      <w:pPr>
        <w:shd w:val="clear" w:color="auto" w:fill="FFFFFF"/>
        <w:spacing w:after="0" w:line="240" w:lineRule="auto"/>
        <w:jc w:val="both"/>
        <w:rPr>
          <w:rFonts w:ascii="Times New Roman" w:hAnsi="Times New Roman" w:cs="Times New Roman"/>
          <w:sz w:val="20"/>
          <w:szCs w:val="20"/>
        </w:rPr>
      </w:pPr>
      <w:r w:rsidRPr="00606C23">
        <w:rPr>
          <w:rFonts w:ascii="Times New Roman" w:hAnsi="Times New Roman" w:cs="Times New Roman"/>
          <w:sz w:val="20"/>
          <w:szCs w:val="20"/>
        </w:rPr>
        <w:t>Fonte: Dados da pes</w:t>
      </w:r>
      <w:r w:rsidR="00C305F9" w:rsidRPr="006239FF">
        <w:rPr>
          <w:rFonts w:ascii="Times New Roman" w:hAnsi="Times New Roman" w:cs="Times New Roman"/>
          <w:sz w:val="20"/>
          <w:szCs w:val="20"/>
        </w:rPr>
        <w:t>q</w:t>
      </w:r>
      <w:r w:rsidRPr="00606C23">
        <w:rPr>
          <w:rFonts w:ascii="Times New Roman" w:hAnsi="Times New Roman" w:cs="Times New Roman"/>
          <w:sz w:val="20"/>
          <w:szCs w:val="20"/>
        </w:rPr>
        <w:t>uisa</w:t>
      </w:r>
    </w:p>
    <w:p w14:paraId="14E3DC44" w14:textId="77777777" w:rsidR="00FD59C1" w:rsidRDefault="00FD59C1" w:rsidP="00FD59C1">
      <w:pPr>
        <w:spacing w:after="0" w:line="360" w:lineRule="auto"/>
        <w:ind w:firstLine="851"/>
        <w:jc w:val="both"/>
        <w:rPr>
          <w:rFonts w:ascii="Times New Roman" w:hAnsi="Times New Roman" w:cs="Times New Roman"/>
          <w:color w:val="538135" w:themeColor="accent6" w:themeShade="BF"/>
          <w:sz w:val="24"/>
          <w:szCs w:val="24"/>
        </w:rPr>
      </w:pPr>
    </w:p>
    <w:p w14:paraId="0485D61A" w14:textId="77777777" w:rsidR="00FD59C1" w:rsidRDefault="00FD59C1" w:rsidP="00FD59C1">
      <w:pPr>
        <w:spacing w:after="0" w:line="360" w:lineRule="auto"/>
        <w:ind w:firstLine="851"/>
        <w:jc w:val="both"/>
        <w:rPr>
          <w:rFonts w:ascii="Times New Roman" w:hAnsi="Times New Roman" w:cs="Times New Roman"/>
          <w:color w:val="538135" w:themeColor="accent6" w:themeShade="BF"/>
          <w:sz w:val="24"/>
          <w:szCs w:val="24"/>
        </w:rPr>
      </w:pPr>
      <w:r>
        <w:rPr>
          <w:rFonts w:ascii="Times New Roman" w:hAnsi="Times New Roman" w:cs="Times New Roman"/>
          <w:sz w:val="24"/>
          <w:szCs w:val="24"/>
        </w:rPr>
        <w:t>Porém, avaliar somente a produtividade das cabras que efetivamente produziram, pode implicar em erro, sendo importante também, a obtenção da produtividade média de todas as matrizes, produzindo ou não, pois o sistema de produção é composto por todos os animis do rebanho, para isso, foi contabilizado o peso total de cria desmamada por matriz, como apresentado na Tabela 7.</w:t>
      </w:r>
    </w:p>
    <w:p w14:paraId="1D735C2B" w14:textId="77777777" w:rsidR="00FD59C1" w:rsidRDefault="00FD59C1"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Para p</w:t>
      </w:r>
      <w:r w:rsidRPr="00BA6DC5">
        <w:rPr>
          <w:rFonts w:ascii="Times New Roman" w:hAnsi="Times New Roman" w:cs="Times New Roman"/>
          <w:sz w:val="24"/>
          <w:szCs w:val="24"/>
        </w:rPr>
        <w:t xml:space="preserve">eso total de </w:t>
      </w:r>
      <w:r>
        <w:rPr>
          <w:rFonts w:ascii="Times New Roman" w:hAnsi="Times New Roman" w:cs="Times New Roman"/>
          <w:sz w:val="24"/>
          <w:szCs w:val="24"/>
        </w:rPr>
        <w:t xml:space="preserve">cria </w:t>
      </w:r>
      <w:r w:rsidRPr="00BA6DC5">
        <w:rPr>
          <w:rFonts w:ascii="Times New Roman" w:hAnsi="Times New Roman" w:cs="Times New Roman"/>
          <w:sz w:val="24"/>
          <w:szCs w:val="24"/>
        </w:rPr>
        <w:t>desmamad</w:t>
      </w:r>
      <w:r>
        <w:rPr>
          <w:rFonts w:ascii="Times New Roman" w:hAnsi="Times New Roman" w:cs="Times New Roman"/>
          <w:sz w:val="24"/>
          <w:szCs w:val="24"/>
        </w:rPr>
        <w:t xml:space="preserve">a por matriz, o sistema produziu média de 15,80 kg de peso vivo de cabrito desmamado por cabra a cada ciclo próximo de 8 meses, e média de 22,78 kg anuais. Como valores de referência, a literatura cita que o peso total de cria desmamada por matriz </w:t>
      </w:r>
      <w:r w:rsidRPr="00244671">
        <w:rPr>
          <w:rFonts w:ascii="Times New Roman" w:hAnsi="Times New Roman" w:cs="Times New Roman"/>
          <w:sz w:val="24"/>
          <w:szCs w:val="24"/>
        </w:rPr>
        <w:t>para ovinos</w:t>
      </w:r>
      <w:r>
        <w:rPr>
          <w:rFonts w:ascii="Times New Roman" w:hAnsi="Times New Roman" w:cs="Times New Roman"/>
          <w:sz w:val="24"/>
          <w:szCs w:val="24"/>
        </w:rPr>
        <w:t xml:space="preserve">, é de </w:t>
      </w:r>
      <w:r w:rsidRPr="00244671">
        <w:rPr>
          <w:rFonts w:ascii="Times New Roman" w:hAnsi="Times New Roman" w:cs="Times New Roman"/>
          <w:sz w:val="24"/>
          <w:szCs w:val="24"/>
        </w:rPr>
        <w:t>19,1</w:t>
      </w:r>
      <w:r>
        <w:rPr>
          <w:rFonts w:ascii="Times New Roman" w:hAnsi="Times New Roman" w:cs="Times New Roman"/>
          <w:sz w:val="24"/>
          <w:szCs w:val="24"/>
        </w:rPr>
        <w:t>0</w:t>
      </w:r>
      <w:r w:rsidRPr="00244671">
        <w:rPr>
          <w:rFonts w:ascii="Times New Roman" w:hAnsi="Times New Roman" w:cs="Times New Roman"/>
          <w:sz w:val="24"/>
          <w:szCs w:val="24"/>
        </w:rPr>
        <w:t xml:space="preserve"> kg de </w:t>
      </w:r>
      <w:r>
        <w:rPr>
          <w:rFonts w:ascii="Times New Roman" w:hAnsi="Times New Roman" w:cs="Times New Roman"/>
          <w:sz w:val="24"/>
          <w:szCs w:val="24"/>
        </w:rPr>
        <w:t>cria desmamada</w:t>
      </w:r>
      <w:r w:rsidRPr="00244671">
        <w:rPr>
          <w:rFonts w:ascii="Times New Roman" w:hAnsi="Times New Roman" w:cs="Times New Roman"/>
          <w:sz w:val="24"/>
          <w:szCs w:val="24"/>
        </w:rPr>
        <w:t xml:space="preserve"> por ovelha, com idade média d</w:t>
      </w:r>
      <w:r>
        <w:rPr>
          <w:rFonts w:ascii="Times New Roman" w:hAnsi="Times New Roman" w:cs="Times New Roman"/>
          <w:sz w:val="24"/>
          <w:szCs w:val="24"/>
        </w:rPr>
        <w:t xml:space="preserve">e 59 dias (CANCHÉ </w:t>
      </w:r>
      <w:r>
        <w:rPr>
          <w:rFonts w:ascii="Times New Roman" w:hAnsi="Times New Roman" w:cs="Times New Roman"/>
          <w:i/>
          <w:sz w:val="24"/>
          <w:szCs w:val="24"/>
        </w:rPr>
        <w:t>et al</w:t>
      </w:r>
      <w:r>
        <w:rPr>
          <w:rFonts w:ascii="Times New Roman" w:hAnsi="Times New Roman" w:cs="Times New Roman"/>
          <w:sz w:val="24"/>
          <w:szCs w:val="24"/>
        </w:rPr>
        <w:t>., 2015), isso seria equivalente para um ciclo produtivo, quando comparado a este sistema.</w:t>
      </w:r>
    </w:p>
    <w:p w14:paraId="6DA3A45A" w14:textId="521A2A54" w:rsidR="00FD59C1" w:rsidRPr="00CC203F" w:rsidRDefault="00FD59C1"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 p</w:t>
      </w:r>
      <w:r w:rsidRPr="00BA6DC5">
        <w:rPr>
          <w:rFonts w:ascii="Times New Roman" w:hAnsi="Times New Roman" w:cs="Times New Roman"/>
          <w:sz w:val="24"/>
          <w:szCs w:val="24"/>
        </w:rPr>
        <w:t xml:space="preserve">eso total de </w:t>
      </w:r>
      <w:r>
        <w:rPr>
          <w:rFonts w:ascii="Times New Roman" w:hAnsi="Times New Roman" w:cs="Times New Roman"/>
          <w:sz w:val="24"/>
          <w:szCs w:val="24"/>
        </w:rPr>
        <w:t xml:space="preserve">cria </w:t>
      </w:r>
      <w:r w:rsidRPr="00BA6DC5">
        <w:rPr>
          <w:rFonts w:ascii="Times New Roman" w:hAnsi="Times New Roman" w:cs="Times New Roman"/>
          <w:sz w:val="24"/>
          <w:szCs w:val="24"/>
        </w:rPr>
        <w:t>desmamad</w:t>
      </w:r>
      <w:r>
        <w:rPr>
          <w:rFonts w:ascii="Times New Roman" w:hAnsi="Times New Roman" w:cs="Times New Roman"/>
          <w:sz w:val="24"/>
          <w:szCs w:val="24"/>
        </w:rPr>
        <w:t xml:space="preserve">a por matriz </w:t>
      </w:r>
      <w:r w:rsidR="00DB10F3">
        <w:rPr>
          <w:rFonts w:ascii="Times New Roman" w:hAnsi="Times New Roman" w:cs="Times New Roman"/>
          <w:sz w:val="24"/>
          <w:szCs w:val="24"/>
        </w:rPr>
        <w:t xml:space="preserve">exposta </w:t>
      </w:r>
      <w:r w:rsidR="005D115B">
        <w:rPr>
          <w:rFonts w:ascii="Times New Roman" w:hAnsi="Times New Roman" w:cs="Times New Roman"/>
          <w:sz w:val="24"/>
          <w:szCs w:val="24"/>
        </w:rPr>
        <w:t>à</w:t>
      </w:r>
      <w:r w:rsidR="00DB10F3">
        <w:rPr>
          <w:rFonts w:ascii="Times New Roman" w:hAnsi="Times New Roman" w:cs="Times New Roman"/>
          <w:sz w:val="24"/>
          <w:szCs w:val="24"/>
        </w:rPr>
        <w:t xml:space="preserve"> reprodução </w:t>
      </w:r>
      <w:r>
        <w:rPr>
          <w:rFonts w:ascii="Times New Roman" w:hAnsi="Times New Roman" w:cs="Times New Roman"/>
          <w:sz w:val="24"/>
          <w:szCs w:val="24"/>
        </w:rPr>
        <w:t>foi menor do que p</w:t>
      </w:r>
      <w:r w:rsidRPr="00BA6DC5">
        <w:rPr>
          <w:rFonts w:ascii="Times New Roman" w:hAnsi="Times New Roman" w:cs="Times New Roman"/>
          <w:sz w:val="24"/>
          <w:szCs w:val="24"/>
        </w:rPr>
        <w:t xml:space="preserve">eso total de </w:t>
      </w:r>
      <w:r>
        <w:rPr>
          <w:rFonts w:ascii="Times New Roman" w:hAnsi="Times New Roman" w:cs="Times New Roman"/>
          <w:sz w:val="24"/>
          <w:szCs w:val="24"/>
        </w:rPr>
        <w:t xml:space="preserve">cria </w:t>
      </w:r>
      <w:r w:rsidRPr="00BA6DC5">
        <w:rPr>
          <w:rFonts w:ascii="Times New Roman" w:hAnsi="Times New Roman" w:cs="Times New Roman"/>
          <w:sz w:val="24"/>
          <w:szCs w:val="24"/>
        </w:rPr>
        <w:t>desmamad</w:t>
      </w:r>
      <w:r>
        <w:rPr>
          <w:rFonts w:ascii="Times New Roman" w:hAnsi="Times New Roman" w:cs="Times New Roman"/>
          <w:sz w:val="24"/>
          <w:szCs w:val="24"/>
        </w:rPr>
        <w:t>a por parto (Tabela 7), isso devido à primeira representar o peso total de cabrito desmamado em função de todas as matrizes do rebanho em idade reprodutiva. Essa diferença pode ser explicada pelo fato de que, enquanto a quantidade de matrizes aumentava, passando de 78 no primeiro ciclo, para 84</w:t>
      </w:r>
      <w:r w:rsidR="005D115B">
        <w:rPr>
          <w:rFonts w:ascii="Times New Roman" w:hAnsi="Times New Roman" w:cs="Times New Roman"/>
          <w:sz w:val="24"/>
          <w:szCs w:val="24"/>
        </w:rPr>
        <w:t xml:space="preserve"> </w:t>
      </w:r>
      <w:r>
        <w:rPr>
          <w:rFonts w:ascii="Times New Roman" w:hAnsi="Times New Roman" w:cs="Times New Roman"/>
          <w:sz w:val="24"/>
          <w:szCs w:val="24"/>
        </w:rPr>
        <w:t xml:space="preserve">matrizes no terceiro, o desempenho dos animais reduzido do primeiro ciclo, para os demais, </w:t>
      </w:r>
      <w:r w:rsidR="00707C6D">
        <w:rPr>
          <w:rFonts w:ascii="Times New Roman" w:hAnsi="Times New Roman" w:cs="Times New Roman"/>
          <w:sz w:val="24"/>
          <w:szCs w:val="24"/>
        </w:rPr>
        <w:t>devido a fatores relacionados a nutrição, causados pela menor disponibilidade de alimento nos períodos secos</w:t>
      </w:r>
      <w:r>
        <w:rPr>
          <w:rFonts w:ascii="Times New Roman" w:hAnsi="Times New Roman" w:cs="Times New Roman"/>
          <w:sz w:val="24"/>
          <w:szCs w:val="24"/>
        </w:rPr>
        <w:t xml:space="preserve">. Com isso, o quilograma de peso de cabrito desmamado, acabou sendo diluída pela maior quantidade de </w:t>
      </w:r>
      <w:r w:rsidRPr="00CC203F">
        <w:rPr>
          <w:rFonts w:ascii="Times New Roman" w:hAnsi="Times New Roman" w:cs="Times New Roman"/>
          <w:sz w:val="24"/>
          <w:szCs w:val="24"/>
        </w:rPr>
        <w:t>matrizes do rebanho</w:t>
      </w:r>
      <w:r w:rsidR="00D1585A">
        <w:rPr>
          <w:rFonts w:ascii="Times New Roman" w:hAnsi="Times New Roman" w:cs="Times New Roman"/>
          <w:sz w:val="24"/>
          <w:szCs w:val="24"/>
        </w:rPr>
        <w:t xml:space="preserve"> (ciclo 2 e 3)</w:t>
      </w:r>
      <w:r w:rsidRPr="00CC203F">
        <w:rPr>
          <w:rFonts w:ascii="Times New Roman" w:hAnsi="Times New Roman" w:cs="Times New Roman"/>
          <w:sz w:val="24"/>
          <w:szCs w:val="24"/>
        </w:rPr>
        <w:t xml:space="preserve">, fazendo com que os resultados diminuíssem ciclo a ciclo, contribuindo para uma menor média de peso total de cria desmamada por matriz para o sistema de produção. </w:t>
      </w:r>
    </w:p>
    <w:p w14:paraId="39E4FC85" w14:textId="689C9610" w:rsidR="00FD59C1" w:rsidRDefault="00FD59C1" w:rsidP="00FD59C1">
      <w:pPr>
        <w:spacing w:after="0" w:line="360" w:lineRule="auto"/>
        <w:ind w:firstLine="851"/>
        <w:jc w:val="both"/>
        <w:rPr>
          <w:rFonts w:ascii="Times New Roman" w:hAnsi="Times New Roman" w:cs="Times New Roman"/>
          <w:sz w:val="24"/>
          <w:szCs w:val="24"/>
        </w:rPr>
      </w:pPr>
      <w:r w:rsidRPr="00CC203F">
        <w:rPr>
          <w:rFonts w:ascii="Times New Roman" w:hAnsi="Times New Roman" w:cs="Times New Roman"/>
          <w:sz w:val="24"/>
          <w:szCs w:val="24"/>
        </w:rPr>
        <w:t>Outro fator para redução do peso total de cria desmamada por matriz</w:t>
      </w:r>
      <w:r w:rsidR="000B0514">
        <w:rPr>
          <w:rFonts w:ascii="Times New Roman" w:hAnsi="Times New Roman" w:cs="Times New Roman"/>
          <w:sz w:val="24"/>
          <w:szCs w:val="24"/>
        </w:rPr>
        <w:t xml:space="preserve"> </w:t>
      </w:r>
      <w:r w:rsidR="005D115B">
        <w:rPr>
          <w:rFonts w:ascii="Times New Roman" w:hAnsi="Times New Roman" w:cs="Times New Roman"/>
          <w:sz w:val="24"/>
          <w:szCs w:val="24"/>
        </w:rPr>
        <w:t>exposta à reprodução</w:t>
      </w:r>
      <w:r w:rsidRPr="00CC203F">
        <w:rPr>
          <w:rFonts w:ascii="Times New Roman" w:hAnsi="Times New Roman" w:cs="Times New Roman"/>
          <w:sz w:val="24"/>
          <w:szCs w:val="24"/>
        </w:rPr>
        <w:t xml:space="preserve">, foi que, para os índices reprodutivos (Tabela 4), nem todas as matrizes emprenharam para que pudessem produzir (desmamar cabritos).  </w:t>
      </w:r>
      <w:r>
        <w:rPr>
          <w:rFonts w:ascii="Times New Roman" w:hAnsi="Times New Roman" w:cs="Times New Roman"/>
          <w:sz w:val="24"/>
          <w:szCs w:val="24"/>
        </w:rPr>
        <w:t xml:space="preserve">Com isso, é interessante obter diversos índices de desempenho dentro do mesmo sistema de produção que possam ser comparados entre si, e assim, extrair resultados sobre a “saúde” do sistema de produção. Para </w:t>
      </w:r>
      <w:r>
        <w:rPr>
          <w:rFonts w:ascii="Times New Roman" w:hAnsi="Times New Roman" w:cs="Times New Roman"/>
          <w:sz w:val="24"/>
          <w:szCs w:val="24"/>
        </w:rPr>
        <w:lastRenderedPageBreak/>
        <w:t>isso, pode-se comprar o p</w:t>
      </w:r>
      <w:r w:rsidRPr="00206496">
        <w:rPr>
          <w:rFonts w:ascii="Times New Roman" w:eastAsia="Times New Roman" w:hAnsi="Times New Roman" w:cs="Times New Roman"/>
          <w:color w:val="000000"/>
          <w:sz w:val="24"/>
          <w:szCs w:val="24"/>
          <w:lang w:eastAsia="pt-BR"/>
        </w:rPr>
        <w:t>eso to</w:t>
      </w:r>
      <w:r w:rsidRPr="00F2332F">
        <w:rPr>
          <w:rFonts w:ascii="Times New Roman" w:eastAsia="Times New Roman" w:hAnsi="Times New Roman" w:cs="Times New Roman"/>
          <w:color w:val="000000"/>
          <w:sz w:val="24"/>
          <w:szCs w:val="24"/>
          <w:lang w:eastAsia="pt-BR"/>
        </w:rPr>
        <w:t>tal de cria desmamada por parto</w:t>
      </w:r>
      <w:r>
        <w:rPr>
          <w:rFonts w:ascii="Times New Roman" w:eastAsia="Times New Roman" w:hAnsi="Times New Roman" w:cs="Times New Roman"/>
          <w:color w:val="000000"/>
          <w:sz w:val="24"/>
          <w:szCs w:val="24"/>
          <w:lang w:eastAsia="pt-BR"/>
        </w:rPr>
        <w:t>, com o p</w:t>
      </w:r>
      <w:r w:rsidRPr="00206496">
        <w:rPr>
          <w:rFonts w:ascii="Times New Roman" w:eastAsia="Times New Roman" w:hAnsi="Times New Roman" w:cs="Times New Roman"/>
          <w:color w:val="000000"/>
          <w:sz w:val="24"/>
          <w:szCs w:val="24"/>
          <w:lang w:eastAsia="pt-BR"/>
        </w:rPr>
        <w:t>eso total de cria desmamada por matriz</w:t>
      </w:r>
      <w:r>
        <w:rPr>
          <w:rFonts w:ascii="Times New Roman" w:eastAsia="Times New Roman" w:hAnsi="Times New Roman" w:cs="Times New Roman"/>
          <w:color w:val="000000"/>
          <w:sz w:val="24"/>
          <w:szCs w:val="24"/>
          <w:lang w:eastAsia="pt-BR"/>
        </w:rPr>
        <w:t xml:space="preserve">, o primeiro representa o peso total de crias desmamada em relação às cabras que efetivamente pariram, e o segundo representa o peso total de crias desmamada sobre todas as matrizes em fase reprodutiva do rebanho, </w:t>
      </w:r>
      <w:r w:rsidRPr="00CC203F">
        <w:rPr>
          <w:rFonts w:ascii="Times New Roman" w:hAnsi="Times New Roman" w:cs="Times New Roman"/>
          <w:sz w:val="24"/>
          <w:szCs w:val="24"/>
        </w:rPr>
        <w:t>pois</w:t>
      </w:r>
      <w:r>
        <w:rPr>
          <w:rFonts w:ascii="Times New Roman" w:hAnsi="Times New Roman" w:cs="Times New Roman"/>
          <w:sz w:val="24"/>
          <w:szCs w:val="24"/>
        </w:rPr>
        <w:t xml:space="preserve">, </w:t>
      </w:r>
      <w:r w:rsidRPr="00CC203F">
        <w:rPr>
          <w:rFonts w:ascii="Times New Roman" w:hAnsi="Times New Roman" w:cs="Times New Roman"/>
          <w:sz w:val="24"/>
          <w:szCs w:val="24"/>
        </w:rPr>
        <w:t xml:space="preserve">quanto menor a diferença entre os índices é demonstrativo do quão eficiente foram alguns índices reprodutivos, como a taxa de cobertura, taxa de fertilidade, taxa de concepção, taxa de parição, e até mesmo a taxa </w:t>
      </w:r>
      <w:r>
        <w:rPr>
          <w:rFonts w:ascii="Times New Roman" w:hAnsi="Times New Roman" w:cs="Times New Roman"/>
          <w:sz w:val="24"/>
          <w:szCs w:val="24"/>
        </w:rPr>
        <w:t xml:space="preserve">de desmame, pois o desejável é que todas as cabras </w:t>
      </w:r>
      <w:r w:rsidRPr="0091165A">
        <w:rPr>
          <w:rFonts w:ascii="Times New Roman" w:hAnsi="Times New Roman" w:cs="Times New Roman"/>
          <w:sz w:val="24"/>
          <w:szCs w:val="24"/>
        </w:rPr>
        <w:t xml:space="preserve">sejam produtivas dentro do </w:t>
      </w:r>
      <w:r>
        <w:rPr>
          <w:rFonts w:ascii="Times New Roman" w:hAnsi="Times New Roman" w:cs="Times New Roman"/>
          <w:sz w:val="24"/>
          <w:szCs w:val="24"/>
        </w:rPr>
        <w:t>sistema.</w:t>
      </w:r>
    </w:p>
    <w:p w14:paraId="20B83C7B" w14:textId="77777777" w:rsidR="00FD59C1" w:rsidRDefault="00FD59C1"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É muito importância se obter o máximo de índices de desempenho zootécnico dentro do sistema de produção, com isso, foi obtido o índice de eficiência de produção de cabrito, que representa </w:t>
      </w:r>
      <w:r w:rsidRPr="001700A6">
        <w:rPr>
          <w:rFonts w:ascii="Times New Roman" w:hAnsi="Times New Roman" w:cs="Times New Roman"/>
          <w:sz w:val="24"/>
          <w:szCs w:val="24"/>
        </w:rPr>
        <w:t xml:space="preserve">a percentagem do peso vivo da cabra produzido em peso vivo de </w:t>
      </w:r>
      <w:r>
        <w:rPr>
          <w:rFonts w:ascii="Times New Roman" w:hAnsi="Times New Roman" w:cs="Times New Roman"/>
          <w:sz w:val="24"/>
          <w:szCs w:val="24"/>
        </w:rPr>
        <w:t xml:space="preserve">suas crias </w:t>
      </w:r>
      <w:r w:rsidRPr="001700A6">
        <w:rPr>
          <w:rFonts w:ascii="Times New Roman" w:eastAsia="TimesNewRoman" w:hAnsi="Times New Roman" w:cs="Times New Roman"/>
          <w:sz w:val="24"/>
          <w:szCs w:val="24"/>
        </w:rPr>
        <w:t>(</w:t>
      </w:r>
      <w:r w:rsidRPr="001700A6">
        <w:rPr>
          <w:rFonts w:ascii="Times New Roman" w:hAnsi="Times New Roman" w:cs="Times New Roman"/>
          <w:sz w:val="24"/>
          <w:szCs w:val="24"/>
        </w:rPr>
        <w:t xml:space="preserve">RIBEIRO </w:t>
      </w:r>
      <w:r>
        <w:rPr>
          <w:rFonts w:ascii="Times New Roman" w:hAnsi="Times New Roman" w:cs="Times New Roman"/>
          <w:i/>
          <w:sz w:val="24"/>
          <w:szCs w:val="24"/>
        </w:rPr>
        <w:t>et al</w:t>
      </w:r>
      <w:r w:rsidRPr="001700A6">
        <w:rPr>
          <w:rFonts w:ascii="Times New Roman" w:hAnsi="Times New Roman" w:cs="Times New Roman"/>
          <w:sz w:val="24"/>
          <w:szCs w:val="24"/>
        </w:rPr>
        <w:t>., 2015)</w:t>
      </w:r>
      <w:r>
        <w:rPr>
          <w:rFonts w:ascii="Times New Roman" w:hAnsi="Times New Roman" w:cs="Times New Roman"/>
          <w:sz w:val="24"/>
          <w:szCs w:val="24"/>
        </w:rPr>
        <w:t>, pois uma cabra de 60 kg desmamar 30 kg de cabrito, não tem a mesma eficiência de uma cabra de 40 kg desmamar 25 kg de cabrito.</w:t>
      </w:r>
    </w:p>
    <w:p w14:paraId="56F4FD12" w14:textId="77777777" w:rsidR="00FD59C1" w:rsidRDefault="00FD59C1"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 eficiência de produção de cabrito obtida para o sistema de produção, mostrou-se satisfatória, tanto quando comparados ao peso das cabras na cobertura, ou ao parto, apesar da eficiência de cabrito ter reduzido numericamente do primeiro para os demais ciclos de produção, mesmo assim, cada matriz desmamou em relação ao seu peso na cobertura e ao parto os valores de 53,13% e 48,76% respectivamente como média para cada ciclo produtivo próximo de 8 meses. </w:t>
      </w:r>
    </w:p>
    <w:p w14:paraId="0F9D72D5" w14:textId="5D4C531F" w:rsidR="00FD59C1" w:rsidRPr="00703DC0" w:rsidRDefault="00FD59C1" w:rsidP="00FD59C1">
      <w:pPr>
        <w:spacing w:after="0" w:line="360" w:lineRule="auto"/>
        <w:ind w:firstLine="851"/>
        <w:jc w:val="both"/>
        <w:rPr>
          <w:rFonts w:ascii="Times New Roman" w:hAnsi="Times New Roman" w:cs="Times New Roman"/>
          <w:color w:val="000000" w:themeColor="text1"/>
          <w:sz w:val="24"/>
          <w:szCs w:val="24"/>
        </w:rPr>
      </w:pPr>
      <w:r>
        <w:rPr>
          <w:rFonts w:ascii="Times New Roman" w:hAnsi="Times New Roman" w:cs="Times New Roman"/>
          <w:sz w:val="24"/>
          <w:szCs w:val="24"/>
        </w:rPr>
        <w:t>Quando a eficiência de produção de cabrito foi avaliada anualmente, obtiveram-se em relação ao peso vivo da cabra na cobertura e ao parto, produtividade de</w:t>
      </w:r>
      <w:r w:rsidR="00505D3C">
        <w:rPr>
          <w:rFonts w:ascii="Times New Roman" w:hAnsi="Times New Roman" w:cs="Times New Roman"/>
          <w:sz w:val="24"/>
          <w:szCs w:val="24"/>
        </w:rPr>
        <w:t xml:space="preserve"> </w:t>
      </w:r>
      <w:r>
        <w:rPr>
          <w:rFonts w:ascii="Times New Roman" w:hAnsi="Times New Roman" w:cs="Times New Roman"/>
          <w:sz w:val="24"/>
          <w:szCs w:val="24"/>
        </w:rPr>
        <w:t xml:space="preserve">76,63% e 70,33% respectivamente a cada 12 meses. E essa diferença numérica, </w:t>
      </w:r>
      <w:r w:rsidRPr="00B4048D">
        <w:rPr>
          <w:rFonts w:ascii="Times New Roman" w:hAnsi="Times New Roman" w:cs="Times New Roman"/>
          <w:sz w:val="24"/>
          <w:szCs w:val="24"/>
        </w:rPr>
        <w:t xml:space="preserve">pode ser atribuída à variação de peso corpóreo que as cabras apresentam nos diferentes estágios reprodutivos e ao longo do tempo </w:t>
      </w:r>
      <w:r>
        <w:rPr>
          <w:rFonts w:ascii="Times New Roman" w:hAnsi="Times New Roman" w:cs="Times New Roman"/>
          <w:sz w:val="24"/>
          <w:szCs w:val="24"/>
        </w:rPr>
        <w:t xml:space="preserve">ou ano </w:t>
      </w:r>
      <w:r w:rsidRPr="00B4048D">
        <w:rPr>
          <w:rFonts w:ascii="Times New Roman" w:hAnsi="Times New Roman" w:cs="Times New Roman"/>
          <w:sz w:val="24"/>
          <w:szCs w:val="24"/>
        </w:rPr>
        <w:t xml:space="preserve">(CONRADO </w:t>
      </w:r>
      <w:r>
        <w:rPr>
          <w:rFonts w:ascii="Times New Roman" w:hAnsi="Times New Roman" w:cs="Times New Roman"/>
          <w:i/>
          <w:sz w:val="24"/>
          <w:szCs w:val="24"/>
        </w:rPr>
        <w:t>et al</w:t>
      </w:r>
      <w:r w:rsidRPr="00B4048D">
        <w:rPr>
          <w:rFonts w:ascii="Times New Roman" w:hAnsi="Times New Roman" w:cs="Times New Roman"/>
          <w:sz w:val="24"/>
          <w:szCs w:val="24"/>
        </w:rPr>
        <w:t xml:space="preserve">., 2015), e como observados na Tabela 3 </w:t>
      </w:r>
      <w:r>
        <w:rPr>
          <w:rFonts w:ascii="Times New Roman" w:hAnsi="Times New Roman" w:cs="Times New Roman"/>
          <w:color w:val="000000" w:themeColor="text1"/>
          <w:sz w:val="24"/>
          <w:szCs w:val="24"/>
        </w:rPr>
        <w:t>(metodologia), em que as matrizes apresentaram numericamente pesos mais elevados ao parto quando comparados na cobertura.</w:t>
      </w:r>
    </w:p>
    <w:p w14:paraId="264B204F" w14:textId="3E821685" w:rsidR="00FD59C1" w:rsidRPr="00AB45AB" w:rsidRDefault="00FD59C1" w:rsidP="00FD59C1">
      <w:pPr>
        <w:spacing w:after="0" w:line="360" w:lineRule="auto"/>
        <w:ind w:firstLine="851"/>
        <w:jc w:val="both"/>
        <w:rPr>
          <w:rFonts w:ascii="Times New Roman" w:hAnsi="Times New Roman" w:cs="Times New Roman"/>
          <w:bCs/>
          <w:sz w:val="24"/>
          <w:szCs w:val="24"/>
        </w:rPr>
      </w:pPr>
      <w:r w:rsidRPr="00345C3A">
        <w:rPr>
          <w:rFonts w:ascii="Times New Roman" w:hAnsi="Times New Roman" w:cs="Times New Roman"/>
          <w:sz w:val="24"/>
          <w:szCs w:val="24"/>
        </w:rPr>
        <w:t xml:space="preserve">Devido ao número limitado de trabalhos que comparam </w:t>
      </w:r>
      <w:r>
        <w:rPr>
          <w:rFonts w:ascii="Times New Roman" w:hAnsi="Times New Roman" w:cs="Times New Roman"/>
          <w:sz w:val="24"/>
          <w:szCs w:val="24"/>
        </w:rPr>
        <w:t xml:space="preserve">ou mesmo avaliam </w:t>
      </w:r>
      <w:r w:rsidRPr="00345C3A">
        <w:rPr>
          <w:rFonts w:ascii="Times New Roman" w:hAnsi="Times New Roman" w:cs="Times New Roman"/>
          <w:sz w:val="24"/>
          <w:szCs w:val="24"/>
        </w:rPr>
        <w:t xml:space="preserve">a eficiência de </w:t>
      </w:r>
      <w:r w:rsidRPr="009D0036">
        <w:rPr>
          <w:rFonts w:ascii="Times New Roman" w:hAnsi="Times New Roman" w:cs="Times New Roman"/>
          <w:sz w:val="24"/>
          <w:szCs w:val="24"/>
        </w:rPr>
        <w:t>produção de cabrito (a)</w:t>
      </w:r>
      <w:r>
        <w:rPr>
          <w:rFonts w:ascii="Times New Roman" w:hAnsi="Times New Roman" w:cs="Times New Roman"/>
          <w:sz w:val="24"/>
          <w:szCs w:val="24"/>
        </w:rPr>
        <w:t xml:space="preserve"> em sistemas de produção</w:t>
      </w:r>
      <w:r w:rsidRPr="009D0036">
        <w:rPr>
          <w:rFonts w:ascii="Times New Roman" w:hAnsi="Times New Roman" w:cs="Times New Roman"/>
          <w:sz w:val="24"/>
          <w:szCs w:val="24"/>
        </w:rPr>
        <w:t xml:space="preserve">, é difícil discutir com precisão os valores de referência para a espécie, para tanto, </w:t>
      </w:r>
      <w:r>
        <w:rPr>
          <w:rFonts w:ascii="Times New Roman" w:hAnsi="Times New Roman" w:cs="Times New Roman"/>
          <w:sz w:val="24"/>
          <w:szCs w:val="24"/>
        </w:rPr>
        <w:t>foram</w:t>
      </w:r>
      <w:r w:rsidRPr="009D0036">
        <w:rPr>
          <w:rFonts w:ascii="Times New Roman" w:hAnsi="Times New Roman" w:cs="Times New Roman"/>
          <w:sz w:val="24"/>
          <w:szCs w:val="24"/>
        </w:rPr>
        <w:t xml:space="preserve"> utilizado</w:t>
      </w:r>
      <w:r>
        <w:rPr>
          <w:rFonts w:ascii="Times New Roman" w:hAnsi="Times New Roman" w:cs="Times New Roman"/>
          <w:sz w:val="24"/>
          <w:szCs w:val="24"/>
        </w:rPr>
        <w:t>s</w:t>
      </w:r>
      <w:r w:rsidRPr="009D0036">
        <w:rPr>
          <w:rFonts w:ascii="Times New Roman" w:hAnsi="Times New Roman" w:cs="Times New Roman"/>
          <w:sz w:val="24"/>
          <w:szCs w:val="24"/>
        </w:rPr>
        <w:t xml:space="preserve"> alguns resultados </w:t>
      </w:r>
      <w:r>
        <w:rPr>
          <w:rFonts w:ascii="Times New Roman" w:hAnsi="Times New Roman" w:cs="Times New Roman"/>
          <w:sz w:val="24"/>
          <w:szCs w:val="24"/>
        </w:rPr>
        <w:t>obtidos com</w:t>
      </w:r>
      <w:r w:rsidRPr="009D0036">
        <w:rPr>
          <w:rFonts w:ascii="Times New Roman" w:hAnsi="Times New Roman" w:cs="Times New Roman"/>
          <w:sz w:val="24"/>
          <w:szCs w:val="24"/>
        </w:rPr>
        <w:t xml:space="preserve"> ovinos, em que para animais da raça Santa Inês </w:t>
      </w:r>
      <w:r w:rsidR="00AA5DFE">
        <w:rPr>
          <w:rFonts w:ascii="Times New Roman" w:hAnsi="Times New Roman" w:cs="Times New Roman"/>
          <w:sz w:val="24"/>
          <w:szCs w:val="24"/>
        </w:rPr>
        <w:t>e Morada Nova, foram</w:t>
      </w:r>
      <w:r>
        <w:rPr>
          <w:rFonts w:ascii="Times New Roman" w:hAnsi="Times New Roman" w:cs="Times New Roman"/>
          <w:sz w:val="24"/>
          <w:szCs w:val="24"/>
        </w:rPr>
        <w:t xml:space="preserve"> </w:t>
      </w:r>
      <w:r w:rsidR="00AA5DFE" w:rsidRPr="009D0036">
        <w:rPr>
          <w:rFonts w:ascii="Times New Roman" w:hAnsi="Times New Roman" w:cs="Times New Roman"/>
          <w:sz w:val="24"/>
          <w:szCs w:val="24"/>
        </w:rPr>
        <w:t>obtidas eficiência de cordeiro</w:t>
      </w:r>
      <w:r w:rsidRPr="00AB45AB">
        <w:rPr>
          <w:rFonts w:ascii="Times New Roman" w:hAnsi="Times New Roman" w:cs="Times New Roman"/>
          <w:sz w:val="24"/>
          <w:szCs w:val="24"/>
        </w:rPr>
        <w:t xml:space="preserve"> ao desmame com peso da ovelha ao parto de 40,59% e de 57,26% respectivamente, para animais desmamados aos 75 dias e avaliados em apenas um </w:t>
      </w:r>
      <w:r>
        <w:rPr>
          <w:rFonts w:ascii="Times New Roman" w:hAnsi="Times New Roman" w:cs="Times New Roman"/>
          <w:sz w:val="24"/>
          <w:szCs w:val="24"/>
        </w:rPr>
        <w:t>ciclo</w:t>
      </w:r>
      <w:r w:rsidRPr="00AB45AB">
        <w:rPr>
          <w:rFonts w:ascii="Times New Roman" w:hAnsi="Times New Roman" w:cs="Times New Roman"/>
          <w:sz w:val="24"/>
          <w:szCs w:val="24"/>
        </w:rPr>
        <w:t xml:space="preserve"> (</w:t>
      </w:r>
      <w:r w:rsidRPr="00AB45AB">
        <w:rPr>
          <w:rFonts w:ascii="Times New Roman" w:hAnsi="Times New Roman" w:cs="Times New Roman"/>
          <w:bCs/>
          <w:sz w:val="24"/>
          <w:szCs w:val="24"/>
        </w:rPr>
        <w:t>GOTTARDI, 2012).</w:t>
      </w:r>
    </w:p>
    <w:p w14:paraId="2B2342C1" w14:textId="6C3BD4E8" w:rsidR="00FD59C1" w:rsidRPr="00D93849" w:rsidRDefault="00FD59C1" w:rsidP="00FD59C1">
      <w:pPr>
        <w:spacing w:after="0" w:line="360" w:lineRule="auto"/>
        <w:ind w:firstLine="851"/>
        <w:jc w:val="both"/>
        <w:rPr>
          <w:rFonts w:ascii="Times New Roman" w:hAnsi="Times New Roman" w:cs="Times New Roman"/>
          <w:sz w:val="24"/>
          <w:szCs w:val="24"/>
        </w:rPr>
      </w:pPr>
      <w:r w:rsidRPr="00AB45AB">
        <w:rPr>
          <w:rFonts w:ascii="Times New Roman" w:hAnsi="Times New Roman" w:cs="Times New Roman"/>
          <w:bCs/>
          <w:sz w:val="24"/>
          <w:szCs w:val="24"/>
        </w:rPr>
        <w:t xml:space="preserve">Usando como </w:t>
      </w:r>
      <w:r>
        <w:rPr>
          <w:rFonts w:ascii="Times New Roman" w:hAnsi="Times New Roman" w:cs="Times New Roman"/>
          <w:bCs/>
          <w:sz w:val="24"/>
          <w:szCs w:val="24"/>
        </w:rPr>
        <w:t xml:space="preserve">valores de </w:t>
      </w:r>
      <w:r w:rsidRPr="00AB45AB">
        <w:rPr>
          <w:rFonts w:ascii="Times New Roman" w:hAnsi="Times New Roman" w:cs="Times New Roman"/>
          <w:bCs/>
          <w:sz w:val="24"/>
          <w:szCs w:val="24"/>
        </w:rPr>
        <w:t>referência out</w:t>
      </w:r>
      <w:r>
        <w:rPr>
          <w:rFonts w:ascii="Times New Roman" w:hAnsi="Times New Roman" w:cs="Times New Roman"/>
          <w:bCs/>
          <w:sz w:val="24"/>
          <w:szCs w:val="24"/>
        </w:rPr>
        <w:t>r</w:t>
      </w:r>
      <w:r w:rsidRPr="00AB45AB">
        <w:rPr>
          <w:rFonts w:ascii="Times New Roman" w:hAnsi="Times New Roman" w:cs="Times New Roman"/>
          <w:bCs/>
          <w:sz w:val="24"/>
          <w:szCs w:val="24"/>
        </w:rPr>
        <w:t>as raças ovinas (</w:t>
      </w:r>
      <w:r w:rsidRPr="00AB45AB">
        <w:rPr>
          <w:rFonts w:ascii="Times New Roman" w:eastAsia="TimesNewRoman" w:hAnsi="Times New Roman" w:cs="Times New Roman"/>
          <w:color w:val="231F20"/>
          <w:sz w:val="24"/>
          <w:szCs w:val="24"/>
        </w:rPr>
        <w:t xml:space="preserve">Corriedale, Hampshire Down, Ile de France e Suffolk), </w:t>
      </w:r>
      <w:r w:rsidR="00AA5DFE">
        <w:rPr>
          <w:rFonts w:ascii="Times New Roman" w:eastAsia="TimesNewRoman" w:hAnsi="Times New Roman" w:cs="Times New Roman"/>
          <w:color w:val="231F20"/>
          <w:sz w:val="24"/>
          <w:szCs w:val="24"/>
        </w:rPr>
        <w:t>foi</w:t>
      </w:r>
      <w:r>
        <w:rPr>
          <w:rFonts w:ascii="Times New Roman" w:eastAsia="TimesNewRoman" w:hAnsi="Times New Roman" w:cs="Times New Roman"/>
          <w:color w:val="231F20"/>
          <w:sz w:val="24"/>
          <w:szCs w:val="24"/>
        </w:rPr>
        <w:t xml:space="preserve"> </w:t>
      </w:r>
      <w:r w:rsidR="00AA5DFE">
        <w:rPr>
          <w:rFonts w:ascii="Times New Roman" w:eastAsia="TimesNewRoman" w:hAnsi="Times New Roman" w:cs="Times New Roman"/>
          <w:color w:val="231F20"/>
          <w:sz w:val="24"/>
          <w:szCs w:val="24"/>
        </w:rPr>
        <w:t>obtida média geral de eficiência de cordeiro</w:t>
      </w:r>
      <w:r w:rsidRPr="00AB45AB">
        <w:rPr>
          <w:rFonts w:ascii="Times New Roman" w:hAnsi="Times New Roman" w:cs="Times New Roman"/>
          <w:sz w:val="24"/>
          <w:szCs w:val="24"/>
        </w:rPr>
        <w:t xml:space="preserve"> ao desmame com peso </w:t>
      </w:r>
      <w:r w:rsidRPr="00AB45AB">
        <w:rPr>
          <w:rFonts w:ascii="Times New Roman" w:hAnsi="Times New Roman" w:cs="Times New Roman"/>
          <w:sz w:val="24"/>
          <w:szCs w:val="24"/>
        </w:rPr>
        <w:lastRenderedPageBreak/>
        <w:t>da ovelha ao parto</w:t>
      </w:r>
      <w:r>
        <w:rPr>
          <w:rFonts w:ascii="Times New Roman" w:hAnsi="Times New Roman" w:cs="Times New Roman"/>
          <w:sz w:val="24"/>
          <w:szCs w:val="24"/>
        </w:rPr>
        <w:t xml:space="preserve">, e peso da ovelha na cobertura de 33% e 29% respectivamente, com média de desmame aos 70 dias e com quatro anos de avaliação (RIBEIRO </w:t>
      </w:r>
      <w:r>
        <w:rPr>
          <w:rFonts w:ascii="Times New Roman" w:hAnsi="Times New Roman" w:cs="Times New Roman"/>
          <w:i/>
          <w:sz w:val="24"/>
          <w:szCs w:val="24"/>
        </w:rPr>
        <w:t>et al</w:t>
      </w:r>
      <w:r w:rsidRPr="00D93849">
        <w:rPr>
          <w:rFonts w:ascii="Times New Roman" w:hAnsi="Times New Roman" w:cs="Times New Roman"/>
          <w:sz w:val="24"/>
          <w:szCs w:val="24"/>
        </w:rPr>
        <w:t>., 2008).</w:t>
      </w:r>
    </w:p>
    <w:p w14:paraId="02C4A79B" w14:textId="5E6B800D" w:rsidR="00FD59C1" w:rsidRDefault="00FD59C1" w:rsidP="00FD59C1">
      <w:pPr>
        <w:spacing w:after="0" w:line="360" w:lineRule="auto"/>
        <w:ind w:firstLine="851"/>
        <w:jc w:val="both"/>
        <w:rPr>
          <w:rFonts w:ascii="Times New Roman" w:eastAsia="TimesNewRomanPSMT" w:hAnsi="Times New Roman" w:cs="Times New Roman"/>
          <w:sz w:val="24"/>
          <w:szCs w:val="24"/>
        </w:rPr>
      </w:pPr>
      <w:r>
        <w:rPr>
          <w:rFonts w:ascii="Times New Roman" w:hAnsi="Times New Roman" w:cs="Times New Roman"/>
          <w:sz w:val="24"/>
          <w:szCs w:val="24"/>
        </w:rPr>
        <w:t>De modo geral, o</w:t>
      </w:r>
      <w:r w:rsidRPr="00D93849">
        <w:rPr>
          <w:rFonts w:ascii="Times New Roman" w:hAnsi="Times New Roman" w:cs="Times New Roman"/>
          <w:sz w:val="24"/>
          <w:szCs w:val="24"/>
        </w:rPr>
        <w:t xml:space="preserve">s bons resultados obtidos para peso total de cria desmamada por cabra, assim como para eficiência de cabrito </w:t>
      </w:r>
      <w:r>
        <w:rPr>
          <w:rFonts w:ascii="Times New Roman" w:hAnsi="Times New Roman" w:cs="Times New Roman"/>
          <w:sz w:val="24"/>
          <w:szCs w:val="24"/>
        </w:rPr>
        <w:t>obtida para este trabalho (Tabela 7)</w:t>
      </w:r>
      <w:r w:rsidRPr="00D93849">
        <w:rPr>
          <w:rFonts w:ascii="Times New Roman" w:hAnsi="Times New Roman" w:cs="Times New Roman"/>
          <w:sz w:val="24"/>
          <w:szCs w:val="24"/>
        </w:rPr>
        <w:t>, podem ser justificadas pelo tipo de parto, no caso, pelo elevado número de partos múltiplos registrados durante o período de avaliação, com média de 74,</w:t>
      </w:r>
      <w:r>
        <w:rPr>
          <w:rFonts w:ascii="Times New Roman" w:hAnsi="Times New Roman" w:cs="Times New Roman"/>
          <w:sz w:val="24"/>
          <w:szCs w:val="24"/>
        </w:rPr>
        <w:t>7</w:t>
      </w:r>
      <w:r w:rsidRPr="00D93849">
        <w:rPr>
          <w:rFonts w:ascii="Times New Roman" w:hAnsi="Times New Roman" w:cs="Times New Roman"/>
          <w:sz w:val="24"/>
          <w:szCs w:val="24"/>
        </w:rPr>
        <w:t xml:space="preserve">2% para o </w:t>
      </w:r>
      <w:r>
        <w:rPr>
          <w:rFonts w:ascii="Times New Roman" w:hAnsi="Times New Roman" w:cs="Times New Roman"/>
          <w:sz w:val="24"/>
          <w:szCs w:val="24"/>
        </w:rPr>
        <w:t xml:space="preserve">sistema de produção </w:t>
      </w:r>
      <w:r w:rsidRPr="00D93849">
        <w:rPr>
          <w:rFonts w:ascii="Times New Roman" w:hAnsi="Times New Roman" w:cs="Times New Roman"/>
          <w:sz w:val="24"/>
          <w:szCs w:val="24"/>
        </w:rPr>
        <w:t xml:space="preserve">(Tabela 4), valores estes </w:t>
      </w:r>
      <w:r>
        <w:rPr>
          <w:rFonts w:ascii="Times New Roman" w:hAnsi="Times New Roman" w:cs="Times New Roman"/>
          <w:sz w:val="24"/>
          <w:szCs w:val="24"/>
        </w:rPr>
        <w:t>apresentados</w:t>
      </w:r>
      <w:r w:rsidRPr="00D93849">
        <w:rPr>
          <w:rFonts w:ascii="Times New Roman" w:hAnsi="Times New Roman" w:cs="Times New Roman"/>
          <w:sz w:val="24"/>
          <w:szCs w:val="24"/>
        </w:rPr>
        <w:t xml:space="preserve"> anteriormente. </w:t>
      </w:r>
      <w:r>
        <w:rPr>
          <w:rFonts w:ascii="Times New Roman" w:hAnsi="Times New Roman" w:cs="Times New Roman"/>
          <w:sz w:val="24"/>
          <w:szCs w:val="24"/>
        </w:rPr>
        <w:t xml:space="preserve">Pois </w:t>
      </w:r>
      <w:r w:rsidRPr="00D93849">
        <w:rPr>
          <w:rFonts w:ascii="Times New Roman" w:hAnsi="Times New Roman" w:cs="Times New Roman"/>
          <w:sz w:val="24"/>
          <w:szCs w:val="24"/>
        </w:rPr>
        <w:t xml:space="preserve">quanto maior o número de cabritos </w:t>
      </w:r>
      <w:r>
        <w:rPr>
          <w:rFonts w:ascii="Times New Roman" w:hAnsi="Times New Roman" w:cs="Times New Roman"/>
          <w:sz w:val="24"/>
          <w:szCs w:val="24"/>
        </w:rPr>
        <w:t xml:space="preserve">(as) </w:t>
      </w:r>
      <w:r w:rsidRPr="00D93849">
        <w:rPr>
          <w:rFonts w:ascii="Times New Roman" w:hAnsi="Times New Roman" w:cs="Times New Roman"/>
          <w:sz w:val="24"/>
          <w:szCs w:val="24"/>
        </w:rPr>
        <w:t>nascidos</w:t>
      </w:r>
      <w:r>
        <w:rPr>
          <w:rFonts w:ascii="Times New Roman" w:hAnsi="Times New Roman" w:cs="Times New Roman"/>
          <w:sz w:val="24"/>
          <w:szCs w:val="24"/>
        </w:rPr>
        <w:t xml:space="preserve"> (as) por </w:t>
      </w:r>
      <w:r w:rsidRPr="00D93849">
        <w:rPr>
          <w:rFonts w:ascii="Times New Roman" w:hAnsi="Times New Roman" w:cs="Times New Roman"/>
          <w:sz w:val="24"/>
          <w:szCs w:val="24"/>
        </w:rPr>
        <w:t>parto</w:t>
      </w:r>
      <w:r>
        <w:rPr>
          <w:rFonts w:ascii="Times New Roman" w:hAnsi="Times New Roman" w:cs="Times New Roman"/>
          <w:sz w:val="24"/>
          <w:szCs w:val="24"/>
        </w:rPr>
        <w:t xml:space="preserve"> espera-se</w:t>
      </w:r>
      <w:r w:rsidRPr="00D93849">
        <w:rPr>
          <w:rFonts w:ascii="Times New Roman" w:hAnsi="Times New Roman" w:cs="Times New Roman"/>
          <w:sz w:val="24"/>
          <w:szCs w:val="24"/>
        </w:rPr>
        <w:t xml:space="preserve"> que </w:t>
      </w:r>
      <w:r>
        <w:rPr>
          <w:rFonts w:ascii="Times New Roman" w:hAnsi="Times New Roman" w:cs="Times New Roman"/>
          <w:sz w:val="24"/>
          <w:szCs w:val="24"/>
        </w:rPr>
        <w:t xml:space="preserve">também </w:t>
      </w:r>
      <w:r w:rsidRPr="00D93849">
        <w:rPr>
          <w:rFonts w:ascii="Times New Roman" w:hAnsi="Times New Roman" w:cs="Times New Roman"/>
          <w:sz w:val="24"/>
          <w:szCs w:val="24"/>
        </w:rPr>
        <w:t xml:space="preserve">seja maior o peso médio de cabritos </w:t>
      </w:r>
      <w:r>
        <w:rPr>
          <w:rFonts w:ascii="Times New Roman" w:hAnsi="Times New Roman" w:cs="Times New Roman"/>
          <w:sz w:val="24"/>
          <w:szCs w:val="24"/>
        </w:rPr>
        <w:t xml:space="preserve">(as) </w:t>
      </w:r>
      <w:r w:rsidRPr="00D93849">
        <w:rPr>
          <w:rFonts w:ascii="Times New Roman" w:hAnsi="Times New Roman" w:cs="Times New Roman"/>
          <w:sz w:val="24"/>
          <w:szCs w:val="24"/>
        </w:rPr>
        <w:t>desmamados</w:t>
      </w:r>
      <w:r>
        <w:rPr>
          <w:rFonts w:ascii="Times New Roman" w:hAnsi="Times New Roman" w:cs="Times New Roman"/>
          <w:sz w:val="24"/>
          <w:szCs w:val="24"/>
        </w:rPr>
        <w:t xml:space="preserve"> (as) por </w:t>
      </w:r>
      <w:r w:rsidRPr="00D93849">
        <w:rPr>
          <w:rFonts w:ascii="Times New Roman" w:hAnsi="Times New Roman" w:cs="Times New Roman"/>
          <w:sz w:val="24"/>
          <w:szCs w:val="24"/>
        </w:rPr>
        <w:t>cabra</w:t>
      </w:r>
      <w:r>
        <w:rPr>
          <w:rFonts w:ascii="Times New Roman" w:hAnsi="Times New Roman" w:cs="Times New Roman"/>
          <w:sz w:val="24"/>
          <w:szCs w:val="24"/>
        </w:rPr>
        <w:t xml:space="preserve"> (</w:t>
      </w:r>
      <w:r w:rsidRPr="00D93849">
        <w:rPr>
          <w:rFonts w:ascii="Times New Roman" w:hAnsi="Times New Roman" w:cs="Times New Roman"/>
          <w:sz w:val="24"/>
          <w:szCs w:val="24"/>
        </w:rPr>
        <w:t>SOUSA</w:t>
      </w:r>
      <w:r>
        <w:rPr>
          <w:rFonts w:ascii="Times New Roman" w:hAnsi="Times New Roman" w:cs="Times New Roman"/>
          <w:sz w:val="24"/>
          <w:szCs w:val="24"/>
        </w:rPr>
        <w:t>,</w:t>
      </w:r>
      <w:r w:rsidRPr="00D93849">
        <w:rPr>
          <w:rFonts w:ascii="Times New Roman" w:hAnsi="Times New Roman" w:cs="Times New Roman"/>
          <w:sz w:val="24"/>
          <w:szCs w:val="24"/>
        </w:rPr>
        <w:t xml:space="preserve"> 2018</w:t>
      </w:r>
      <w:r>
        <w:rPr>
          <w:rFonts w:ascii="Times New Roman" w:hAnsi="Times New Roman" w:cs="Times New Roman"/>
          <w:sz w:val="24"/>
          <w:szCs w:val="24"/>
        </w:rPr>
        <w:t xml:space="preserve">). No mesmo sentido, </w:t>
      </w:r>
      <w:r>
        <w:rPr>
          <w:rFonts w:ascii="Times New Roman" w:hAnsi="Times New Roman" w:cs="Times New Roman"/>
          <w:iCs/>
          <w:sz w:val="24"/>
          <w:szCs w:val="24"/>
        </w:rPr>
        <w:t>B</w:t>
      </w:r>
      <w:r w:rsidRPr="00F67184">
        <w:rPr>
          <w:rFonts w:ascii="Times New Roman" w:hAnsi="Times New Roman" w:cs="Times New Roman"/>
          <w:iCs/>
          <w:sz w:val="24"/>
          <w:szCs w:val="24"/>
        </w:rPr>
        <w:t>ianchi</w:t>
      </w:r>
      <w:r w:rsidR="00606C23">
        <w:rPr>
          <w:rFonts w:ascii="Times New Roman" w:hAnsi="Times New Roman" w:cs="Times New Roman"/>
          <w:iCs/>
          <w:sz w:val="24"/>
          <w:szCs w:val="24"/>
        </w:rPr>
        <w:t xml:space="preserve"> </w:t>
      </w:r>
      <w:r>
        <w:rPr>
          <w:rFonts w:ascii="Times New Roman" w:hAnsi="Times New Roman" w:cs="Times New Roman"/>
          <w:i/>
          <w:iCs/>
          <w:sz w:val="24"/>
          <w:szCs w:val="24"/>
        </w:rPr>
        <w:t>et al</w:t>
      </w:r>
      <w:r>
        <w:rPr>
          <w:rFonts w:ascii="Times New Roman" w:hAnsi="Times New Roman" w:cs="Times New Roman"/>
          <w:iCs/>
          <w:sz w:val="24"/>
          <w:szCs w:val="24"/>
        </w:rPr>
        <w:t>. (2016), comentam que, q</w:t>
      </w:r>
      <w:r w:rsidRPr="00D93849">
        <w:rPr>
          <w:rFonts w:ascii="Times New Roman" w:eastAsia="TimesNewRomanPSMT" w:hAnsi="Times New Roman" w:cs="Times New Roman"/>
          <w:sz w:val="24"/>
          <w:szCs w:val="24"/>
        </w:rPr>
        <w:t xml:space="preserve">uando se avaliam os quilogramas </w:t>
      </w:r>
      <w:r w:rsidRPr="00F67184">
        <w:rPr>
          <w:rFonts w:ascii="Times New Roman" w:eastAsia="TimesNewRomanPSMT" w:hAnsi="Times New Roman" w:cs="Times New Roman"/>
          <w:sz w:val="24"/>
          <w:szCs w:val="24"/>
        </w:rPr>
        <w:t xml:space="preserve">de crias desmamados por matriz parida, </w:t>
      </w:r>
      <w:r>
        <w:rPr>
          <w:rFonts w:ascii="Times New Roman" w:eastAsia="TimesNewRomanPSMT" w:hAnsi="Times New Roman" w:cs="Times New Roman"/>
          <w:sz w:val="24"/>
          <w:szCs w:val="24"/>
        </w:rPr>
        <w:t>a</w:t>
      </w:r>
      <w:r w:rsidRPr="00F67184">
        <w:rPr>
          <w:rFonts w:ascii="Times New Roman" w:eastAsia="TimesNewRomanPSMT" w:hAnsi="Times New Roman" w:cs="Times New Roman"/>
          <w:sz w:val="24"/>
          <w:szCs w:val="24"/>
        </w:rPr>
        <w:t xml:space="preserve"> produção de carne de crias provenientes de partos múltiplo</w:t>
      </w:r>
      <w:r>
        <w:rPr>
          <w:rFonts w:ascii="Times New Roman" w:eastAsia="TimesNewRomanPSMT" w:hAnsi="Times New Roman" w:cs="Times New Roman"/>
          <w:sz w:val="24"/>
          <w:szCs w:val="24"/>
        </w:rPr>
        <w:t>s é superior à de parto simples.</w:t>
      </w:r>
    </w:p>
    <w:p w14:paraId="4D5E8F58" w14:textId="4CAFD28B" w:rsidR="00FD59C1" w:rsidRDefault="00FD59C1" w:rsidP="00FD59C1">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Embora a intensificação da reprodução possa reduzir alguns índices, como a taxa de fertilidade, peso ao nascer e ganho de peso diário, visto que não é possível planejar e concentrar as cobrições ou nascimentos em períodos favoráveis, como acontece em sistema de um parto por ano (</w:t>
      </w:r>
      <w:r w:rsidRPr="00BB602A">
        <w:rPr>
          <w:rFonts w:ascii="Times New Roman" w:eastAsia="Times New Roman" w:hAnsi="Times New Roman" w:cs="Times New Roman"/>
          <w:color w:val="000000"/>
          <w:spacing w:val="-4"/>
          <w:sz w:val="24"/>
          <w:szCs w:val="24"/>
          <w:lang w:eastAsia="pt-BR"/>
        </w:rPr>
        <w:t>QUINZEIRO NETO</w:t>
      </w:r>
      <w:r w:rsidR="00C10029">
        <w:rPr>
          <w:rFonts w:ascii="Times New Roman" w:eastAsia="Times New Roman" w:hAnsi="Times New Roman" w:cs="Times New Roman"/>
          <w:color w:val="000000"/>
          <w:spacing w:val="-4"/>
          <w:sz w:val="24"/>
          <w:szCs w:val="24"/>
          <w:lang w:eastAsia="pt-BR"/>
        </w:rPr>
        <w:t xml:space="preserve"> </w:t>
      </w:r>
      <w:r>
        <w:rPr>
          <w:rFonts w:ascii="Times New Roman" w:hAnsi="Times New Roman" w:cs="Times New Roman"/>
          <w:i/>
          <w:sz w:val="24"/>
          <w:szCs w:val="24"/>
        </w:rPr>
        <w:t>et al</w:t>
      </w:r>
      <w:r>
        <w:rPr>
          <w:rFonts w:ascii="Times New Roman" w:hAnsi="Times New Roman" w:cs="Times New Roman"/>
          <w:sz w:val="24"/>
          <w:szCs w:val="24"/>
        </w:rPr>
        <w:t>., 2011). Os bons resultados até aqui obtidos com o sistema de produção indicam que, a redução o intervalo entre partos se mostra como uma boa alternativa para maximizar a produção, visto que o produtor vai ganhar em produtividade devido a maior quantidade de nascimentos ao longo do tempo.</w:t>
      </w:r>
    </w:p>
    <w:p w14:paraId="5B8F26E6" w14:textId="77777777" w:rsidR="004B12D0" w:rsidRDefault="004B12D0" w:rsidP="001876A5">
      <w:pPr>
        <w:pStyle w:val="PargrafodaLista"/>
        <w:spacing w:after="0" w:line="360" w:lineRule="auto"/>
        <w:ind w:left="851"/>
        <w:jc w:val="both"/>
        <w:rPr>
          <w:rFonts w:ascii="Times New Roman" w:hAnsi="Times New Roman" w:cs="Times New Roman"/>
          <w:b/>
          <w:sz w:val="24"/>
          <w:szCs w:val="24"/>
        </w:rPr>
      </w:pPr>
    </w:p>
    <w:p w14:paraId="07134A11" w14:textId="21D40469" w:rsidR="00B43712" w:rsidRPr="001876A5" w:rsidRDefault="00FD59C1" w:rsidP="001876A5">
      <w:pPr>
        <w:pStyle w:val="PargrafodaLista"/>
        <w:numPr>
          <w:ilvl w:val="0"/>
          <w:numId w:val="17"/>
        </w:numPr>
        <w:spacing w:after="0" w:line="360" w:lineRule="auto"/>
        <w:jc w:val="both"/>
        <w:rPr>
          <w:rFonts w:ascii="Times New Roman" w:hAnsi="Times New Roman" w:cs="Times New Roman"/>
          <w:b/>
          <w:sz w:val="24"/>
          <w:szCs w:val="24"/>
        </w:rPr>
      </w:pPr>
      <w:r w:rsidRPr="001876A5">
        <w:rPr>
          <w:rFonts w:ascii="Times New Roman" w:hAnsi="Times New Roman" w:cs="Times New Roman"/>
          <w:b/>
          <w:sz w:val="24"/>
          <w:szCs w:val="24"/>
        </w:rPr>
        <w:t>CONCLUS</w:t>
      </w:r>
      <w:r w:rsidR="00B021C9" w:rsidRPr="001876A5">
        <w:rPr>
          <w:rFonts w:ascii="Times New Roman" w:hAnsi="Times New Roman" w:cs="Times New Roman"/>
          <w:b/>
          <w:sz w:val="24"/>
          <w:szCs w:val="24"/>
        </w:rPr>
        <w:t>ÃO</w:t>
      </w:r>
    </w:p>
    <w:p w14:paraId="24F2168E" w14:textId="77777777" w:rsidR="00B43712" w:rsidRPr="00C20195" w:rsidRDefault="00B43712" w:rsidP="001876A5">
      <w:pPr>
        <w:pStyle w:val="PargrafodaLista"/>
        <w:spacing w:after="0" w:line="360" w:lineRule="auto"/>
        <w:ind w:left="0"/>
        <w:jc w:val="both"/>
        <w:rPr>
          <w:rFonts w:ascii="Times New Roman" w:hAnsi="Times New Roman" w:cs="Times New Roman"/>
          <w:b/>
          <w:sz w:val="24"/>
          <w:szCs w:val="24"/>
        </w:rPr>
      </w:pPr>
    </w:p>
    <w:p w14:paraId="30FB800A" w14:textId="77777777" w:rsidR="004B12D0" w:rsidRPr="001876A5" w:rsidRDefault="00B43712" w:rsidP="001876A5">
      <w:pPr>
        <w:spacing w:after="0" w:line="360" w:lineRule="auto"/>
        <w:ind w:firstLine="851"/>
        <w:jc w:val="both"/>
        <w:rPr>
          <w:rFonts w:ascii="Times New Roman" w:hAnsi="Times New Roman" w:cs="Times New Roman"/>
          <w:sz w:val="24"/>
          <w:szCs w:val="24"/>
        </w:rPr>
      </w:pPr>
      <w:r w:rsidRPr="001876A5">
        <w:rPr>
          <w:rFonts w:ascii="Times New Roman" w:hAnsi="Times New Roman" w:cs="Times New Roman"/>
          <w:sz w:val="24"/>
          <w:szCs w:val="24"/>
        </w:rPr>
        <w:t>A utilização de matrizes sem padrão racial definido com reprodutores Boer ou Savana é uma boa opção de cruzamento para sistema de produção que visem à redução de intervalo entre partos próximo de três a cada dois anos, visto que não houve comprometimento dos índices produtivos e reprodutivos do rebanho com a intensificação da reprodução.</w:t>
      </w:r>
    </w:p>
    <w:p w14:paraId="1C17FC67" w14:textId="77777777" w:rsidR="004B12D0" w:rsidRPr="001876A5" w:rsidRDefault="004B12D0" w:rsidP="001876A5">
      <w:pPr>
        <w:spacing w:after="0" w:line="360" w:lineRule="auto"/>
        <w:rPr>
          <w:rFonts w:ascii="Times New Roman" w:hAnsi="Times New Roman" w:cs="Times New Roman"/>
          <w:sz w:val="24"/>
          <w:szCs w:val="24"/>
        </w:rPr>
      </w:pPr>
    </w:p>
    <w:p w14:paraId="5A43DCDC" w14:textId="77777777" w:rsidR="00FD59C1" w:rsidRPr="001876A5" w:rsidRDefault="00FD59C1" w:rsidP="001876A5">
      <w:pPr>
        <w:pStyle w:val="PargrafodaLista"/>
        <w:numPr>
          <w:ilvl w:val="0"/>
          <w:numId w:val="17"/>
        </w:numPr>
        <w:rPr>
          <w:rFonts w:ascii="Times New Roman" w:hAnsi="Times New Roman" w:cs="Times New Roman"/>
          <w:b/>
          <w:sz w:val="24"/>
          <w:szCs w:val="24"/>
        </w:rPr>
      </w:pPr>
      <w:r w:rsidRPr="001876A5">
        <w:rPr>
          <w:rFonts w:ascii="Times New Roman" w:hAnsi="Times New Roman" w:cs="Times New Roman"/>
          <w:b/>
          <w:sz w:val="24"/>
          <w:szCs w:val="24"/>
        </w:rPr>
        <w:t>REFERÊNCIAS</w:t>
      </w:r>
    </w:p>
    <w:p w14:paraId="787CC7B9" w14:textId="77777777" w:rsidR="00FD59C1" w:rsidRPr="00322C6A" w:rsidRDefault="00FD59C1" w:rsidP="00FD59C1">
      <w:pPr>
        <w:jc w:val="both"/>
        <w:rPr>
          <w:rFonts w:ascii="Times New Roman" w:hAnsi="Times New Roman" w:cs="Times New Roman"/>
          <w:sz w:val="24"/>
          <w:szCs w:val="24"/>
        </w:rPr>
      </w:pPr>
    </w:p>
    <w:p w14:paraId="3CBE1FAE"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AESA – Agência Executiva de Gestão das águas do Estado da Paraíba. Disponível em: http://www.aesa.pb.gov.br/aesa-website/meteorologia-chuvas/?formdate=2013-01-01&amp;produto=municipio&amp;periodo=anual. Acesso em 06 de janeiro de 2019.</w:t>
      </w:r>
    </w:p>
    <w:p w14:paraId="64D221BD" w14:textId="77777777" w:rsidR="009844A9" w:rsidRPr="00E8514A" w:rsidRDefault="009844A9" w:rsidP="00AA5DFE">
      <w:pPr>
        <w:spacing w:after="0" w:line="240" w:lineRule="auto"/>
        <w:rPr>
          <w:rFonts w:ascii="Times New Roman" w:hAnsi="Times New Roman" w:cs="Times New Roman"/>
          <w:sz w:val="24"/>
          <w:szCs w:val="24"/>
        </w:rPr>
      </w:pPr>
    </w:p>
    <w:p w14:paraId="6C652D18"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 xml:space="preserve">ALBUQUERQUE, F. H. M. A. R.; HOLANDA JÚNIOR, E. V.; BORGES, I.; ARAÚJO, G. G. L. Desempenho zootécnico dos sistemas de produção de caprinos do sertão baiano do São </w:t>
      </w:r>
      <w:r w:rsidRPr="00E8514A">
        <w:rPr>
          <w:rFonts w:ascii="Times New Roman" w:hAnsi="Times New Roman" w:cs="Times New Roman"/>
          <w:sz w:val="24"/>
          <w:szCs w:val="24"/>
        </w:rPr>
        <w:lastRenderedPageBreak/>
        <w:t>Francisco. In: SIMPÓSIO INTERNACIONAL SOBRE CAPRINOS E OVINOS DE CORTE, 3., 2007, João Pessoa. Anais... João Pessoa: SEBRAE-PB: EMEPA-PB, 2007.</w:t>
      </w:r>
    </w:p>
    <w:p w14:paraId="007FDEF8" w14:textId="77777777" w:rsidR="009844A9" w:rsidRPr="00E8514A" w:rsidRDefault="009844A9" w:rsidP="00AA5DFE">
      <w:pPr>
        <w:spacing w:after="0" w:line="240" w:lineRule="auto"/>
        <w:rPr>
          <w:rFonts w:ascii="Times New Roman" w:hAnsi="Times New Roman" w:cs="Times New Roman"/>
          <w:sz w:val="24"/>
          <w:szCs w:val="24"/>
        </w:rPr>
      </w:pPr>
    </w:p>
    <w:p w14:paraId="44997D20"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ANDRÉ JÚNIOR, J.; MEDEIROS, H. R.; CORREIA ANDRE, D. H. Sistema misto de produção de caprinos nativos como estratégia para viabilidade econômica na Mesorregião Central Potiguar. Revista Centauro, v.4, n.1, p 07-14, 2013.</w:t>
      </w:r>
    </w:p>
    <w:p w14:paraId="4F6214D5" w14:textId="77777777" w:rsidR="009844A9" w:rsidRPr="00E8514A" w:rsidRDefault="009844A9" w:rsidP="00AA5DFE">
      <w:pPr>
        <w:spacing w:after="0" w:line="240" w:lineRule="auto"/>
        <w:rPr>
          <w:rFonts w:ascii="Times New Roman" w:hAnsi="Times New Roman" w:cs="Times New Roman"/>
          <w:sz w:val="24"/>
          <w:szCs w:val="24"/>
        </w:rPr>
      </w:pPr>
    </w:p>
    <w:p w14:paraId="00C61D61"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ANDRÉ JÚNIOR, J.; SIMPLICIO, A. A. Desempenho reprodutivo de cabras nativas da raça Canindé submetidas a regime de manejo semi-intensivo nas épocas, seca e chuvosa, em região semiárida. In: VIII CONGRESSO NORTE-NORDESTE DE REPRODUÇÃO ANIMAL (VIII CONERA), 2016, Teresina. VIII CONGRESSO NORTE-NORDESTE DE REPRODUÇÃO ANIMAL-Reprodução Animal e Desenvolvimento Sustentável do Norte e Nordeste do Brasil, 2016.</w:t>
      </w:r>
    </w:p>
    <w:p w14:paraId="4B61B83A" w14:textId="77777777" w:rsidR="009844A9" w:rsidRPr="00E8514A" w:rsidRDefault="009844A9" w:rsidP="00AA5DFE">
      <w:pPr>
        <w:spacing w:after="0" w:line="240" w:lineRule="auto"/>
        <w:rPr>
          <w:rFonts w:ascii="Times New Roman" w:hAnsi="Times New Roman" w:cs="Times New Roman"/>
          <w:sz w:val="24"/>
          <w:szCs w:val="24"/>
        </w:rPr>
      </w:pPr>
    </w:p>
    <w:p w14:paraId="7EE5666E" w14:textId="77777777" w:rsidR="009844A9" w:rsidRPr="00E8514A" w:rsidRDefault="009844A9" w:rsidP="00AA5DFE">
      <w:pPr>
        <w:spacing w:after="0" w:line="240" w:lineRule="auto"/>
        <w:rPr>
          <w:rFonts w:ascii="Times New Roman" w:eastAsia="TimesNewRoman" w:hAnsi="Times New Roman" w:cs="Times New Roman"/>
          <w:sz w:val="24"/>
          <w:szCs w:val="24"/>
        </w:rPr>
      </w:pPr>
      <w:r w:rsidRPr="00E8514A">
        <w:rPr>
          <w:rFonts w:ascii="Times New Roman" w:hAnsi="Times New Roman" w:cs="Times New Roman"/>
          <w:sz w:val="24"/>
          <w:szCs w:val="24"/>
        </w:rPr>
        <w:t>ARAÚJO FILHO, J. T.; COSTA, R. G.; FRAGA, A. B.; SOUSA, W. H.; CEZAR, M.F.; BATISTA, A. S. M. Desempenho e composição de cordeiros deslanados terminados em confinamento</w:t>
      </w:r>
      <w:r w:rsidRPr="00E8514A">
        <w:rPr>
          <w:rFonts w:ascii="Times New Roman" w:eastAsia="TimesNewRoman" w:hAnsi="Times New Roman" w:cs="Times New Roman"/>
          <w:sz w:val="24"/>
          <w:szCs w:val="24"/>
        </w:rPr>
        <w:t xml:space="preserve"> com diferentes dietas. Revista Brasileira de Zootecnia, v.39, p.363-371, 2010.</w:t>
      </w:r>
    </w:p>
    <w:p w14:paraId="41977BB4" w14:textId="77777777" w:rsidR="009844A9" w:rsidRPr="00E8514A" w:rsidRDefault="009844A9" w:rsidP="00AA5DFE">
      <w:pPr>
        <w:spacing w:after="0" w:line="240" w:lineRule="auto"/>
        <w:rPr>
          <w:rFonts w:ascii="Times New Roman" w:eastAsia="TimesNewRoman" w:hAnsi="Times New Roman" w:cs="Times New Roman"/>
          <w:sz w:val="24"/>
          <w:szCs w:val="24"/>
        </w:rPr>
      </w:pPr>
    </w:p>
    <w:p w14:paraId="6B7177E3" w14:textId="77777777" w:rsidR="009844A9" w:rsidRPr="00E8514A" w:rsidRDefault="009844A9" w:rsidP="00AA5DFE">
      <w:pPr>
        <w:spacing w:after="0" w:line="240" w:lineRule="auto"/>
        <w:rPr>
          <w:rFonts w:ascii="Times New Roman" w:eastAsia="TimesNewRoman" w:hAnsi="Times New Roman" w:cs="Times New Roman"/>
          <w:sz w:val="24"/>
          <w:szCs w:val="24"/>
        </w:rPr>
      </w:pPr>
      <w:r w:rsidRPr="00E8514A">
        <w:rPr>
          <w:rFonts w:ascii="Times New Roman" w:hAnsi="Times New Roman" w:cs="Times New Roman"/>
          <w:bCs/>
          <w:sz w:val="24"/>
          <w:szCs w:val="24"/>
          <w:shd w:val="clear" w:color="auto" w:fill="FFFFFF"/>
        </w:rPr>
        <w:t xml:space="preserve">BARROS, C. S.; MONTEIRO, A. L. G.; POLI, C. H. E. C.; FERNANDES, M. A. M.; ALMEIDA, R.; FERNANDES, S. R. </w:t>
      </w:r>
      <w:r w:rsidRPr="00E8514A">
        <w:rPr>
          <w:rFonts w:ascii="Times New Roman" w:hAnsi="Times New Roman" w:cs="Times New Roman"/>
          <w:sz w:val="24"/>
          <w:szCs w:val="24"/>
        </w:rPr>
        <w:t>Resultado econômico da produção de ovinos para carne em pasto de azevém e confinamento. Acta Scientiarum. Animal Sciences. Maringá, v. 31, n. 1, p. 77-85, 2009.</w:t>
      </w:r>
    </w:p>
    <w:p w14:paraId="7B1134F3" w14:textId="77777777" w:rsidR="009844A9" w:rsidRPr="00E8514A" w:rsidRDefault="009844A9" w:rsidP="00AA5DFE">
      <w:pPr>
        <w:spacing w:after="0" w:line="240" w:lineRule="auto"/>
        <w:rPr>
          <w:rFonts w:ascii="Times New Roman" w:hAnsi="Times New Roman" w:cs="Times New Roman"/>
          <w:sz w:val="24"/>
          <w:szCs w:val="24"/>
        </w:rPr>
      </w:pPr>
    </w:p>
    <w:p w14:paraId="5E294749"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eastAsia="TimesNewRomanPSMT" w:hAnsi="Times New Roman" w:cs="Times New Roman"/>
          <w:iCs/>
          <w:sz w:val="24"/>
          <w:szCs w:val="24"/>
        </w:rPr>
        <w:t>BIANCHI</w:t>
      </w:r>
      <w:r w:rsidRPr="00E8514A">
        <w:rPr>
          <w:rFonts w:ascii="Times New Roman" w:eastAsia="TimesNewRomanPSMT" w:hAnsi="Times New Roman" w:cs="Times New Roman"/>
          <w:sz w:val="24"/>
          <w:szCs w:val="24"/>
        </w:rPr>
        <w:t xml:space="preserve">, G.; </w:t>
      </w:r>
      <w:r w:rsidRPr="00E8514A">
        <w:rPr>
          <w:rFonts w:ascii="Times New Roman" w:eastAsia="TimesNewRomanPSMT" w:hAnsi="Times New Roman" w:cs="Times New Roman"/>
          <w:iCs/>
          <w:sz w:val="24"/>
          <w:szCs w:val="24"/>
        </w:rPr>
        <w:t xml:space="preserve">CARVALHO, </w:t>
      </w:r>
      <w:r w:rsidRPr="00E8514A">
        <w:rPr>
          <w:rFonts w:ascii="Times New Roman" w:eastAsia="TimesNewRomanPSMT" w:hAnsi="Times New Roman" w:cs="Times New Roman"/>
          <w:sz w:val="24"/>
          <w:szCs w:val="24"/>
        </w:rPr>
        <w:t xml:space="preserve">S.; </w:t>
      </w:r>
      <w:r w:rsidRPr="00E8514A">
        <w:rPr>
          <w:rFonts w:ascii="Times New Roman" w:eastAsia="TimesNewRomanPSMT" w:hAnsi="Times New Roman" w:cs="Times New Roman"/>
          <w:iCs/>
          <w:sz w:val="24"/>
          <w:szCs w:val="24"/>
        </w:rPr>
        <w:t xml:space="preserve">RIVERO, </w:t>
      </w:r>
      <w:r w:rsidRPr="00E8514A">
        <w:rPr>
          <w:rFonts w:ascii="Times New Roman" w:eastAsia="TimesNewRomanPSMT" w:hAnsi="Times New Roman" w:cs="Times New Roman"/>
          <w:sz w:val="24"/>
          <w:szCs w:val="24"/>
        </w:rPr>
        <w:t xml:space="preserve">J. </w:t>
      </w:r>
      <w:r w:rsidRPr="00E8514A">
        <w:rPr>
          <w:rFonts w:ascii="Times New Roman" w:hAnsi="Times New Roman" w:cs="Times New Roman"/>
          <w:bCs/>
          <w:sz w:val="24"/>
          <w:szCs w:val="24"/>
        </w:rPr>
        <w:t xml:space="preserve">Avaliação da progênie de ovelhas Merino ustraliano cruzadas com carneiro Dorper ou Southdown. </w:t>
      </w:r>
      <w:r w:rsidRPr="00E8514A">
        <w:rPr>
          <w:rFonts w:ascii="Times New Roman" w:hAnsi="Times New Roman" w:cs="Times New Roman"/>
          <w:bCs/>
          <w:iCs/>
          <w:sz w:val="24"/>
          <w:szCs w:val="24"/>
        </w:rPr>
        <w:t>Arquivo Brasileiro de Medicina Veterinária e Zootecnia</w:t>
      </w:r>
      <w:r w:rsidRPr="00E8514A">
        <w:rPr>
          <w:rFonts w:ascii="Times New Roman" w:hAnsi="Times New Roman" w:cs="Times New Roman"/>
          <w:bCs/>
          <w:sz w:val="24"/>
          <w:szCs w:val="24"/>
        </w:rPr>
        <w:t>, v.68, n.1, p.164-172, 2016</w:t>
      </w:r>
      <w:r w:rsidRPr="00E8514A">
        <w:rPr>
          <w:rFonts w:ascii="Times New Roman" w:eastAsia="TimesNewRomanPSMT" w:hAnsi="Times New Roman" w:cs="Times New Roman"/>
          <w:sz w:val="24"/>
          <w:szCs w:val="24"/>
        </w:rPr>
        <w:t>.</w:t>
      </w:r>
    </w:p>
    <w:p w14:paraId="70A0A2D8" w14:textId="77777777" w:rsidR="009844A9" w:rsidRPr="00E8514A" w:rsidRDefault="009844A9" w:rsidP="00AA5DFE">
      <w:pPr>
        <w:spacing w:after="0" w:line="240" w:lineRule="auto"/>
        <w:rPr>
          <w:rFonts w:ascii="Times New Roman" w:eastAsia="TimesNewRoman" w:hAnsi="Times New Roman" w:cs="Times New Roman"/>
          <w:sz w:val="24"/>
          <w:szCs w:val="24"/>
        </w:rPr>
      </w:pPr>
    </w:p>
    <w:p w14:paraId="5D9424D0"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bCs/>
          <w:sz w:val="24"/>
          <w:szCs w:val="24"/>
          <w:shd w:val="clear" w:color="auto" w:fill="FFFFFF"/>
        </w:rPr>
        <w:t>BORGES, G. D. S.; MACEDO, V. P.; BAIFFUS, F. S. B.; ATOJI, K.; HILL, J. A. G.; BATISTA, R.; BIANCHI, A. E.; ORTIZ, S. Desenvolvimento ponderal e biométrico de cabritos lactentes com acesso ao </w:t>
      </w:r>
      <w:r w:rsidRPr="00E8514A">
        <w:rPr>
          <w:rFonts w:ascii="Times New Roman" w:hAnsi="Times New Roman" w:cs="Times New Roman"/>
          <w:bCs/>
          <w:iCs/>
          <w:sz w:val="24"/>
          <w:szCs w:val="24"/>
          <w:shd w:val="clear" w:color="auto" w:fill="FFFFFF"/>
        </w:rPr>
        <w:t xml:space="preserve">creep feeding </w:t>
      </w:r>
      <w:r w:rsidRPr="00E8514A">
        <w:rPr>
          <w:rFonts w:ascii="Times New Roman" w:hAnsi="Times New Roman" w:cs="Times New Roman"/>
          <w:bCs/>
          <w:sz w:val="24"/>
          <w:szCs w:val="24"/>
          <w:shd w:val="clear" w:color="auto" w:fill="FFFFFF"/>
        </w:rPr>
        <w:t xml:space="preserve">em diferentes idades. </w:t>
      </w:r>
      <w:r w:rsidRPr="00E8514A">
        <w:rPr>
          <w:rFonts w:ascii="Times New Roman" w:hAnsi="Times New Roman" w:cs="Times New Roman"/>
          <w:sz w:val="24"/>
          <w:szCs w:val="24"/>
        </w:rPr>
        <w:t>Revista brasileira de saúde e produção animal. vol. 14 nº. 4 Salvador Oct./Dec. 2013.</w:t>
      </w:r>
    </w:p>
    <w:p w14:paraId="1755326E" w14:textId="77777777" w:rsidR="009844A9" w:rsidRPr="00E650BB" w:rsidRDefault="009844A9" w:rsidP="00AA5DFE">
      <w:pPr>
        <w:spacing w:after="0" w:line="240" w:lineRule="auto"/>
        <w:rPr>
          <w:rFonts w:ascii="Times New Roman" w:hAnsi="Times New Roman" w:cs="Times New Roman"/>
          <w:sz w:val="24"/>
          <w:szCs w:val="24"/>
        </w:rPr>
      </w:pPr>
    </w:p>
    <w:p w14:paraId="3A7C6AE5" w14:textId="77777777" w:rsidR="009844A9" w:rsidRPr="00E650BB" w:rsidRDefault="009844A9" w:rsidP="00AA5DFE">
      <w:pPr>
        <w:spacing w:after="0" w:line="240" w:lineRule="auto"/>
        <w:rPr>
          <w:rFonts w:ascii="Times New Roman" w:hAnsi="Times New Roman" w:cs="Times New Roman"/>
          <w:sz w:val="24"/>
          <w:szCs w:val="24"/>
          <w:lang w:val="en-US"/>
        </w:rPr>
      </w:pPr>
      <w:r w:rsidRPr="00E8514A">
        <w:rPr>
          <w:rFonts w:ascii="Times New Roman" w:hAnsi="Times New Roman" w:cs="Times New Roman"/>
          <w:sz w:val="24"/>
          <w:szCs w:val="24"/>
          <w:lang w:val="en-US"/>
        </w:rPr>
        <w:t xml:space="preserve">BUTLER, W. R. Nutricional interactions with reproductive performance in dairy cattle. </w:t>
      </w:r>
      <w:r w:rsidRPr="00E650BB">
        <w:rPr>
          <w:rFonts w:ascii="Times New Roman" w:hAnsi="Times New Roman" w:cs="Times New Roman"/>
          <w:sz w:val="24"/>
          <w:szCs w:val="24"/>
          <w:lang w:val="en-US"/>
        </w:rPr>
        <w:t>Animal Reproduction Science 60:449-57, 2000.</w:t>
      </w:r>
    </w:p>
    <w:p w14:paraId="521DB13A" w14:textId="77777777" w:rsidR="009844A9" w:rsidRPr="00E650BB" w:rsidRDefault="009844A9" w:rsidP="00AA5DFE">
      <w:pPr>
        <w:spacing w:after="0" w:line="240" w:lineRule="auto"/>
        <w:rPr>
          <w:rFonts w:ascii="Times New Roman" w:hAnsi="Times New Roman" w:cs="Times New Roman"/>
          <w:sz w:val="24"/>
          <w:szCs w:val="24"/>
          <w:lang w:val="en-US"/>
        </w:rPr>
      </w:pPr>
    </w:p>
    <w:p w14:paraId="5824D656"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lang w:val="en-US"/>
        </w:rPr>
        <w:t xml:space="preserve">CANCHÉ, J. E. T.; MONFORTE, J. G. M.; CORREA, J. C. S. Environmental effects on productive and reproductive performance of Pelibuey ewes in Southeastern México. </w:t>
      </w:r>
      <w:r w:rsidRPr="00E8514A">
        <w:rPr>
          <w:rFonts w:ascii="Times New Roman" w:hAnsi="Times New Roman" w:cs="Times New Roman"/>
          <w:sz w:val="24"/>
          <w:szCs w:val="24"/>
        </w:rPr>
        <w:t>Journal Of Applied Animal Research, v. 44, n. 1, p. 508–512, 2015.</w:t>
      </w:r>
    </w:p>
    <w:p w14:paraId="183F7A09" w14:textId="77777777" w:rsidR="009844A9" w:rsidRPr="00E8514A" w:rsidRDefault="009844A9" w:rsidP="00AA5DFE">
      <w:pPr>
        <w:spacing w:after="0" w:line="240" w:lineRule="auto"/>
        <w:rPr>
          <w:rFonts w:ascii="Times New Roman" w:hAnsi="Times New Roman" w:cs="Times New Roman"/>
          <w:sz w:val="24"/>
          <w:szCs w:val="24"/>
        </w:rPr>
      </w:pPr>
    </w:p>
    <w:p w14:paraId="5639681C" w14:textId="77777777" w:rsidR="009844A9" w:rsidRPr="00E8514A" w:rsidRDefault="009844A9" w:rsidP="00AA5DFE">
      <w:pPr>
        <w:spacing w:after="0" w:line="240" w:lineRule="auto"/>
        <w:rPr>
          <w:rFonts w:ascii="Times New Roman" w:hAnsi="Times New Roman" w:cs="Times New Roman"/>
          <w:bCs/>
          <w:sz w:val="24"/>
          <w:szCs w:val="24"/>
        </w:rPr>
      </w:pPr>
      <w:r w:rsidRPr="00E8514A">
        <w:rPr>
          <w:rFonts w:ascii="Times New Roman" w:hAnsi="Times New Roman" w:cs="Times New Roman"/>
          <w:sz w:val="24"/>
          <w:szCs w:val="24"/>
        </w:rPr>
        <w:t xml:space="preserve">CARNEIRO, W. P.; RAMOS, J. P. F.; FILHO, E. C. P.; CARVALHO, J. E. C.; MOURA, J. F. P. </w:t>
      </w:r>
      <w:r w:rsidRPr="00E8514A">
        <w:rPr>
          <w:rFonts w:ascii="Times New Roman" w:hAnsi="Times New Roman" w:cs="Times New Roman"/>
          <w:bCs/>
          <w:sz w:val="24"/>
          <w:szCs w:val="24"/>
        </w:rPr>
        <w:t xml:space="preserve">Avaliação produtiva e reprodutiva de caprinos leiteiros no Semiárido paraibano. </w:t>
      </w:r>
      <w:r w:rsidRPr="00E8514A">
        <w:rPr>
          <w:rStyle w:val="A0"/>
          <w:rFonts w:ascii="Times New Roman" w:hAnsi="Times New Roman" w:cs="Times New Roman"/>
          <w:sz w:val="24"/>
          <w:szCs w:val="24"/>
        </w:rPr>
        <w:t>Rev. Cient. Prod. Anim., v.18, n.1, p.18-25, 2016</w:t>
      </w:r>
      <w:r w:rsidRPr="00E8514A">
        <w:rPr>
          <w:rFonts w:ascii="Times New Roman" w:hAnsi="Times New Roman" w:cs="Times New Roman"/>
          <w:bCs/>
          <w:sz w:val="24"/>
          <w:szCs w:val="24"/>
        </w:rPr>
        <w:t>.</w:t>
      </w:r>
    </w:p>
    <w:p w14:paraId="735BE6E4" w14:textId="77777777" w:rsidR="009844A9" w:rsidRPr="00E8514A" w:rsidRDefault="009844A9" w:rsidP="00AA5DFE">
      <w:pPr>
        <w:spacing w:after="0" w:line="240" w:lineRule="auto"/>
        <w:rPr>
          <w:rFonts w:ascii="Times New Roman" w:hAnsi="Times New Roman" w:cs="Times New Roman"/>
          <w:sz w:val="24"/>
          <w:szCs w:val="24"/>
        </w:rPr>
      </w:pPr>
    </w:p>
    <w:p w14:paraId="27B5A82C" w14:textId="77777777" w:rsidR="009844A9" w:rsidRPr="00E8514A" w:rsidRDefault="009844A9" w:rsidP="00AA5DFE">
      <w:pPr>
        <w:spacing w:after="0" w:line="240" w:lineRule="auto"/>
        <w:rPr>
          <w:rFonts w:ascii="Times New Roman" w:eastAsia="TimesNewRoman" w:hAnsi="Times New Roman" w:cs="Times New Roman"/>
          <w:sz w:val="24"/>
          <w:szCs w:val="24"/>
        </w:rPr>
      </w:pPr>
      <w:r w:rsidRPr="00E8514A">
        <w:rPr>
          <w:rFonts w:ascii="Times New Roman" w:eastAsia="TimesNewRoman" w:hAnsi="Times New Roman" w:cs="Times New Roman"/>
          <w:sz w:val="24"/>
          <w:szCs w:val="24"/>
        </w:rPr>
        <w:t xml:space="preserve">CARTAXO, F. Q.; SOUSA, W. H.; LEITE, M. L. de M. V.; CEZAR, M. F.; CUNHA, M. das G. G.; VIANA, J. A.; ASSIS, D. Y. C. de; CABRAL, H. B. Características de carcaça de cabritos de diferentes genótipos terminados em Confinamento. Revista Brasileira de Saúde e Produção Animal, Salvador, v.15, n.1, p.120-130 </w:t>
      </w:r>
      <w:proofErr w:type="gramStart"/>
      <w:r w:rsidRPr="00E8514A">
        <w:rPr>
          <w:rFonts w:ascii="Times New Roman" w:eastAsia="TimesNewRoman" w:hAnsi="Times New Roman" w:cs="Times New Roman"/>
          <w:sz w:val="24"/>
          <w:szCs w:val="24"/>
        </w:rPr>
        <w:t>jan./</w:t>
      </w:r>
      <w:proofErr w:type="gramEnd"/>
      <w:r w:rsidRPr="00E8514A">
        <w:rPr>
          <w:rFonts w:ascii="Times New Roman" w:eastAsia="TimesNewRoman" w:hAnsi="Times New Roman" w:cs="Times New Roman"/>
          <w:sz w:val="24"/>
          <w:szCs w:val="24"/>
        </w:rPr>
        <w:t>mar., 2014.</w:t>
      </w:r>
    </w:p>
    <w:p w14:paraId="7F0176AC" w14:textId="77777777" w:rsidR="009844A9" w:rsidRPr="00E8514A" w:rsidRDefault="009844A9" w:rsidP="00AA5DFE">
      <w:pPr>
        <w:spacing w:after="0" w:line="240" w:lineRule="auto"/>
        <w:rPr>
          <w:rFonts w:ascii="Times New Roman" w:eastAsia="TimesNewRoman" w:hAnsi="Times New Roman" w:cs="Times New Roman"/>
          <w:sz w:val="24"/>
          <w:szCs w:val="24"/>
        </w:rPr>
      </w:pPr>
    </w:p>
    <w:p w14:paraId="7632AAC1"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CAVALCANTE, A. C. R.; WANDER, A. E.; LEITE, E. R. O produtor pergunta, a Embrapa responde. Brasília, DF: Embrapa Informação Tecnológica, 241p, 2005.</w:t>
      </w:r>
    </w:p>
    <w:p w14:paraId="10CD9B23" w14:textId="77777777" w:rsidR="009844A9" w:rsidRPr="00E8514A" w:rsidRDefault="009844A9" w:rsidP="00AA5DFE">
      <w:pPr>
        <w:spacing w:after="0" w:line="240" w:lineRule="auto"/>
        <w:rPr>
          <w:rFonts w:ascii="Times New Roman" w:hAnsi="Times New Roman" w:cs="Times New Roman"/>
          <w:sz w:val="24"/>
          <w:szCs w:val="24"/>
        </w:rPr>
      </w:pPr>
    </w:p>
    <w:p w14:paraId="3AC54C48"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 xml:space="preserve">CEZAR, M. F.; SOUSA, W. H. Avaliação e utilização da condição corporal como ferramenta de melhoria da reprodução e produção de ovinos e caprinos de corte. Revista Brasileira de Zootecnia, v.35, p.541-565, 2006 (supl. </w:t>
      </w:r>
      <w:proofErr w:type="gramStart"/>
      <w:r w:rsidRPr="00E8514A">
        <w:rPr>
          <w:rFonts w:ascii="Times New Roman" w:hAnsi="Times New Roman" w:cs="Times New Roman"/>
          <w:sz w:val="24"/>
          <w:szCs w:val="24"/>
        </w:rPr>
        <w:t>especial</w:t>
      </w:r>
      <w:proofErr w:type="gramEnd"/>
      <w:r w:rsidRPr="00E8514A">
        <w:rPr>
          <w:rFonts w:ascii="Times New Roman" w:hAnsi="Times New Roman" w:cs="Times New Roman"/>
          <w:sz w:val="24"/>
          <w:szCs w:val="24"/>
        </w:rPr>
        <w:t>).</w:t>
      </w:r>
    </w:p>
    <w:p w14:paraId="3E0C3355" w14:textId="77777777" w:rsidR="009844A9" w:rsidRPr="00E8514A" w:rsidRDefault="009844A9" w:rsidP="00AA5DFE">
      <w:pPr>
        <w:spacing w:after="0" w:line="240" w:lineRule="auto"/>
        <w:rPr>
          <w:rFonts w:ascii="Times New Roman" w:hAnsi="Times New Roman" w:cs="Times New Roman"/>
          <w:sz w:val="24"/>
          <w:szCs w:val="24"/>
        </w:rPr>
      </w:pPr>
    </w:p>
    <w:p w14:paraId="751A2129"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CONRADO, V. D. C.; ARANDAS, J. K. G. E.; RIBEIRO, M. N. Modelos de regressão para predição do peso da raça Canindé através de medidas morfométricas. Archivos de zootecnia, v. 64, n.247, p. 277-280, 2015.</w:t>
      </w:r>
    </w:p>
    <w:p w14:paraId="06772792" w14:textId="77777777" w:rsidR="009844A9" w:rsidRPr="00E8514A" w:rsidRDefault="009844A9" w:rsidP="00AA5DFE">
      <w:pPr>
        <w:spacing w:after="0" w:line="240" w:lineRule="auto"/>
        <w:rPr>
          <w:rFonts w:ascii="Times New Roman" w:hAnsi="Times New Roman" w:cs="Times New Roman"/>
          <w:sz w:val="24"/>
          <w:szCs w:val="24"/>
        </w:rPr>
      </w:pPr>
    </w:p>
    <w:p w14:paraId="2435C151"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COSTA, V. M. M.; SIMÕES, S. V. D.; RIET-CORREA, F. Controle das parasitoses gastrintestinais em ovinos e caprinos na região semiárida do Nordeste do Brasil. Pesquisa Veterinária Brasileira, v. 31, n.1, p.65-71, janeiro 2011.</w:t>
      </w:r>
    </w:p>
    <w:p w14:paraId="3D45F986" w14:textId="77777777" w:rsidR="009844A9" w:rsidRPr="00E8514A" w:rsidRDefault="009844A9" w:rsidP="00AA5DFE">
      <w:pPr>
        <w:spacing w:after="0" w:line="240" w:lineRule="auto"/>
        <w:rPr>
          <w:rFonts w:ascii="Times New Roman" w:hAnsi="Times New Roman" w:cs="Times New Roman"/>
          <w:sz w:val="24"/>
          <w:szCs w:val="24"/>
        </w:rPr>
      </w:pPr>
    </w:p>
    <w:p w14:paraId="40824CE4"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DELGADILLO, J. A., VIELMA, J., FLORES, J. A., VÉLIZ, F. G., DUARTE, G., HERNÁNDEZ, H., 2008. La calidad del estímulo emitido por el macho determina la respuesta de las cabras sometidas al efecto macho. Trop. Subtrop. Agroecos. 9, 39–45.</w:t>
      </w:r>
    </w:p>
    <w:p w14:paraId="61CC9E0B" w14:textId="77777777" w:rsidR="009844A9" w:rsidRPr="00E8514A" w:rsidRDefault="009844A9" w:rsidP="00AA5DFE">
      <w:pPr>
        <w:spacing w:after="0" w:line="240" w:lineRule="auto"/>
        <w:rPr>
          <w:rFonts w:ascii="Times New Roman" w:hAnsi="Times New Roman" w:cs="Times New Roman"/>
          <w:sz w:val="24"/>
          <w:szCs w:val="24"/>
        </w:rPr>
      </w:pPr>
    </w:p>
    <w:p w14:paraId="01D7F653"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DIAS, J. C.; SILVEIRA, A. L. F.; HILL, J. A. G. Efeitos do sexo, tipo de parto e peso da matriz ao parto no desempenho de caprinos mestiços Boer criados intensivamente na pré e pós-desmama. Revista Portuguesa de Ciências Veterinárias, v. 112, p. 70-77, 2017.</w:t>
      </w:r>
    </w:p>
    <w:p w14:paraId="551177F6" w14:textId="77777777" w:rsidR="009844A9" w:rsidRPr="00E8514A" w:rsidRDefault="009844A9" w:rsidP="00AA5DFE">
      <w:pPr>
        <w:spacing w:after="0" w:line="240" w:lineRule="auto"/>
        <w:rPr>
          <w:rFonts w:ascii="Times New Roman" w:hAnsi="Times New Roman" w:cs="Times New Roman"/>
          <w:sz w:val="24"/>
          <w:szCs w:val="24"/>
        </w:rPr>
      </w:pPr>
    </w:p>
    <w:p w14:paraId="1A33FFD9"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EMBRAPA. SISPRO - Sistema de Produção de Caprinos e Ovinos de Corte para o Nordeste Brasileiro. 2011. Disponível em:&lt; http://damara.cnpc.embrapa.br/pagina.php?pg=orientacoes_tecnicas&amp;uiui=coeficientes&gt;. Acesso em 08 novembro de 2017.</w:t>
      </w:r>
    </w:p>
    <w:p w14:paraId="57EAEC64" w14:textId="77777777" w:rsidR="009844A9" w:rsidRPr="00E8514A" w:rsidRDefault="009844A9" w:rsidP="00AA5DFE">
      <w:pPr>
        <w:spacing w:after="0" w:line="240" w:lineRule="auto"/>
        <w:rPr>
          <w:rFonts w:ascii="Times New Roman" w:hAnsi="Times New Roman" w:cs="Times New Roman"/>
          <w:sz w:val="24"/>
          <w:szCs w:val="24"/>
        </w:rPr>
      </w:pPr>
    </w:p>
    <w:p w14:paraId="6A7B99E2" w14:textId="77777777" w:rsidR="009844A9" w:rsidRPr="00E8514A" w:rsidRDefault="009844A9" w:rsidP="00AA5DFE">
      <w:pPr>
        <w:spacing w:after="0" w:line="240" w:lineRule="auto"/>
        <w:rPr>
          <w:rFonts w:ascii="Times New Roman" w:hAnsi="Times New Roman" w:cs="Times New Roman"/>
          <w:iCs/>
          <w:sz w:val="24"/>
          <w:szCs w:val="24"/>
        </w:rPr>
      </w:pPr>
      <w:r w:rsidRPr="00E8514A">
        <w:rPr>
          <w:rFonts w:ascii="Times New Roman" w:hAnsi="Times New Roman" w:cs="Times New Roman"/>
          <w:iCs/>
          <w:sz w:val="24"/>
          <w:szCs w:val="24"/>
        </w:rPr>
        <w:t xml:space="preserve">FACÓ, O.; PAIVA, S. R.; ALVES, L. R. N.; LÔBO, R. N. B.; VILLELA, L. C. V. </w:t>
      </w:r>
      <w:r w:rsidRPr="00E8514A">
        <w:rPr>
          <w:rFonts w:ascii="Times New Roman" w:hAnsi="Times New Roman" w:cs="Times New Roman"/>
          <w:bCs/>
          <w:sz w:val="24"/>
          <w:szCs w:val="24"/>
        </w:rPr>
        <w:t xml:space="preserve">Raça Morada Nova: Origem, Características e Perspectivas. </w:t>
      </w:r>
      <w:r w:rsidRPr="00E8514A">
        <w:rPr>
          <w:rFonts w:ascii="Times New Roman" w:hAnsi="Times New Roman" w:cs="Times New Roman"/>
          <w:sz w:val="24"/>
          <w:szCs w:val="24"/>
        </w:rPr>
        <w:t>Sobral: Embrapa Caprinos, 43 p., 2008. (Documentos 75).</w:t>
      </w:r>
    </w:p>
    <w:p w14:paraId="22CB5FF9" w14:textId="77777777" w:rsidR="009844A9" w:rsidRPr="00E8514A" w:rsidRDefault="009844A9" w:rsidP="00AA5DFE">
      <w:pPr>
        <w:spacing w:after="0" w:line="240" w:lineRule="auto"/>
        <w:rPr>
          <w:rFonts w:ascii="Times New Roman" w:hAnsi="Times New Roman" w:cs="Times New Roman"/>
          <w:sz w:val="24"/>
          <w:szCs w:val="24"/>
        </w:rPr>
      </w:pPr>
    </w:p>
    <w:p w14:paraId="6F2DAA5F"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FERREIRA, M. P. B.; VILLARROEL, A. S. B.; BARROS, N. N.; FAÇANHA, D. A. Influência da idade ao desaleitamento e da quantidade de leite sobre o desempenho de cabritas da raça Anglo-nubiana. Revista de Medicina Veterinária, Recife, v.2, n.1, p.17-23, jan-mar, 2008.</w:t>
      </w:r>
    </w:p>
    <w:p w14:paraId="45EDF353" w14:textId="77777777" w:rsidR="009844A9" w:rsidRPr="00E8514A" w:rsidRDefault="009844A9" w:rsidP="00AA5DFE">
      <w:pPr>
        <w:spacing w:after="0" w:line="240" w:lineRule="auto"/>
        <w:rPr>
          <w:rFonts w:ascii="Times New Roman" w:hAnsi="Times New Roman" w:cs="Times New Roman"/>
          <w:sz w:val="24"/>
          <w:szCs w:val="24"/>
        </w:rPr>
      </w:pPr>
    </w:p>
    <w:p w14:paraId="549C97E2"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lang w:val="en-US"/>
        </w:rPr>
        <w:t xml:space="preserve">FITZ-RODRÍGUEZ, G. DE SANTIAGO-MIRAMONTES, M. A.; SCARAMUZZI, R. J.; MALPAUX, B.; DELGADILLO, J. A. Nutritional supplementation improves ovulation and pregnancy rates in female goats managed under natural grazing conditions and exposed to the male effect. </w:t>
      </w:r>
      <w:r w:rsidRPr="00E8514A">
        <w:rPr>
          <w:rFonts w:ascii="Times New Roman" w:hAnsi="Times New Roman" w:cs="Times New Roman"/>
          <w:sz w:val="24"/>
          <w:szCs w:val="24"/>
        </w:rPr>
        <w:t>Animal Reproduction Science, v. 116, n. 1-2, p. 85–94, nov. 2009.</w:t>
      </w:r>
    </w:p>
    <w:p w14:paraId="167BA60D" w14:textId="77777777" w:rsidR="009844A9" w:rsidRPr="00E8514A" w:rsidRDefault="009844A9" w:rsidP="00AA5DFE">
      <w:pPr>
        <w:spacing w:after="0" w:line="240" w:lineRule="auto"/>
        <w:rPr>
          <w:rFonts w:ascii="Times New Roman" w:hAnsi="Times New Roman" w:cs="Times New Roman"/>
          <w:sz w:val="24"/>
          <w:szCs w:val="24"/>
        </w:rPr>
      </w:pPr>
    </w:p>
    <w:p w14:paraId="209DF83F"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FONSECA, C. E. M.; SILVA, T. L.; OLIVEIRA, C. A. Caprinocultura. Niterói: Programa Rio Rural, 52 p. 2012. (Manual Técnico, 35).</w:t>
      </w:r>
    </w:p>
    <w:p w14:paraId="67495337" w14:textId="77777777" w:rsidR="009844A9" w:rsidRPr="00E8514A" w:rsidRDefault="009844A9" w:rsidP="00AA5DFE">
      <w:pPr>
        <w:spacing w:after="0" w:line="240" w:lineRule="auto"/>
        <w:rPr>
          <w:rFonts w:ascii="Times New Roman" w:hAnsi="Times New Roman" w:cs="Times New Roman"/>
          <w:sz w:val="24"/>
          <w:szCs w:val="24"/>
        </w:rPr>
      </w:pPr>
    </w:p>
    <w:p w14:paraId="030A4604"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FONSECA, J. F. Otimização da Eficiência Reprodutiva em Caprinos e Ovinos. Embrapa Caprinos, Sobral–CE, Brasil, 2008.</w:t>
      </w:r>
    </w:p>
    <w:p w14:paraId="3C2CC38C" w14:textId="77777777" w:rsidR="009844A9" w:rsidRPr="00E8514A" w:rsidRDefault="009844A9" w:rsidP="00AA5DFE">
      <w:pPr>
        <w:spacing w:after="0" w:line="240" w:lineRule="auto"/>
        <w:rPr>
          <w:rFonts w:ascii="Times New Roman" w:hAnsi="Times New Roman" w:cs="Times New Roman"/>
          <w:sz w:val="24"/>
          <w:szCs w:val="24"/>
        </w:rPr>
      </w:pPr>
    </w:p>
    <w:p w14:paraId="1C569F44"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 xml:space="preserve">GOTTARDI, F. P.; SOUZA JÚNIOR, A.; BARBOSA, Y. G. S.; MARQUES, C. A. T.; BEZERRA, L. R.; ARAÚJO, M. J.; MINGOTI, G. Z.; TORREÃO, J. N. C. Efeito do flushing sobre o desempenho reprodutivo de ovelhas Morada Nova e Santa Inês submetidas à </w:t>
      </w:r>
      <w:r w:rsidRPr="00E8514A">
        <w:rPr>
          <w:rFonts w:ascii="Times New Roman" w:hAnsi="Times New Roman" w:cs="Times New Roman"/>
          <w:sz w:val="24"/>
          <w:szCs w:val="24"/>
        </w:rPr>
        <w:lastRenderedPageBreak/>
        <w:t>inseminação artificial em tempo fixo. Arquivo Brasileiro de Medicina Veterinária e Zootecnia, v.66, n.2, p.329-338, 2014.</w:t>
      </w:r>
    </w:p>
    <w:p w14:paraId="4228B02C" w14:textId="77777777" w:rsidR="009844A9" w:rsidRPr="00E8514A" w:rsidRDefault="009844A9" w:rsidP="00AA5DFE">
      <w:pPr>
        <w:spacing w:after="0" w:line="240" w:lineRule="auto"/>
        <w:rPr>
          <w:rFonts w:ascii="Times New Roman" w:hAnsi="Times New Roman" w:cs="Times New Roman"/>
          <w:sz w:val="24"/>
          <w:szCs w:val="24"/>
        </w:rPr>
      </w:pPr>
    </w:p>
    <w:p w14:paraId="2DFB51DD" w14:textId="77777777" w:rsidR="009844A9" w:rsidRPr="00E8514A" w:rsidRDefault="009844A9" w:rsidP="00AA5DFE">
      <w:pPr>
        <w:spacing w:after="0" w:line="240" w:lineRule="auto"/>
        <w:rPr>
          <w:rFonts w:ascii="Times New Roman" w:hAnsi="Times New Roman" w:cs="Times New Roman"/>
          <w:sz w:val="24"/>
          <w:szCs w:val="24"/>
          <w:lang w:val="en-US"/>
        </w:rPr>
      </w:pPr>
      <w:r w:rsidRPr="00E8514A">
        <w:rPr>
          <w:rFonts w:ascii="Times New Roman" w:hAnsi="Times New Roman" w:cs="Times New Roman"/>
          <w:bCs/>
          <w:sz w:val="24"/>
          <w:szCs w:val="24"/>
        </w:rPr>
        <w:t xml:space="preserve">GOTTARDI, F. P. Desempenho reprodutivo e produtivo de ovelhas deslanadas mantidas em regime de pasto e suplementadas. </w:t>
      </w:r>
      <w:r w:rsidRPr="00E8514A">
        <w:rPr>
          <w:rFonts w:ascii="Times New Roman" w:hAnsi="Times New Roman" w:cs="Times New Roman"/>
          <w:sz w:val="24"/>
          <w:szCs w:val="24"/>
        </w:rPr>
        <w:t xml:space="preserve">Tese (doutorado) - Universidade Estadual Paulista, Faculdade de Ciências Agrárias e Veterinárias, 119f. </w:t>
      </w:r>
      <w:r w:rsidRPr="00E8514A">
        <w:rPr>
          <w:rFonts w:ascii="Times New Roman" w:hAnsi="Times New Roman" w:cs="Times New Roman"/>
          <w:sz w:val="24"/>
          <w:szCs w:val="24"/>
          <w:lang w:val="en-US"/>
        </w:rPr>
        <w:t>2012.</w:t>
      </w:r>
    </w:p>
    <w:p w14:paraId="1D8068DF" w14:textId="77777777" w:rsidR="009844A9" w:rsidRPr="00E8514A" w:rsidRDefault="009844A9" w:rsidP="00AA5DFE">
      <w:pPr>
        <w:spacing w:after="0" w:line="240" w:lineRule="auto"/>
        <w:rPr>
          <w:rFonts w:ascii="Times New Roman" w:hAnsi="Times New Roman" w:cs="Times New Roman"/>
          <w:sz w:val="24"/>
          <w:szCs w:val="24"/>
          <w:lang w:val="en-US"/>
        </w:rPr>
      </w:pPr>
    </w:p>
    <w:p w14:paraId="624407D4" w14:textId="77777777" w:rsidR="009844A9" w:rsidRPr="00E8514A" w:rsidRDefault="009844A9" w:rsidP="00AA5DFE">
      <w:pPr>
        <w:spacing w:after="0" w:line="240" w:lineRule="auto"/>
        <w:rPr>
          <w:rFonts w:ascii="Times New Roman" w:eastAsia="TimesNewRomanPSMT" w:hAnsi="Times New Roman" w:cs="Times New Roman"/>
          <w:sz w:val="24"/>
          <w:szCs w:val="24"/>
        </w:rPr>
      </w:pPr>
      <w:r w:rsidRPr="00E8514A">
        <w:rPr>
          <w:rFonts w:ascii="Times New Roman" w:eastAsia="TimesNewRomanPSMT" w:hAnsi="Times New Roman" w:cs="Times New Roman"/>
          <w:sz w:val="24"/>
          <w:szCs w:val="24"/>
          <w:lang w:val="en-US"/>
        </w:rPr>
        <w:t xml:space="preserve">HAMADEH, S.K.; ABI SAID, M.; TAMI, F.; BARBOUR, E.K. Weaning and the ram-effect on fertility; serum luteinizing hormone and prolactin levels in spring rebreeding of postpartum Awassi ewes. </w:t>
      </w:r>
      <w:r w:rsidRPr="00E8514A">
        <w:rPr>
          <w:rFonts w:ascii="Times New Roman" w:eastAsia="TimesNewRomanPSMT" w:hAnsi="Times New Roman" w:cs="Times New Roman"/>
          <w:iCs/>
          <w:sz w:val="24"/>
          <w:szCs w:val="24"/>
        </w:rPr>
        <w:t>Small Ruminant Res</w:t>
      </w:r>
      <w:r w:rsidRPr="00E8514A">
        <w:rPr>
          <w:rFonts w:ascii="Times New Roman" w:eastAsia="TimesNewRomanPSMT" w:hAnsi="Times New Roman" w:cs="Times New Roman"/>
          <w:sz w:val="24"/>
          <w:szCs w:val="24"/>
        </w:rPr>
        <w:t>.</w:t>
      </w:r>
      <w:r w:rsidRPr="00E8514A">
        <w:rPr>
          <w:rFonts w:ascii="Times New Roman" w:eastAsia="TimesNewRomanPSMT" w:hAnsi="Times New Roman" w:cs="Times New Roman"/>
          <w:iCs/>
          <w:sz w:val="24"/>
          <w:szCs w:val="24"/>
        </w:rPr>
        <w:t xml:space="preserve">, </w:t>
      </w:r>
      <w:r w:rsidRPr="00E8514A">
        <w:rPr>
          <w:rFonts w:ascii="Times New Roman" w:eastAsia="TimesNewRomanPSMT" w:hAnsi="Times New Roman" w:cs="Times New Roman"/>
          <w:sz w:val="24"/>
          <w:szCs w:val="24"/>
        </w:rPr>
        <w:t>v.41, p.91-194, 2001.</w:t>
      </w:r>
    </w:p>
    <w:p w14:paraId="66ED4188" w14:textId="77777777" w:rsidR="009844A9" w:rsidRPr="00E8514A" w:rsidRDefault="009844A9" w:rsidP="00AA5DFE">
      <w:pPr>
        <w:spacing w:after="0" w:line="240" w:lineRule="auto"/>
        <w:rPr>
          <w:rFonts w:ascii="Times New Roman" w:eastAsia="TimesNewRomanPSMT" w:hAnsi="Times New Roman" w:cs="Times New Roman"/>
          <w:sz w:val="24"/>
          <w:szCs w:val="24"/>
        </w:rPr>
      </w:pPr>
    </w:p>
    <w:p w14:paraId="36F7DF5D"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IBGE/SIDRA. Pesquisa Pecuária Municipal, 2016. Disponível em: &lt;https://sidra.ibge.gov.br/pesquisa/ppm/quadros/brasil/2016&gt;. Acesso em: 10 de março de 2018.</w:t>
      </w:r>
    </w:p>
    <w:p w14:paraId="5E40CE45" w14:textId="77777777" w:rsidR="009844A9" w:rsidRPr="00E8514A" w:rsidRDefault="009844A9" w:rsidP="00AA5DFE">
      <w:pPr>
        <w:spacing w:after="0" w:line="240" w:lineRule="auto"/>
        <w:rPr>
          <w:rFonts w:ascii="Times New Roman" w:hAnsi="Times New Roman" w:cs="Times New Roman"/>
          <w:sz w:val="24"/>
          <w:szCs w:val="24"/>
        </w:rPr>
      </w:pPr>
    </w:p>
    <w:p w14:paraId="773624F3" w14:textId="77777777" w:rsidR="009844A9" w:rsidRPr="00E8514A" w:rsidRDefault="009844A9" w:rsidP="00AA5DFE">
      <w:pPr>
        <w:spacing w:after="0" w:line="240" w:lineRule="auto"/>
        <w:rPr>
          <w:rFonts w:ascii="Times New Roman" w:hAnsi="Times New Roman" w:cs="Times New Roman"/>
          <w:sz w:val="24"/>
          <w:szCs w:val="24"/>
          <w:shd w:val="clear" w:color="auto" w:fill="FFFFFF"/>
          <w:lang w:val="en-US"/>
        </w:rPr>
      </w:pPr>
      <w:r w:rsidRPr="00E8514A">
        <w:rPr>
          <w:rFonts w:ascii="Times New Roman" w:hAnsi="Times New Roman" w:cs="Times New Roman"/>
          <w:sz w:val="24"/>
          <w:szCs w:val="24"/>
          <w:shd w:val="clear" w:color="auto" w:fill="FFFFFF"/>
        </w:rPr>
        <w:t xml:space="preserve">JESUS JUNIOR, C.; RODRIGUES, L. S.; MORAES, V. E. G. Ovinocaprinocultura de corte: a convivência dos extremos. </w:t>
      </w:r>
      <w:r w:rsidRPr="00E8514A">
        <w:rPr>
          <w:rFonts w:ascii="Times New Roman" w:hAnsi="Times New Roman" w:cs="Times New Roman"/>
          <w:sz w:val="24"/>
          <w:szCs w:val="24"/>
          <w:shd w:val="clear" w:color="auto" w:fill="FFFFFF"/>
          <w:lang w:val="en-US"/>
        </w:rPr>
        <w:t>BNDES Setorial, Rio de Janeiro, n. 31, p. 281-320, mar. 2010.</w:t>
      </w:r>
    </w:p>
    <w:p w14:paraId="73347017" w14:textId="77777777" w:rsidR="009844A9" w:rsidRPr="00E8514A" w:rsidRDefault="009844A9" w:rsidP="00AA5DFE">
      <w:pPr>
        <w:spacing w:after="0" w:line="240" w:lineRule="auto"/>
        <w:rPr>
          <w:rFonts w:ascii="Times New Roman" w:hAnsi="Times New Roman" w:cs="Times New Roman"/>
          <w:sz w:val="24"/>
          <w:szCs w:val="24"/>
          <w:shd w:val="clear" w:color="auto" w:fill="FFFFFF"/>
          <w:lang w:val="en-US"/>
        </w:rPr>
      </w:pPr>
    </w:p>
    <w:p w14:paraId="3DBD1F43"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lang w:val="en-US"/>
        </w:rPr>
        <w:t xml:space="preserve">KHODAEI-MOTLAGH, M., SHAHNEH, A. Z., MASOUMI, R., DERENSIS, F. Alterations in reproductive hormones during heat stress in dairy cattle. </w:t>
      </w:r>
      <w:r w:rsidRPr="00E8514A">
        <w:rPr>
          <w:rFonts w:ascii="Times New Roman" w:hAnsi="Times New Roman" w:cs="Times New Roman"/>
          <w:sz w:val="24"/>
          <w:szCs w:val="24"/>
        </w:rPr>
        <w:t>African Journal of Biotechnology Vol. 10(29): 5552-58, 2011.</w:t>
      </w:r>
    </w:p>
    <w:p w14:paraId="1B651F64" w14:textId="77777777" w:rsidR="009844A9" w:rsidRPr="00E8514A" w:rsidRDefault="009844A9" w:rsidP="00AA5DFE">
      <w:pPr>
        <w:spacing w:after="0" w:line="240" w:lineRule="auto"/>
        <w:rPr>
          <w:rFonts w:ascii="Times New Roman" w:hAnsi="Times New Roman" w:cs="Times New Roman"/>
          <w:sz w:val="24"/>
          <w:szCs w:val="24"/>
        </w:rPr>
      </w:pPr>
    </w:p>
    <w:p w14:paraId="1171EED6"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shd w:val="clear" w:color="auto" w:fill="FFFFFF"/>
        </w:rPr>
        <w:t xml:space="preserve">LÔBO, R. N. B. Cruzamento industrial: quando e como fazer? In: SEMINÁRIO NORDESTINO DE PECUÁRIA, 7; FEIRA DE PRODUTOS E DE SERVIÇOS </w:t>
      </w:r>
      <w:r w:rsidRPr="00E8514A">
        <w:rPr>
          <w:rFonts w:ascii="Times New Roman" w:hAnsi="Times New Roman" w:cs="Times New Roman"/>
          <w:color w:val="000000"/>
          <w:sz w:val="24"/>
          <w:szCs w:val="24"/>
          <w:shd w:val="clear" w:color="auto" w:fill="FFFFFF"/>
        </w:rPr>
        <w:t>AGROPECUÁRIOS, 7. 2003, Fortaleza. Palestras técnicas. Fortaleza: Federação da Agricultura e Pecuária do Estado do Ceará, v. 5, p. 81-96, 2003.</w:t>
      </w:r>
    </w:p>
    <w:p w14:paraId="5AE4415C" w14:textId="77777777" w:rsidR="009844A9" w:rsidRPr="00E8514A" w:rsidRDefault="009844A9" w:rsidP="00AA5DFE">
      <w:pPr>
        <w:spacing w:after="0" w:line="240" w:lineRule="auto"/>
        <w:rPr>
          <w:rFonts w:ascii="Times New Roman" w:hAnsi="Times New Roman" w:cs="Times New Roman"/>
          <w:sz w:val="24"/>
          <w:szCs w:val="24"/>
        </w:rPr>
      </w:pPr>
    </w:p>
    <w:p w14:paraId="01AC5A6A"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MAGALHÃES, A. F. B.; FACÓ, O.; LÔBO, R. N. B.; VILLELA, L. C. V. Raça Somalis Brasileira: origem, características reprodutivas e desenvolvimento ponderal. Sobral: Embrapa Caprinos e Ovinos, 28p. 2010. (Documentos, 99).</w:t>
      </w:r>
    </w:p>
    <w:p w14:paraId="4C154EE0" w14:textId="77777777" w:rsidR="009844A9" w:rsidRPr="00E8514A" w:rsidRDefault="009844A9" w:rsidP="00AA5DFE">
      <w:pPr>
        <w:spacing w:after="0" w:line="240" w:lineRule="auto"/>
        <w:rPr>
          <w:rFonts w:ascii="Times New Roman" w:hAnsi="Times New Roman" w:cs="Times New Roman"/>
          <w:sz w:val="24"/>
          <w:szCs w:val="24"/>
        </w:rPr>
      </w:pPr>
    </w:p>
    <w:p w14:paraId="687FD452"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 xml:space="preserve">MAIA, A. L. R. S.; OLIVEIRA, M. E. F.; SOUZA-FABJAN, J. M. G.; BALARO, M. F. A.; BRANDÃO, F. Z.; FONSECA, J. F. </w:t>
      </w:r>
      <w:r w:rsidRPr="00E8514A">
        <w:rPr>
          <w:rFonts w:ascii="Times New Roman" w:hAnsi="Times New Roman" w:cs="Times New Roman"/>
          <w:bCs/>
          <w:sz w:val="24"/>
          <w:szCs w:val="24"/>
        </w:rPr>
        <w:t xml:space="preserve">Distúrbios reprodutivos em cabras leiteiras e impactos potenciais nos sistemas de produção. </w:t>
      </w:r>
      <w:r w:rsidRPr="00E8514A">
        <w:rPr>
          <w:rFonts w:ascii="Times New Roman" w:hAnsi="Times New Roman" w:cs="Times New Roman"/>
          <w:sz w:val="24"/>
          <w:szCs w:val="24"/>
        </w:rPr>
        <w:t>Revista Acadêmica de Ciência Animal, v. 15, n. 2, p. 77-89, 2017.</w:t>
      </w:r>
    </w:p>
    <w:p w14:paraId="0B0142AE" w14:textId="77777777" w:rsidR="009844A9" w:rsidRPr="00E8514A" w:rsidRDefault="009844A9" w:rsidP="00AA5DFE">
      <w:pPr>
        <w:spacing w:after="0" w:line="240" w:lineRule="auto"/>
        <w:rPr>
          <w:rFonts w:ascii="Times New Roman" w:hAnsi="Times New Roman" w:cs="Times New Roman"/>
          <w:sz w:val="24"/>
          <w:szCs w:val="24"/>
        </w:rPr>
      </w:pPr>
    </w:p>
    <w:p w14:paraId="4A67CE79"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 xml:space="preserve">MAIA, M. S.; SANTOS, L. P. Taxa de prenhez em cabras após a inseminação artificial com sêmen fresco. Revista Eletrônica Científica Centauro, v.1, n.1, p-10-18, 2010. </w:t>
      </w:r>
    </w:p>
    <w:p w14:paraId="0B68D9D1" w14:textId="77777777" w:rsidR="009844A9" w:rsidRPr="00E8514A" w:rsidRDefault="009844A9" w:rsidP="00AA5DFE">
      <w:pPr>
        <w:spacing w:after="0" w:line="240" w:lineRule="auto"/>
        <w:rPr>
          <w:rFonts w:ascii="Times New Roman" w:hAnsi="Times New Roman" w:cs="Times New Roman"/>
          <w:sz w:val="24"/>
          <w:szCs w:val="24"/>
        </w:rPr>
      </w:pPr>
    </w:p>
    <w:p w14:paraId="5078E2F1" w14:textId="145AF175"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 xml:space="preserve">MARCILIO, F. C.; SOUSA, W. H. Avaliação e utilização da condição corporal como ferramenta de melhoria da reprodução e produção de ovinos e caprinos de corte. In: Reunião Anual da Sociedade Brasileira de Zootecnia, </w:t>
      </w:r>
      <w:r w:rsidR="00FF6DEE" w:rsidRPr="00E8514A">
        <w:rPr>
          <w:rFonts w:ascii="Times New Roman" w:hAnsi="Times New Roman" w:cs="Times New Roman"/>
          <w:sz w:val="24"/>
          <w:szCs w:val="24"/>
        </w:rPr>
        <w:t>43.</w:t>
      </w:r>
      <w:r w:rsidRPr="00E8514A">
        <w:rPr>
          <w:rFonts w:ascii="Times New Roman" w:hAnsi="Times New Roman" w:cs="Times New Roman"/>
          <w:sz w:val="24"/>
          <w:szCs w:val="24"/>
        </w:rPr>
        <w:t xml:space="preserve"> 2006, João Pessoa. Anais... João Pessoa: SBZ, 2006, p.649-678.</w:t>
      </w:r>
    </w:p>
    <w:p w14:paraId="48A72459" w14:textId="77777777" w:rsidR="009844A9" w:rsidRPr="00E8514A" w:rsidRDefault="009844A9" w:rsidP="00AA5DFE">
      <w:pPr>
        <w:spacing w:after="0" w:line="240" w:lineRule="auto"/>
        <w:rPr>
          <w:rFonts w:ascii="Times New Roman" w:hAnsi="Times New Roman" w:cs="Times New Roman"/>
          <w:sz w:val="24"/>
          <w:szCs w:val="24"/>
        </w:rPr>
      </w:pPr>
    </w:p>
    <w:p w14:paraId="4F2A3A48" w14:textId="77777777" w:rsidR="009844A9" w:rsidRPr="00E8514A" w:rsidRDefault="009844A9" w:rsidP="00AA5DFE">
      <w:pPr>
        <w:spacing w:after="0" w:line="240" w:lineRule="auto"/>
        <w:rPr>
          <w:rFonts w:ascii="Times New Roman" w:eastAsia="Times New Roman" w:hAnsi="Times New Roman" w:cs="Times New Roman"/>
          <w:color w:val="000000"/>
          <w:sz w:val="24"/>
          <w:szCs w:val="24"/>
          <w:lang w:eastAsia="pt-BR"/>
        </w:rPr>
      </w:pPr>
      <w:r w:rsidRPr="00E8514A">
        <w:rPr>
          <w:rFonts w:ascii="Times New Roman" w:eastAsia="Times New Roman" w:hAnsi="Times New Roman" w:cs="Times New Roman"/>
          <w:color w:val="000000"/>
          <w:sz w:val="24"/>
          <w:szCs w:val="24"/>
          <w:lang w:eastAsia="pt-BR"/>
        </w:rPr>
        <w:t xml:space="preserve">MARIANI, P.; </w:t>
      </w:r>
      <w:r w:rsidRPr="00E8514A">
        <w:rPr>
          <w:rFonts w:ascii="Times New Roman" w:hAnsi="Times New Roman" w:cs="Times New Roman"/>
          <w:sz w:val="24"/>
          <w:szCs w:val="24"/>
        </w:rPr>
        <w:t>VIZENTIN, W. W.; LIPINSKI, L.; SEGUI, M. S.; WEISS, R. R.; KOZICKI, L. E.; BREDA, J. C.; GIACOMELI, A. B. M.</w:t>
      </w:r>
      <w:r w:rsidRPr="00E8514A">
        <w:rPr>
          <w:rFonts w:ascii="Times New Roman" w:eastAsia="Times New Roman" w:hAnsi="Times New Roman" w:cs="Times New Roman"/>
          <w:color w:val="000000"/>
          <w:sz w:val="24"/>
          <w:szCs w:val="24"/>
          <w:lang w:eastAsia="pt-BR"/>
        </w:rPr>
        <w:t xml:space="preserve"> Avaliação do ganho de peso ajustado para 205 dias em bezerros da raça nelore e mestiços nelore x red angus, submetidos ao desmame temporário. Revista Acadêmica: Ciências Agrárias e Ambientais, Curitiba, v. 7, n. 4, p. 407-413, 2009.</w:t>
      </w:r>
    </w:p>
    <w:p w14:paraId="220AAEBB" w14:textId="77777777" w:rsidR="009844A9" w:rsidRPr="00E8514A" w:rsidRDefault="009844A9" w:rsidP="00AA5DFE">
      <w:pPr>
        <w:spacing w:after="0" w:line="240" w:lineRule="auto"/>
        <w:rPr>
          <w:rFonts w:ascii="Times New Roman" w:hAnsi="Times New Roman" w:cs="Times New Roman"/>
          <w:sz w:val="24"/>
          <w:szCs w:val="24"/>
        </w:rPr>
      </w:pPr>
    </w:p>
    <w:p w14:paraId="0EDDF5DB" w14:textId="77777777" w:rsidR="009844A9" w:rsidRPr="00E8514A" w:rsidRDefault="009844A9" w:rsidP="00AA5DFE">
      <w:pPr>
        <w:spacing w:after="0" w:line="240" w:lineRule="auto"/>
        <w:rPr>
          <w:rFonts w:ascii="Times New Roman" w:hAnsi="Times New Roman" w:cs="Times New Roman"/>
          <w:sz w:val="24"/>
          <w:szCs w:val="24"/>
        </w:rPr>
      </w:pPr>
    </w:p>
    <w:p w14:paraId="742D95B1"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MEDEIROS, L. F. D., VIEIRA, D. H., PASSOS, N. C., PATRÍCIO, P. M. P., SOUZA, D. C., COSTA, E. C. X., YOGUI, E. K., FONSECA, M. V. Estudo do crescimento de cabritos mestiços na região metropolitana no estado do Rio de Janeiro. Revista Brasileira de Medicina Veterinária, 34(1):35-46, jan/mar 2012.</w:t>
      </w:r>
    </w:p>
    <w:p w14:paraId="13D49DEA" w14:textId="77777777" w:rsidR="009844A9" w:rsidRPr="00E8514A" w:rsidRDefault="009844A9" w:rsidP="00AA5DFE">
      <w:pPr>
        <w:spacing w:after="0" w:line="240" w:lineRule="auto"/>
        <w:rPr>
          <w:rFonts w:ascii="Times New Roman" w:hAnsi="Times New Roman" w:cs="Times New Roman"/>
          <w:sz w:val="24"/>
          <w:szCs w:val="24"/>
        </w:rPr>
      </w:pPr>
    </w:p>
    <w:p w14:paraId="5EBAE22A" w14:textId="254BC959"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MEDEIROS L. F. D., VIEIRA D. H., DE O</w:t>
      </w:r>
      <w:r>
        <w:rPr>
          <w:rFonts w:ascii="Times New Roman" w:hAnsi="Times New Roman" w:cs="Times New Roman"/>
          <w:sz w:val="24"/>
          <w:szCs w:val="24"/>
        </w:rPr>
        <w:t>LIVEIRA J. P., RODRIGUES V. C.;</w:t>
      </w:r>
      <w:r w:rsidRPr="00E8514A">
        <w:rPr>
          <w:rFonts w:ascii="Times New Roman" w:hAnsi="Times New Roman" w:cs="Times New Roman"/>
          <w:sz w:val="24"/>
          <w:szCs w:val="24"/>
        </w:rPr>
        <w:t xml:space="preserve"> BARBOSA C. G. Desempenho de um rebanho caprino Anglo-nubiano, no Município do Rio de Janeiro. II – Fatores que afetam o peso ao nascer e a mortalidade. </w:t>
      </w:r>
      <w:r w:rsidRPr="00E8514A">
        <w:rPr>
          <w:rFonts w:ascii="Times New Roman" w:hAnsi="Times New Roman" w:cs="Times New Roman"/>
          <w:color w:val="000000"/>
          <w:sz w:val="24"/>
          <w:szCs w:val="24"/>
          <w:shd w:val="clear" w:color="auto" w:fill="FFFFFF"/>
        </w:rPr>
        <w:t xml:space="preserve">Boletim de Indústria Animal, Nova </w:t>
      </w:r>
      <w:r w:rsidR="00FF6DEE" w:rsidRPr="00E8514A">
        <w:rPr>
          <w:rFonts w:ascii="Times New Roman" w:hAnsi="Times New Roman" w:cs="Times New Roman"/>
          <w:color w:val="000000"/>
          <w:sz w:val="24"/>
          <w:szCs w:val="24"/>
          <w:shd w:val="clear" w:color="auto" w:fill="FFFFFF"/>
        </w:rPr>
        <w:t>Odessa</w:t>
      </w:r>
      <w:r w:rsidR="00FF6DEE" w:rsidRPr="00E8514A">
        <w:rPr>
          <w:rFonts w:ascii="Times New Roman" w:hAnsi="Times New Roman" w:cs="Times New Roman"/>
          <w:sz w:val="24"/>
          <w:szCs w:val="24"/>
        </w:rPr>
        <w:t>.</w:t>
      </w:r>
      <w:r w:rsidRPr="00E8514A">
        <w:rPr>
          <w:rFonts w:ascii="Times New Roman" w:hAnsi="Times New Roman" w:cs="Times New Roman"/>
          <w:sz w:val="24"/>
          <w:szCs w:val="24"/>
        </w:rPr>
        <w:t xml:space="preserve"> v. 63, n. 2, :71-81, 2006.</w:t>
      </w:r>
    </w:p>
    <w:p w14:paraId="42833C06" w14:textId="77777777" w:rsidR="009844A9" w:rsidRPr="00E8514A" w:rsidRDefault="009844A9" w:rsidP="00AA5DFE">
      <w:pPr>
        <w:spacing w:after="0" w:line="240" w:lineRule="auto"/>
        <w:rPr>
          <w:rFonts w:ascii="Times New Roman" w:hAnsi="Times New Roman" w:cs="Times New Roman"/>
          <w:sz w:val="24"/>
          <w:szCs w:val="24"/>
        </w:rPr>
      </w:pPr>
    </w:p>
    <w:p w14:paraId="3FA2990E"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MENEZES, J. J. L.; GONÇALVES, H. C.; CAÑIZARES, G. I. L; RODRIGUES, L.; MEDEIROS, B. B. L.; GOMES, H. F. B.; MARQUES, R. O.; EMERSON, M. S. Ganho de peso e medidas biométricas de caprinos jovens em função do grupo racial, peso de abate e sexo. Veterinária e Zootecnia. 2012 dez. 19(4): 574-583.</w:t>
      </w:r>
    </w:p>
    <w:p w14:paraId="5BD696FC" w14:textId="77777777" w:rsidR="009844A9" w:rsidRPr="00E8514A" w:rsidRDefault="009844A9" w:rsidP="00AA5DFE">
      <w:pPr>
        <w:spacing w:after="0" w:line="240" w:lineRule="auto"/>
        <w:rPr>
          <w:rFonts w:ascii="Times New Roman" w:hAnsi="Times New Roman" w:cs="Times New Roman"/>
          <w:sz w:val="24"/>
          <w:szCs w:val="24"/>
        </w:rPr>
      </w:pPr>
    </w:p>
    <w:p w14:paraId="526B26C6"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MOLENTO, M. B.; TASCA, C.; GALLO, A.; FERREIRA, M.; BONONI, R.; STECCA, E. Método Famacha como parâmetro clínico individual de infecção por Haemonchus contortus em pequenos ruminantes. Ciência Rural, v. 34, p. 1139-1145, 2004.</w:t>
      </w:r>
    </w:p>
    <w:p w14:paraId="73BB62FA" w14:textId="77777777" w:rsidR="009844A9" w:rsidRPr="00E8514A" w:rsidRDefault="009844A9" w:rsidP="00AA5DFE">
      <w:pPr>
        <w:spacing w:after="0" w:line="240" w:lineRule="auto"/>
        <w:rPr>
          <w:rFonts w:ascii="Times New Roman" w:hAnsi="Times New Roman" w:cs="Times New Roman"/>
          <w:sz w:val="24"/>
          <w:szCs w:val="24"/>
        </w:rPr>
      </w:pPr>
    </w:p>
    <w:p w14:paraId="76D103FB" w14:textId="56BC4CBA" w:rsidR="009844A9" w:rsidRPr="00E8514A" w:rsidRDefault="009844A9" w:rsidP="00AA5DFE">
      <w:pPr>
        <w:spacing w:after="0" w:line="240" w:lineRule="auto"/>
        <w:rPr>
          <w:rStyle w:val="A0"/>
          <w:rFonts w:ascii="Times New Roman" w:hAnsi="Times New Roman" w:cs="Times New Roman"/>
          <w:sz w:val="24"/>
          <w:szCs w:val="24"/>
        </w:rPr>
      </w:pPr>
      <w:r w:rsidRPr="00E8514A">
        <w:rPr>
          <w:rFonts w:ascii="Times New Roman" w:hAnsi="Times New Roman" w:cs="Times New Roman"/>
          <w:sz w:val="24"/>
          <w:szCs w:val="24"/>
        </w:rPr>
        <w:t xml:space="preserve">NETO, J. B. </w:t>
      </w:r>
      <w:r w:rsidR="00CD1DAA" w:rsidRPr="00E8514A">
        <w:rPr>
          <w:rFonts w:ascii="Times New Roman" w:hAnsi="Times New Roman" w:cs="Times New Roman"/>
          <w:sz w:val="24"/>
          <w:szCs w:val="24"/>
        </w:rPr>
        <w:t>de</w:t>
      </w:r>
      <w:r w:rsidR="00CD1DAA">
        <w:rPr>
          <w:rFonts w:ascii="Times New Roman" w:hAnsi="Times New Roman" w:cs="Times New Roman"/>
          <w:sz w:val="24"/>
          <w:szCs w:val="24"/>
        </w:rPr>
        <w:t>.</w:t>
      </w:r>
      <w:r w:rsidRPr="00E8514A">
        <w:rPr>
          <w:rFonts w:ascii="Times New Roman" w:hAnsi="Times New Roman" w:cs="Times New Roman"/>
          <w:sz w:val="24"/>
          <w:szCs w:val="24"/>
        </w:rPr>
        <w:t xml:space="preserve"> M.; MOREIRA, J. N.; NOGUEIRA, D. M.; VOLTOLINI, T. V.; FRANÇA, C. A. de. </w:t>
      </w:r>
      <w:r w:rsidRPr="00E8514A">
        <w:rPr>
          <w:rFonts w:ascii="Times New Roman" w:hAnsi="Times New Roman" w:cs="Times New Roman"/>
          <w:bCs/>
          <w:sz w:val="24"/>
          <w:szCs w:val="24"/>
        </w:rPr>
        <w:t xml:space="preserve">Efeito da Estação de Monta e do Tipo de Cruzamento sobre o Desempenho de Cabras na Região Semi-Árida do Nordeste do Brasil. </w:t>
      </w:r>
      <w:r w:rsidRPr="00E8514A">
        <w:rPr>
          <w:rStyle w:val="A0"/>
          <w:rFonts w:ascii="Times New Roman" w:hAnsi="Times New Roman" w:cs="Times New Roman"/>
          <w:sz w:val="24"/>
          <w:szCs w:val="24"/>
        </w:rPr>
        <w:t>Revista Científica de Produção Animal, v.12, n.1, p.60-63, 2010.</w:t>
      </w:r>
    </w:p>
    <w:p w14:paraId="4B92BB6E" w14:textId="77777777" w:rsidR="009844A9" w:rsidRPr="00E8514A" w:rsidRDefault="009844A9" w:rsidP="00AA5DFE">
      <w:pPr>
        <w:spacing w:after="0" w:line="240" w:lineRule="auto"/>
        <w:rPr>
          <w:rStyle w:val="A0"/>
          <w:rFonts w:ascii="Times New Roman" w:hAnsi="Times New Roman" w:cs="Times New Roman"/>
          <w:sz w:val="24"/>
          <w:szCs w:val="24"/>
        </w:rPr>
      </w:pPr>
    </w:p>
    <w:p w14:paraId="572D3F8E"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NOGUEIRA, D. M.; ELOY, M. A.; SÁ, C. O.; LOPES JÚNIOR, E. S; SALLES, H. O.; SÁ, J.L.; SOUSA, P. H. F DE. Manejo Reprodutivo Cap.16. In: VOLTOLINI, T.V. (Org.). Produção de Ovinos e Caprinos no Semiárido. 1ed. Petrolina-PE: Embrapa Semiárido, v. 1, p. 385-420, 2011.</w:t>
      </w:r>
    </w:p>
    <w:p w14:paraId="7DEC0732" w14:textId="77777777" w:rsidR="009844A9" w:rsidRPr="00E8514A" w:rsidRDefault="009844A9" w:rsidP="00AA5DFE">
      <w:pPr>
        <w:spacing w:after="0" w:line="240" w:lineRule="auto"/>
        <w:rPr>
          <w:rFonts w:ascii="Times New Roman" w:hAnsi="Times New Roman" w:cs="Times New Roman"/>
          <w:sz w:val="24"/>
          <w:szCs w:val="24"/>
        </w:rPr>
      </w:pPr>
    </w:p>
    <w:p w14:paraId="62DCF67C" w14:textId="5D4FED1B"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 xml:space="preserve">NUNES, O. L. S. B.; SANTOS JUNIOR, E. R.; ROSAS, R. C. P.; CHAVES, R. M.; BARROS, G. F. N. P.; TORRES, P. B.; COELHO, E. </w:t>
      </w:r>
      <w:r w:rsidR="00053505" w:rsidRPr="00E8514A">
        <w:rPr>
          <w:rFonts w:ascii="Times New Roman" w:hAnsi="Times New Roman" w:cs="Times New Roman"/>
          <w:sz w:val="24"/>
          <w:szCs w:val="24"/>
        </w:rPr>
        <w:t>R.</w:t>
      </w:r>
      <w:r w:rsidRPr="00E8514A">
        <w:rPr>
          <w:rFonts w:ascii="Times New Roman" w:hAnsi="Times New Roman" w:cs="Times New Roman"/>
          <w:sz w:val="24"/>
          <w:szCs w:val="24"/>
        </w:rPr>
        <w:t xml:space="preserve"> Uso do efeito macho associado a diferentes durações de estação de monta em caprinos no Semiárido Pernambucano. Acta Scientiae Veterinariae. v.42, n. 1232. p. 05, </w:t>
      </w:r>
      <w:proofErr w:type="gramStart"/>
      <w:r w:rsidRPr="00E8514A">
        <w:rPr>
          <w:rFonts w:ascii="Times New Roman" w:hAnsi="Times New Roman" w:cs="Times New Roman"/>
          <w:sz w:val="24"/>
          <w:szCs w:val="24"/>
        </w:rPr>
        <w:t>2014..</w:t>
      </w:r>
      <w:proofErr w:type="gramEnd"/>
    </w:p>
    <w:p w14:paraId="51E8CD7C" w14:textId="77777777" w:rsidR="009844A9" w:rsidRPr="00E8514A" w:rsidRDefault="009844A9" w:rsidP="00AA5DFE">
      <w:pPr>
        <w:spacing w:after="0" w:line="240" w:lineRule="auto"/>
        <w:rPr>
          <w:rStyle w:val="A0"/>
          <w:rFonts w:ascii="Times New Roman" w:hAnsi="Times New Roman" w:cs="Times New Roman"/>
          <w:sz w:val="24"/>
          <w:szCs w:val="24"/>
        </w:rPr>
      </w:pPr>
    </w:p>
    <w:p w14:paraId="6B1FF11A" w14:textId="77777777" w:rsidR="009844A9" w:rsidRPr="00E8514A" w:rsidRDefault="009844A9" w:rsidP="00AA5DFE">
      <w:pPr>
        <w:spacing w:after="0" w:line="240" w:lineRule="auto"/>
        <w:rPr>
          <w:rStyle w:val="A0"/>
          <w:rFonts w:ascii="Times New Roman" w:hAnsi="Times New Roman" w:cs="Times New Roman"/>
          <w:sz w:val="24"/>
          <w:szCs w:val="24"/>
        </w:rPr>
      </w:pPr>
      <w:r w:rsidRPr="00E8514A">
        <w:rPr>
          <w:rFonts w:ascii="Times New Roman" w:hAnsi="Times New Roman" w:cs="Times New Roman"/>
          <w:sz w:val="24"/>
          <w:szCs w:val="24"/>
        </w:rPr>
        <w:t xml:space="preserve">PACHECO, S. M. F. </w:t>
      </w:r>
      <w:r w:rsidRPr="00E8514A">
        <w:rPr>
          <w:rFonts w:ascii="Times New Roman" w:hAnsi="Times New Roman" w:cs="Times New Roman"/>
          <w:iCs/>
          <w:sz w:val="24"/>
          <w:szCs w:val="24"/>
        </w:rPr>
        <w:t xml:space="preserve">Estudo de Alguns Índices Reprodutivos em Vacaria de Bovinos Leiteiros. </w:t>
      </w:r>
      <w:r w:rsidRPr="00E8514A">
        <w:rPr>
          <w:rFonts w:ascii="Times New Roman" w:hAnsi="Times New Roman" w:cs="Times New Roman"/>
          <w:sz w:val="24"/>
          <w:szCs w:val="24"/>
        </w:rPr>
        <w:t>Tese de Mestrado em Engenharia Zootécnica - Produção Animal. Faculdade de Medicina Veterinária e Instituto Superior de Agronomia; Universidade Técnica de Lisboa, 77p. 2013.</w:t>
      </w:r>
    </w:p>
    <w:p w14:paraId="4371513B" w14:textId="77777777" w:rsidR="009844A9" w:rsidRPr="00E8514A" w:rsidRDefault="009844A9" w:rsidP="00AA5DFE">
      <w:pPr>
        <w:spacing w:after="0" w:line="240" w:lineRule="auto"/>
        <w:rPr>
          <w:rStyle w:val="A0"/>
          <w:rFonts w:ascii="Times New Roman" w:hAnsi="Times New Roman" w:cs="Times New Roman"/>
          <w:sz w:val="24"/>
          <w:szCs w:val="24"/>
        </w:rPr>
      </w:pPr>
    </w:p>
    <w:p w14:paraId="6D4615BA"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 xml:space="preserve">PEIXOTO, R. M.; VASCONCELOS, A. M.; VASCONCELOS FILHO, P. T.; LIMA, F. R. G. Desempenho produtivo e econômico de cabritos leiteiros desaleitados precocemente, criados no semiárido nordestino. Revista Brasileira de Saúde e Produção Animal, Salvador, v.15, n.3, p.696-704 </w:t>
      </w:r>
      <w:proofErr w:type="gramStart"/>
      <w:r w:rsidRPr="00E8514A">
        <w:rPr>
          <w:rFonts w:ascii="Times New Roman" w:hAnsi="Times New Roman" w:cs="Times New Roman"/>
          <w:sz w:val="24"/>
          <w:szCs w:val="24"/>
        </w:rPr>
        <w:t>jul./</w:t>
      </w:r>
      <w:proofErr w:type="gramEnd"/>
      <w:r w:rsidRPr="00E8514A">
        <w:rPr>
          <w:rFonts w:ascii="Times New Roman" w:hAnsi="Times New Roman" w:cs="Times New Roman"/>
          <w:sz w:val="24"/>
          <w:szCs w:val="24"/>
        </w:rPr>
        <w:t>set., 2014.</w:t>
      </w:r>
    </w:p>
    <w:p w14:paraId="34BC83D8" w14:textId="77777777" w:rsidR="009844A9" w:rsidRPr="00E8514A" w:rsidRDefault="009844A9" w:rsidP="00AA5DFE">
      <w:pPr>
        <w:spacing w:after="0" w:line="240" w:lineRule="auto"/>
        <w:rPr>
          <w:rFonts w:ascii="Times New Roman" w:hAnsi="Times New Roman" w:cs="Times New Roman"/>
          <w:sz w:val="24"/>
          <w:szCs w:val="24"/>
        </w:rPr>
      </w:pPr>
    </w:p>
    <w:p w14:paraId="3F1AD84D"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PEREIRA JÚNIOR, A. C.; SILVA, R. M. FILHO, E. S.; SOUZA, J. C.; REZENDE, M. P. G. Influência de efeitos não genéticos sobre o peso ao nascer de caprinos mestiços Anglo Nubiana. Arquivos de Pesquisa Animal, v.2, n.1, p.20 - 22, 2013.</w:t>
      </w:r>
    </w:p>
    <w:p w14:paraId="03E8CBDB" w14:textId="77777777" w:rsidR="009844A9" w:rsidRPr="00E8514A" w:rsidRDefault="009844A9" w:rsidP="00AA5DFE">
      <w:pPr>
        <w:spacing w:after="0" w:line="240" w:lineRule="auto"/>
        <w:rPr>
          <w:rFonts w:ascii="Times New Roman" w:hAnsi="Times New Roman" w:cs="Times New Roman"/>
          <w:sz w:val="24"/>
          <w:szCs w:val="24"/>
        </w:rPr>
      </w:pPr>
    </w:p>
    <w:p w14:paraId="14E147C9" w14:textId="77777777" w:rsidR="009844A9" w:rsidRPr="00E8514A" w:rsidRDefault="009844A9" w:rsidP="00AA5DFE">
      <w:pPr>
        <w:spacing w:after="0" w:line="240" w:lineRule="auto"/>
        <w:rPr>
          <w:rFonts w:ascii="Times New Roman" w:eastAsia="Times New Roman" w:hAnsi="Times New Roman" w:cs="Times New Roman"/>
          <w:color w:val="000000"/>
          <w:spacing w:val="-5"/>
          <w:sz w:val="24"/>
          <w:szCs w:val="24"/>
          <w:lang w:eastAsia="pt-BR"/>
        </w:rPr>
      </w:pPr>
      <w:r w:rsidRPr="00E8514A">
        <w:rPr>
          <w:rFonts w:ascii="Times New Roman" w:eastAsia="Times New Roman" w:hAnsi="Times New Roman" w:cs="Times New Roman"/>
          <w:color w:val="000000"/>
          <w:spacing w:val="-4"/>
          <w:sz w:val="24"/>
          <w:szCs w:val="24"/>
          <w:lang w:eastAsia="pt-BR"/>
        </w:rPr>
        <w:lastRenderedPageBreak/>
        <w:t xml:space="preserve">QUINZEIRO NETO, T.; LANA, A. M. Q.; REIS, G. L.; </w:t>
      </w:r>
      <w:r w:rsidRPr="00E8514A">
        <w:rPr>
          <w:rFonts w:ascii="Times New Roman" w:eastAsia="Times New Roman" w:hAnsi="Times New Roman" w:cs="Times New Roman"/>
          <w:color w:val="000000"/>
          <w:spacing w:val="14"/>
          <w:sz w:val="24"/>
          <w:szCs w:val="24"/>
          <w:lang w:eastAsia="pt-BR"/>
        </w:rPr>
        <w:t xml:space="preserve">HOLANDA </w:t>
      </w:r>
      <w:r w:rsidRPr="00E8514A">
        <w:rPr>
          <w:rFonts w:ascii="Times New Roman" w:hAnsi="Times New Roman" w:cs="Times New Roman"/>
          <w:sz w:val="24"/>
          <w:szCs w:val="24"/>
        </w:rPr>
        <w:t xml:space="preserve">JUNIOR E. V.; BORGES I. </w:t>
      </w:r>
      <w:r w:rsidRPr="00E8514A">
        <w:rPr>
          <w:rFonts w:ascii="Times New Roman" w:eastAsia="Times New Roman" w:hAnsi="Times New Roman" w:cs="Times New Roman"/>
          <w:color w:val="000000"/>
          <w:spacing w:val="14"/>
          <w:sz w:val="24"/>
          <w:szCs w:val="24"/>
          <w:lang w:eastAsia="pt-BR"/>
        </w:rPr>
        <w:t xml:space="preserve">Caracterização da caprino-ovinocultura de corte de produtores de Jussara e Valente, BA. </w:t>
      </w:r>
      <w:r w:rsidRPr="00E8514A">
        <w:rPr>
          <w:rFonts w:ascii="Times New Roman" w:eastAsia="Times New Roman" w:hAnsi="Times New Roman" w:cs="Times New Roman"/>
          <w:color w:val="000000"/>
          <w:spacing w:val="23"/>
          <w:sz w:val="24"/>
          <w:szCs w:val="24"/>
          <w:lang w:eastAsia="pt-BR"/>
        </w:rPr>
        <w:t xml:space="preserve">Revista Caatinga, </w:t>
      </w:r>
      <w:r w:rsidRPr="00E8514A">
        <w:rPr>
          <w:rFonts w:ascii="Times New Roman" w:eastAsia="Times New Roman" w:hAnsi="Times New Roman" w:cs="Times New Roman"/>
          <w:color w:val="000000"/>
          <w:spacing w:val="21"/>
          <w:sz w:val="24"/>
          <w:szCs w:val="24"/>
          <w:lang w:eastAsia="pt-BR"/>
        </w:rPr>
        <w:t>Mossoró, v.24, n.2, p.165-</w:t>
      </w:r>
      <w:r w:rsidRPr="00E8514A">
        <w:rPr>
          <w:rFonts w:ascii="Times New Roman" w:eastAsia="Times New Roman" w:hAnsi="Times New Roman" w:cs="Times New Roman"/>
          <w:color w:val="000000"/>
          <w:spacing w:val="-5"/>
          <w:sz w:val="24"/>
          <w:szCs w:val="24"/>
          <w:lang w:eastAsia="pt-BR"/>
        </w:rPr>
        <w:t>173, abr.-jun., 2011.</w:t>
      </w:r>
    </w:p>
    <w:p w14:paraId="218B987A" w14:textId="77777777" w:rsidR="009844A9" w:rsidRPr="00E8514A" w:rsidRDefault="009844A9" w:rsidP="00AA5DFE">
      <w:pPr>
        <w:spacing w:after="0" w:line="240" w:lineRule="auto"/>
        <w:rPr>
          <w:rFonts w:ascii="Times New Roman" w:hAnsi="Times New Roman" w:cs="Times New Roman"/>
          <w:sz w:val="24"/>
          <w:szCs w:val="24"/>
        </w:rPr>
      </w:pPr>
    </w:p>
    <w:p w14:paraId="03654B7A"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 xml:space="preserve">REGO NETO, A. A.; SARMENTO, J. L. R.; SANTOS, N. P. S.; BIAGIOTTI, D.; SANTOS, G. V.; SENA, L. S.; GUIMARÃES, F. F. Efeitos ambientais sobre características reprodutivas em ovinos Santa Inês. Revista Brasileira de Saúde e Produção Animal, Salvador, v.15, n.1, p.20-27 </w:t>
      </w:r>
      <w:proofErr w:type="gramStart"/>
      <w:r w:rsidRPr="00E8514A">
        <w:rPr>
          <w:rFonts w:ascii="Times New Roman" w:hAnsi="Times New Roman" w:cs="Times New Roman"/>
          <w:sz w:val="24"/>
          <w:szCs w:val="24"/>
        </w:rPr>
        <w:t>jan./</w:t>
      </w:r>
      <w:proofErr w:type="gramEnd"/>
      <w:r w:rsidRPr="00E8514A">
        <w:rPr>
          <w:rFonts w:ascii="Times New Roman" w:hAnsi="Times New Roman" w:cs="Times New Roman"/>
          <w:sz w:val="24"/>
          <w:szCs w:val="24"/>
        </w:rPr>
        <w:t>mar., 2014.</w:t>
      </w:r>
    </w:p>
    <w:p w14:paraId="600D41EA" w14:textId="77777777" w:rsidR="009844A9" w:rsidRPr="00E8514A" w:rsidRDefault="009844A9" w:rsidP="00AA5DFE">
      <w:pPr>
        <w:spacing w:after="0" w:line="240" w:lineRule="auto"/>
        <w:rPr>
          <w:rFonts w:ascii="Times New Roman" w:hAnsi="Times New Roman" w:cs="Times New Roman"/>
          <w:sz w:val="24"/>
          <w:szCs w:val="24"/>
        </w:rPr>
      </w:pPr>
    </w:p>
    <w:p w14:paraId="77A6897E"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RIBEIRO A. C., FERREIRA A.C.D., RIBEIRO S.D. DE A., DE</w:t>
      </w:r>
      <w:r>
        <w:rPr>
          <w:rFonts w:ascii="Times New Roman" w:hAnsi="Times New Roman" w:cs="Times New Roman"/>
          <w:sz w:val="24"/>
          <w:szCs w:val="24"/>
        </w:rPr>
        <w:t xml:space="preserve"> RESENDE K.T., DE QUEIROZ S.A.;</w:t>
      </w:r>
      <w:r w:rsidRPr="00E8514A">
        <w:rPr>
          <w:rFonts w:ascii="Times New Roman" w:hAnsi="Times New Roman" w:cs="Times New Roman"/>
          <w:sz w:val="24"/>
          <w:szCs w:val="24"/>
        </w:rPr>
        <w:t xml:space="preserve"> GONÇALVES H.C. Estudo dos efei</w:t>
      </w:r>
      <w:r w:rsidRPr="00E8514A">
        <w:rPr>
          <w:rFonts w:ascii="Times New Roman" w:hAnsi="Times New Roman" w:cs="Times New Roman"/>
          <w:sz w:val="24"/>
          <w:szCs w:val="24"/>
        </w:rPr>
        <w:softHyphen/>
        <w:t xml:space="preserve">tos ambientais sobre o peso ao nascimento em caprinos das raças Saanen e Alpina. </w:t>
      </w:r>
      <w:r w:rsidRPr="00E8514A">
        <w:rPr>
          <w:rFonts w:ascii="Times New Roman" w:hAnsi="Times New Roman" w:cs="Times New Roman"/>
          <w:iCs/>
          <w:sz w:val="24"/>
          <w:szCs w:val="24"/>
        </w:rPr>
        <w:t>Anais Reun. Anual Soc. Bras. Zootec</w:t>
      </w:r>
      <w:r w:rsidRPr="00E8514A">
        <w:rPr>
          <w:rFonts w:ascii="Times New Roman" w:hAnsi="Times New Roman" w:cs="Times New Roman"/>
          <w:sz w:val="24"/>
          <w:szCs w:val="24"/>
        </w:rPr>
        <w:t>., 35, 1998. p.329-331.</w:t>
      </w:r>
    </w:p>
    <w:p w14:paraId="4AF59EA9" w14:textId="77777777" w:rsidR="009844A9" w:rsidRPr="00E8514A" w:rsidRDefault="009844A9" w:rsidP="00AA5DFE">
      <w:pPr>
        <w:spacing w:after="0" w:line="240" w:lineRule="auto"/>
        <w:rPr>
          <w:rFonts w:ascii="Times New Roman" w:hAnsi="Times New Roman" w:cs="Times New Roman"/>
          <w:sz w:val="24"/>
          <w:szCs w:val="24"/>
        </w:rPr>
      </w:pPr>
    </w:p>
    <w:p w14:paraId="4BD484D9" w14:textId="77777777" w:rsidR="009844A9" w:rsidRPr="00E8514A" w:rsidRDefault="009844A9" w:rsidP="00AA5DFE">
      <w:pPr>
        <w:spacing w:after="0" w:line="240" w:lineRule="auto"/>
        <w:rPr>
          <w:rFonts w:ascii="Times New Roman" w:eastAsia="TimesNewRoman" w:hAnsi="Times New Roman" w:cs="Times New Roman"/>
          <w:sz w:val="24"/>
          <w:szCs w:val="24"/>
        </w:rPr>
      </w:pPr>
      <w:r w:rsidRPr="00E8514A">
        <w:rPr>
          <w:rFonts w:ascii="Times New Roman" w:eastAsia="TimesNewRoman" w:hAnsi="Times New Roman" w:cs="Times New Roman"/>
          <w:sz w:val="24"/>
          <w:szCs w:val="24"/>
        </w:rPr>
        <w:t>RIBEIRO, E. L. A.; MIZUBUTI, I. Y.; SILVA, L. D. F.; ROCHA, M. A.; MORI, R. M.</w:t>
      </w:r>
      <w:r w:rsidRPr="00E8514A">
        <w:rPr>
          <w:rFonts w:ascii="Times New Roman" w:hAnsi="Times New Roman" w:cs="Times New Roman"/>
          <w:bCs/>
          <w:sz w:val="24"/>
          <w:szCs w:val="24"/>
        </w:rPr>
        <w:t xml:space="preserve"> Desempenho produtivo de ovelhas submetidas a acasalamentos no verão ou no outono no Norte do Paraná. </w:t>
      </w:r>
      <w:r w:rsidRPr="00E8514A">
        <w:rPr>
          <w:rFonts w:ascii="Times New Roman" w:hAnsi="Times New Roman" w:cs="Times New Roman"/>
          <w:sz w:val="24"/>
          <w:szCs w:val="24"/>
        </w:rPr>
        <w:t xml:space="preserve">Semina: Ciências Agrárias, Londrina, v. 29, n. 1, p. 229-236, </w:t>
      </w:r>
      <w:proofErr w:type="gramStart"/>
      <w:r w:rsidRPr="00E8514A">
        <w:rPr>
          <w:rFonts w:ascii="Times New Roman" w:hAnsi="Times New Roman" w:cs="Times New Roman"/>
          <w:sz w:val="24"/>
          <w:szCs w:val="24"/>
        </w:rPr>
        <w:t>jan./</w:t>
      </w:r>
      <w:proofErr w:type="gramEnd"/>
      <w:r w:rsidRPr="00E8514A">
        <w:rPr>
          <w:rFonts w:ascii="Times New Roman" w:hAnsi="Times New Roman" w:cs="Times New Roman"/>
          <w:sz w:val="24"/>
          <w:szCs w:val="24"/>
        </w:rPr>
        <w:t>mar. 2008</w:t>
      </w:r>
      <w:r w:rsidRPr="00E8514A">
        <w:rPr>
          <w:rFonts w:ascii="Times New Roman" w:eastAsia="TimesNewRoman" w:hAnsi="Times New Roman" w:cs="Times New Roman"/>
          <w:sz w:val="24"/>
          <w:szCs w:val="24"/>
        </w:rPr>
        <w:t>.</w:t>
      </w:r>
    </w:p>
    <w:p w14:paraId="32F94F4D" w14:textId="77777777" w:rsidR="009844A9" w:rsidRPr="00E8514A" w:rsidRDefault="009844A9" w:rsidP="00AA5DFE">
      <w:pPr>
        <w:spacing w:after="0" w:line="240" w:lineRule="auto"/>
        <w:rPr>
          <w:rFonts w:ascii="Times New Roman" w:eastAsia="TimesNewRoman" w:hAnsi="Times New Roman" w:cs="Times New Roman"/>
          <w:sz w:val="24"/>
          <w:szCs w:val="24"/>
        </w:rPr>
      </w:pPr>
    </w:p>
    <w:p w14:paraId="216407FA"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 xml:space="preserve">RIBEIRO, L. N.; OLIVEIRA, A. N.; SILVA, J. R.; AMORIM, M. C.; SANTOS, M. C. A.; VIEIRA, M. C. C.; GOTTARDI, F. P. Eficiência da Produção de Cordeiros Deslanados. In: </w:t>
      </w:r>
      <w:r w:rsidRPr="00E8514A">
        <w:rPr>
          <w:rFonts w:ascii="Times New Roman" w:hAnsi="Times New Roman" w:cs="Times New Roman"/>
          <w:sz w:val="24"/>
          <w:szCs w:val="24"/>
          <w:shd w:val="clear" w:color="auto" w:fill="FFFFFF"/>
        </w:rPr>
        <w:t>Congresso nordestino de produção animal, 10; 2015, Teresina. Anais... Congresso nordestino de produção animal, Teresina 2015.</w:t>
      </w:r>
    </w:p>
    <w:p w14:paraId="1592D4D8" w14:textId="77777777" w:rsidR="009844A9" w:rsidRPr="00E8514A" w:rsidRDefault="009844A9" w:rsidP="00AA5DFE">
      <w:pPr>
        <w:spacing w:after="0" w:line="240" w:lineRule="auto"/>
        <w:rPr>
          <w:rFonts w:ascii="Times New Roman" w:hAnsi="Times New Roman" w:cs="Times New Roman"/>
          <w:sz w:val="24"/>
          <w:szCs w:val="24"/>
        </w:rPr>
      </w:pPr>
    </w:p>
    <w:p w14:paraId="3CFC1FD6"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lang w:val="en-US"/>
        </w:rPr>
        <w:t xml:space="preserve">RIVAS-MUÑOZ, R.; CARRILLO, E.; RODRIGUEZMARTINEZ, R.; LEYVA, C.; MELLADO, M.; F. VÉLIZ, G. Effect of body condition score of does and use of bucks subjected to added artificial light on estrus response of Alpine goats. </w:t>
      </w:r>
      <w:r w:rsidRPr="00E8514A">
        <w:rPr>
          <w:rFonts w:ascii="Times New Roman" w:hAnsi="Times New Roman" w:cs="Times New Roman"/>
          <w:sz w:val="24"/>
          <w:szCs w:val="24"/>
        </w:rPr>
        <w:t>Tropical Animal Health and Production, v. 42, p. 1285–1289, 2010.</w:t>
      </w:r>
    </w:p>
    <w:p w14:paraId="2F5E2584" w14:textId="77777777" w:rsidR="009844A9" w:rsidRPr="00E8514A" w:rsidRDefault="009844A9" w:rsidP="00AA5DFE">
      <w:pPr>
        <w:spacing w:after="0" w:line="240" w:lineRule="auto"/>
        <w:rPr>
          <w:rFonts w:ascii="Times New Roman" w:hAnsi="Times New Roman" w:cs="Times New Roman"/>
          <w:sz w:val="24"/>
          <w:szCs w:val="24"/>
        </w:rPr>
      </w:pPr>
    </w:p>
    <w:p w14:paraId="49D20B73"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 xml:space="preserve">ROMA, D. M.; FREITAS, R. S; SANTOS, J. S.; MICHELI, D. C.; SILVA, C. F. P. G. Avaliação de índices zootecnicos de matrizes anglo-nubiana e suas respectivas crias com e sem estação de monta. In: </w:t>
      </w:r>
      <w:r w:rsidRPr="00E8514A">
        <w:rPr>
          <w:rFonts w:ascii="Times New Roman" w:hAnsi="Times New Roman" w:cs="Times New Roman"/>
          <w:sz w:val="24"/>
          <w:szCs w:val="24"/>
          <w:shd w:val="clear" w:color="auto" w:fill="FFFFFF"/>
        </w:rPr>
        <w:t>CONGRESSO INTERNACIONAL DAS CIÊNCIAS AGRÁRIAS, 2., 2017, Natal. Desenvolvimento do campo: a ciência e tecnologia a serviço da sustentabilidade: Anais... Natal: Instituto Federal de Educação Ciência e Tecnologia, 2017.</w:t>
      </w:r>
    </w:p>
    <w:p w14:paraId="1A0E1418" w14:textId="77777777" w:rsidR="009844A9" w:rsidRPr="00A12A03" w:rsidRDefault="009844A9" w:rsidP="00AA5DFE">
      <w:pPr>
        <w:spacing w:after="0" w:line="240" w:lineRule="auto"/>
        <w:rPr>
          <w:rFonts w:ascii="Times New Roman" w:hAnsi="Times New Roman" w:cs="Times New Roman"/>
          <w:sz w:val="24"/>
          <w:szCs w:val="24"/>
        </w:rPr>
      </w:pPr>
    </w:p>
    <w:p w14:paraId="2925A3FA"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 xml:space="preserve">SAMPAIO, J. A. R.; SALLES, M. G. F.; TORRES, C. A.; ARAÚJO, A. A. Efeito macho interespécie: Indução de estro em cabras leiteiras pela presença de macho ovino. Revista Brasileira de Higiene e Sanidade Animal, v. 6, n. 2, p. 51 – 64, 2012. </w:t>
      </w:r>
    </w:p>
    <w:p w14:paraId="24107DB2" w14:textId="77777777" w:rsidR="009844A9" w:rsidRPr="00E8514A" w:rsidRDefault="009844A9" w:rsidP="00AA5DFE">
      <w:pPr>
        <w:spacing w:after="0" w:line="240" w:lineRule="auto"/>
        <w:rPr>
          <w:rFonts w:ascii="Times New Roman" w:hAnsi="Times New Roman" w:cs="Times New Roman"/>
          <w:sz w:val="24"/>
          <w:szCs w:val="24"/>
        </w:rPr>
      </w:pPr>
    </w:p>
    <w:p w14:paraId="27B2E145"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 xml:space="preserve">SANDOVAL JUNIOR, P. (Coord). </w:t>
      </w:r>
      <w:r w:rsidRPr="00E8514A">
        <w:rPr>
          <w:rFonts w:ascii="Times New Roman" w:hAnsi="Times New Roman" w:cs="Times New Roman"/>
          <w:bCs/>
          <w:sz w:val="24"/>
          <w:szCs w:val="24"/>
        </w:rPr>
        <w:t>Manual de criação de caprinos e ovinos</w:t>
      </w:r>
      <w:r w:rsidRPr="00E8514A">
        <w:rPr>
          <w:rFonts w:ascii="Times New Roman" w:hAnsi="Times New Roman" w:cs="Times New Roman"/>
          <w:sz w:val="24"/>
          <w:szCs w:val="24"/>
        </w:rPr>
        <w:t>. Brasília, DF: Codevasf, 142 p. 2011.</w:t>
      </w:r>
    </w:p>
    <w:p w14:paraId="1478D21C" w14:textId="77777777" w:rsidR="009844A9" w:rsidRPr="00E8514A" w:rsidRDefault="009844A9" w:rsidP="00AA5DFE">
      <w:pPr>
        <w:spacing w:after="0" w:line="240" w:lineRule="auto"/>
        <w:rPr>
          <w:rFonts w:ascii="Times New Roman" w:hAnsi="Times New Roman" w:cs="Times New Roman"/>
          <w:sz w:val="24"/>
          <w:szCs w:val="24"/>
        </w:rPr>
      </w:pPr>
    </w:p>
    <w:p w14:paraId="7A213EEE"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 xml:space="preserve">SANDOVAL JUNIOR, P. (Coord). </w:t>
      </w:r>
      <w:r w:rsidRPr="00E8514A">
        <w:rPr>
          <w:rFonts w:ascii="Times New Roman" w:hAnsi="Times New Roman" w:cs="Times New Roman"/>
          <w:bCs/>
          <w:sz w:val="24"/>
          <w:szCs w:val="24"/>
        </w:rPr>
        <w:t>Manual de criação de caprinos e ovinos</w:t>
      </w:r>
      <w:r w:rsidRPr="00E8514A">
        <w:rPr>
          <w:rFonts w:ascii="Times New Roman" w:hAnsi="Times New Roman" w:cs="Times New Roman"/>
          <w:sz w:val="24"/>
          <w:szCs w:val="24"/>
        </w:rPr>
        <w:t>. Brasília, DF: Codevasf, 141 p. 2015.</w:t>
      </w:r>
    </w:p>
    <w:p w14:paraId="68782A98" w14:textId="77777777" w:rsidR="009844A9" w:rsidRPr="00E8514A" w:rsidRDefault="009844A9" w:rsidP="00AA5DFE">
      <w:pPr>
        <w:spacing w:after="0" w:line="240" w:lineRule="auto"/>
        <w:rPr>
          <w:rFonts w:ascii="Times New Roman" w:hAnsi="Times New Roman" w:cs="Times New Roman"/>
          <w:sz w:val="24"/>
          <w:szCs w:val="24"/>
        </w:rPr>
      </w:pPr>
    </w:p>
    <w:p w14:paraId="6506E5E7" w14:textId="77777777" w:rsidR="009844A9" w:rsidRPr="00E8514A" w:rsidRDefault="009844A9" w:rsidP="00AA5DFE">
      <w:pPr>
        <w:spacing w:after="0" w:line="240" w:lineRule="auto"/>
        <w:rPr>
          <w:rFonts w:ascii="Times New Roman" w:eastAsia="TimesNewRoman" w:hAnsi="Times New Roman" w:cs="Times New Roman"/>
          <w:sz w:val="24"/>
          <w:szCs w:val="24"/>
        </w:rPr>
      </w:pPr>
      <w:r w:rsidRPr="00E8514A">
        <w:rPr>
          <w:rFonts w:ascii="Times New Roman" w:eastAsia="TimesNewRoman" w:hAnsi="Times New Roman" w:cs="Times New Roman"/>
          <w:sz w:val="24"/>
          <w:szCs w:val="24"/>
        </w:rPr>
        <w:t>SANTELLO, G. A.; MACEDO, F. A. F; MEXIA, A. A.; SAKAGUTI, E. S.; DIAS, F. J.; PEREIRA, M. F. Características de carcaça e análise de custos de sistemas de produção de cordeiras ½ Dorset Santa Inês. Revista Brasileira de Zootecnia, v.35, p.1852-1859, 2006.</w:t>
      </w:r>
    </w:p>
    <w:p w14:paraId="54AEC335" w14:textId="77777777" w:rsidR="009844A9" w:rsidRPr="00E8514A" w:rsidRDefault="009844A9" w:rsidP="00AA5DFE">
      <w:pPr>
        <w:spacing w:after="0" w:line="240" w:lineRule="auto"/>
        <w:rPr>
          <w:rFonts w:ascii="Times New Roman" w:eastAsia="TimesNewRoman" w:hAnsi="Times New Roman" w:cs="Times New Roman"/>
          <w:sz w:val="24"/>
          <w:szCs w:val="24"/>
        </w:rPr>
      </w:pPr>
    </w:p>
    <w:p w14:paraId="4F839E7F"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lastRenderedPageBreak/>
        <w:t xml:space="preserve">SANTOS, G. C. J.; LOPES, F. B.; MARQUES, E. G.; SILVA, M. C.; CAVALCANTE, T. V.; FERREIRA, J. L. Tendência genética para pesos padronizados aos 205, 365 e 550 dias de idade de bovinos Nelore da região norte do Brasil. Acta Scientiarum. Animal Sciences. Maringá, v. 34, n. 1, p. 97-101, </w:t>
      </w:r>
      <w:proofErr w:type="gramStart"/>
      <w:r w:rsidRPr="00E8514A">
        <w:rPr>
          <w:rFonts w:ascii="Times New Roman" w:hAnsi="Times New Roman" w:cs="Times New Roman"/>
          <w:sz w:val="24"/>
          <w:szCs w:val="24"/>
        </w:rPr>
        <w:t>Jan.</w:t>
      </w:r>
      <w:proofErr w:type="gramEnd"/>
      <w:r w:rsidRPr="00E8514A">
        <w:rPr>
          <w:rFonts w:ascii="Times New Roman" w:hAnsi="Times New Roman" w:cs="Times New Roman"/>
          <w:sz w:val="24"/>
          <w:szCs w:val="24"/>
        </w:rPr>
        <w:t xml:space="preserve">-Mar., 2012. </w:t>
      </w:r>
    </w:p>
    <w:p w14:paraId="07644A9A" w14:textId="77777777" w:rsidR="009844A9" w:rsidRPr="00E8514A" w:rsidRDefault="009844A9" w:rsidP="00AA5DFE">
      <w:pPr>
        <w:spacing w:after="0" w:line="240" w:lineRule="auto"/>
        <w:rPr>
          <w:rFonts w:ascii="Times New Roman" w:hAnsi="Times New Roman" w:cs="Times New Roman"/>
          <w:sz w:val="24"/>
          <w:szCs w:val="24"/>
        </w:rPr>
      </w:pPr>
    </w:p>
    <w:p w14:paraId="2D8EAEF8"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SANTOS, N.P.S.; SARMENTO, J.L.R.; PIMENTA FILHO, E.C.; CAMPELO, J.E.G.; FIGUEIREDO FILHO, L.A.S.; SOUSA JUNIOR, S.C. Aspectos ambientais e genéticos da prolificidade em caprinos utilizando modelos bayesianos de limiar e linear, Arquivo Brasileiro de Medicina Veterinária e Zootecnia, v. 65, n.3, p. 885-893, 2013.</w:t>
      </w:r>
    </w:p>
    <w:p w14:paraId="55DB1C56" w14:textId="77777777" w:rsidR="009844A9" w:rsidRPr="00E8514A" w:rsidRDefault="009844A9" w:rsidP="00AA5DFE">
      <w:pPr>
        <w:spacing w:after="0" w:line="240" w:lineRule="auto"/>
        <w:rPr>
          <w:rFonts w:ascii="Times New Roman" w:hAnsi="Times New Roman" w:cs="Times New Roman"/>
          <w:sz w:val="24"/>
          <w:szCs w:val="24"/>
        </w:rPr>
      </w:pPr>
    </w:p>
    <w:p w14:paraId="51DAEA94"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SARMENTO, J. L. R.; PIMENTA FILHO, E. C.; ABREU, U. G. P.; Ribeiro, M. N.; Sousa, J. E. R. Prolificidade de caprinos mestiços leiteiros no semiárido nordestino. Revista Brasileira de Zootecnia, v.39, p.1471-1476, 2010.</w:t>
      </w:r>
    </w:p>
    <w:p w14:paraId="566619B7" w14:textId="77777777" w:rsidR="009844A9" w:rsidRPr="00E8514A" w:rsidRDefault="009844A9" w:rsidP="00AA5DFE">
      <w:pPr>
        <w:spacing w:after="0" w:line="240" w:lineRule="auto"/>
        <w:rPr>
          <w:rFonts w:ascii="Times New Roman" w:hAnsi="Times New Roman" w:cs="Times New Roman"/>
          <w:sz w:val="24"/>
          <w:szCs w:val="24"/>
        </w:rPr>
      </w:pPr>
    </w:p>
    <w:p w14:paraId="25F5552D"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SIQUEIRA, A. P.; OLIVEIRA, R. M. P.; SILVA FILHO, J. M.; PALHARES, M. S.; FONSECA, J. F.; BRUSCHI, J. H.; BRUSCHI, M. C. M. Progesterona plasmática e fertilidade de fêmeas caprinas submetidas à sincronização do estro com prostaglandina F2α. Arquivo Brasileiro de Medicina Veterinária e Zootecnia, v. 64, n. 2, p. 305-310, 2012.</w:t>
      </w:r>
    </w:p>
    <w:p w14:paraId="4FD17511" w14:textId="77777777" w:rsidR="009844A9" w:rsidRPr="00E8514A" w:rsidRDefault="009844A9" w:rsidP="00AA5DFE">
      <w:pPr>
        <w:spacing w:after="0" w:line="240" w:lineRule="auto"/>
        <w:rPr>
          <w:rFonts w:ascii="Times New Roman" w:hAnsi="Times New Roman" w:cs="Times New Roman"/>
          <w:sz w:val="24"/>
          <w:szCs w:val="24"/>
        </w:rPr>
      </w:pPr>
    </w:p>
    <w:p w14:paraId="3184DF39"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SILVA SOBRINHO, A.G.; GONZAGA NETO, S. Produção de carne caprina e cortes da carcaça. 2001. Disponível em: &lt;http://www.capritec.com.br/pdf/producao_carnecaprina.PDF</w:t>
      </w:r>
      <w:proofErr w:type="gramStart"/>
      <w:r w:rsidRPr="00E8514A">
        <w:rPr>
          <w:rFonts w:ascii="Times New Roman" w:hAnsi="Times New Roman" w:cs="Times New Roman"/>
          <w:sz w:val="24"/>
          <w:szCs w:val="24"/>
        </w:rPr>
        <w:t>&gt; .</w:t>
      </w:r>
      <w:proofErr w:type="gramEnd"/>
      <w:r w:rsidRPr="00E8514A">
        <w:rPr>
          <w:rFonts w:ascii="Times New Roman" w:hAnsi="Times New Roman" w:cs="Times New Roman"/>
          <w:sz w:val="24"/>
          <w:szCs w:val="24"/>
        </w:rPr>
        <w:t xml:space="preserve"> Acesso em: 01/03/18.</w:t>
      </w:r>
    </w:p>
    <w:p w14:paraId="51746393" w14:textId="77777777" w:rsidR="009844A9" w:rsidRPr="00E8514A" w:rsidRDefault="009844A9" w:rsidP="00AA5DFE">
      <w:pPr>
        <w:spacing w:after="0" w:line="240" w:lineRule="auto"/>
        <w:rPr>
          <w:rFonts w:ascii="Times New Roman" w:hAnsi="Times New Roman" w:cs="Times New Roman"/>
          <w:sz w:val="24"/>
          <w:szCs w:val="24"/>
        </w:rPr>
      </w:pPr>
    </w:p>
    <w:p w14:paraId="791CDE62"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SIMPLÍCIO, A. A.; AZEVEDO, H. C. Manejo Reprodutivo: Foco na Taxa de Reprodução. Acta Veterinária Brasílica, v.8, Supl. 2, p. 320-331. 2014.</w:t>
      </w:r>
    </w:p>
    <w:p w14:paraId="638C4997" w14:textId="77777777" w:rsidR="009844A9" w:rsidRPr="00E8514A" w:rsidRDefault="009844A9" w:rsidP="00AA5DFE">
      <w:pPr>
        <w:spacing w:after="0" w:line="240" w:lineRule="auto"/>
        <w:rPr>
          <w:rFonts w:ascii="Times New Roman" w:hAnsi="Times New Roman" w:cs="Times New Roman"/>
          <w:sz w:val="24"/>
          <w:szCs w:val="24"/>
        </w:rPr>
      </w:pPr>
    </w:p>
    <w:p w14:paraId="17F00697"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SIMPLÍCIO, A. A.; MAIA, M. S.; MUNIZ, E. C. D. Desempenho produtivo de cabras submetidas à estação de monta e a duas proporções reprodutores-matrizes Revista Brasileira de Ciências Agrárias, Recife, v.9, n.1, p.146-150, 2014.</w:t>
      </w:r>
    </w:p>
    <w:p w14:paraId="6E39956F" w14:textId="77777777" w:rsidR="009844A9" w:rsidRPr="00E8514A" w:rsidRDefault="009844A9" w:rsidP="00AA5DFE">
      <w:pPr>
        <w:spacing w:after="0" w:line="240" w:lineRule="auto"/>
        <w:rPr>
          <w:rFonts w:ascii="Times New Roman" w:hAnsi="Times New Roman" w:cs="Times New Roman"/>
          <w:sz w:val="24"/>
          <w:szCs w:val="24"/>
        </w:rPr>
      </w:pPr>
    </w:p>
    <w:p w14:paraId="3226C793"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 xml:space="preserve">SIMPLÍCIO, A. A. Manejo reprodutivo de caprinos e ovinos de corte em regiões tropicais. In: LIMA, G. F. </w:t>
      </w:r>
      <w:r w:rsidRPr="00E8514A">
        <w:rPr>
          <w:rFonts w:ascii="Times New Roman" w:hAnsi="Times New Roman" w:cs="Times New Roman"/>
          <w:color w:val="000000"/>
          <w:sz w:val="24"/>
          <w:szCs w:val="24"/>
          <w:shd w:val="clear" w:color="auto" w:fill="FFFFFF"/>
        </w:rPr>
        <w:t>da C.; HOLANDA JÚNIOR, E. V.; MACIEL, F. C.; BARROS, N. N.; AMORIM, M. V.; CONFESSOR JÚNIOR, A. A. (Org.). Criação familiar de caprinos e ovinos no Rio Grande do Norte: orientações para viabilidade do negócio rural. Natal: EMATER-RN: EMPARN: Embrapa Caprinos, 2006. Cap. 15, p. 351-390.</w:t>
      </w:r>
    </w:p>
    <w:p w14:paraId="14C31CCF" w14:textId="77777777" w:rsidR="009844A9" w:rsidRPr="00E8514A" w:rsidRDefault="009844A9" w:rsidP="00AA5DFE">
      <w:pPr>
        <w:spacing w:after="0" w:line="240" w:lineRule="auto"/>
        <w:rPr>
          <w:rFonts w:ascii="Times New Roman" w:hAnsi="Times New Roman" w:cs="Times New Roman"/>
          <w:sz w:val="24"/>
          <w:szCs w:val="24"/>
        </w:rPr>
      </w:pPr>
    </w:p>
    <w:p w14:paraId="1C34F2D7" w14:textId="45A096B0" w:rsidR="009844A9" w:rsidRPr="00E8514A" w:rsidRDefault="009844A9" w:rsidP="00AA5DFE">
      <w:pPr>
        <w:spacing w:after="0" w:line="240" w:lineRule="auto"/>
        <w:rPr>
          <w:rFonts w:ascii="Times New Roman" w:hAnsi="Times New Roman" w:cs="Times New Roman"/>
          <w:sz w:val="24"/>
          <w:szCs w:val="24"/>
          <w:shd w:val="clear" w:color="auto" w:fill="FFFFFF"/>
        </w:rPr>
      </w:pPr>
      <w:r w:rsidRPr="00E8514A">
        <w:rPr>
          <w:rFonts w:ascii="Times New Roman" w:hAnsi="Times New Roman" w:cs="Times New Roman"/>
          <w:sz w:val="24"/>
          <w:szCs w:val="24"/>
        </w:rPr>
        <w:t xml:space="preserve">SOARES II, J. C.; </w:t>
      </w:r>
      <w:r w:rsidRPr="00E8514A">
        <w:rPr>
          <w:rFonts w:ascii="Times New Roman" w:hAnsi="Times New Roman" w:cs="Times New Roman"/>
          <w:sz w:val="24"/>
          <w:szCs w:val="24"/>
          <w:shd w:val="clear" w:color="auto" w:fill="FFFFFF"/>
        </w:rPr>
        <w:t xml:space="preserve">VOLTOLINI, T. V.; MORAES, S. A. de. Parâmetros reprodutivos de rebanho caprino no Sertão Pernambucano. In: Congresso nordestino de produção animal, </w:t>
      </w:r>
      <w:r w:rsidR="00FF6DEE" w:rsidRPr="00E8514A">
        <w:rPr>
          <w:rFonts w:ascii="Times New Roman" w:hAnsi="Times New Roman" w:cs="Times New Roman"/>
          <w:sz w:val="24"/>
          <w:szCs w:val="24"/>
          <w:shd w:val="clear" w:color="auto" w:fill="FFFFFF"/>
        </w:rPr>
        <w:t>7.</w:t>
      </w:r>
      <w:r w:rsidRPr="00E8514A">
        <w:rPr>
          <w:rFonts w:ascii="Times New Roman" w:hAnsi="Times New Roman" w:cs="Times New Roman"/>
          <w:sz w:val="24"/>
          <w:szCs w:val="24"/>
          <w:shd w:val="clear" w:color="auto" w:fill="FFFFFF"/>
        </w:rPr>
        <w:t xml:space="preserve"> Simpósio nordestino de alimentação de ruminantes, 13., 2012, Maceió. Anais... Maceió: Sociedade Nordestina de Produção Animal, 2012.</w:t>
      </w:r>
    </w:p>
    <w:p w14:paraId="3654DA14" w14:textId="77777777" w:rsidR="009844A9" w:rsidRPr="00E8514A" w:rsidRDefault="009844A9" w:rsidP="00AA5DFE">
      <w:pPr>
        <w:spacing w:after="0" w:line="240" w:lineRule="auto"/>
        <w:rPr>
          <w:rFonts w:ascii="Times New Roman" w:hAnsi="Times New Roman" w:cs="Times New Roman"/>
          <w:sz w:val="24"/>
          <w:szCs w:val="24"/>
          <w:shd w:val="clear" w:color="auto" w:fill="FFFFFF"/>
        </w:rPr>
      </w:pPr>
    </w:p>
    <w:p w14:paraId="703EFF0A" w14:textId="77777777" w:rsidR="009844A9" w:rsidRPr="00E8514A" w:rsidRDefault="009844A9" w:rsidP="00AA5DFE">
      <w:pPr>
        <w:spacing w:after="0" w:line="240" w:lineRule="auto"/>
        <w:rPr>
          <w:rFonts w:ascii="Times New Roman" w:hAnsi="Times New Roman" w:cs="Times New Roman"/>
          <w:sz w:val="24"/>
          <w:szCs w:val="24"/>
          <w:shd w:val="clear" w:color="auto" w:fill="FFFFFF"/>
        </w:rPr>
      </w:pPr>
      <w:r w:rsidRPr="00E8514A">
        <w:rPr>
          <w:rFonts w:ascii="Times New Roman" w:hAnsi="Times New Roman" w:cs="Times New Roman"/>
          <w:sz w:val="24"/>
          <w:szCs w:val="24"/>
          <w:shd w:val="clear" w:color="auto" w:fill="FFFFFF"/>
        </w:rPr>
        <w:t>SOUSA, W. H. (Ed.). Indicadores técnicos e econômicos de Produtividade de um sistema de produção de caprinos de corte no Semiárido. João Pessoa: EMEPA-PB, 2018. 126 p.</w:t>
      </w:r>
    </w:p>
    <w:p w14:paraId="3BCB114D" w14:textId="77777777" w:rsidR="009844A9" w:rsidRPr="00E8514A" w:rsidRDefault="009844A9" w:rsidP="00AA5DFE">
      <w:pPr>
        <w:spacing w:after="0" w:line="240" w:lineRule="auto"/>
        <w:rPr>
          <w:rFonts w:ascii="Times New Roman" w:hAnsi="Times New Roman" w:cs="Times New Roman"/>
          <w:sz w:val="24"/>
          <w:szCs w:val="24"/>
        </w:rPr>
      </w:pPr>
    </w:p>
    <w:p w14:paraId="78639BC0" w14:textId="77777777" w:rsidR="009844A9" w:rsidRPr="00E8514A" w:rsidRDefault="009844A9" w:rsidP="00AA5DFE">
      <w:pPr>
        <w:spacing w:after="0" w:line="240" w:lineRule="auto"/>
        <w:rPr>
          <w:rFonts w:ascii="Times New Roman" w:hAnsi="Times New Roman" w:cs="Times New Roman"/>
          <w:sz w:val="24"/>
          <w:szCs w:val="24"/>
          <w:shd w:val="clear" w:color="auto" w:fill="FFFFFF"/>
        </w:rPr>
      </w:pPr>
      <w:r w:rsidRPr="00E8514A">
        <w:rPr>
          <w:rFonts w:ascii="Times New Roman" w:hAnsi="Times New Roman" w:cs="Times New Roman"/>
          <w:sz w:val="24"/>
          <w:szCs w:val="24"/>
        </w:rPr>
        <w:t>TORREÃO, J. N. DA C.; PIMENTA FILHO, E. C.; MEDEIROS, A. N. DE; GONZAGA NETO, S.; CATANHO, M. T. J. DE A.; BARRETO, L. M. G.; SILVA, J. O. DA. Retorno da atividade cíclica reprodutiva em ovelhas da raça Morada Nova submetidas a diferentes níveis de energia metabolizável. Revista Brasileira de Saúde e Produção Animal, v.9, p.621-630, 2008.</w:t>
      </w:r>
    </w:p>
    <w:p w14:paraId="205AFA5B" w14:textId="77777777" w:rsidR="009844A9" w:rsidRPr="00E8514A" w:rsidRDefault="009844A9" w:rsidP="00AA5DFE">
      <w:pPr>
        <w:spacing w:after="0" w:line="240" w:lineRule="auto"/>
        <w:rPr>
          <w:rFonts w:ascii="Times New Roman" w:hAnsi="Times New Roman" w:cs="Times New Roman"/>
          <w:sz w:val="24"/>
          <w:szCs w:val="24"/>
        </w:rPr>
      </w:pPr>
    </w:p>
    <w:p w14:paraId="5D433439" w14:textId="77777777" w:rsidR="009844A9" w:rsidRPr="00221125"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lastRenderedPageBreak/>
        <w:t xml:space="preserve">VIANA, J. G. A.; SILVEIRA, V. C. P. Custos de produção e indicadores de desempenho: Metodologia aplicada a sistemas de produção de </w:t>
      </w:r>
      <w:proofErr w:type="gramStart"/>
      <w:r w:rsidRPr="00E8514A">
        <w:rPr>
          <w:rFonts w:ascii="Times New Roman" w:hAnsi="Times New Roman" w:cs="Times New Roman"/>
          <w:sz w:val="24"/>
          <w:szCs w:val="24"/>
        </w:rPr>
        <w:t>ovinos.</w:t>
      </w:r>
      <w:r w:rsidRPr="00221125">
        <w:rPr>
          <w:rStyle w:val="ff7"/>
          <w:rFonts w:ascii="Times New Roman" w:hAnsi="Times New Roman" w:cs="Times New Roman"/>
          <w:sz w:val="24"/>
          <w:szCs w:val="24"/>
        </w:rPr>
        <w:t>Custos</w:t>
      </w:r>
      <w:proofErr w:type="gramEnd"/>
      <w:r w:rsidRPr="00221125">
        <w:rPr>
          <w:rStyle w:val="ff7"/>
          <w:rFonts w:ascii="Times New Roman" w:hAnsi="Times New Roman" w:cs="Times New Roman"/>
          <w:sz w:val="24"/>
          <w:szCs w:val="24"/>
        </w:rPr>
        <w:t xml:space="preserve"> e @gronegócio on line, </w:t>
      </w:r>
      <w:r w:rsidRPr="00221125">
        <w:rPr>
          <w:rFonts w:ascii="Times New Roman" w:hAnsi="Times New Roman" w:cs="Times New Roman"/>
          <w:sz w:val="24"/>
          <w:szCs w:val="24"/>
        </w:rPr>
        <w:t xml:space="preserve">Recife, v.4, n.3, p.2-27, set./dez., 2008. </w:t>
      </w:r>
    </w:p>
    <w:p w14:paraId="76374D43" w14:textId="77777777" w:rsidR="009844A9" w:rsidRPr="00221125" w:rsidRDefault="009844A9" w:rsidP="00AA5DFE">
      <w:pPr>
        <w:spacing w:after="0" w:line="240" w:lineRule="auto"/>
        <w:rPr>
          <w:rFonts w:ascii="Times New Roman" w:hAnsi="Times New Roman" w:cs="Times New Roman"/>
          <w:sz w:val="24"/>
          <w:szCs w:val="24"/>
        </w:rPr>
      </w:pPr>
    </w:p>
    <w:p w14:paraId="429C0C62" w14:textId="77777777" w:rsidR="009844A9" w:rsidRPr="00E8514A" w:rsidRDefault="009844A9" w:rsidP="00AA5DFE">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 xml:space="preserve">VITALIANO, A. B; SALLES, M. G. F.; VIANA NETO, A. M; RODRIGUES, I.C. S; ARAÚJO, A. A. Comportamento reprodutivo caprino e ovino, utilizando o efeito macho interespécie. Revista Acadêmica de Ciências Agrárias e Ambiente, Curitiba, v. 10, n. 3, p. 221-228, </w:t>
      </w:r>
      <w:proofErr w:type="gramStart"/>
      <w:r w:rsidRPr="00E8514A">
        <w:rPr>
          <w:rFonts w:ascii="Times New Roman" w:hAnsi="Times New Roman" w:cs="Times New Roman"/>
          <w:sz w:val="24"/>
          <w:szCs w:val="24"/>
        </w:rPr>
        <w:t>jul./</w:t>
      </w:r>
      <w:proofErr w:type="gramEnd"/>
      <w:r w:rsidRPr="00E8514A">
        <w:rPr>
          <w:rFonts w:ascii="Times New Roman" w:hAnsi="Times New Roman" w:cs="Times New Roman"/>
          <w:sz w:val="24"/>
          <w:szCs w:val="24"/>
        </w:rPr>
        <w:t>set. 2012.</w:t>
      </w:r>
    </w:p>
    <w:p w14:paraId="7793EDFB" w14:textId="77777777" w:rsidR="009844A9" w:rsidRPr="00E8514A" w:rsidRDefault="009844A9" w:rsidP="00AA5DFE">
      <w:pPr>
        <w:spacing w:after="0" w:line="240" w:lineRule="auto"/>
        <w:rPr>
          <w:rFonts w:ascii="Times New Roman" w:hAnsi="Times New Roman" w:cs="Times New Roman"/>
          <w:sz w:val="24"/>
          <w:szCs w:val="24"/>
        </w:rPr>
      </w:pPr>
    </w:p>
    <w:p w14:paraId="011DA2FC" w14:textId="77777777" w:rsidR="009844A9" w:rsidRDefault="009844A9" w:rsidP="00AA5DFE">
      <w:pPr>
        <w:pStyle w:val="Default"/>
        <w:rPr>
          <w:rFonts w:ascii="Times New Roman" w:hAnsi="Times New Roman" w:cs="Times New Roman"/>
          <w:bCs/>
          <w:color w:val="auto"/>
        </w:rPr>
      </w:pPr>
      <w:r w:rsidRPr="00E8514A">
        <w:rPr>
          <w:rFonts w:ascii="Times New Roman" w:hAnsi="Times New Roman" w:cs="Times New Roman"/>
          <w:iCs/>
          <w:color w:val="auto"/>
        </w:rPr>
        <w:t>ZEOLA</w:t>
      </w:r>
      <w:r w:rsidRPr="00E8514A">
        <w:rPr>
          <w:rFonts w:ascii="Times New Roman" w:hAnsi="Times New Roman" w:cs="Times New Roman"/>
          <w:color w:val="auto"/>
        </w:rPr>
        <w:t xml:space="preserve">, N. M. B. L. </w:t>
      </w:r>
      <w:r w:rsidRPr="00E8514A">
        <w:rPr>
          <w:rFonts w:ascii="Times New Roman" w:hAnsi="Times New Roman" w:cs="Times New Roman"/>
          <w:iCs/>
          <w:color w:val="auto"/>
        </w:rPr>
        <w:t>SILVA SOBRINHO</w:t>
      </w:r>
      <w:r w:rsidRPr="00E8514A">
        <w:rPr>
          <w:rFonts w:ascii="Times New Roman" w:hAnsi="Times New Roman" w:cs="Times New Roman"/>
          <w:color w:val="auto"/>
        </w:rPr>
        <w:t xml:space="preserve">, A. G. S. MANZI, G. M. </w:t>
      </w:r>
      <w:r w:rsidRPr="00E8514A">
        <w:rPr>
          <w:rFonts w:ascii="Times New Roman" w:hAnsi="Times New Roman" w:cs="Times New Roman"/>
          <w:bCs/>
          <w:color w:val="auto"/>
        </w:rPr>
        <w:t xml:space="preserve">Desempenho e características da carcaça de cordeiros submetidos aos modelos de produção orgânico e convencional. </w:t>
      </w:r>
      <w:r w:rsidRPr="00E8514A">
        <w:rPr>
          <w:rFonts w:ascii="Times New Roman" w:hAnsi="Times New Roman" w:cs="Times New Roman"/>
          <w:bCs/>
          <w:iCs/>
          <w:color w:val="auto"/>
        </w:rPr>
        <w:t>Arquivo Brasileiro de Medicina Veterinária e Zootecnia</w:t>
      </w:r>
      <w:r w:rsidRPr="00E8514A">
        <w:rPr>
          <w:rFonts w:ascii="Times New Roman" w:hAnsi="Times New Roman" w:cs="Times New Roman"/>
          <w:bCs/>
          <w:color w:val="auto"/>
        </w:rPr>
        <w:t>, v.63, n.1, p.180-187, 2011.</w:t>
      </w:r>
    </w:p>
    <w:p w14:paraId="3B6A1BD2" w14:textId="77777777" w:rsidR="00BD5E2D" w:rsidRDefault="00BD5E2D">
      <w:pPr>
        <w:spacing w:after="160" w:line="259" w:lineRule="auto"/>
        <w:rPr>
          <w:rFonts w:ascii="Times New Roman" w:hAnsi="Times New Roman" w:cs="Times New Roman"/>
          <w:bCs/>
          <w:sz w:val="24"/>
          <w:szCs w:val="24"/>
        </w:rPr>
      </w:pPr>
      <w:r>
        <w:rPr>
          <w:rFonts w:ascii="Times New Roman" w:hAnsi="Times New Roman" w:cs="Times New Roman"/>
          <w:bCs/>
        </w:rPr>
        <w:br w:type="page"/>
      </w:r>
    </w:p>
    <w:p w14:paraId="70BA2B2A" w14:textId="77777777" w:rsidR="00BD5E2D" w:rsidRPr="00192104" w:rsidRDefault="00BD5E2D" w:rsidP="00BD5E2D">
      <w:pPr>
        <w:pBdr>
          <w:bottom w:val="single" w:sz="12" w:space="1" w:color="auto"/>
        </w:pBdr>
        <w:shd w:val="clear" w:color="auto" w:fill="FFFFFF"/>
        <w:spacing w:after="0" w:line="360" w:lineRule="auto"/>
        <w:rPr>
          <w:rFonts w:ascii="Times New Roman" w:eastAsia="Times New Roman" w:hAnsi="Times New Roman" w:cs="Times New Roman"/>
          <w:b/>
          <w:color w:val="FF0000"/>
          <w:sz w:val="24"/>
          <w:szCs w:val="24"/>
          <w:lang w:eastAsia="pt-BR"/>
        </w:rPr>
      </w:pPr>
    </w:p>
    <w:p w14:paraId="3116EF55" w14:textId="77777777" w:rsidR="00BD5E2D" w:rsidRPr="00192104" w:rsidRDefault="00BD5E2D" w:rsidP="00BD5E2D">
      <w:pPr>
        <w:pBdr>
          <w:bottom w:val="single" w:sz="12" w:space="1" w:color="auto"/>
        </w:pBdr>
        <w:shd w:val="clear" w:color="auto" w:fill="FFFFFF"/>
        <w:spacing w:after="0" w:line="360" w:lineRule="auto"/>
        <w:ind w:firstLine="851"/>
        <w:jc w:val="center"/>
        <w:rPr>
          <w:rFonts w:ascii="Times New Roman" w:eastAsia="Times New Roman" w:hAnsi="Times New Roman" w:cs="Times New Roman"/>
          <w:b/>
          <w:color w:val="FF0000"/>
          <w:sz w:val="24"/>
          <w:szCs w:val="24"/>
          <w:lang w:eastAsia="pt-BR"/>
        </w:rPr>
      </w:pPr>
    </w:p>
    <w:p w14:paraId="57E85A22" w14:textId="77777777" w:rsidR="00BD5E2D" w:rsidRPr="00192104" w:rsidRDefault="00BD5E2D" w:rsidP="00BD5E2D">
      <w:pPr>
        <w:pBdr>
          <w:bottom w:val="single" w:sz="12" w:space="1" w:color="auto"/>
        </w:pBdr>
        <w:shd w:val="clear" w:color="auto" w:fill="FFFFFF"/>
        <w:spacing w:after="0" w:line="360" w:lineRule="auto"/>
        <w:ind w:firstLine="851"/>
        <w:jc w:val="center"/>
        <w:rPr>
          <w:rFonts w:ascii="Times New Roman" w:eastAsia="Times New Roman" w:hAnsi="Times New Roman" w:cs="Times New Roman"/>
          <w:b/>
          <w:color w:val="FF0000"/>
          <w:sz w:val="24"/>
          <w:szCs w:val="24"/>
          <w:lang w:eastAsia="pt-BR"/>
        </w:rPr>
      </w:pPr>
    </w:p>
    <w:p w14:paraId="07D6A46B" w14:textId="77777777" w:rsidR="00BD5E2D" w:rsidRPr="00192104" w:rsidRDefault="00BD5E2D" w:rsidP="00BD5E2D">
      <w:pPr>
        <w:pBdr>
          <w:bottom w:val="single" w:sz="12" w:space="1" w:color="auto"/>
        </w:pBdr>
        <w:shd w:val="clear" w:color="auto" w:fill="FFFFFF"/>
        <w:spacing w:after="0" w:line="360" w:lineRule="auto"/>
        <w:ind w:firstLine="851"/>
        <w:jc w:val="center"/>
        <w:rPr>
          <w:rFonts w:ascii="Times New Roman" w:eastAsia="Times New Roman" w:hAnsi="Times New Roman" w:cs="Times New Roman"/>
          <w:b/>
          <w:color w:val="FF0000"/>
          <w:sz w:val="24"/>
          <w:szCs w:val="24"/>
          <w:lang w:eastAsia="pt-BR"/>
        </w:rPr>
      </w:pPr>
    </w:p>
    <w:p w14:paraId="506E5D15" w14:textId="77777777" w:rsidR="00BD5E2D" w:rsidRPr="00192104" w:rsidRDefault="00BD5E2D" w:rsidP="00BD5E2D">
      <w:pPr>
        <w:pBdr>
          <w:bottom w:val="single" w:sz="12" w:space="1" w:color="auto"/>
        </w:pBdr>
        <w:shd w:val="clear" w:color="auto" w:fill="FFFFFF"/>
        <w:spacing w:after="0" w:line="360" w:lineRule="auto"/>
        <w:ind w:firstLine="851"/>
        <w:jc w:val="center"/>
        <w:rPr>
          <w:rFonts w:ascii="Times New Roman" w:eastAsia="Times New Roman" w:hAnsi="Times New Roman" w:cs="Times New Roman"/>
          <w:b/>
          <w:color w:val="FF0000"/>
          <w:sz w:val="24"/>
          <w:szCs w:val="24"/>
          <w:lang w:eastAsia="pt-BR"/>
        </w:rPr>
      </w:pPr>
    </w:p>
    <w:p w14:paraId="34F5E205" w14:textId="77777777" w:rsidR="00BD5E2D" w:rsidRPr="00192104" w:rsidRDefault="00BD5E2D" w:rsidP="00BD5E2D">
      <w:pPr>
        <w:pBdr>
          <w:bottom w:val="single" w:sz="12" w:space="1" w:color="auto"/>
        </w:pBdr>
        <w:shd w:val="clear" w:color="auto" w:fill="FFFFFF"/>
        <w:spacing w:after="0" w:line="360" w:lineRule="auto"/>
        <w:ind w:firstLine="851"/>
        <w:jc w:val="center"/>
        <w:rPr>
          <w:rFonts w:ascii="Times New Roman" w:eastAsia="Times New Roman" w:hAnsi="Times New Roman" w:cs="Times New Roman"/>
          <w:b/>
          <w:color w:val="FF0000"/>
          <w:sz w:val="24"/>
          <w:szCs w:val="24"/>
          <w:lang w:eastAsia="pt-BR"/>
        </w:rPr>
      </w:pPr>
    </w:p>
    <w:p w14:paraId="57ECA92A" w14:textId="77777777" w:rsidR="00BD5E2D" w:rsidRPr="00192104" w:rsidRDefault="00BD5E2D" w:rsidP="00BD5E2D">
      <w:pPr>
        <w:pBdr>
          <w:bottom w:val="single" w:sz="12" w:space="1" w:color="auto"/>
        </w:pBdr>
        <w:shd w:val="clear" w:color="auto" w:fill="FFFFFF"/>
        <w:spacing w:after="0" w:line="360" w:lineRule="auto"/>
        <w:ind w:firstLine="851"/>
        <w:jc w:val="center"/>
        <w:rPr>
          <w:rFonts w:ascii="Times New Roman" w:eastAsia="Times New Roman" w:hAnsi="Times New Roman" w:cs="Times New Roman"/>
          <w:b/>
          <w:color w:val="FF0000"/>
          <w:sz w:val="24"/>
          <w:szCs w:val="24"/>
          <w:lang w:eastAsia="pt-BR"/>
        </w:rPr>
      </w:pPr>
    </w:p>
    <w:p w14:paraId="2D2297CF" w14:textId="77777777" w:rsidR="00BD5E2D" w:rsidRPr="00192104" w:rsidRDefault="00BD5E2D" w:rsidP="00BD5E2D">
      <w:pPr>
        <w:pBdr>
          <w:bottom w:val="single" w:sz="12" w:space="1" w:color="auto"/>
        </w:pBdr>
        <w:shd w:val="clear" w:color="auto" w:fill="FFFFFF"/>
        <w:spacing w:after="0" w:line="360" w:lineRule="auto"/>
        <w:ind w:firstLine="851"/>
        <w:jc w:val="center"/>
        <w:rPr>
          <w:rFonts w:ascii="Times New Roman" w:eastAsia="Times New Roman" w:hAnsi="Times New Roman" w:cs="Times New Roman"/>
          <w:b/>
          <w:color w:val="FF0000"/>
          <w:sz w:val="24"/>
          <w:szCs w:val="24"/>
          <w:lang w:eastAsia="pt-BR"/>
        </w:rPr>
      </w:pPr>
    </w:p>
    <w:p w14:paraId="2326BB17" w14:textId="77777777" w:rsidR="00BD5E2D" w:rsidRDefault="00BD5E2D" w:rsidP="00BD5E2D">
      <w:pPr>
        <w:pBdr>
          <w:bottom w:val="single" w:sz="12" w:space="1" w:color="auto"/>
        </w:pBdr>
        <w:shd w:val="clear" w:color="auto" w:fill="FFFFFF"/>
        <w:spacing w:after="0" w:line="360" w:lineRule="auto"/>
        <w:ind w:firstLine="851"/>
        <w:jc w:val="center"/>
        <w:rPr>
          <w:rFonts w:ascii="Times New Roman" w:eastAsia="Times New Roman" w:hAnsi="Times New Roman" w:cs="Times New Roman"/>
          <w:b/>
          <w:color w:val="FF0000"/>
          <w:sz w:val="24"/>
          <w:szCs w:val="24"/>
          <w:lang w:eastAsia="pt-BR"/>
        </w:rPr>
      </w:pPr>
    </w:p>
    <w:p w14:paraId="1FE4217F" w14:textId="77777777" w:rsidR="003C113C" w:rsidRPr="00192104" w:rsidRDefault="003C113C" w:rsidP="00BD5E2D">
      <w:pPr>
        <w:pBdr>
          <w:bottom w:val="single" w:sz="12" w:space="1" w:color="auto"/>
        </w:pBdr>
        <w:shd w:val="clear" w:color="auto" w:fill="FFFFFF"/>
        <w:spacing w:after="0" w:line="360" w:lineRule="auto"/>
        <w:ind w:firstLine="851"/>
        <w:jc w:val="center"/>
        <w:rPr>
          <w:rFonts w:ascii="Times New Roman" w:eastAsia="Times New Roman" w:hAnsi="Times New Roman" w:cs="Times New Roman"/>
          <w:b/>
          <w:color w:val="FF0000"/>
          <w:sz w:val="24"/>
          <w:szCs w:val="24"/>
          <w:lang w:eastAsia="pt-BR"/>
        </w:rPr>
      </w:pPr>
    </w:p>
    <w:p w14:paraId="0DE5CB33" w14:textId="77777777" w:rsidR="00BD5E2D" w:rsidRPr="00192104" w:rsidRDefault="00BD5E2D" w:rsidP="00BD5E2D">
      <w:pPr>
        <w:pBdr>
          <w:bottom w:val="single" w:sz="12" w:space="1" w:color="auto"/>
        </w:pBdr>
        <w:shd w:val="clear" w:color="auto" w:fill="FFFFFF"/>
        <w:spacing w:after="0" w:line="360" w:lineRule="auto"/>
        <w:ind w:firstLine="851"/>
        <w:jc w:val="center"/>
        <w:rPr>
          <w:rFonts w:ascii="Times New Roman" w:eastAsia="Times New Roman" w:hAnsi="Times New Roman" w:cs="Times New Roman"/>
          <w:b/>
          <w:color w:val="FF0000"/>
          <w:sz w:val="24"/>
          <w:szCs w:val="24"/>
          <w:lang w:eastAsia="pt-BR"/>
        </w:rPr>
      </w:pPr>
    </w:p>
    <w:p w14:paraId="43B110A2" w14:textId="77777777" w:rsidR="00BD5E2D" w:rsidRPr="00192104" w:rsidRDefault="00BD5E2D" w:rsidP="00BD5E2D">
      <w:pPr>
        <w:pBdr>
          <w:bottom w:val="single" w:sz="12" w:space="1" w:color="auto"/>
        </w:pBdr>
        <w:shd w:val="clear" w:color="auto" w:fill="FFFFFF"/>
        <w:spacing w:after="0" w:line="360" w:lineRule="auto"/>
        <w:ind w:firstLine="851"/>
        <w:jc w:val="center"/>
        <w:rPr>
          <w:rFonts w:ascii="Times New Roman" w:eastAsia="Times New Roman" w:hAnsi="Times New Roman" w:cs="Times New Roman"/>
          <w:b/>
          <w:color w:val="FF0000"/>
          <w:sz w:val="24"/>
          <w:szCs w:val="24"/>
          <w:lang w:eastAsia="pt-BR"/>
        </w:rPr>
      </w:pPr>
    </w:p>
    <w:p w14:paraId="7AD7FE06" w14:textId="77777777" w:rsidR="00BD5E2D" w:rsidRPr="00192104" w:rsidRDefault="00BD5E2D" w:rsidP="00BD5E2D">
      <w:pPr>
        <w:pBdr>
          <w:bottom w:val="single" w:sz="12" w:space="1" w:color="auto"/>
        </w:pBdr>
        <w:shd w:val="clear" w:color="auto" w:fill="FFFFFF"/>
        <w:spacing w:after="0" w:line="360" w:lineRule="auto"/>
        <w:ind w:firstLine="851"/>
        <w:jc w:val="center"/>
        <w:rPr>
          <w:rFonts w:ascii="Times New Roman" w:eastAsia="Times New Roman" w:hAnsi="Times New Roman" w:cs="Times New Roman"/>
          <w:b/>
          <w:color w:val="FF0000"/>
          <w:sz w:val="24"/>
          <w:szCs w:val="24"/>
          <w:lang w:eastAsia="pt-BR"/>
        </w:rPr>
      </w:pPr>
    </w:p>
    <w:p w14:paraId="4B3930F4" w14:textId="77777777" w:rsidR="00BD5E2D" w:rsidRPr="00192104" w:rsidRDefault="00BD5E2D" w:rsidP="00BD5E2D">
      <w:pPr>
        <w:pBdr>
          <w:bottom w:val="single" w:sz="12" w:space="1" w:color="auto"/>
        </w:pBdr>
        <w:shd w:val="clear" w:color="auto" w:fill="FFFFFF"/>
        <w:spacing w:after="0" w:line="360" w:lineRule="auto"/>
        <w:ind w:firstLine="851"/>
        <w:jc w:val="center"/>
        <w:rPr>
          <w:rFonts w:ascii="Times New Roman" w:eastAsia="Times New Roman" w:hAnsi="Times New Roman" w:cs="Times New Roman"/>
          <w:b/>
          <w:color w:val="FF0000"/>
          <w:sz w:val="24"/>
          <w:szCs w:val="24"/>
          <w:lang w:eastAsia="pt-BR"/>
        </w:rPr>
      </w:pPr>
    </w:p>
    <w:p w14:paraId="6C17D562" w14:textId="77777777" w:rsidR="00BD5E2D" w:rsidRPr="00192104" w:rsidRDefault="00BD5E2D" w:rsidP="00BD5E2D">
      <w:pPr>
        <w:pBdr>
          <w:bottom w:val="single" w:sz="12" w:space="1" w:color="auto"/>
        </w:pBdr>
        <w:shd w:val="clear" w:color="auto" w:fill="FFFFFF"/>
        <w:spacing w:after="0" w:line="360" w:lineRule="auto"/>
        <w:jc w:val="center"/>
        <w:rPr>
          <w:rFonts w:ascii="Times New Roman" w:eastAsia="Times New Roman" w:hAnsi="Times New Roman" w:cs="Times New Roman"/>
          <w:b/>
          <w:sz w:val="24"/>
          <w:szCs w:val="24"/>
          <w:lang w:eastAsia="pt-BR"/>
        </w:rPr>
      </w:pPr>
      <w:r w:rsidRPr="00192104">
        <w:rPr>
          <w:rFonts w:ascii="Times New Roman" w:eastAsia="Times New Roman" w:hAnsi="Times New Roman" w:cs="Times New Roman"/>
          <w:b/>
          <w:sz w:val="24"/>
          <w:szCs w:val="24"/>
          <w:lang w:eastAsia="pt-BR"/>
        </w:rPr>
        <w:t>CAPÍTULO II</w:t>
      </w:r>
      <w:r>
        <w:rPr>
          <w:rFonts w:ascii="Times New Roman" w:eastAsia="Times New Roman" w:hAnsi="Times New Roman" w:cs="Times New Roman"/>
          <w:b/>
          <w:sz w:val="24"/>
          <w:szCs w:val="24"/>
          <w:lang w:eastAsia="pt-BR"/>
        </w:rPr>
        <w:t>I</w:t>
      </w:r>
    </w:p>
    <w:p w14:paraId="6961FB26" w14:textId="77777777" w:rsidR="00BD5E2D" w:rsidRPr="00192104" w:rsidRDefault="00BD5E2D" w:rsidP="00BD5E2D">
      <w:pPr>
        <w:shd w:val="clear" w:color="auto" w:fill="FFFFFF"/>
        <w:spacing w:after="0" w:line="360" w:lineRule="auto"/>
        <w:jc w:val="center"/>
        <w:rPr>
          <w:rFonts w:ascii="Times New Roman" w:hAnsi="Times New Roman" w:cs="Times New Roman"/>
          <w:b/>
          <w:sz w:val="24"/>
          <w:szCs w:val="24"/>
        </w:rPr>
      </w:pPr>
      <w:r w:rsidRPr="00192104">
        <w:rPr>
          <w:rFonts w:ascii="Times New Roman" w:hAnsi="Times New Roman" w:cs="Times New Roman"/>
          <w:b/>
          <w:sz w:val="24"/>
          <w:szCs w:val="24"/>
        </w:rPr>
        <w:t xml:space="preserve">Efeito do ambiente sobre características de produção e reprodução </w:t>
      </w:r>
      <w:r>
        <w:rPr>
          <w:rFonts w:ascii="Times New Roman" w:hAnsi="Times New Roman" w:cs="Times New Roman"/>
          <w:b/>
          <w:sz w:val="24"/>
          <w:szCs w:val="24"/>
        </w:rPr>
        <w:t>de caprinos submetido</w:t>
      </w:r>
      <w:r w:rsidRPr="00192104">
        <w:rPr>
          <w:rFonts w:ascii="Times New Roman" w:hAnsi="Times New Roman" w:cs="Times New Roman"/>
          <w:b/>
          <w:sz w:val="24"/>
          <w:szCs w:val="24"/>
        </w:rPr>
        <w:t>s à reprodução intensiva no semiárido.</w:t>
      </w:r>
    </w:p>
    <w:p w14:paraId="6EECC608" w14:textId="77777777" w:rsidR="00BD5E2D" w:rsidRPr="00192104" w:rsidRDefault="00BD5E2D" w:rsidP="00BD5E2D">
      <w:pPr>
        <w:shd w:val="clear" w:color="auto" w:fill="FFFFFF"/>
        <w:spacing w:after="0" w:line="360" w:lineRule="auto"/>
        <w:ind w:firstLine="851"/>
        <w:rPr>
          <w:rFonts w:ascii="Times New Roman" w:hAnsi="Times New Roman" w:cs="Times New Roman"/>
          <w:b/>
          <w:sz w:val="24"/>
          <w:szCs w:val="24"/>
        </w:rPr>
      </w:pPr>
    </w:p>
    <w:p w14:paraId="0C7609F6" w14:textId="77777777" w:rsidR="00BD5E2D" w:rsidRPr="00192104" w:rsidRDefault="00BD5E2D" w:rsidP="00BD5E2D">
      <w:pPr>
        <w:shd w:val="clear" w:color="auto" w:fill="FFFFFF"/>
        <w:spacing w:after="0" w:line="360" w:lineRule="auto"/>
        <w:ind w:firstLine="851"/>
        <w:rPr>
          <w:rFonts w:ascii="Times New Roman" w:hAnsi="Times New Roman" w:cs="Times New Roman"/>
          <w:b/>
          <w:color w:val="FF0000"/>
          <w:sz w:val="24"/>
          <w:szCs w:val="24"/>
        </w:rPr>
      </w:pPr>
    </w:p>
    <w:p w14:paraId="2768C8F5" w14:textId="77777777" w:rsidR="00BD5E2D" w:rsidRPr="00192104" w:rsidRDefault="00BD5E2D" w:rsidP="00BD5E2D">
      <w:pPr>
        <w:shd w:val="clear" w:color="auto" w:fill="FFFFFF"/>
        <w:spacing w:after="0" w:line="360" w:lineRule="auto"/>
        <w:ind w:firstLine="851"/>
        <w:rPr>
          <w:rFonts w:ascii="Times New Roman" w:hAnsi="Times New Roman" w:cs="Times New Roman"/>
          <w:b/>
          <w:color w:val="FF0000"/>
          <w:sz w:val="24"/>
          <w:szCs w:val="24"/>
        </w:rPr>
      </w:pPr>
    </w:p>
    <w:p w14:paraId="79F22762" w14:textId="77777777" w:rsidR="00BD5E2D" w:rsidRPr="00192104" w:rsidRDefault="00BD5E2D" w:rsidP="00BD5E2D">
      <w:pPr>
        <w:shd w:val="clear" w:color="auto" w:fill="FFFFFF"/>
        <w:spacing w:after="0" w:line="360" w:lineRule="auto"/>
        <w:ind w:firstLine="851"/>
        <w:rPr>
          <w:rFonts w:ascii="Times New Roman" w:hAnsi="Times New Roman" w:cs="Times New Roman"/>
          <w:b/>
          <w:color w:val="FF0000"/>
          <w:sz w:val="24"/>
          <w:szCs w:val="24"/>
        </w:rPr>
      </w:pPr>
    </w:p>
    <w:p w14:paraId="59DDC646" w14:textId="77777777" w:rsidR="00BD5E2D" w:rsidRPr="00192104" w:rsidRDefault="00BD5E2D" w:rsidP="00BD5E2D">
      <w:pPr>
        <w:shd w:val="clear" w:color="auto" w:fill="FFFFFF"/>
        <w:spacing w:after="0" w:line="360" w:lineRule="auto"/>
        <w:ind w:firstLine="851"/>
        <w:rPr>
          <w:rFonts w:ascii="Times New Roman" w:hAnsi="Times New Roman" w:cs="Times New Roman"/>
          <w:b/>
          <w:color w:val="FF0000"/>
          <w:sz w:val="24"/>
          <w:szCs w:val="24"/>
        </w:rPr>
      </w:pPr>
    </w:p>
    <w:p w14:paraId="2C0C4605" w14:textId="77777777" w:rsidR="00BD5E2D" w:rsidRPr="00192104" w:rsidRDefault="00BD5E2D" w:rsidP="00BD5E2D">
      <w:pPr>
        <w:shd w:val="clear" w:color="auto" w:fill="FFFFFF"/>
        <w:spacing w:after="0" w:line="360" w:lineRule="auto"/>
        <w:ind w:firstLine="851"/>
        <w:rPr>
          <w:rFonts w:ascii="Times New Roman" w:hAnsi="Times New Roman" w:cs="Times New Roman"/>
          <w:b/>
          <w:color w:val="FF0000"/>
          <w:sz w:val="24"/>
          <w:szCs w:val="24"/>
        </w:rPr>
      </w:pPr>
    </w:p>
    <w:p w14:paraId="6DE6F871" w14:textId="77777777" w:rsidR="00BD5E2D" w:rsidRPr="00192104" w:rsidRDefault="00BD5E2D" w:rsidP="00BD5E2D">
      <w:pPr>
        <w:shd w:val="clear" w:color="auto" w:fill="FFFFFF"/>
        <w:spacing w:after="0" w:line="360" w:lineRule="auto"/>
        <w:ind w:firstLine="851"/>
        <w:rPr>
          <w:rFonts w:ascii="Times New Roman" w:hAnsi="Times New Roman" w:cs="Times New Roman"/>
          <w:b/>
          <w:color w:val="FF0000"/>
          <w:sz w:val="24"/>
          <w:szCs w:val="24"/>
        </w:rPr>
      </w:pPr>
    </w:p>
    <w:p w14:paraId="50D603F5" w14:textId="77777777" w:rsidR="00BD5E2D" w:rsidRPr="00192104" w:rsidRDefault="00BD5E2D" w:rsidP="00BD5E2D">
      <w:pPr>
        <w:shd w:val="clear" w:color="auto" w:fill="FFFFFF"/>
        <w:spacing w:after="0" w:line="360" w:lineRule="auto"/>
        <w:ind w:firstLine="851"/>
        <w:rPr>
          <w:rFonts w:ascii="Times New Roman" w:hAnsi="Times New Roman" w:cs="Times New Roman"/>
          <w:b/>
          <w:color w:val="FF0000"/>
          <w:sz w:val="24"/>
          <w:szCs w:val="24"/>
        </w:rPr>
      </w:pPr>
    </w:p>
    <w:p w14:paraId="3D62A00D" w14:textId="77777777" w:rsidR="00BD5E2D" w:rsidRPr="00192104" w:rsidRDefault="00BD5E2D" w:rsidP="00BD5E2D">
      <w:pPr>
        <w:shd w:val="clear" w:color="auto" w:fill="FFFFFF"/>
        <w:spacing w:after="0" w:line="360" w:lineRule="auto"/>
        <w:ind w:firstLine="851"/>
        <w:rPr>
          <w:rFonts w:ascii="Times New Roman" w:hAnsi="Times New Roman" w:cs="Times New Roman"/>
          <w:b/>
          <w:color w:val="FF0000"/>
          <w:sz w:val="24"/>
          <w:szCs w:val="24"/>
        </w:rPr>
      </w:pPr>
    </w:p>
    <w:p w14:paraId="0BA2E898" w14:textId="77777777" w:rsidR="00BD5E2D" w:rsidRPr="00192104" w:rsidRDefault="00BD5E2D" w:rsidP="00BD5E2D">
      <w:pPr>
        <w:shd w:val="clear" w:color="auto" w:fill="FFFFFF"/>
        <w:spacing w:after="0" w:line="360" w:lineRule="auto"/>
        <w:ind w:firstLine="851"/>
        <w:rPr>
          <w:rFonts w:ascii="Times New Roman" w:hAnsi="Times New Roman" w:cs="Times New Roman"/>
          <w:b/>
          <w:color w:val="FF0000"/>
          <w:sz w:val="24"/>
          <w:szCs w:val="24"/>
        </w:rPr>
      </w:pPr>
    </w:p>
    <w:p w14:paraId="03C1C8D8" w14:textId="77777777" w:rsidR="00BD5E2D" w:rsidRPr="00192104" w:rsidRDefault="00BD5E2D" w:rsidP="00BD5E2D">
      <w:pPr>
        <w:shd w:val="clear" w:color="auto" w:fill="FFFFFF"/>
        <w:spacing w:after="0" w:line="360" w:lineRule="auto"/>
        <w:ind w:firstLine="851"/>
        <w:rPr>
          <w:rFonts w:ascii="Times New Roman" w:hAnsi="Times New Roman" w:cs="Times New Roman"/>
          <w:b/>
          <w:color w:val="FF0000"/>
          <w:sz w:val="24"/>
          <w:szCs w:val="24"/>
        </w:rPr>
      </w:pPr>
    </w:p>
    <w:p w14:paraId="3C42ADBB" w14:textId="77777777" w:rsidR="00BD5E2D" w:rsidRPr="00192104" w:rsidRDefault="00BD5E2D" w:rsidP="00BD5E2D">
      <w:pPr>
        <w:shd w:val="clear" w:color="auto" w:fill="FFFFFF"/>
        <w:spacing w:after="0" w:line="360" w:lineRule="auto"/>
        <w:ind w:firstLine="851"/>
        <w:rPr>
          <w:rFonts w:ascii="Times New Roman" w:hAnsi="Times New Roman" w:cs="Times New Roman"/>
          <w:b/>
          <w:color w:val="FF0000"/>
          <w:sz w:val="24"/>
          <w:szCs w:val="24"/>
        </w:rPr>
      </w:pPr>
    </w:p>
    <w:p w14:paraId="650FBFAA" w14:textId="77777777" w:rsidR="00BD5E2D" w:rsidRPr="00192104" w:rsidRDefault="00BD5E2D" w:rsidP="00BD5E2D">
      <w:pPr>
        <w:shd w:val="clear" w:color="auto" w:fill="FFFFFF"/>
        <w:spacing w:after="0" w:line="360" w:lineRule="auto"/>
        <w:ind w:firstLine="851"/>
        <w:rPr>
          <w:rFonts w:ascii="Times New Roman" w:hAnsi="Times New Roman" w:cs="Times New Roman"/>
          <w:b/>
          <w:color w:val="FF0000"/>
          <w:sz w:val="24"/>
          <w:szCs w:val="24"/>
        </w:rPr>
      </w:pPr>
    </w:p>
    <w:p w14:paraId="2838C9B5" w14:textId="77777777" w:rsidR="00BD5E2D" w:rsidRPr="00192104" w:rsidRDefault="00BD5E2D" w:rsidP="00BD5E2D">
      <w:pPr>
        <w:shd w:val="clear" w:color="auto" w:fill="FFFFFF"/>
        <w:spacing w:after="0" w:line="360" w:lineRule="auto"/>
        <w:ind w:firstLine="851"/>
        <w:rPr>
          <w:rFonts w:ascii="Times New Roman" w:hAnsi="Times New Roman" w:cs="Times New Roman"/>
          <w:b/>
          <w:color w:val="FF0000"/>
          <w:sz w:val="24"/>
          <w:szCs w:val="24"/>
        </w:rPr>
      </w:pPr>
    </w:p>
    <w:p w14:paraId="259EDC47" w14:textId="77777777" w:rsidR="00BD5E2D" w:rsidRDefault="00BD5E2D" w:rsidP="00BD5E2D">
      <w:pPr>
        <w:shd w:val="clear" w:color="auto" w:fill="FFFFFF"/>
        <w:spacing w:after="0" w:line="360" w:lineRule="auto"/>
        <w:ind w:firstLine="851"/>
        <w:rPr>
          <w:rFonts w:ascii="Times New Roman" w:hAnsi="Times New Roman" w:cs="Times New Roman"/>
          <w:b/>
          <w:color w:val="FF0000"/>
          <w:sz w:val="24"/>
          <w:szCs w:val="24"/>
        </w:rPr>
      </w:pPr>
    </w:p>
    <w:p w14:paraId="5A755A1F" w14:textId="77777777" w:rsidR="00BD5E2D" w:rsidRPr="00192104" w:rsidRDefault="00BD5E2D" w:rsidP="00BD5E2D">
      <w:pPr>
        <w:shd w:val="clear" w:color="auto" w:fill="FFFFFF"/>
        <w:spacing w:after="0" w:line="360" w:lineRule="auto"/>
        <w:ind w:firstLine="851"/>
        <w:rPr>
          <w:rFonts w:ascii="Times New Roman" w:hAnsi="Times New Roman" w:cs="Times New Roman"/>
          <w:b/>
          <w:color w:val="FF0000"/>
          <w:sz w:val="24"/>
          <w:szCs w:val="24"/>
        </w:rPr>
      </w:pPr>
    </w:p>
    <w:p w14:paraId="630F384B" w14:textId="77777777" w:rsidR="00BD5E2D" w:rsidRPr="00FE24E6" w:rsidRDefault="00BD5E2D" w:rsidP="00BD5E2D">
      <w:pPr>
        <w:shd w:val="clear" w:color="auto" w:fill="FFFFFF"/>
        <w:spacing w:after="0" w:line="360" w:lineRule="auto"/>
        <w:jc w:val="center"/>
        <w:rPr>
          <w:rFonts w:ascii="Times New Roman" w:hAnsi="Times New Roman" w:cs="Times New Roman"/>
          <w:b/>
          <w:sz w:val="24"/>
          <w:szCs w:val="24"/>
        </w:rPr>
      </w:pPr>
      <w:r w:rsidRPr="00FE24E6">
        <w:rPr>
          <w:rFonts w:ascii="Times New Roman" w:hAnsi="Times New Roman" w:cs="Times New Roman"/>
          <w:b/>
          <w:sz w:val="24"/>
          <w:szCs w:val="24"/>
        </w:rPr>
        <w:lastRenderedPageBreak/>
        <w:t>Efeito do ambiente sobre características de produção e reprodução de caprinos submetidos à reprodução intensiva no semiárido.</w:t>
      </w:r>
    </w:p>
    <w:p w14:paraId="59EF77B3" w14:textId="77777777" w:rsidR="00BD5E2D" w:rsidRPr="00F95188" w:rsidRDefault="00BD5E2D" w:rsidP="00BD5E2D">
      <w:pPr>
        <w:shd w:val="clear" w:color="auto" w:fill="FFFFFF"/>
        <w:spacing w:after="0" w:line="360" w:lineRule="auto"/>
        <w:ind w:firstLine="851"/>
        <w:jc w:val="both"/>
        <w:rPr>
          <w:rFonts w:ascii="Times New Roman" w:hAnsi="Times New Roman" w:cs="Times New Roman"/>
          <w:b/>
          <w:sz w:val="24"/>
          <w:szCs w:val="24"/>
        </w:rPr>
      </w:pPr>
    </w:p>
    <w:p w14:paraId="52D001CA" w14:textId="62712536" w:rsidR="00BD5E2D" w:rsidRPr="00A25A89" w:rsidRDefault="00BD5E2D" w:rsidP="00BD5E2D">
      <w:pPr>
        <w:spacing w:after="0" w:line="360" w:lineRule="auto"/>
        <w:jc w:val="both"/>
        <w:rPr>
          <w:rFonts w:ascii="Times New Roman" w:hAnsi="Times New Roman" w:cs="Times New Roman"/>
          <w:sz w:val="24"/>
          <w:szCs w:val="24"/>
        </w:rPr>
      </w:pPr>
      <w:r w:rsidRPr="00F95188">
        <w:rPr>
          <w:rFonts w:ascii="Times New Roman" w:hAnsi="Times New Roman" w:cs="Times New Roman"/>
          <w:b/>
          <w:sz w:val="24"/>
          <w:szCs w:val="24"/>
        </w:rPr>
        <w:t xml:space="preserve">Resumo – </w:t>
      </w:r>
      <w:r w:rsidRPr="00F95188">
        <w:rPr>
          <w:rFonts w:ascii="Times New Roman" w:hAnsi="Times New Roman" w:cs="Times New Roman"/>
          <w:sz w:val="24"/>
          <w:szCs w:val="24"/>
        </w:rPr>
        <w:t>O estudo foi realizado para avaliar o efeito do ciclo produtivo, grupo genético da cria e materno, tipo de nascimento, sexo e escore de condição corporal a cobertura sobre parâmetros produtivos e reprodutivos em um sistema de produção de três partos em dois anos.</w:t>
      </w:r>
      <w:r w:rsidR="00BF0BD3">
        <w:rPr>
          <w:rFonts w:ascii="Times New Roman" w:hAnsi="Times New Roman" w:cs="Times New Roman"/>
          <w:sz w:val="24"/>
          <w:szCs w:val="24"/>
        </w:rPr>
        <w:t xml:space="preserve"> </w:t>
      </w:r>
      <w:r w:rsidRPr="00F95188">
        <w:rPr>
          <w:rFonts w:ascii="Times New Roman" w:hAnsi="Times New Roman" w:cs="Times New Roman"/>
          <w:sz w:val="24"/>
          <w:szCs w:val="24"/>
        </w:rPr>
        <w:t xml:space="preserve">Foram selecionadas 78 matrizes sem padrão racial definido, e acasaladas com quatro reprodutores das raças Boer e Savana. Os animais foram criados em sistema semi-intensivo. Durante o andamento do trabalho, foi realizada a escrituração zootécnica de todo rebanho, e formação do banco de dados, que foi submetido a análise de significância estatística e todas as possíveis interações dos diferentes efeitos incluídos nos modelos, pelo teste F, as médias foram comparadas pelo o teste de Tukey ao nível de 5% de probabilidade. O grupo genético materno não influenciou (P&gt;0,05) a fertilidade, porém, influenciou (P&lt;0,05) a prolificidade e a taxa de reprodução. </w:t>
      </w:r>
      <w:r w:rsidR="00017FF5">
        <w:rPr>
          <w:rFonts w:ascii="Times New Roman" w:hAnsi="Times New Roman" w:cs="Times New Roman"/>
          <w:sz w:val="24"/>
          <w:szCs w:val="24"/>
        </w:rPr>
        <w:t>Não h</w:t>
      </w:r>
      <w:r w:rsidR="005A4F81">
        <w:rPr>
          <w:rFonts w:ascii="Times New Roman" w:hAnsi="Times New Roman" w:cs="Times New Roman"/>
          <w:sz w:val="24"/>
          <w:szCs w:val="24"/>
        </w:rPr>
        <w:t>ouve efeito significativo (P&gt;</w:t>
      </w:r>
      <w:r w:rsidRPr="00F95188">
        <w:rPr>
          <w:rFonts w:ascii="Times New Roman" w:hAnsi="Times New Roman" w:cs="Times New Roman"/>
          <w:sz w:val="24"/>
          <w:szCs w:val="24"/>
        </w:rPr>
        <w:t xml:space="preserve">0,05) da classe de escore sobre </w:t>
      </w:r>
      <w:r w:rsidR="00017FF5">
        <w:rPr>
          <w:rFonts w:ascii="Times New Roman" w:hAnsi="Times New Roman" w:cs="Times New Roman"/>
          <w:sz w:val="24"/>
          <w:szCs w:val="24"/>
        </w:rPr>
        <w:t xml:space="preserve">os </w:t>
      </w:r>
      <w:r w:rsidRPr="00F95188">
        <w:rPr>
          <w:rFonts w:ascii="Times New Roman" w:hAnsi="Times New Roman" w:cs="Times New Roman"/>
          <w:sz w:val="24"/>
          <w:szCs w:val="24"/>
        </w:rPr>
        <w:t xml:space="preserve">parâmetros de prolificidade e taxa de reprodução </w:t>
      </w:r>
      <w:r w:rsidR="00017FF5">
        <w:rPr>
          <w:rFonts w:ascii="Times New Roman" w:hAnsi="Times New Roman" w:cs="Times New Roman"/>
          <w:sz w:val="24"/>
          <w:szCs w:val="24"/>
        </w:rPr>
        <w:t>das matrizes.</w:t>
      </w:r>
      <w:r w:rsidR="00BF0BD3">
        <w:rPr>
          <w:rFonts w:ascii="Times New Roman" w:hAnsi="Times New Roman" w:cs="Times New Roman"/>
          <w:sz w:val="24"/>
          <w:szCs w:val="24"/>
        </w:rPr>
        <w:t xml:space="preserve"> </w:t>
      </w:r>
      <w:r w:rsidR="00DD39E9">
        <w:rPr>
          <w:rFonts w:ascii="Times New Roman" w:hAnsi="Times New Roman" w:cs="Times New Roman"/>
          <w:sz w:val="24"/>
          <w:szCs w:val="24"/>
        </w:rPr>
        <w:t>Houve e</w:t>
      </w:r>
      <w:r w:rsidRPr="00F95188">
        <w:rPr>
          <w:rFonts w:ascii="Times New Roman" w:hAnsi="Times New Roman" w:cs="Times New Roman"/>
          <w:sz w:val="24"/>
          <w:szCs w:val="24"/>
        </w:rPr>
        <w:t xml:space="preserve">feito significativo (P&lt;0,05) do ciclo produtivo sobre o desempenho dos </w:t>
      </w:r>
      <w:r>
        <w:rPr>
          <w:rFonts w:ascii="Times New Roman" w:hAnsi="Times New Roman" w:cs="Times New Roman"/>
          <w:sz w:val="24"/>
          <w:szCs w:val="24"/>
        </w:rPr>
        <w:t xml:space="preserve">cabritos </w:t>
      </w:r>
      <w:r w:rsidR="00DD39E9">
        <w:rPr>
          <w:rFonts w:ascii="Times New Roman" w:hAnsi="Times New Roman" w:cs="Times New Roman"/>
          <w:sz w:val="24"/>
          <w:szCs w:val="24"/>
        </w:rPr>
        <w:t xml:space="preserve">para peso de cabrito nascido, peso de cabrito desmamado e ganho de peso médio diário. Os </w:t>
      </w:r>
      <w:r w:rsidR="005A4F81">
        <w:rPr>
          <w:rFonts w:ascii="Times New Roman" w:hAnsi="Times New Roman" w:cs="Times New Roman"/>
          <w:sz w:val="24"/>
          <w:szCs w:val="24"/>
        </w:rPr>
        <w:t>fatores</w:t>
      </w:r>
      <w:r w:rsidR="00DD39E9">
        <w:rPr>
          <w:rFonts w:ascii="Times New Roman" w:hAnsi="Times New Roman" w:cs="Times New Roman"/>
          <w:sz w:val="24"/>
          <w:szCs w:val="24"/>
        </w:rPr>
        <w:t xml:space="preserve"> como, grupo genético das crias, sexo da cria e </w:t>
      </w:r>
      <w:r w:rsidR="005A4F81">
        <w:rPr>
          <w:rFonts w:ascii="Times New Roman" w:hAnsi="Times New Roman" w:cs="Times New Roman"/>
          <w:sz w:val="24"/>
          <w:szCs w:val="24"/>
        </w:rPr>
        <w:t>classe de escore de condição corporal da matriz, não influenciaram (P&gt;0,05) os parâmetros de desempenho dos cabritos.</w:t>
      </w:r>
      <w:r w:rsidR="00BF0BD3">
        <w:rPr>
          <w:rFonts w:ascii="Times New Roman" w:hAnsi="Times New Roman" w:cs="Times New Roman"/>
          <w:sz w:val="24"/>
          <w:szCs w:val="24"/>
        </w:rPr>
        <w:t xml:space="preserve"> </w:t>
      </w:r>
      <w:r w:rsidRPr="00F95188">
        <w:rPr>
          <w:rFonts w:ascii="Times New Roman" w:hAnsi="Times New Roman" w:cs="Times New Roman"/>
          <w:sz w:val="24"/>
          <w:szCs w:val="24"/>
        </w:rPr>
        <w:t>Par</w:t>
      </w:r>
      <w:r>
        <w:rPr>
          <w:rFonts w:ascii="Times New Roman" w:hAnsi="Times New Roman" w:cs="Times New Roman"/>
          <w:sz w:val="24"/>
          <w:szCs w:val="24"/>
        </w:rPr>
        <w:t>a o peso total de cria nascida</w:t>
      </w:r>
      <w:r w:rsidRPr="00F95188">
        <w:rPr>
          <w:rFonts w:ascii="Times New Roman" w:hAnsi="Times New Roman" w:cs="Times New Roman"/>
          <w:sz w:val="24"/>
          <w:szCs w:val="24"/>
        </w:rPr>
        <w:t xml:space="preserve"> e desmamada, observou-se que o tipo de nascimento influenciou (P&lt;0,05)</w:t>
      </w:r>
      <w:r w:rsidR="005A4F81">
        <w:rPr>
          <w:rFonts w:ascii="Times New Roman" w:hAnsi="Times New Roman" w:cs="Times New Roman"/>
          <w:sz w:val="24"/>
          <w:szCs w:val="24"/>
        </w:rPr>
        <w:t xml:space="preserve"> esse parâmetro</w:t>
      </w:r>
      <w:r w:rsidRPr="00F95188">
        <w:rPr>
          <w:rFonts w:ascii="Times New Roman" w:hAnsi="Times New Roman" w:cs="Times New Roman"/>
          <w:sz w:val="24"/>
          <w:szCs w:val="24"/>
        </w:rPr>
        <w:t>.</w:t>
      </w:r>
      <w:r w:rsidR="00BF0BD3">
        <w:rPr>
          <w:rFonts w:ascii="Times New Roman" w:hAnsi="Times New Roman" w:cs="Times New Roman"/>
          <w:sz w:val="24"/>
          <w:szCs w:val="24"/>
        </w:rPr>
        <w:t xml:space="preserve"> </w:t>
      </w:r>
      <w:r>
        <w:rPr>
          <w:rFonts w:ascii="Times New Roman" w:hAnsi="Times New Roman" w:cs="Times New Roman"/>
          <w:sz w:val="24"/>
          <w:szCs w:val="24"/>
        </w:rPr>
        <w:t>O</w:t>
      </w:r>
      <w:r w:rsidRPr="00F95188">
        <w:rPr>
          <w:rFonts w:ascii="Times New Roman" w:hAnsi="Times New Roman" w:cs="Times New Roman"/>
          <w:sz w:val="24"/>
          <w:szCs w:val="24"/>
        </w:rPr>
        <w:t xml:space="preserve"> grupo materno e o escore de condição corporal não influenciaram (P&gt;0,05) a eficiência </w:t>
      </w:r>
      <w:r w:rsidRPr="00A25A89">
        <w:rPr>
          <w:rFonts w:ascii="Times New Roman" w:hAnsi="Times New Roman" w:cs="Times New Roman"/>
          <w:sz w:val="24"/>
          <w:szCs w:val="24"/>
        </w:rPr>
        <w:t>de produção das matrizes. O ciclo produtivo tem forte influência sobre parâmetros produtivos e reprodutivos</w:t>
      </w:r>
      <w:r w:rsidR="005A4F81">
        <w:rPr>
          <w:rFonts w:ascii="Times New Roman" w:hAnsi="Times New Roman" w:cs="Times New Roman"/>
          <w:sz w:val="24"/>
          <w:szCs w:val="24"/>
        </w:rPr>
        <w:t xml:space="preserve"> em caprinos</w:t>
      </w:r>
      <w:r w:rsidRPr="00A25A89">
        <w:rPr>
          <w:rFonts w:ascii="Times New Roman" w:hAnsi="Times New Roman" w:cs="Times New Roman"/>
          <w:sz w:val="24"/>
          <w:szCs w:val="24"/>
        </w:rPr>
        <w:t>.</w:t>
      </w:r>
    </w:p>
    <w:p w14:paraId="10E19494" w14:textId="77777777" w:rsidR="00BD5E2D" w:rsidRPr="00A25A89" w:rsidRDefault="00BD5E2D" w:rsidP="00BD5E2D">
      <w:pPr>
        <w:spacing w:after="0" w:line="360" w:lineRule="auto"/>
        <w:jc w:val="both"/>
        <w:rPr>
          <w:rStyle w:val="A1"/>
          <w:rFonts w:ascii="Times New Roman" w:hAnsi="Times New Roman" w:cs="Times New Roman"/>
          <w:color w:val="auto"/>
          <w:sz w:val="24"/>
          <w:szCs w:val="24"/>
        </w:rPr>
      </w:pPr>
    </w:p>
    <w:p w14:paraId="390D9E59" w14:textId="77777777" w:rsidR="00BD5E2D" w:rsidRPr="00A25A89" w:rsidRDefault="00BD5E2D" w:rsidP="00BD5E2D">
      <w:pPr>
        <w:spacing w:after="0" w:line="360" w:lineRule="auto"/>
        <w:jc w:val="both"/>
        <w:rPr>
          <w:rStyle w:val="A1"/>
          <w:rFonts w:ascii="Times New Roman" w:hAnsi="Times New Roman" w:cs="Times New Roman"/>
          <w:color w:val="auto"/>
          <w:sz w:val="24"/>
          <w:szCs w:val="24"/>
        </w:rPr>
      </w:pPr>
      <w:r w:rsidRPr="00A25A89">
        <w:rPr>
          <w:rStyle w:val="A1"/>
          <w:rFonts w:ascii="Times New Roman" w:hAnsi="Times New Roman" w:cs="Times New Roman"/>
          <w:b/>
          <w:color w:val="auto"/>
          <w:sz w:val="24"/>
          <w:szCs w:val="24"/>
        </w:rPr>
        <w:t>Palavras chave:</w:t>
      </w:r>
      <w:r w:rsidRPr="00A25A89">
        <w:rPr>
          <w:rStyle w:val="A1"/>
          <w:rFonts w:ascii="Times New Roman" w:hAnsi="Times New Roman" w:cs="Times New Roman"/>
          <w:color w:val="auto"/>
          <w:sz w:val="24"/>
          <w:szCs w:val="24"/>
        </w:rPr>
        <w:t xml:space="preserve"> fertilidade, matrizes, SPRD, tipo de nascimento.</w:t>
      </w:r>
    </w:p>
    <w:p w14:paraId="5A809918" w14:textId="77777777" w:rsidR="00BD5E2D" w:rsidRPr="00192104" w:rsidRDefault="00BD5E2D" w:rsidP="00BD5E2D">
      <w:pPr>
        <w:spacing w:after="0" w:line="360" w:lineRule="auto"/>
        <w:ind w:firstLine="851"/>
        <w:jc w:val="both"/>
        <w:rPr>
          <w:rStyle w:val="A1"/>
          <w:rFonts w:ascii="Times New Roman" w:hAnsi="Times New Roman" w:cs="Times New Roman"/>
          <w:color w:val="FF0000"/>
          <w:sz w:val="24"/>
          <w:szCs w:val="24"/>
        </w:rPr>
      </w:pPr>
    </w:p>
    <w:p w14:paraId="127E029E" w14:textId="77777777" w:rsidR="00BD5E2D" w:rsidRPr="00823F8E" w:rsidRDefault="00BD5E2D" w:rsidP="00BD5E2D">
      <w:pPr>
        <w:spacing w:after="0" w:line="360" w:lineRule="auto"/>
        <w:jc w:val="center"/>
        <w:rPr>
          <w:rFonts w:ascii="Times New Roman" w:hAnsi="Times New Roman" w:cs="Times New Roman"/>
          <w:b/>
          <w:bCs/>
          <w:sz w:val="24"/>
          <w:szCs w:val="24"/>
          <w:lang w:val="en-US"/>
        </w:rPr>
      </w:pPr>
      <w:r w:rsidRPr="00A25A89">
        <w:rPr>
          <w:rFonts w:ascii="Times New Roman" w:hAnsi="Times New Roman" w:cs="Times New Roman"/>
          <w:b/>
          <w:bCs/>
          <w:sz w:val="24"/>
          <w:szCs w:val="24"/>
          <w:lang w:val="en-US"/>
        </w:rPr>
        <w:t xml:space="preserve">Environmental effect on production and reproduction characteristics of goats submitted </w:t>
      </w:r>
      <w:r w:rsidRPr="00823F8E">
        <w:rPr>
          <w:rFonts w:ascii="Times New Roman" w:hAnsi="Times New Roman" w:cs="Times New Roman"/>
          <w:b/>
          <w:bCs/>
          <w:sz w:val="24"/>
          <w:szCs w:val="24"/>
          <w:lang w:val="en-US"/>
        </w:rPr>
        <w:t>to intensive breeding in the semiarid.</w:t>
      </w:r>
    </w:p>
    <w:p w14:paraId="07371329" w14:textId="77777777" w:rsidR="00BD5E2D" w:rsidRPr="00823F8E" w:rsidRDefault="00BD5E2D" w:rsidP="00BD5E2D">
      <w:pPr>
        <w:spacing w:after="0" w:line="360" w:lineRule="auto"/>
        <w:jc w:val="center"/>
        <w:rPr>
          <w:rFonts w:ascii="Times New Roman" w:hAnsi="Times New Roman" w:cs="Times New Roman"/>
          <w:b/>
          <w:bCs/>
          <w:sz w:val="24"/>
          <w:szCs w:val="24"/>
          <w:lang w:val="en-US"/>
        </w:rPr>
      </w:pPr>
    </w:p>
    <w:p w14:paraId="66E6C25E" w14:textId="38C700DC" w:rsidR="00017FF5" w:rsidRDefault="00BD5E2D" w:rsidP="00BD5E2D">
      <w:pPr>
        <w:spacing w:after="0" w:line="360" w:lineRule="auto"/>
        <w:jc w:val="both"/>
        <w:rPr>
          <w:rFonts w:ascii="Times New Roman" w:hAnsi="Times New Roman" w:cs="Times New Roman"/>
          <w:sz w:val="24"/>
          <w:szCs w:val="24"/>
          <w:lang w:val="en-US"/>
        </w:rPr>
      </w:pPr>
      <w:r w:rsidRPr="00823F8E">
        <w:rPr>
          <w:rFonts w:ascii="Times New Roman" w:hAnsi="Times New Roman" w:cs="Times New Roman"/>
          <w:b/>
          <w:sz w:val="24"/>
          <w:szCs w:val="24"/>
          <w:lang w:val="en-US"/>
        </w:rPr>
        <w:t xml:space="preserve">Abstract - </w:t>
      </w:r>
      <w:r w:rsidRPr="00823F8E">
        <w:rPr>
          <w:rFonts w:ascii="Times New Roman" w:hAnsi="Times New Roman" w:cs="Times New Roman"/>
          <w:sz w:val="24"/>
          <w:szCs w:val="24"/>
          <w:lang w:val="en-US"/>
        </w:rPr>
        <w:t>The study was carried out to evaluate the effect of the productive cycle, breeding and maternal genetic group, type of birth, sex and body condition score and coverage on productive and reproductive parameters in a three-part production system in two years. A total of 78 goot without a defined racial pattern were selected and mated with four Boer and Sa</w:t>
      </w:r>
      <w:r>
        <w:rPr>
          <w:rFonts w:ascii="Times New Roman" w:hAnsi="Times New Roman" w:cs="Times New Roman"/>
          <w:sz w:val="24"/>
          <w:szCs w:val="24"/>
          <w:lang w:val="en-US"/>
        </w:rPr>
        <w:t xml:space="preserve">vana breeders. The animals were </w:t>
      </w:r>
      <w:r w:rsidRPr="00823F8E">
        <w:rPr>
          <w:rFonts w:ascii="Times New Roman" w:hAnsi="Times New Roman" w:cs="Times New Roman"/>
          <w:sz w:val="24"/>
          <w:szCs w:val="24"/>
          <w:lang w:val="en-US"/>
        </w:rPr>
        <w:t xml:space="preserve">raised in semi-intensive system. During the course of the work, the </w:t>
      </w:r>
      <w:r w:rsidRPr="00823F8E">
        <w:rPr>
          <w:rFonts w:ascii="Times New Roman" w:hAnsi="Times New Roman" w:cs="Times New Roman"/>
          <w:sz w:val="24"/>
          <w:szCs w:val="24"/>
          <w:lang w:val="en-US"/>
        </w:rPr>
        <w:lastRenderedPageBreak/>
        <w:t>zootechnical bookkeeping of the whole herd was performed, and the database was formed, subjected to statistical significance analysis and all possible interactions of the different effects included in the models, by means of the F test. The means were compared Tukey's test at the 5% probability level. The maternal genetic group did not influence (P&gt;0.05) fer</w:t>
      </w:r>
      <w:r>
        <w:rPr>
          <w:rFonts w:ascii="Times New Roman" w:hAnsi="Times New Roman" w:cs="Times New Roman"/>
          <w:sz w:val="24"/>
          <w:szCs w:val="24"/>
          <w:lang w:val="en-US"/>
        </w:rPr>
        <w:t>tility, but it did influence (P</w:t>
      </w:r>
      <w:r w:rsidRPr="00823F8E">
        <w:rPr>
          <w:rFonts w:ascii="Times New Roman" w:hAnsi="Times New Roman" w:cs="Times New Roman"/>
          <w:sz w:val="24"/>
          <w:szCs w:val="24"/>
          <w:lang w:val="en-US"/>
        </w:rPr>
        <w:t>&lt;0.05) proliferation and reproduction rate. Th</w:t>
      </w:r>
      <w:r>
        <w:rPr>
          <w:rFonts w:ascii="Times New Roman" w:hAnsi="Times New Roman" w:cs="Times New Roman"/>
          <w:sz w:val="24"/>
          <w:szCs w:val="24"/>
          <w:lang w:val="en-US"/>
        </w:rPr>
        <w:t>ere was a significant effect (P</w:t>
      </w:r>
      <w:r w:rsidRPr="00823F8E">
        <w:rPr>
          <w:rFonts w:ascii="Times New Roman" w:hAnsi="Times New Roman" w:cs="Times New Roman"/>
          <w:sz w:val="24"/>
          <w:szCs w:val="24"/>
          <w:lang w:val="en-US"/>
        </w:rPr>
        <w:t>&lt;0.05) of the score class on the fertility of the matrices, however, the parameters of prolificacy and reproduction rate did no</w:t>
      </w:r>
      <w:r>
        <w:rPr>
          <w:rFonts w:ascii="Times New Roman" w:hAnsi="Times New Roman" w:cs="Times New Roman"/>
          <w:sz w:val="24"/>
          <w:szCs w:val="24"/>
          <w:lang w:val="en-US"/>
        </w:rPr>
        <w:t xml:space="preserve">t change. </w:t>
      </w:r>
      <w:r w:rsidR="005A4F81" w:rsidRPr="005A4F81">
        <w:rPr>
          <w:rFonts w:ascii="Times New Roman" w:hAnsi="Times New Roman" w:cs="Times New Roman"/>
          <w:sz w:val="24"/>
          <w:szCs w:val="24"/>
          <w:lang w:val="en-US"/>
        </w:rPr>
        <w:t>There was no significant effect (P&gt; 0.05) of the score class on the parameters of prolificacy and reproduction rate of the matrices.</w:t>
      </w:r>
      <w:r w:rsidR="00BF0BD3">
        <w:rPr>
          <w:rFonts w:ascii="Times New Roman" w:hAnsi="Times New Roman" w:cs="Times New Roman"/>
          <w:sz w:val="24"/>
          <w:szCs w:val="24"/>
          <w:lang w:val="en-US"/>
        </w:rPr>
        <w:t xml:space="preserve"> </w:t>
      </w:r>
      <w:r w:rsidR="005A4F81" w:rsidRPr="005A4F81">
        <w:rPr>
          <w:rFonts w:ascii="Times New Roman" w:hAnsi="Times New Roman" w:cs="Times New Roman"/>
          <w:sz w:val="24"/>
          <w:szCs w:val="24"/>
          <w:lang w:val="en-US"/>
        </w:rPr>
        <w:t>There was a significant effect (P &lt;0.05) of the productive cycle on the performance of the kids for weight of born kid, weight of weaned kid and average daily weight gain.</w:t>
      </w:r>
      <w:r w:rsidR="00BF0BD3">
        <w:rPr>
          <w:rFonts w:ascii="Times New Roman" w:hAnsi="Times New Roman" w:cs="Times New Roman"/>
          <w:sz w:val="24"/>
          <w:szCs w:val="24"/>
          <w:lang w:val="en-US"/>
        </w:rPr>
        <w:t xml:space="preserve"> </w:t>
      </w:r>
      <w:r w:rsidR="005A4F81" w:rsidRPr="005A4F81">
        <w:rPr>
          <w:rFonts w:ascii="Times New Roman" w:hAnsi="Times New Roman" w:cs="Times New Roman"/>
          <w:sz w:val="24"/>
          <w:szCs w:val="24"/>
          <w:lang w:val="en-US"/>
        </w:rPr>
        <w:t>Factors such as kid genetic group, kid sex and mother body condition score class did not influence (P&gt; 0.05) the performance parameters of the kids.</w:t>
      </w:r>
      <w:r w:rsidR="00BF0BD3">
        <w:rPr>
          <w:rFonts w:ascii="Times New Roman" w:hAnsi="Times New Roman" w:cs="Times New Roman"/>
          <w:sz w:val="24"/>
          <w:szCs w:val="24"/>
          <w:lang w:val="en-US"/>
        </w:rPr>
        <w:t xml:space="preserve"> </w:t>
      </w:r>
      <w:r w:rsidR="005A4F81" w:rsidRPr="005A4F81">
        <w:rPr>
          <w:rFonts w:ascii="Times New Roman" w:hAnsi="Times New Roman" w:cs="Times New Roman"/>
          <w:sz w:val="24"/>
          <w:szCs w:val="24"/>
          <w:lang w:val="en-US"/>
        </w:rPr>
        <w:t>For the total weight of born and weaned offspring, it was observed that the type of birth influenced (P &lt;0.05) this parameter.</w:t>
      </w:r>
      <w:r w:rsidR="00BF0BD3">
        <w:rPr>
          <w:rFonts w:ascii="Times New Roman" w:hAnsi="Times New Roman" w:cs="Times New Roman"/>
          <w:sz w:val="24"/>
          <w:szCs w:val="24"/>
          <w:lang w:val="en-US"/>
        </w:rPr>
        <w:t xml:space="preserve"> </w:t>
      </w:r>
      <w:r w:rsidR="005A4F81" w:rsidRPr="005A4F81">
        <w:rPr>
          <w:rFonts w:ascii="Times New Roman" w:hAnsi="Times New Roman" w:cs="Times New Roman"/>
          <w:sz w:val="24"/>
          <w:szCs w:val="24"/>
          <w:lang w:val="en-US"/>
        </w:rPr>
        <w:t>Maternal group and body condition score did not influence (P&gt; 0.05) the production efficiency of the mothers.</w:t>
      </w:r>
      <w:r w:rsidR="00CD1DAA">
        <w:rPr>
          <w:rFonts w:ascii="Times New Roman" w:hAnsi="Times New Roman" w:cs="Times New Roman"/>
          <w:sz w:val="24"/>
          <w:szCs w:val="24"/>
          <w:lang w:val="en-US"/>
        </w:rPr>
        <w:t xml:space="preserve"> </w:t>
      </w:r>
      <w:r w:rsidR="005A4F81" w:rsidRPr="005A4F81">
        <w:rPr>
          <w:rFonts w:ascii="Times New Roman" w:hAnsi="Times New Roman" w:cs="Times New Roman"/>
          <w:sz w:val="24"/>
          <w:szCs w:val="24"/>
          <w:lang w:val="en-US"/>
        </w:rPr>
        <w:t>The productive cycle has a strong influence on productive and reproductive parameters in goats.</w:t>
      </w:r>
    </w:p>
    <w:p w14:paraId="3DBB6C03" w14:textId="77777777" w:rsidR="00BD5E2D" w:rsidRPr="00823F8E" w:rsidRDefault="00BD5E2D" w:rsidP="00BD5E2D">
      <w:pPr>
        <w:spacing w:after="0" w:line="360" w:lineRule="auto"/>
        <w:jc w:val="both"/>
        <w:rPr>
          <w:rFonts w:ascii="Times New Roman" w:hAnsi="Times New Roman" w:cs="Times New Roman"/>
          <w:sz w:val="24"/>
          <w:szCs w:val="24"/>
          <w:lang w:val="en-US"/>
        </w:rPr>
      </w:pPr>
    </w:p>
    <w:p w14:paraId="5A2B7D17" w14:textId="77777777" w:rsidR="00BD5E2D" w:rsidRPr="00823F8E" w:rsidRDefault="00BD5E2D" w:rsidP="00BD5E2D">
      <w:pPr>
        <w:spacing w:after="0" w:line="360" w:lineRule="auto"/>
        <w:jc w:val="both"/>
        <w:rPr>
          <w:rFonts w:ascii="Times New Roman" w:hAnsi="Times New Roman" w:cs="Times New Roman"/>
          <w:b/>
          <w:bCs/>
          <w:sz w:val="24"/>
          <w:szCs w:val="24"/>
          <w:lang w:val="en-US"/>
        </w:rPr>
      </w:pPr>
      <w:r w:rsidRPr="00823F8E">
        <w:rPr>
          <w:rFonts w:ascii="Times New Roman" w:hAnsi="Times New Roman" w:cs="Times New Roman"/>
          <w:b/>
          <w:sz w:val="24"/>
          <w:szCs w:val="24"/>
          <w:lang w:val="en-US"/>
        </w:rPr>
        <w:t>Key words:</w:t>
      </w:r>
      <w:r w:rsidRPr="00823F8E">
        <w:rPr>
          <w:rFonts w:ascii="Times New Roman" w:hAnsi="Times New Roman" w:cs="Times New Roman"/>
          <w:sz w:val="24"/>
          <w:szCs w:val="24"/>
          <w:lang w:val="en-US"/>
        </w:rPr>
        <w:t xml:space="preserve"> fertility, mothers, SPRD, type of birth.</w:t>
      </w:r>
    </w:p>
    <w:p w14:paraId="516AB891" w14:textId="77777777" w:rsidR="00BD5E2D" w:rsidRPr="00192104" w:rsidRDefault="00BD5E2D" w:rsidP="00BD5E2D">
      <w:pPr>
        <w:shd w:val="clear" w:color="auto" w:fill="FFFFFF"/>
        <w:spacing w:after="0" w:line="360" w:lineRule="auto"/>
        <w:ind w:firstLine="851"/>
        <w:jc w:val="both"/>
        <w:rPr>
          <w:rFonts w:ascii="Times New Roman" w:hAnsi="Times New Roman" w:cs="Times New Roman"/>
          <w:b/>
          <w:color w:val="FF0000"/>
          <w:sz w:val="24"/>
          <w:szCs w:val="24"/>
          <w:lang w:val="en-US"/>
        </w:rPr>
      </w:pPr>
    </w:p>
    <w:p w14:paraId="06376B05" w14:textId="77777777" w:rsidR="00BD5E2D" w:rsidRPr="00192104" w:rsidRDefault="00BD5E2D" w:rsidP="00BD5E2D">
      <w:pPr>
        <w:pStyle w:val="PargrafodaLista"/>
        <w:numPr>
          <w:ilvl w:val="0"/>
          <w:numId w:val="23"/>
        </w:numPr>
        <w:shd w:val="clear" w:color="auto" w:fill="FFFFFF"/>
        <w:spacing w:after="0" w:line="360" w:lineRule="auto"/>
        <w:jc w:val="both"/>
        <w:rPr>
          <w:rFonts w:ascii="Times New Roman" w:hAnsi="Times New Roman" w:cs="Times New Roman"/>
          <w:b/>
          <w:sz w:val="24"/>
          <w:szCs w:val="24"/>
        </w:rPr>
      </w:pPr>
      <w:r w:rsidRPr="00192104">
        <w:rPr>
          <w:rFonts w:ascii="Times New Roman" w:hAnsi="Times New Roman" w:cs="Times New Roman"/>
          <w:b/>
          <w:sz w:val="24"/>
          <w:szCs w:val="24"/>
        </w:rPr>
        <w:t>INTRODUÇÃO</w:t>
      </w:r>
    </w:p>
    <w:p w14:paraId="17115837" w14:textId="77777777" w:rsidR="00BD5E2D" w:rsidRPr="00192104" w:rsidRDefault="00BD5E2D" w:rsidP="00BD5E2D">
      <w:pPr>
        <w:shd w:val="clear" w:color="auto" w:fill="FFFFFF"/>
        <w:spacing w:after="0" w:line="360" w:lineRule="auto"/>
        <w:ind w:firstLine="851"/>
        <w:jc w:val="both"/>
        <w:rPr>
          <w:rFonts w:ascii="Times New Roman" w:hAnsi="Times New Roman" w:cs="Times New Roman"/>
          <w:b/>
          <w:color w:val="FF0000"/>
          <w:sz w:val="24"/>
          <w:szCs w:val="24"/>
        </w:rPr>
      </w:pPr>
    </w:p>
    <w:p w14:paraId="0F71EEB4" w14:textId="77777777" w:rsidR="00BD5E2D" w:rsidRPr="00192104"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 xml:space="preserve">A exploração de caprinos é uma atividade de importância mundial, pois está distribuída por todos os continentes do planeta. No entanto, percebe-se uma maior concentração de caprinos nos países em desenvolvimento. Em 2014, o rebanho mundial de caprinos girava entorno de 1,06 bilhão de cabeças, com uma taxa de crescimento de 1% ao ano. Esses animais são criados principalmente para produção de </w:t>
      </w:r>
      <w:r w:rsidRPr="00192104">
        <w:rPr>
          <w:rFonts w:ascii="Times New Roman" w:hAnsi="Times New Roman" w:cs="Times New Roman"/>
          <w:sz w:val="24"/>
          <w:szCs w:val="24"/>
          <w:shd w:val="clear" w:color="auto" w:fill="FFFFFF"/>
        </w:rPr>
        <w:t>carne, leite, couro e pelo nos mais diversos sistemas de produção</w:t>
      </w:r>
      <w:r w:rsidRPr="00192104">
        <w:rPr>
          <w:rFonts w:ascii="Times New Roman" w:hAnsi="Times New Roman" w:cs="Times New Roman"/>
          <w:sz w:val="24"/>
          <w:szCs w:val="24"/>
        </w:rPr>
        <w:t xml:space="preserve"> em todo o mundo (FAO, 2019).</w:t>
      </w:r>
    </w:p>
    <w:p w14:paraId="20DF3620" w14:textId="77777777" w:rsidR="00BD5E2D" w:rsidRPr="00192104"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O rebanho nacional de caprinos em 2012 era de 8,6 milhões de cabeças, passando para pouco mais de 9,5 milhões em 2017, um crescimento de mais de 9% em cinco anos. Sendo observado que, o rebanho caprino do Brasil é basicamente o efetivo do Nordeste somado a pequenas participações de outros estados, em que somam pouco mais de 600 mil cabeças em 2017 (IBGE, 2019).</w:t>
      </w:r>
    </w:p>
    <w:p w14:paraId="2E2C2F16" w14:textId="77777777" w:rsidR="00BD5E2D" w:rsidRPr="00192104"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 xml:space="preserve">Na região Nordeste do Brasil, a atividade caprinocultura desempenha importante papel socioeconômico, principalmente para os pequenos e médios produtores rurais, porém, a </w:t>
      </w:r>
      <w:r w:rsidRPr="00192104">
        <w:rPr>
          <w:rFonts w:ascii="Times New Roman" w:hAnsi="Times New Roman" w:cs="Times New Roman"/>
          <w:sz w:val="24"/>
          <w:szCs w:val="24"/>
        </w:rPr>
        <w:lastRenderedPageBreak/>
        <w:t xml:space="preserve">produção dos rebanhos ainda é baixa (PORTO </w:t>
      </w:r>
      <w:r>
        <w:rPr>
          <w:rFonts w:ascii="Times New Roman" w:hAnsi="Times New Roman" w:cs="Times New Roman"/>
          <w:i/>
          <w:sz w:val="24"/>
          <w:szCs w:val="24"/>
        </w:rPr>
        <w:t>et al</w:t>
      </w:r>
      <w:r w:rsidRPr="00192104">
        <w:rPr>
          <w:rFonts w:ascii="Times New Roman" w:hAnsi="Times New Roman" w:cs="Times New Roman"/>
          <w:sz w:val="24"/>
          <w:szCs w:val="24"/>
        </w:rPr>
        <w:t>., 2013), mesmo com o grande potencial da atividade da caprinocultura para a região.</w:t>
      </w:r>
    </w:p>
    <w:p w14:paraId="70172114" w14:textId="77777777" w:rsidR="00BD5E2D" w:rsidRPr="00192104"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A produção dos caprinos é influenciada diretamente pela eficiência produtiva e reprodutiva do rebanho, que pode ser avaliada pelo desempenho das crias e das matrizes do rebanho, como peso das crias, taxa de sobrevivência dos cabritos e o peso total de cria desmamado por matriz.</w:t>
      </w:r>
    </w:p>
    <w:p w14:paraId="425CDE0C" w14:textId="77777777" w:rsidR="00BD5E2D" w:rsidRPr="00192104"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 xml:space="preserve">O peso ao nascer das crias pode ser avaliado em função do peso individual da cria, pois animais nascidos mais pesados apresentam uma probabilidade menor de mortalidade no período pós-parto, assim como influenciar o desempenho subsequente do cabrito (MEDEIROS </w:t>
      </w:r>
      <w:r>
        <w:rPr>
          <w:rFonts w:ascii="Times New Roman" w:hAnsi="Times New Roman" w:cs="Times New Roman"/>
          <w:i/>
          <w:iCs/>
          <w:sz w:val="24"/>
          <w:szCs w:val="24"/>
        </w:rPr>
        <w:t>et al</w:t>
      </w:r>
      <w:r w:rsidRPr="00192104">
        <w:rPr>
          <w:rFonts w:ascii="Times New Roman" w:hAnsi="Times New Roman" w:cs="Times New Roman"/>
          <w:sz w:val="24"/>
          <w:szCs w:val="24"/>
        </w:rPr>
        <w:t xml:space="preserve">., 2012). O peso ao nascer, ainda pode ser avaliado em função do peso da matriz, que seria o peso total de cria nascida em função do peso da matriz, seja o peso de referência da cabra na cobertura (RIBEIRO </w:t>
      </w:r>
      <w:r>
        <w:rPr>
          <w:rFonts w:ascii="Times New Roman" w:hAnsi="Times New Roman" w:cs="Times New Roman"/>
          <w:i/>
          <w:iCs/>
          <w:sz w:val="24"/>
          <w:szCs w:val="24"/>
        </w:rPr>
        <w:t>et al</w:t>
      </w:r>
      <w:r w:rsidRPr="00192104">
        <w:rPr>
          <w:rFonts w:ascii="Times New Roman" w:hAnsi="Times New Roman" w:cs="Times New Roman"/>
          <w:sz w:val="24"/>
          <w:szCs w:val="24"/>
        </w:rPr>
        <w:t xml:space="preserve">., 2008) ou ao parto (RIBEIRO </w:t>
      </w:r>
      <w:r>
        <w:rPr>
          <w:rFonts w:ascii="Times New Roman" w:hAnsi="Times New Roman" w:cs="Times New Roman"/>
          <w:i/>
          <w:iCs/>
          <w:sz w:val="24"/>
          <w:szCs w:val="24"/>
        </w:rPr>
        <w:t>et al</w:t>
      </w:r>
      <w:r w:rsidRPr="00192104">
        <w:rPr>
          <w:rFonts w:ascii="Times New Roman" w:hAnsi="Times New Roman" w:cs="Times New Roman"/>
          <w:sz w:val="24"/>
          <w:szCs w:val="24"/>
        </w:rPr>
        <w:t>., 2015).</w:t>
      </w:r>
    </w:p>
    <w:p w14:paraId="7FBF4DD8" w14:textId="77777777" w:rsidR="00BD5E2D"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 xml:space="preserve">Também é muito importante se avaliar o peso a desmama dos cabritos, pois é um indicativo de produtividade dentro do rebanho (SANTOS </w:t>
      </w:r>
      <w:r>
        <w:rPr>
          <w:rFonts w:ascii="Times New Roman" w:hAnsi="Times New Roman" w:cs="Times New Roman"/>
          <w:i/>
          <w:iCs/>
          <w:sz w:val="24"/>
          <w:szCs w:val="24"/>
        </w:rPr>
        <w:t>et al</w:t>
      </w:r>
      <w:r w:rsidRPr="00192104">
        <w:rPr>
          <w:rFonts w:ascii="Times New Roman" w:hAnsi="Times New Roman" w:cs="Times New Roman"/>
          <w:sz w:val="24"/>
          <w:szCs w:val="24"/>
        </w:rPr>
        <w:t xml:space="preserve">., 2012). Assim como o peso ao nascer, o peso a desmama pode ser avaliado em relação ao peso da cabra, e representando a eficiência produtiva da matriz (MANZONI </w:t>
      </w:r>
      <w:r>
        <w:rPr>
          <w:rFonts w:ascii="Times New Roman" w:hAnsi="Times New Roman" w:cs="Times New Roman"/>
          <w:i/>
          <w:sz w:val="24"/>
          <w:szCs w:val="24"/>
        </w:rPr>
        <w:t>et al</w:t>
      </w:r>
      <w:r w:rsidRPr="00192104">
        <w:rPr>
          <w:rFonts w:ascii="Times New Roman" w:hAnsi="Times New Roman" w:cs="Times New Roman"/>
          <w:sz w:val="24"/>
          <w:szCs w:val="24"/>
        </w:rPr>
        <w:t xml:space="preserve">., 2017). </w:t>
      </w:r>
    </w:p>
    <w:p w14:paraId="691A4F5A" w14:textId="77777777" w:rsidR="00BD5E2D" w:rsidRPr="00192104" w:rsidRDefault="00BD5E2D" w:rsidP="00BD5E2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 objetivo do presente trabalho foi avaliar o efeito do ciclo produtivo, grupo genético da cria e materno, tipo de nascimento, sexo e escore de condição corporal a cobertura sobre parâmetros produtivos e reprodutivos em um sistema de produção de três partos em dois anos.</w:t>
      </w:r>
    </w:p>
    <w:p w14:paraId="31632183" w14:textId="77777777" w:rsidR="00BD5E2D" w:rsidRPr="00192104" w:rsidRDefault="00BD5E2D" w:rsidP="00BD5E2D">
      <w:pPr>
        <w:spacing w:after="0" w:line="360" w:lineRule="auto"/>
        <w:ind w:firstLine="851"/>
        <w:jc w:val="both"/>
        <w:rPr>
          <w:rFonts w:ascii="Times New Roman" w:hAnsi="Times New Roman" w:cs="Times New Roman"/>
          <w:sz w:val="24"/>
          <w:szCs w:val="24"/>
        </w:rPr>
      </w:pPr>
    </w:p>
    <w:p w14:paraId="4309750F" w14:textId="77777777" w:rsidR="00BD5E2D" w:rsidRPr="00B0032D" w:rsidRDefault="00BD5E2D" w:rsidP="00BD5E2D">
      <w:pPr>
        <w:pStyle w:val="PargrafodaLista"/>
        <w:numPr>
          <w:ilvl w:val="0"/>
          <w:numId w:val="23"/>
        </w:numPr>
        <w:shd w:val="clear" w:color="auto" w:fill="FFFFFF"/>
        <w:spacing w:after="0" w:line="360" w:lineRule="auto"/>
        <w:ind w:left="851" w:firstLine="0"/>
        <w:jc w:val="both"/>
        <w:rPr>
          <w:rFonts w:ascii="Times New Roman" w:hAnsi="Times New Roman" w:cs="Times New Roman"/>
          <w:b/>
          <w:sz w:val="24"/>
          <w:szCs w:val="24"/>
        </w:rPr>
      </w:pPr>
      <w:r w:rsidRPr="00B0032D">
        <w:rPr>
          <w:rFonts w:ascii="Times New Roman" w:hAnsi="Times New Roman" w:cs="Times New Roman"/>
          <w:b/>
          <w:sz w:val="24"/>
          <w:szCs w:val="24"/>
        </w:rPr>
        <w:t>MATERIAL E MÉTODOS</w:t>
      </w:r>
    </w:p>
    <w:p w14:paraId="5CDC8B73" w14:textId="77777777" w:rsidR="00BD5E2D" w:rsidRPr="00192104" w:rsidRDefault="00BD5E2D" w:rsidP="00BD5E2D">
      <w:pPr>
        <w:tabs>
          <w:tab w:val="left" w:pos="567"/>
        </w:tabs>
        <w:spacing w:after="0" w:line="360" w:lineRule="auto"/>
        <w:ind w:firstLine="851"/>
        <w:jc w:val="both"/>
        <w:rPr>
          <w:rFonts w:ascii="Times New Roman" w:hAnsi="Times New Roman" w:cs="Times New Roman"/>
          <w:color w:val="FF0000"/>
          <w:sz w:val="24"/>
          <w:szCs w:val="24"/>
        </w:rPr>
      </w:pPr>
    </w:p>
    <w:p w14:paraId="13DEB42A" w14:textId="77777777" w:rsidR="00BD5E2D" w:rsidRPr="00192104" w:rsidRDefault="00BD5E2D" w:rsidP="00BD5E2D">
      <w:pPr>
        <w:tabs>
          <w:tab w:val="left" w:pos="567"/>
        </w:tabs>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 xml:space="preserve">Foram utilizados os dados provenientes do fichário de controle zootécnico de um rebanho de caprinos de corte durante os meses de abril de 2013 a maio de 2015 na Estação Experimental Pendência, pertencente à Empresa Estadual de Pesquisa Agropecuária da Paraíba (EMEPA-PB), localizada aproximadamente 22 km da sede do Município de Soledade – PB, na Mesorregião do Cariri paraibano, situada nas coordenadas geográficas </w:t>
      </w:r>
      <w:r w:rsidRPr="00192104">
        <w:rPr>
          <w:rFonts w:ascii="Times New Roman" w:hAnsi="Times New Roman" w:cs="Times New Roman"/>
          <w:sz w:val="24"/>
          <w:szCs w:val="24"/>
          <w:shd w:val="clear" w:color="auto" w:fill="FFFFFF"/>
        </w:rPr>
        <w:t>7° 8’ 18” S e 36° 27’ 2” W</w:t>
      </w:r>
      <w:r w:rsidRPr="00192104">
        <w:rPr>
          <w:rFonts w:ascii="Times New Roman" w:hAnsi="Times New Roman" w:cs="Times New Roman"/>
          <w:sz w:val="24"/>
          <w:szCs w:val="24"/>
        </w:rPr>
        <w:t>, com altitude de 534 m e temperatura média de 30° C.</w:t>
      </w:r>
    </w:p>
    <w:p w14:paraId="61B26C9F" w14:textId="77777777" w:rsidR="00BD5E2D" w:rsidRPr="00192104" w:rsidRDefault="00BD5E2D" w:rsidP="00BD5E2D">
      <w:pPr>
        <w:tabs>
          <w:tab w:val="left" w:pos="567"/>
        </w:tabs>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A precipitação pluvial durante os anos de 2013, 2014 e 2015 foram de 268,90 mm, 453,40 mm e 92,10 mm respectivamente. Na Figura 1 é apresentado o acumulado da precipitação mensal para cada mês registrado na Estação Experimental Pendência (AESA, 2019).</w:t>
      </w:r>
    </w:p>
    <w:p w14:paraId="14FE06E7" w14:textId="77777777" w:rsidR="00BD5E2D" w:rsidRPr="00192104" w:rsidRDefault="00BD5E2D" w:rsidP="00BD5E2D">
      <w:pPr>
        <w:tabs>
          <w:tab w:val="left" w:pos="567"/>
        </w:tabs>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 xml:space="preserve">A Estação Experimental Pendência apresentava a infraestrutura necessária para manejo dos animais, em que foi disponibilizada uma área de 60 hectares para o sistema de </w:t>
      </w:r>
      <w:r w:rsidRPr="00192104">
        <w:rPr>
          <w:rFonts w:ascii="Times New Roman" w:hAnsi="Times New Roman" w:cs="Times New Roman"/>
          <w:sz w:val="24"/>
          <w:szCs w:val="24"/>
        </w:rPr>
        <w:lastRenderedPageBreak/>
        <w:t>produção com caprinos de corte, inclusos instalações, área de vegetação de caatinga nativa característica da região do Cariri Oriental paraibano, áreas destinadas ao plantio de palma forrageira (</w:t>
      </w:r>
      <w:r w:rsidRPr="00192104">
        <w:rPr>
          <w:rFonts w:ascii="Times New Roman" w:hAnsi="Times New Roman" w:cs="Times New Roman"/>
          <w:i/>
          <w:iCs/>
          <w:sz w:val="24"/>
          <w:szCs w:val="24"/>
        </w:rPr>
        <w:t>Nopalea</w:t>
      </w:r>
      <w:r w:rsidR="000B0514">
        <w:rPr>
          <w:rFonts w:ascii="Times New Roman" w:hAnsi="Times New Roman" w:cs="Times New Roman"/>
          <w:i/>
          <w:iCs/>
          <w:sz w:val="24"/>
          <w:szCs w:val="24"/>
        </w:rPr>
        <w:t xml:space="preserve"> </w:t>
      </w:r>
      <w:r w:rsidRPr="00192104">
        <w:rPr>
          <w:rFonts w:ascii="Times New Roman" w:hAnsi="Times New Roman" w:cs="Times New Roman"/>
          <w:i/>
          <w:iCs/>
          <w:sz w:val="24"/>
          <w:szCs w:val="24"/>
        </w:rPr>
        <w:t>cochenilifera </w:t>
      </w:r>
      <w:r w:rsidRPr="00192104">
        <w:rPr>
          <w:rFonts w:ascii="Times New Roman" w:hAnsi="Times New Roman" w:cs="Times New Roman"/>
          <w:sz w:val="24"/>
          <w:szCs w:val="24"/>
        </w:rPr>
        <w:t>(L.), variedade Palmepa-PB1) e de forrageiras para produção de silagem de milho e sorgo forrageiro.</w:t>
      </w:r>
    </w:p>
    <w:p w14:paraId="705B780C" w14:textId="77777777" w:rsidR="00BD5E2D" w:rsidRPr="00192104" w:rsidRDefault="00BD5E2D" w:rsidP="00BD5E2D">
      <w:pPr>
        <w:shd w:val="clear" w:color="auto" w:fill="FFFFFF"/>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 xml:space="preserve">Nos anos em que as chuvas foram insuficientes para que houvesse produção de milho e sorgo forrageiro para suprir a demanda de volumoso do rebanho, foi produzido silagem proveniente de cana-de-açúcar de outras localidades para suprir essa necessidade. Todos os animais receberam água proveniente de poço artesiano e blocos multinutricionais sem restrição, o sal mineral fazia parte da formulação dos concentrados e dos blocos multinutricionais (Tabela 2). </w:t>
      </w:r>
    </w:p>
    <w:p w14:paraId="0019640B" w14:textId="77777777" w:rsidR="00BD5E2D" w:rsidRPr="00192104" w:rsidRDefault="00BD5E2D" w:rsidP="00BD5E2D">
      <w:pPr>
        <w:tabs>
          <w:tab w:val="left" w:pos="567"/>
        </w:tabs>
        <w:spacing w:after="0" w:line="360" w:lineRule="auto"/>
        <w:ind w:firstLine="851"/>
        <w:jc w:val="both"/>
        <w:rPr>
          <w:rFonts w:ascii="Times New Roman" w:hAnsi="Times New Roman" w:cs="Times New Roman"/>
          <w:sz w:val="24"/>
          <w:szCs w:val="24"/>
        </w:rPr>
      </w:pPr>
    </w:p>
    <w:p w14:paraId="691F9AE3" w14:textId="0A29B1D0" w:rsidR="00BD5E2D" w:rsidRPr="00192104" w:rsidRDefault="00BD5E2D" w:rsidP="00BD5E2D">
      <w:pPr>
        <w:pStyle w:val="Legenda"/>
        <w:spacing w:after="0"/>
        <w:jc w:val="both"/>
        <w:rPr>
          <w:rFonts w:ascii="Times New Roman" w:hAnsi="Times New Roman" w:cs="Times New Roman"/>
          <w:b w:val="0"/>
          <w:color w:val="auto"/>
          <w:sz w:val="24"/>
          <w:szCs w:val="24"/>
        </w:rPr>
      </w:pPr>
      <w:r w:rsidRPr="00192104">
        <w:rPr>
          <w:rFonts w:ascii="Times New Roman" w:hAnsi="Times New Roman" w:cs="Times New Roman"/>
          <w:color w:val="auto"/>
          <w:sz w:val="24"/>
          <w:szCs w:val="24"/>
        </w:rPr>
        <w:t xml:space="preserve">Figura </w:t>
      </w:r>
      <w:r>
        <w:rPr>
          <w:rFonts w:ascii="Times New Roman" w:hAnsi="Times New Roman" w:cs="Times New Roman"/>
          <w:color w:val="auto"/>
          <w:sz w:val="24"/>
          <w:szCs w:val="24"/>
        </w:rPr>
        <w:t>1</w:t>
      </w:r>
      <w:r w:rsidRPr="00192104">
        <w:rPr>
          <w:rFonts w:ascii="Times New Roman" w:hAnsi="Times New Roman" w:cs="Times New Roman"/>
          <w:b w:val="0"/>
          <w:color w:val="auto"/>
          <w:sz w:val="24"/>
          <w:szCs w:val="24"/>
        </w:rPr>
        <w:t>. Acumulados mensais de precipitação pluvial registrados na Estação Experimental Pendência durante os anos de 2013 a 2015</w:t>
      </w:r>
    </w:p>
    <w:p w14:paraId="7C85ECB3" w14:textId="77777777" w:rsidR="00BD5E2D" w:rsidRPr="00192104" w:rsidRDefault="00BD5E2D" w:rsidP="00BD5E2D">
      <w:pPr>
        <w:keepNext/>
        <w:tabs>
          <w:tab w:val="left" w:pos="0"/>
        </w:tabs>
        <w:spacing w:after="0" w:line="240" w:lineRule="auto"/>
        <w:jc w:val="center"/>
        <w:rPr>
          <w:rFonts w:ascii="Times New Roman" w:hAnsi="Times New Roman" w:cs="Times New Roman"/>
          <w:sz w:val="24"/>
          <w:szCs w:val="24"/>
        </w:rPr>
      </w:pPr>
      <w:r w:rsidRPr="00192104">
        <w:rPr>
          <w:rFonts w:ascii="Times New Roman" w:hAnsi="Times New Roman" w:cs="Times New Roman"/>
          <w:noProof/>
          <w:sz w:val="24"/>
          <w:szCs w:val="24"/>
          <w:lang w:eastAsia="pt-BR"/>
        </w:rPr>
        <w:drawing>
          <wp:inline distT="0" distB="0" distL="0" distR="0" wp14:anchorId="737D2CE7" wp14:editId="24309E3E">
            <wp:extent cx="5208105" cy="2003729"/>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D68EA2" w14:textId="77777777" w:rsidR="00BD5E2D" w:rsidRPr="001E68C3" w:rsidRDefault="00BD5E2D" w:rsidP="00BD5E2D">
      <w:pPr>
        <w:tabs>
          <w:tab w:val="left" w:pos="567"/>
        </w:tabs>
        <w:spacing w:after="0" w:line="240" w:lineRule="auto"/>
        <w:ind w:firstLine="851"/>
        <w:jc w:val="both"/>
        <w:rPr>
          <w:rFonts w:ascii="Times New Roman" w:hAnsi="Times New Roman" w:cs="Times New Roman"/>
          <w:sz w:val="20"/>
          <w:szCs w:val="24"/>
        </w:rPr>
      </w:pPr>
      <w:r w:rsidRPr="001E68C3">
        <w:rPr>
          <w:rFonts w:ascii="Times New Roman" w:hAnsi="Times New Roman" w:cs="Times New Roman"/>
          <w:sz w:val="20"/>
          <w:szCs w:val="24"/>
        </w:rPr>
        <w:t>Fonte: AESA (2019).</w:t>
      </w:r>
    </w:p>
    <w:p w14:paraId="1A2A9D38" w14:textId="77777777" w:rsidR="00BD5E2D" w:rsidRPr="00192104" w:rsidRDefault="00BD5E2D" w:rsidP="00BD5E2D">
      <w:pPr>
        <w:tabs>
          <w:tab w:val="left" w:pos="567"/>
        </w:tabs>
        <w:spacing w:after="0" w:line="360" w:lineRule="auto"/>
        <w:ind w:firstLine="851"/>
        <w:jc w:val="both"/>
        <w:rPr>
          <w:rFonts w:ascii="Times New Roman" w:hAnsi="Times New Roman" w:cs="Times New Roman"/>
          <w:sz w:val="24"/>
          <w:szCs w:val="24"/>
        </w:rPr>
      </w:pPr>
    </w:p>
    <w:p w14:paraId="6FDE21F1" w14:textId="77777777" w:rsidR="005A4329" w:rsidRDefault="00BD5E2D" w:rsidP="00BD5E2D">
      <w:pPr>
        <w:shd w:val="clear" w:color="auto" w:fill="FFFFFF"/>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O rebanho do sistema de produção foi composto inicialmente por 78 matrizes sem padrão racial definido (SPRD), em que foram considerados alguns critérios para a seleção das mesmas, tais como: animais jovens (máximo uma parição), boa habilidade materna, saudáveis, ausência de problemas reprodutivos, e com b</w:t>
      </w:r>
      <w:r>
        <w:rPr>
          <w:rFonts w:ascii="Times New Roman" w:hAnsi="Times New Roman" w:cs="Times New Roman"/>
          <w:sz w:val="24"/>
          <w:szCs w:val="24"/>
        </w:rPr>
        <w:t>om escore de condição corporal.</w:t>
      </w:r>
    </w:p>
    <w:p w14:paraId="37C90806" w14:textId="77777777" w:rsidR="00BD5E2D" w:rsidRPr="00192104" w:rsidRDefault="00BD5E2D" w:rsidP="00BD5E2D">
      <w:pPr>
        <w:shd w:val="clear" w:color="auto" w:fill="FFFFFF"/>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 xml:space="preserve">Para os reprodutores, foram selecionados quatro animais Puros de Origem (PO) das raças Boer e Savana, sendo dois de cada raça. Os reprodutores passaram por avaliação clínica </w:t>
      </w:r>
      <w:r w:rsidR="004C775A">
        <w:rPr>
          <w:rFonts w:ascii="Times New Roman" w:hAnsi="Times New Roman" w:cs="Times New Roman"/>
          <w:sz w:val="24"/>
          <w:szCs w:val="24"/>
        </w:rPr>
        <w:t>e exame andrológico</w:t>
      </w:r>
      <w:r w:rsidRPr="00192104">
        <w:rPr>
          <w:rFonts w:ascii="Times New Roman" w:hAnsi="Times New Roman" w:cs="Times New Roman"/>
          <w:sz w:val="24"/>
          <w:szCs w:val="24"/>
        </w:rPr>
        <w:t>.</w:t>
      </w:r>
    </w:p>
    <w:p w14:paraId="36459031" w14:textId="77777777" w:rsidR="00BD5E2D" w:rsidRDefault="00BD5E2D" w:rsidP="00BD5E2D">
      <w:pPr>
        <w:shd w:val="clear" w:color="auto" w:fill="FFFFFF"/>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 xml:space="preserve">Os animais foram criados em sistema semi-intensivo, e durante todo o período experimental, os caprinos receberam suplementação concentrada no cocho duas vezes ao dia, as matrizes tiveram acesso total às pastagens nativas durante o dia, e os reprodutores somente durante o período de cobertura. </w:t>
      </w:r>
    </w:p>
    <w:p w14:paraId="25B9829E" w14:textId="77777777" w:rsidR="005A4329" w:rsidRDefault="005A4329" w:rsidP="00BD5E2D">
      <w:pPr>
        <w:shd w:val="clear" w:color="auto" w:fill="FFFFFF"/>
        <w:spacing w:after="0" w:line="360" w:lineRule="auto"/>
        <w:ind w:firstLine="851"/>
        <w:jc w:val="both"/>
        <w:rPr>
          <w:rFonts w:ascii="Times New Roman" w:hAnsi="Times New Roman" w:cs="Times New Roman"/>
          <w:sz w:val="24"/>
          <w:szCs w:val="24"/>
        </w:rPr>
      </w:pPr>
    </w:p>
    <w:p w14:paraId="74BF181C" w14:textId="74D44E95" w:rsidR="00B021C9" w:rsidRPr="00117527" w:rsidRDefault="00B021C9" w:rsidP="00B021C9">
      <w:pPr>
        <w:shd w:val="clear" w:color="auto" w:fill="FFFFFF"/>
        <w:spacing w:after="0" w:line="240" w:lineRule="auto"/>
        <w:jc w:val="both"/>
        <w:rPr>
          <w:rFonts w:ascii="Times New Roman" w:hAnsi="Times New Roman" w:cs="Times New Roman"/>
          <w:sz w:val="24"/>
          <w:szCs w:val="24"/>
        </w:rPr>
      </w:pPr>
      <w:r w:rsidRPr="00AB28B3">
        <w:rPr>
          <w:rFonts w:ascii="Times New Roman" w:hAnsi="Times New Roman" w:cs="Times New Roman"/>
          <w:b/>
          <w:sz w:val="24"/>
          <w:szCs w:val="24"/>
        </w:rPr>
        <w:lastRenderedPageBreak/>
        <w:t>Tabela 1</w:t>
      </w:r>
      <w:r w:rsidRPr="00AB28B3">
        <w:rPr>
          <w:rFonts w:ascii="Times New Roman" w:hAnsi="Times New Roman" w:cs="Times New Roman"/>
          <w:sz w:val="24"/>
          <w:szCs w:val="24"/>
        </w:rPr>
        <w:t>. Composição do rebanho caprino durante o período avaliado</w:t>
      </w:r>
    </w:p>
    <w:tbl>
      <w:tblPr>
        <w:tblW w:w="9034" w:type="dxa"/>
        <w:tblInd w:w="70" w:type="dxa"/>
        <w:tblCellMar>
          <w:left w:w="70" w:type="dxa"/>
          <w:right w:w="70" w:type="dxa"/>
        </w:tblCellMar>
        <w:tblLook w:val="04A0" w:firstRow="1" w:lastRow="0" w:firstColumn="1" w:lastColumn="0" w:noHBand="0" w:noVBand="1"/>
      </w:tblPr>
      <w:tblGrid>
        <w:gridCol w:w="3509"/>
        <w:gridCol w:w="1600"/>
        <w:gridCol w:w="2551"/>
        <w:gridCol w:w="1374"/>
      </w:tblGrid>
      <w:tr w:rsidR="00B021C9" w:rsidRPr="00B5253A" w14:paraId="7BDFB083" w14:textId="77777777" w:rsidTr="008518D7">
        <w:trPr>
          <w:trHeight w:val="169"/>
        </w:trPr>
        <w:tc>
          <w:tcPr>
            <w:tcW w:w="3509" w:type="dxa"/>
            <w:tcBorders>
              <w:top w:val="single" w:sz="4" w:space="0" w:color="auto"/>
              <w:left w:val="nil"/>
              <w:bottom w:val="single" w:sz="4" w:space="0" w:color="auto"/>
              <w:right w:val="nil"/>
            </w:tcBorders>
            <w:shd w:val="clear" w:color="auto" w:fill="auto"/>
            <w:noWrap/>
            <w:vAlign w:val="center"/>
            <w:hideMark/>
          </w:tcPr>
          <w:p w14:paraId="620CE667" w14:textId="77777777" w:rsidR="00B021C9" w:rsidRPr="00B5253A" w:rsidRDefault="00B021C9" w:rsidP="00A6276D">
            <w:pPr>
              <w:spacing w:after="0" w:line="240" w:lineRule="auto"/>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Categoria animal</w:t>
            </w:r>
          </w:p>
        </w:tc>
        <w:tc>
          <w:tcPr>
            <w:tcW w:w="1600" w:type="dxa"/>
            <w:tcBorders>
              <w:top w:val="single" w:sz="4" w:space="0" w:color="auto"/>
              <w:left w:val="nil"/>
              <w:bottom w:val="single" w:sz="4" w:space="0" w:color="auto"/>
              <w:right w:val="nil"/>
            </w:tcBorders>
            <w:shd w:val="clear" w:color="auto" w:fill="auto"/>
            <w:noWrap/>
            <w:vAlign w:val="center"/>
            <w:hideMark/>
          </w:tcPr>
          <w:p w14:paraId="23EFDD67" w14:textId="77777777" w:rsidR="00B021C9" w:rsidRPr="00B5253A" w:rsidRDefault="00B021C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1º Ciclo</w:t>
            </w:r>
          </w:p>
        </w:tc>
        <w:tc>
          <w:tcPr>
            <w:tcW w:w="2551" w:type="dxa"/>
            <w:tcBorders>
              <w:top w:val="single" w:sz="4" w:space="0" w:color="auto"/>
              <w:left w:val="nil"/>
              <w:bottom w:val="single" w:sz="4" w:space="0" w:color="auto"/>
              <w:right w:val="nil"/>
            </w:tcBorders>
            <w:shd w:val="clear" w:color="auto" w:fill="auto"/>
            <w:noWrap/>
            <w:vAlign w:val="center"/>
            <w:hideMark/>
          </w:tcPr>
          <w:p w14:paraId="440D860B" w14:textId="77777777" w:rsidR="00B021C9" w:rsidRPr="00B5253A" w:rsidRDefault="00B021C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2º Ciclo</w:t>
            </w:r>
          </w:p>
        </w:tc>
        <w:tc>
          <w:tcPr>
            <w:tcW w:w="1374" w:type="dxa"/>
            <w:tcBorders>
              <w:top w:val="single" w:sz="4" w:space="0" w:color="auto"/>
              <w:left w:val="nil"/>
              <w:bottom w:val="single" w:sz="4" w:space="0" w:color="auto"/>
              <w:right w:val="nil"/>
            </w:tcBorders>
            <w:shd w:val="clear" w:color="auto" w:fill="auto"/>
            <w:noWrap/>
            <w:vAlign w:val="center"/>
            <w:hideMark/>
          </w:tcPr>
          <w:p w14:paraId="55DC34BA" w14:textId="77777777" w:rsidR="00B021C9" w:rsidRPr="00B5253A" w:rsidRDefault="00B021C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3º Ciclo</w:t>
            </w:r>
          </w:p>
        </w:tc>
      </w:tr>
      <w:tr w:rsidR="00B021C9" w:rsidRPr="00B5253A" w14:paraId="0A80C08F" w14:textId="77777777" w:rsidTr="008518D7">
        <w:trPr>
          <w:trHeight w:val="169"/>
        </w:trPr>
        <w:tc>
          <w:tcPr>
            <w:tcW w:w="3509" w:type="dxa"/>
            <w:tcBorders>
              <w:top w:val="single" w:sz="4" w:space="0" w:color="auto"/>
              <w:left w:val="nil"/>
              <w:bottom w:val="nil"/>
              <w:right w:val="nil"/>
            </w:tcBorders>
            <w:shd w:val="clear" w:color="auto" w:fill="auto"/>
            <w:noWrap/>
            <w:vAlign w:val="center"/>
            <w:hideMark/>
          </w:tcPr>
          <w:p w14:paraId="4F8395D6" w14:textId="77777777" w:rsidR="00B021C9" w:rsidRPr="00B5253A" w:rsidRDefault="00B021C9" w:rsidP="00A6276D">
            <w:pPr>
              <w:spacing w:after="0" w:line="240" w:lineRule="auto"/>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Reprodutores</w:t>
            </w:r>
          </w:p>
        </w:tc>
        <w:tc>
          <w:tcPr>
            <w:tcW w:w="1600" w:type="dxa"/>
            <w:tcBorders>
              <w:top w:val="single" w:sz="4" w:space="0" w:color="auto"/>
              <w:left w:val="nil"/>
              <w:bottom w:val="nil"/>
              <w:right w:val="nil"/>
            </w:tcBorders>
            <w:shd w:val="clear" w:color="auto" w:fill="auto"/>
            <w:noWrap/>
            <w:vAlign w:val="center"/>
            <w:hideMark/>
          </w:tcPr>
          <w:p w14:paraId="06182383" w14:textId="77777777" w:rsidR="00B021C9" w:rsidRPr="00B5253A" w:rsidRDefault="00B021C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4</w:t>
            </w:r>
          </w:p>
        </w:tc>
        <w:tc>
          <w:tcPr>
            <w:tcW w:w="2551" w:type="dxa"/>
            <w:tcBorders>
              <w:top w:val="single" w:sz="4" w:space="0" w:color="auto"/>
              <w:left w:val="nil"/>
              <w:bottom w:val="nil"/>
              <w:right w:val="nil"/>
            </w:tcBorders>
            <w:shd w:val="clear" w:color="auto" w:fill="auto"/>
            <w:noWrap/>
            <w:vAlign w:val="center"/>
            <w:hideMark/>
          </w:tcPr>
          <w:p w14:paraId="67171A3A" w14:textId="77777777" w:rsidR="00B021C9" w:rsidRPr="00B5253A" w:rsidRDefault="00B021C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4</w:t>
            </w:r>
          </w:p>
        </w:tc>
        <w:tc>
          <w:tcPr>
            <w:tcW w:w="1374" w:type="dxa"/>
            <w:tcBorders>
              <w:top w:val="single" w:sz="4" w:space="0" w:color="auto"/>
              <w:left w:val="nil"/>
              <w:bottom w:val="nil"/>
              <w:right w:val="nil"/>
            </w:tcBorders>
            <w:shd w:val="clear" w:color="auto" w:fill="auto"/>
            <w:noWrap/>
            <w:vAlign w:val="center"/>
            <w:hideMark/>
          </w:tcPr>
          <w:p w14:paraId="7C560167" w14:textId="77777777" w:rsidR="00B021C9" w:rsidRPr="00B5253A" w:rsidRDefault="00B021C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4</w:t>
            </w:r>
          </w:p>
        </w:tc>
      </w:tr>
      <w:tr w:rsidR="00B021C9" w:rsidRPr="00B5253A" w14:paraId="17A01445" w14:textId="77777777" w:rsidTr="008518D7">
        <w:trPr>
          <w:trHeight w:val="169"/>
        </w:trPr>
        <w:tc>
          <w:tcPr>
            <w:tcW w:w="3509" w:type="dxa"/>
            <w:tcBorders>
              <w:top w:val="nil"/>
              <w:left w:val="nil"/>
              <w:bottom w:val="nil"/>
              <w:right w:val="nil"/>
            </w:tcBorders>
            <w:shd w:val="clear" w:color="auto" w:fill="auto"/>
            <w:noWrap/>
            <w:vAlign w:val="center"/>
            <w:hideMark/>
          </w:tcPr>
          <w:p w14:paraId="0867F642" w14:textId="77777777" w:rsidR="00B021C9" w:rsidRPr="00B5253A" w:rsidRDefault="00B021C9" w:rsidP="00A6276D">
            <w:pPr>
              <w:spacing w:after="0" w:line="240" w:lineRule="auto"/>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Matrizes</w:t>
            </w:r>
          </w:p>
        </w:tc>
        <w:tc>
          <w:tcPr>
            <w:tcW w:w="1600" w:type="dxa"/>
            <w:tcBorders>
              <w:top w:val="nil"/>
              <w:left w:val="nil"/>
              <w:bottom w:val="nil"/>
              <w:right w:val="nil"/>
            </w:tcBorders>
            <w:shd w:val="clear" w:color="auto" w:fill="auto"/>
            <w:noWrap/>
            <w:vAlign w:val="center"/>
            <w:hideMark/>
          </w:tcPr>
          <w:p w14:paraId="175F0052" w14:textId="77777777" w:rsidR="00B021C9" w:rsidRPr="00B5253A" w:rsidRDefault="00B021C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78</w:t>
            </w:r>
          </w:p>
        </w:tc>
        <w:tc>
          <w:tcPr>
            <w:tcW w:w="2551" w:type="dxa"/>
            <w:tcBorders>
              <w:top w:val="nil"/>
              <w:left w:val="nil"/>
              <w:bottom w:val="nil"/>
              <w:right w:val="nil"/>
            </w:tcBorders>
            <w:shd w:val="clear" w:color="auto" w:fill="auto"/>
            <w:noWrap/>
            <w:vAlign w:val="center"/>
            <w:hideMark/>
          </w:tcPr>
          <w:p w14:paraId="329C0210" w14:textId="77777777" w:rsidR="00B021C9" w:rsidRPr="00B5253A" w:rsidRDefault="00B021C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75</w:t>
            </w:r>
          </w:p>
        </w:tc>
        <w:tc>
          <w:tcPr>
            <w:tcW w:w="1374" w:type="dxa"/>
            <w:tcBorders>
              <w:top w:val="nil"/>
              <w:left w:val="nil"/>
              <w:bottom w:val="nil"/>
              <w:right w:val="nil"/>
            </w:tcBorders>
            <w:shd w:val="clear" w:color="auto" w:fill="auto"/>
            <w:noWrap/>
            <w:vAlign w:val="center"/>
            <w:hideMark/>
          </w:tcPr>
          <w:p w14:paraId="2607E31A" w14:textId="77777777" w:rsidR="00B021C9" w:rsidRPr="00B5253A" w:rsidRDefault="00B021C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84</w:t>
            </w:r>
          </w:p>
        </w:tc>
      </w:tr>
      <w:tr w:rsidR="00B021C9" w:rsidRPr="00B5253A" w14:paraId="5C1594F4" w14:textId="77777777" w:rsidTr="008518D7">
        <w:trPr>
          <w:trHeight w:val="169"/>
        </w:trPr>
        <w:tc>
          <w:tcPr>
            <w:tcW w:w="3509" w:type="dxa"/>
            <w:tcBorders>
              <w:top w:val="nil"/>
              <w:left w:val="nil"/>
              <w:right w:val="nil"/>
            </w:tcBorders>
            <w:shd w:val="clear" w:color="auto" w:fill="auto"/>
            <w:noWrap/>
            <w:vAlign w:val="center"/>
            <w:hideMark/>
          </w:tcPr>
          <w:p w14:paraId="73365AE7" w14:textId="77777777" w:rsidR="00B021C9" w:rsidRPr="00B5253A" w:rsidRDefault="00B021C9" w:rsidP="00A6276D">
            <w:pPr>
              <w:spacing w:after="0" w:line="240" w:lineRule="auto"/>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Cabritos (as) nascidos (as)</w:t>
            </w:r>
          </w:p>
        </w:tc>
        <w:tc>
          <w:tcPr>
            <w:tcW w:w="1600" w:type="dxa"/>
            <w:tcBorders>
              <w:top w:val="nil"/>
              <w:left w:val="nil"/>
              <w:right w:val="nil"/>
            </w:tcBorders>
            <w:shd w:val="clear" w:color="auto" w:fill="auto"/>
            <w:noWrap/>
            <w:vAlign w:val="center"/>
            <w:hideMark/>
          </w:tcPr>
          <w:p w14:paraId="074A46D5" w14:textId="77777777" w:rsidR="00B021C9" w:rsidRPr="00B5253A" w:rsidRDefault="00B021C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123</w:t>
            </w:r>
          </w:p>
        </w:tc>
        <w:tc>
          <w:tcPr>
            <w:tcW w:w="2551" w:type="dxa"/>
            <w:tcBorders>
              <w:top w:val="nil"/>
              <w:left w:val="nil"/>
              <w:right w:val="nil"/>
            </w:tcBorders>
            <w:shd w:val="clear" w:color="auto" w:fill="auto"/>
            <w:noWrap/>
            <w:vAlign w:val="center"/>
            <w:hideMark/>
          </w:tcPr>
          <w:p w14:paraId="478C170B" w14:textId="77777777" w:rsidR="00B021C9" w:rsidRPr="00B5253A" w:rsidRDefault="00B021C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92</w:t>
            </w:r>
          </w:p>
        </w:tc>
        <w:tc>
          <w:tcPr>
            <w:tcW w:w="1374" w:type="dxa"/>
            <w:tcBorders>
              <w:top w:val="nil"/>
              <w:left w:val="nil"/>
              <w:right w:val="nil"/>
            </w:tcBorders>
            <w:shd w:val="clear" w:color="auto" w:fill="auto"/>
            <w:noWrap/>
            <w:vAlign w:val="center"/>
            <w:hideMark/>
          </w:tcPr>
          <w:p w14:paraId="645CEDA4" w14:textId="77777777" w:rsidR="00B021C9" w:rsidRPr="00B5253A" w:rsidRDefault="00B021C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99</w:t>
            </w:r>
          </w:p>
        </w:tc>
      </w:tr>
      <w:tr w:rsidR="00B021C9" w:rsidRPr="00B5253A" w14:paraId="5138ADE9" w14:textId="77777777" w:rsidTr="008518D7">
        <w:trPr>
          <w:trHeight w:val="169"/>
        </w:trPr>
        <w:tc>
          <w:tcPr>
            <w:tcW w:w="3509" w:type="dxa"/>
            <w:tcBorders>
              <w:top w:val="nil"/>
              <w:left w:val="nil"/>
              <w:bottom w:val="single" w:sz="4" w:space="0" w:color="auto"/>
              <w:right w:val="nil"/>
            </w:tcBorders>
            <w:shd w:val="clear" w:color="auto" w:fill="auto"/>
            <w:noWrap/>
            <w:vAlign w:val="center"/>
            <w:hideMark/>
          </w:tcPr>
          <w:p w14:paraId="43002F74" w14:textId="77777777" w:rsidR="00B021C9" w:rsidRPr="00B5253A" w:rsidRDefault="00B021C9" w:rsidP="00A6276D">
            <w:pPr>
              <w:spacing w:after="0" w:line="240" w:lineRule="auto"/>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Cabritos (as) desmamados (as)</w:t>
            </w:r>
          </w:p>
        </w:tc>
        <w:tc>
          <w:tcPr>
            <w:tcW w:w="1600" w:type="dxa"/>
            <w:tcBorders>
              <w:top w:val="nil"/>
              <w:left w:val="nil"/>
              <w:bottom w:val="single" w:sz="4" w:space="0" w:color="auto"/>
              <w:right w:val="nil"/>
            </w:tcBorders>
            <w:shd w:val="clear" w:color="auto" w:fill="auto"/>
            <w:noWrap/>
            <w:vAlign w:val="center"/>
            <w:hideMark/>
          </w:tcPr>
          <w:p w14:paraId="792954AC" w14:textId="77777777" w:rsidR="00B021C9" w:rsidRPr="00B5253A" w:rsidRDefault="00B021C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123</w:t>
            </w:r>
          </w:p>
        </w:tc>
        <w:tc>
          <w:tcPr>
            <w:tcW w:w="2551" w:type="dxa"/>
            <w:tcBorders>
              <w:top w:val="nil"/>
              <w:left w:val="nil"/>
              <w:bottom w:val="single" w:sz="4" w:space="0" w:color="auto"/>
              <w:right w:val="nil"/>
            </w:tcBorders>
            <w:shd w:val="clear" w:color="auto" w:fill="auto"/>
            <w:noWrap/>
            <w:vAlign w:val="center"/>
            <w:hideMark/>
          </w:tcPr>
          <w:p w14:paraId="41A23B07" w14:textId="77777777" w:rsidR="00B021C9" w:rsidRPr="00B5253A" w:rsidRDefault="00B021C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85</w:t>
            </w:r>
          </w:p>
        </w:tc>
        <w:tc>
          <w:tcPr>
            <w:tcW w:w="1374" w:type="dxa"/>
            <w:tcBorders>
              <w:top w:val="nil"/>
              <w:left w:val="nil"/>
              <w:bottom w:val="single" w:sz="4" w:space="0" w:color="auto"/>
              <w:right w:val="nil"/>
            </w:tcBorders>
            <w:shd w:val="clear" w:color="auto" w:fill="auto"/>
            <w:noWrap/>
            <w:vAlign w:val="center"/>
            <w:hideMark/>
          </w:tcPr>
          <w:p w14:paraId="07BF4EA4" w14:textId="77777777" w:rsidR="00B021C9" w:rsidRPr="00B5253A" w:rsidRDefault="00B021C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94</w:t>
            </w:r>
          </w:p>
        </w:tc>
      </w:tr>
    </w:tbl>
    <w:p w14:paraId="46904444" w14:textId="12B14788" w:rsidR="00B021C9" w:rsidRDefault="00B021C9" w:rsidP="001876A5">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0"/>
          <w:szCs w:val="24"/>
        </w:rPr>
        <w:t>Fonte: Dados da pesquisa</w:t>
      </w:r>
    </w:p>
    <w:p w14:paraId="2AE23BDF" w14:textId="77777777" w:rsidR="001E30AA" w:rsidRDefault="001E30AA" w:rsidP="00BD5E2D">
      <w:pPr>
        <w:shd w:val="clear" w:color="auto" w:fill="FFFFFF"/>
        <w:spacing w:after="0" w:line="360" w:lineRule="auto"/>
        <w:ind w:firstLine="851"/>
        <w:jc w:val="both"/>
        <w:rPr>
          <w:rFonts w:ascii="Times New Roman" w:hAnsi="Times New Roman" w:cs="Times New Roman"/>
          <w:sz w:val="24"/>
          <w:szCs w:val="24"/>
        </w:rPr>
      </w:pPr>
    </w:p>
    <w:p w14:paraId="512B0D6A" w14:textId="77777777" w:rsidR="00BD5E2D" w:rsidRPr="00192104" w:rsidRDefault="00BD5E2D" w:rsidP="00BD5E2D">
      <w:pPr>
        <w:shd w:val="clear" w:color="auto" w:fill="FFFFFF"/>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 xml:space="preserve">O período de realização da pesquisa foi dividido em três ciclos produtivos (1ºC, 2ºC e 3ºC). Cada ciclo compreendia o período de </w:t>
      </w:r>
      <w:r w:rsidRPr="00192104">
        <w:rPr>
          <w:rFonts w:ascii="Times New Roman" w:hAnsi="Times New Roman" w:cs="Times New Roman"/>
          <w:i/>
          <w:iCs/>
          <w:sz w:val="24"/>
          <w:szCs w:val="24"/>
        </w:rPr>
        <w:t xml:space="preserve">flushing </w:t>
      </w:r>
      <w:r w:rsidRPr="00192104">
        <w:rPr>
          <w:rFonts w:ascii="Times New Roman" w:hAnsi="Times New Roman" w:cs="Times New Roman"/>
          <w:iCs/>
          <w:sz w:val="24"/>
          <w:szCs w:val="24"/>
        </w:rPr>
        <w:t xml:space="preserve">das matrizes </w:t>
      </w:r>
      <w:r w:rsidRPr="00192104">
        <w:rPr>
          <w:rFonts w:ascii="Times New Roman" w:hAnsi="Times New Roman" w:cs="Times New Roman"/>
          <w:sz w:val="24"/>
          <w:szCs w:val="24"/>
        </w:rPr>
        <w:t>antes da estação de monta, o período da estação de cobrição, período de gestação, parição/nascimento até o desmame dos cabritos, para que se pudesse iniciar um novo ciclo, como apresentado no Quadro 1.</w:t>
      </w:r>
    </w:p>
    <w:p w14:paraId="7BAE8D78" w14:textId="77777777" w:rsidR="00BD5E2D" w:rsidRPr="00192104" w:rsidRDefault="00BD5E2D" w:rsidP="00BD5E2D">
      <w:pPr>
        <w:tabs>
          <w:tab w:val="left" w:pos="709"/>
        </w:tabs>
        <w:spacing w:after="0" w:line="360" w:lineRule="auto"/>
        <w:jc w:val="both"/>
        <w:rPr>
          <w:rFonts w:ascii="Times New Roman" w:hAnsi="Times New Roman" w:cs="Times New Roman"/>
          <w:b/>
          <w:sz w:val="24"/>
          <w:szCs w:val="24"/>
        </w:rPr>
      </w:pPr>
    </w:p>
    <w:p w14:paraId="72763F5C" w14:textId="77777777" w:rsidR="00BD5E2D" w:rsidRPr="00192104" w:rsidRDefault="00BD5E2D" w:rsidP="00BD5E2D">
      <w:pPr>
        <w:tabs>
          <w:tab w:val="left" w:pos="567"/>
        </w:tabs>
        <w:spacing w:after="0" w:line="240" w:lineRule="auto"/>
        <w:jc w:val="both"/>
        <w:rPr>
          <w:rFonts w:ascii="Times New Roman" w:hAnsi="Times New Roman" w:cs="Times New Roman"/>
          <w:sz w:val="24"/>
          <w:szCs w:val="24"/>
        </w:rPr>
      </w:pPr>
      <w:r w:rsidRPr="00192104">
        <w:rPr>
          <w:rFonts w:ascii="Times New Roman" w:hAnsi="Times New Roman" w:cs="Times New Roman"/>
          <w:b/>
          <w:sz w:val="24"/>
          <w:szCs w:val="24"/>
        </w:rPr>
        <w:t>Quadro 1</w:t>
      </w:r>
      <w:r w:rsidRPr="00192104">
        <w:rPr>
          <w:rFonts w:ascii="Times New Roman" w:hAnsi="Times New Roman" w:cs="Times New Roman"/>
          <w:sz w:val="24"/>
          <w:szCs w:val="24"/>
        </w:rPr>
        <w:t xml:space="preserve">. Meses e anos em que se deram cada fase/período dos ciclos produtivos.  </w:t>
      </w:r>
    </w:p>
    <w:tbl>
      <w:tblPr>
        <w:tblW w:w="910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7"/>
        <w:gridCol w:w="1518"/>
        <w:gridCol w:w="1497"/>
        <w:gridCol w:w="2148"/>
        <w:gridCol w:w="2737"/>
      </w:tblGrid>
      <w:tr w:rsidR="00BD5E2D" w:rsidRPr="00192104" w14:paraId="69F5F734" w14:textId="77777777" w:rsidTr="00DD39E9">
        <w:trPr>
          <w:trHeight w:val="80"/>
        </w:trPr>
        <w:tc>
          <w:tcPr>
            <w:tcW w:w="1207" w:type="dxa"/>
            <w:shd w:val="clear" w:color="auto" w:fill="auto"/>
            <w:noWrap/>
            <w:vAlign w:val="center"/>
            <w:hideMark/>
          </w:tcPr>
          <w:p w14:paraId="3D69958C" w14:textId="77777777" w:rsidR="00BD5E2D" w:rsidRPr="00192104" w:rsidRDefault="00BD5E2D" w:rsidP="00DD39E9">
            <w:pPr>
              <w:spacing w:after="0" w:line="240" w:lineRule="auto"/>
              <w:jc w:val="center"/>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Ciclo</w:t>
            </w:r>
          </w:p>
          <w:p w14:paraId="169AEFB5" w14:textId="77777777" w:rsidR="00BD5E2D" w:rsidRPr="00192104" w:rsidRDefault="00BD5E2D" w:rsidP="00DD39E9">
            <w:pPr>
              <w:spacing w:after="0" w:line="240" w:lineRule="auto"/>
              <w:jc w:val="center"/>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Produtivo</w:t>
            </w:r>
          </w:p>
        </w:tc>
        <w:tc>
          <w:tcPr>
            <w:tcW w:w="1518" w:type="dxa"/>
            <w:shd w:val="clear" w:color="auto" w:fill="auto"/>
            <w:noWrap/>
            <w:vAlign w:val="center"/>
            <w:hideMark/>
          </w:tcPr>
          <w:p w14:paraId="50EAB00B" w14:textId="77777777" w:rsidR="00BD5E2D" w:rsidRPr="00192104" w:rsidRDefault="00BD5E2D" w:rsidP="00DD39E9">
            <w:pPr>
              <w:spacing w:after="0" w:line="240" w:lineRule="auto"/>
              <w:jc w:val="center"/>
              <w:rPr>
                <w:rFonts w:ascii="Times New Roman" w:eastAsia="Times New Roman" w:hAnsi="Times New Roman" w:cs="Times New Roman"/>
                <w:i/>
                <w:sz w:val="24"/>
                <w:szCs w:val="24"/>
                <w:lang w:eastAsia="pt-BR"/>
              </w:rPr>
            </w:pPr>
            <w:r w:rsidRPr="00192104">
              <w:rPr>
                <w:rFonts w:ascii="Times New Roman" w:eastAsia="Times New Roman" w:hAnsi="Times New Roman" w:cs="Times New Roman"/>
                <w:i/>
                <w:sz w:val="24"/>
                <w:szCs w:val="24"/>
                <w:lang w:eastAsia="pt-BR"/>
              </w:rPr>
              <w:t>Flushing</w:t>
            </w:r>
          </w:p>
        </w:tc>
        <w:tc>
          <w:tcPr>
            <w:tcW w:w="1497" w:type="dxa"/>
            <w:shd w:val="clear" w:color="auto" w:fill="auto"/>
            <w:noWrap/>
            <w:vAlign w:val="center"/>
            <w:hideMark/>
          </w:tcPr>
          <w:p w14:paraId="5670862A" w14:textId="77777777" w:rsidR="00BD5E2D" w:rsidRPr="00192104" w:rsidRDefault="00BD5E2D" w:rsidP="00DD39E9">
            <w:pPr>
              <w:spacing w:after="0" w:line="240" w:lineRule="auto"/>
              <w:jc w:val="center"/>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Cobertura</w:t>
            </w:r>
          </w:p>
        </w:tc>
        <w:tc>
          <w:tcPr>
            <w:tcW w:w="2148" w:type="dxa"/>
            <w:shd w:val="clear" w:color="auto" w:fill="auto"/>
            <w:noWrap/>
            <w:vAlign w:val="center"/>
            <w:hideMark/>
          </w:tcPr>
          <w:p w14:paraId="35D7CFE0" w14:textId="77777777" w:rsidR="00BD5E2D" w:rsidRPr="00192104" w:rsidRDefault="00BD5E2D" w:rsidP="00DD39E9">
            <w:pPr>
              <w:spacing w:after="0" w:line="240" w:lineRule="auto"/>
              <w:jc w:val="center"/>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Nascimento/parição</w:t>
            </w:r>
          </w:p>
        </w:tc>
        <w:tc>
          <w:tcPr>
            <w:tcW w:w="2737" w:type="dxa"/>
            <w:shd w:val="clear" w:color="auto" w:fill="auto"/>
            <w:noWrap/>
            <w:vAlign w:val="center"/>
            <w:hideMark/>
          </w:tcPr>
          <w:p w14:paraId="334E9D51" w14:textId="77777777" w:rsidR="00BD5E2D" w:rsidRPr="00192104" w:rsidRDefault="00BD5E2D" w:rsidP="00DD39E9">
            <w:pPr>
              <w:spacing w:after="0" w:line="240" w:lineRule="auto"/>
              <w:jc w:val="center"/>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Desmame</w:t>
            </w:r>
          </w:p>
        </w:tc>
      </w:tr>
      <w:tr w:rsidR="00BD5E2D" w:rsidRPr="00192104" w14:paraId="37FA05D7" w14:textId="77777777" w:rsidTr="00DD39E9">
        <w:trPr>
          <w:trHeight w:val="162"/>
        </w:trPr>
        <w:tc>
          <w:tcPr>
            <w:tcW w:w="1207" w:type="dxa"/>
            <w:shd w:val="clear" w:color="auto" w:fill="auto"/>
            <w:noWrap/>
            <w:vAlign w:val="center"/>
            <w:hideMark/>
          </w:tcPr>
          <w:p w14:paraId="1C196A5F" w14:textId="77777777" w:rsidR="00BD5E2D" w:rsidRPr="00192104" w:rsidRDefault="00BD5E2D" w:rsidP="00DD39E9">
            <w:pPr>
              <w:spacing w:after="0" w:line="240" w:lineRule="auto"/>
              <w:jc w:val="center"/>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1º</w:t>
            </w:r>
          </w:p>
        </w:tc>
        <w:tc>
          <w:tcPr>
            <w:tcW w:w="1518" w:type="dxa"/>
            <w:shd w:val="clear" w:color="auto" w:fill="auto"/>
            <w:noWrap/>
            <w:vAlign w:val="center"/>
            <w:hideMark/>
          </w:tcPr>
          <w:p w14:paraId="1612883E" w14:textId="77777777" w:rsidR="00BD5E2D" w:rsidRPr="00192104" w:rsidRDefault="00BD5E2D" w:rsidP="00DD39E9">
            <w:pPr>
              <w:spacing w:after="0" w:line="240" w:lineRule="auto"/>
              <w:jc w:val="center"/>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Abril a maio/13</w:t>
            </w:r>
          </w:p>
        </w:tc>
        <w:tc>
          <w:tcPr>
            <w:tcW w:w="1497" w:type="dxa"/>
            <w:shd w:val="clear" w:color="auto" w:fill="auto"/>
            <w:noWrap/>
            <w:vAlign w:val="center"/>
            <w:hideMark/>
          </w:tcPr>
          <w:p w14:paraId="6001822C" w14:textId="77777777" w:rsidR="00BD5E2D" w:rsidRPr="00192104" w:rsidRDefault="00BD5E2D" w:rsidP="00DD39E9">
            <w:pPr>
              <w:spacing w:after="0" w:line="240" w:lineRule="auto"/>
              <w:jc w:val="center"/>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Maio a junho/13</w:t>
            </w:r>
          </w:p>
        </w:tc>
        <w:tc>
          <w:tcPr>
            <w:tcW w:w="2148" w:type="dxa"/>
            <w:shd w:val="clear" w:color="auto" w:fill="auto"/>
            <w:noWrap/>
            <w:vAlign w:val="center"/>
            <w:hideMark/>
          </w:tcPr>
          <w:p w14:paraId="34EBAF0C" w14:textId="77777777" w:rsidR="00BD5E2D" w:rsidRPr="00192104" w:rsidRDefault="00BD5E2D" w:rsidP="00DD39E9">
            <w:pPr>
              <w:spacing w:after="0" w:line="240" w:lineRule="auto"/>
              <w:jc w:val="center"/>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Setembro a novembro/13</w:t>
            </w:r>
          </w:p>
        </w:tc>
        <w:tc>
          <w:tcPr>
            <w:tcW w:w="2737" w:type="dxa"/>
            <w:shd w:val="clear" w:color="auto" w:fill="auto"/>
            <w:vAlign w:val="center"/>
            <w:hideMark/>
          </w:tcPr>
          <w:p w14:paraId="50A729C3" w14:textId="77777777" w:rsidR="00BD5E2D" w:rsidRPr="00192104" w:rsidRDefault="00BD5E2D" w:rsidP="00DD39E9">
            <w:pPr>
              <w:spacing w:after="0" w:line="240" w:lineRule="auto"/>
              <w:jc w:val="center"/>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Novembro/13 a janeiro/14</w:t>
            </w:r>
          </w:p>
        </w:tc>
      </w:tr>
      <w:tr w:rsidR="00BD5E2D" w:rsidRPr="00192104" w14:paraId="5E7ABF31" w14:textId="77777777" w:rsidTr="00DD39E9">
        <w:trPr>
          <w:trHeight w:val="80"/>
        </w:trPr>
        <w:tc>
          <w:tcPr>
            <w:tcW w:w="1207" w:type="dxa"/>
            <w:shd w:val="clear" w:color="auto" w:fill="auto"/>
            <w:noWrap/>
            <w:vAlign w:val="center"/>
            <w:hideMark/>
          </w:tcPr>
          <w:p w14:paraId="0DBEE772" w14:textId="77777777" w:rsidR="00BD5E2D" w:rsidRPr="00192104" w:rsidRDefault="00BD5E2D" w:rsidP="00DD39E9">
            <w:pPr>
              <w:spacing w:after="0" w:line="240" w:lineRule="auto"/>
              <w:jc w:val="center"/>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2º</w:t>
            </w:r>
          </w:p>
        </w:tc>
        <w:tc>
          <w:tcPr>
            <w:tcW w:w="1518" w:type="dxa"/>
            <w:shd w:val="clear" w:color="auto" w:fill="auto"/>
            <w:noWrap/>
            <w:vAlign w:val="center"/>
            <w:hideMark/>
          </w:tcPr>
          <w:p w14:paraId="6FC1A7D3" w14:textId="77777777" w:rsidR="00BD5E2D" w:rsidRPr="00192104" w:rsidRDefault="00BD5E2D" w:rsidP="00DD39E9">
            <w:pPr>
              <w:spacing w:after="0" w:line="240" w:lineRule="auto"/>
              <w:jc w:val="center"/>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Janeiro/14</w:t>
            </w:r>
          </w:p>
        </w:tc>
        <w:tc>
          <w:tcPr>
            <w:tcW w:w="1497" w:type="dxa"/>
            <w:shd w:val="clear" w:color="auto" w:fill="auto"/>
            <w:noWrap/>
            <w:vAlign w:val="center"/>
            <w:hideMark/>
          </w:tcPr>
          <w:p w14:paraId="73503852" w14:textId="77777777" w:rsidR="00BD5E2D" w:rsidRPr="00192104" w:rsidRDefault="00BD5E2D" w:rsidP="00DD39E9">
            <w:pPr>
              <w:spacing w:after="0" w:line="240" w:lineRule="auto"/>
              <w:jc w:val="center"/>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Janeiro a fevereiro/14</w:t>
            </w:r>
          </w:p>
        </w:tc>
        <w:tc>
          <w:tcPr>
            <w:tcW w:w="2148" w:type="dxa"/>
            <w:shd w:val="clear" w:color="auto" w:fill="auto"/>
            <w:noWrap/>
            <w:vAlign w:val="center"/>
            <w:hideMark/>
          </w:tcPr>
          <w:p w14:paraId="678D8691" w14:textId="77777777" w:rsidR="00BD5E2D" w:rsidRPr="00192104" w:rsidRDefault="00BD5E2D" w:rsidP="00DD39E9">
            <w:pPr>
              <w:spacing w:after="0" w:line="240" w:lineRule="auto"/>
              <w:jc w:val="center"/>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Junho a julho/14</w:t>
            </w:r>
          </w:p>
        </w:tc>
        <w:tc>
          <w:tcPr>
            <w:tcW w:w="2737" w:type="dxa"/>
            <w:shd w:val="clear" w:color="auto" w:fill="auto"/>
            <w:noWrap/>
            <w:vAlign w:val="center"/>
            <w:hideMark/>
          </w:tcPr>
          <w:p w14:paraId="3B704E5B" w14:textId="77777777" w:rsidR="00BD5E2D" w:rsidRPr="00192104" w:rsidRDefault="00BD5E2D" w:rsidP="00DD39E9">
            <w:pPr>
              <w:spacing w:after="0" w:line="240" w:lineRule="auto"/>
              <w:jc w:val="center"/>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Agosto a setembro/14</w:t>
            </w:r>
          </w:p>
        </w:tc>
      </w:tr>
      <w:tr w:rsidR="00BD5E2D" w:rsidRPr="00192104" w14:paraId="18591816" w14:textId="77777777" w:rsidTr="00DD39E9">
        <w:trPr>
          <w:trHeight w:val="80"/>
        </w:trPr>
        <w:tc>
          <w:tcPr>
            <w:tcW w:w="1207" w:type="dxa"/>
            <w:tcBorders>
              <w:bottom w:val="single" w:sz="4" w:space="0" w:color="auto"/>
            </w:tcBorders>
            <w:shd w:val="clear" w:color="auto" w:fill="auto"/>
            <w:noWrap/>
            <w:vAlign w:val="center"/>
            <w:hideMark/>
          </w:tcPr>
          <w:p w14:paraId="2605953E" w14:textId="77777777" w:rsidR="00BD5E2D" w:rsidRPr="00192104" w:rsidRDefault="00BD5E2D" w:rsidP="00DD39E9">
            <w:pPr>
              <w:spacing w:after="0" w:line="240" w:lineRule="auto"/>
              <w:jc w:val="center"/>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3º</w:t>
            </w:r>
          </w:p>
        </w:tc>
        <w:tc>
          <w:tcPr>
            <w:tcW w:w="1518" w:type="dxa"/>
            <w:tcBorders>
              <w:bottom w:val="single" w:sz="4" w:space="0" w:color="auto"/>
            </w:tcBorders>
            <w:shd w:val="clear" w:color="auto" w:fill="auto"/>
            <w:noWrap/>
            <w:vAlign w:val="center"/>
            <w:hideMark/>
          </w:tcPr>
          <w:p w14:paraId="3F3B2837" w14:textId="77777777" w:rsidR="00BD5E2D" w:rsidRPr="00192104" w:rsidRDefault="00BD5E2D" w:rsidP="00DD39E9">
            <w:pPr>
              <w:spacing w:after="0" w:line="240" w:lineRule="auto"/>
              <w:jc w:val="center"/>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Setembro/14</w:t>
            </w:r>
          </w:p>
        </w:tc>
        <w:tc>
          <w:tcPr>
            <w:tcW w:w="1497" w:type="dxa"/>
            <w:tcBorders>
              <w:bottom w:val="single" w:sz="4" w:space="0" w:color="auto"/>
            </w:tcBorders>
            <w:shd w:val="clear" w:color="auto" w:fill="auto"/>
            <w:noWrap/>
            <w:vAlign w:val="center"/>
            <w:hideMark/>
          </w:tcPr>
          <w:p w14:paraId="5B82A4C3" w14:textId="77777777" w:rsidR="00BD5E2D" w:rsidRPr="00192104" w:rsidRDefault="00BD5E2D" w:rsidP="00DD39E9">
            <w:pPr>
              <w:spacing w:after="0" w:line="240" w:lineRule="auto"/>
              <w:jc w:val="center"/>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Setembro a novembro/14</w:t>
            </w:r>
          </w:p>
        </w:tc>
        <w:tc>
          <w:tcPr>
            <w:tcW w:w="2148" w:type="dxa"/>
            <w:tcBorders>
              <w:bottom w:val="single" w:sz="4" w:space="0" w:color="auto"/>
            </w:tcBorders>
            <w:shd w:val="clear" w:color="auto" w:fill="auto"/>
            <w:noWrap/>
            <w:vAlign w:val="center"/>
            <w:hideMark/>
          </w:tcPr>
          <w:p w14:paraId="3DF7C46D" w14:textId="77777777" w:rsidR="00BD5E2D" w:rsidRPr="00192104" w:rsidRDefault="00BD5E2D" w:rsidP="00DD39E9">
            <w:pPr>
              <w:spacing w:after="0" w:line="240" w:lineRule="auto"/>
              <w:jc w:val="center"/>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Fevereiro a março/15</w:t>
            </w:r>
          </w:p>
        </w:tc>
        <w:tc>
          <w:tcPr>
            <w:tcW w:w="2737" w:type="dxa"/>
            <w:tcBorders>
              <w:bottom w:val="single" w:sz="4" w:space="0" w:color="auto"/>
            </w:tcBorders>
            <w:shd w:val="clear" w:color="auto" w:fill="auto"/>
            <w:noWrap/>
            <w:vAlign w:val="center"/>
            <w:hideMark/>
          </w:tcPr>
          <w:p w14:paraId="65375F8A" w14:textId="77777777" w:rsidR="00BD5E2D" w:rsidRPr="00192104" w:rsidRDefault="00BD5E2D" w:rsidP="00DD39E9">
            <w:pPr>
              <w:spacing w:after="0" w:line="240" w:lineRule="auto"/>
              <w:jc w:val="center"/>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Abril a maio/15</w:t>
            </w:r>
          </w:p>
        </w:tc>
      </w:tr>
    </w:tbl>
    <w:p w14:paraId="1FC1623F" w14:textId="0C2B4E6A" w:rsidR="00BD5E2D" w:rsidRPr="00192104" w:rsidRDefault="001E30AA" w:rsidP="00BD5E2D">
      <w:pPr>
        <w:tabs>
          <w:tab w:val="left" w:pos="709"/>
        </w:tabs>
        <w:spacing w:after="0" w:line="360" w:lineRule="auto"/>
        <w:jc w:val="both"/>
        <w:rPr>
          <w:rFonts w:ascii="Times New Roman" w:hAnsi="Times New Roman" w:cs="Times New Roman"/>
          <w:b/>
          <w:sz w:val="24"/>
          <w:szCs w:val="24"/>
        </w:rPr>
      </w:pPr>
      <w:r>
        <w:rPr>
          <w:rFonts w:ascii="Times New Roman" w:hAnsi="Times New Roman" w:cs="Times New Roman"/>
          <w:sz w:val="20"/>
          <w:szCs w:val="24"/>
        </w:rPr>
        <w:t>Fonte: Dados da pesquisa.</w:t>
      </w:r>
    </w:p>
    <w:p w14:paraId="53805E15" w14:textId="77777777" w:rsidR="001E30AA" w:rsidRDefault="001E30AA" w:rsidP="00BD5E2D">
      <w:pPr>
        <w:tabs>
          <w:tab w:val="left" w:pos="567"/>
        </w:tabs>
        <w:spacing w:after="0" w:line="360" w:lineRule="auto"/>
        <w:ind w:firstLine="851"/>
        <w:jc w:val="both"/>
        <w:rPr>
          <w:rFonts w:ascii="Times New Roman" w:hAnsi="Times New Roman" w:cs="Times New Roman"/>
          <w:iCs/>
          <w:sz w:val="24"/>
          <w:szCs w:val="24"/>
        </w:rPr>
      </w:pPr>
    </w:p>
    <w:p w14:paraId="58E2CDF2" w14:textId="77777777" w:rsidR="00BD5E2D" w:rsidRPr="00192104" w:rsidRDefault="00BD5E2D" w:rsidP="00BD5E2D">
      <w:pPr>
        <w:tabs>
          <w:tab w:val="left" w:pos="567"/>
        </w:tabs>
        <w:spacing w:after="0" w:line="360" w:lineRule="auto"/>
        <w:ind w:firstLine="851"/>
        <w:jc w:val="both"/>
        <w:rPr>
          <w:rFonts w:ascii="Times New Roman" w:hAnsi="Times New Roman" w:cs="Times New Roman"/>
          <w:iCs/>
          <w:sz w:val="24"/>
          <w:szCs w:val="24"/>
        </w:rPr>
      </w:pPr>
      <w:r w:rsidRPr="00192104">
        <w:rPr>
          <w:rFonts w:ascii="Times New Roman" w:hAnsi="Times New Roman" w:cs="Times New Roman"/>
          <w:iCs/>
          <w:sz w:val="24"/>
          <w:szCs w:val="24"/>
        </w:rPr>
        <w:t xml:space="preserve">O </w:t>
      </w:r>
      <w:r w:rsidRPr="00192104">
        <w:rPr>
          <w:rFonts w:ascii="Times New Roman" w:hAnsi="Times New Roman" w:cs="Times New Roman"/>
          <w:i/>
          <w:iCs/>
          <w:sz w:val="24"/>
          <w:szCs w:val="24"/>
        </w:rPr>
        <w:t>flushing</w:t>
      </w:r>
      <w:r w:rsidRPr="00192104">
        <w:rPr>
          <w:rFonts w:ascii="Times New Roman" w:hAnsi="Times New Roman" w:cs="Times New Roman"/>
          <w:iCs/>
          <w:sz w:val="24"/>
          <w:szCs w:val="24"/>
        </w:rPr>
        <w:t xml:space="preserve"> é uma suplementação alimentar com maior nível de energia (Tabela 2), administrada as matrizes antes de iniciar o período de estação de monta, no caso deste trabalho foi utilizado 15 dias antes da cobertura na quantidade de 300g/matriz/dia, com a finalidade de promover maiores taxas de ovulação e elevar as taxas de prenhez do rebanho (</w:t>
      </w:r>
      <w:r w:rsidRPr="00192104">
        <w:rPr>
          <w:rFonts w:ascii="Times New Roman" w:hAnsi="Times New Roman" w:cs="Times New Roman"/>
          <w:sz w:val="24"/>
          <w:szCs w:val="24"/>
        </w:rPr>
        <w:t xml:space="preserve">FITZ-RODRÍGUEZ </w:t>
      </w:r>
      <w:r>
        <w:rPr>
          <w:rFonts w:ascii="Times New Roman" w:hAnsi="Times New Roman" w:cs="Times New Roman"/>
          <w:i/>
          <w:sz w:val="24"/>
          <w:szCs w:val="24"/>
        </w:rPr>
        <w:t>et al</w:t>
      </w:r>
      <w:r w:rsidRPr="00192104">
        <w:rPr>
          <w:rFonts w:ascii="Times New Roman" w:hAnsi="Times New Roman" w:cs="Times New Roman"/>
          <w:sz w:val="24"/>
          <w:szCs w:val="24"/>
        </w:rPr>
        <w:t>., 2009).</w:t>
      </w:r>
    </w:p>
    <w:p w14:paraId="1003AC8F" w14:textId="77777777" w:rsidR="00BD5E2D" w:rsidRPr="00192104" w:rsidRDefault="00BD5E2D" w:rsidP="00BD5E2D">
      <w:pPr>
        <w:tabs>
          <w:tab w:val="left" w:pos="567"/>
        </w:tabs>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 xml:space="preserve">A estação de monta teve duração média de 42 dias para os três ciclos produtivos, este período foi suficiente para proporcionar dois ciclos estrais para cada matriz caprina. Durante o período de cobertura, as matrizes receberam suplementação concentrada (Tabela 2), que permaneceu até trinta dias após a cobertura na quantidade de 400 gramas/matriz/dia, com a finalidade de manter o status nutricional das matrizes caprinas. </w:t>
      </w:r>
    </w:p>
    <w:p w14:paraId="77FFB626" w14:textId="77777777" w:rsidR="00BD5E2D" w:rsidRPr="00192104" w:rsidRDefault="00BD5E2D" w:rsidP="00BD5E2D">
      <w:pPr>
        <w:tabs>
          <w:tab w:val="left" w:pos="567"/>
        </w:tabs>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 xml:space="preserve">A monta ocorreu de forma natural com dois reprodutores da raça Boer e outros dois da raça Savana soltos durante o período da tarde (a partir das 14 horas) até a manhã do dia seguinte, sendo a relação </w:t>
      </w:r>
      <w:proofErr w:type="gramStart"/>
      <w:r w:rsidRPr="00192104">
        <w:rPr>
          <w:rFonts w:ascii="Times New Roman" w:hAnsi="Times New Roman" w:cs="Times New Roman"/>
          <w:sz w:val="24"/>
          <w:szCs w:val="24"/>
        </w:rPr>
        <w:t>macho:fêmea</w:t>
      </w:r>
      <w:proofErr w:type="gramEnd"/>
      <w:r w:rsidRPr="00192104">
        <w:rPr>
          <w:rFonts w:ascii="Times New Roman" w:hAnsi="Times New Roman" w:cs="Times New Roman"/>
          <w:sz w:val="24"/>
          <w:szCs w:val="24"/>
        </w:rPr>
        <w:t xml:space="preserve"> de 1 (um) reprodutor para cada 19 (dezenove) matrizes (no primeiro ciclo). Trinta dias após a estação de monta, foi realizado o diagnóstico de gestação por meio de ultrassonografia.</w:t>
      </w:r>
    </w:p>
    <w:p w14:paraId="27FBC598" w14:textId="77777777" w:rsidR="00BD5E2D" w:rsidRPr="00192104"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lastRenderedPageBreak/>
        <w:t>Vinte dias antes da estação de monta os reprodutores foram preparados, em que receberam uma suplementação concentrada na quantidade de 500 gramas/reprodutor duas vezes ao dia, e aplicação de vitaminas ADE e selênio quando avaliado que necessário.</w:t>
      </w:r>
    </w:p>
    <w:p w14:paraId="00D82061" w14:textId="77777777" w:rsidR="00BD5E2D" w:rsidRPr="00192104"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Após a estação de monta os reprodutores foram separados das matrizes, e alocados em baia ou piquete (dependendo da disponibilidade) para que não tivessem qualquer contato com as cabras durante até a próxima estação de monta.</w:t>
      </w:r>
    </w:p>
    <w:p w14:paraId="7E5ED9A3" w14:textId="77777777" w:rsidR="00BD5E2D"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 xml:space="preserve">A Estação Experimental Pendência tinha a prática de pesar todos os animais a cada 28 dias, momento em que era realizada avaliação do escore de condição corporal (ECC) de todas as matrizes (CEZAR; SOUSA, 2006), </w:t>
      </w:r>
      <w:r w:rsidRPr="00192104">
        <w:rPr>
          <w:rFonts w:ascii="Times New Roman" w:hAnsi="Times New Roman" w:cs="Times New Roman"/>
          <w:color w:val="000000"/>
          <w:sz w:val="24"/>
          <w:szCs w:val="24"/>
        </w:rPr>
        <w:t>por meio de exame visual e palpação da região lombar e foi atribuída uma pontuação de 1 a 5, sendo que escore 1 seria para um animal muito magro e</w:t>
      </w:r>
      <w:r w:rsidRPr="00192104">
        <w:rPr>
          <w:rFonts w:ascii="Times New Roman" w:hAnsi="Times New Roman" w:cs="Times New Roman"/>
          <w:sz w:val="24"/>
          <w:szCs w:val="24"/>
        </w:rPr>
        <w:t xml:space="preserve"> escore 5 para um animal muito gordo. Logo em seguida, foi realizado a conferencia de identificação individual. Quando as cabras atingiam o terço final da gestação, recebiam suplementação concentrada na quantidade de 600 gramas/matriz/dia. </w:t>
      </w:r>
    </w:p>
    <w:p w14:paraId="17D04F75" w14:textId="77777777" w:rsidR="0028615D" w:rsidRDefault="0028615D" w:rsidP="00BD5E2D">
      <w:pPr>
        <w:spacing w:after="0" w:line="360" w:lineRule="auto"/>
        <w:ind w:firstLine="851"/>
        <w:jc w:val="both"/>
        <w:rPr>
          <w:rFonts w:ascii="Times New Roman" w:hAnsi="Times New Roman" w:cs="Times New Roman"/>
          <w:sz w:val="24"/>
          <w:szCs w:val="24"/>
        </w:rPr>
      </w:pPr>
    </w:p>
    <w:p w14:paraId="2D8509A8" w14:textId="659A992D" w:rsidR="0028615D" w:rsidRPr="00192104" w:rsidRDefault="0028615D" w:rsidP="0028615D">
      <w:pPr>
        <w:tabs>
          <w:tab w:val="left" w:pos="709"/>
        </w:tabs>
        <w:spacing w:after="0" w:line="240" w:lineRule="auto"/>
        <w:jc w:val="both"/>
        <w:rPr>
          <w:rFonts w:ascii="Times New Roman" w:hAnsi="Times New Roman" w:cs="Times New Roman"/>
          <w:sz w:val="24"/>
          <w:szCs w:val="24"/>
        </w:rPr>
      </w:pPr>
      <w:r w:rsidRPr="00192104">
        <w:rPr>
          <w:rFonts w:ascii="Times New Roman" w:hAnsi="Times New Roman" w:cs="Times New Roman"/>
          <w:b/>
          <w:sz w:val="24"/>
          <w:szCs w:val="24"/>
        </w:rPr>
        <w:t>Tabela 2</w:t>
      </w:r>
      <w:r w:rsidRPr="00192104">
        <w:rPr>
          <w:rFonts w:ascii="Times New Roman" w:hAnsi="Times New Roman" w:cs="Times New Roman"/>
          <w:sz w:val="24"/>
          <w:szCs w:val="24"/>
        </w:rPr>
        <w:t>. Composição em porcentagem (%) dos suplementos utilizados nas dietas dos caprinos nas diferentes fases e etapas da produção</w:t>
      </w:r>
    </w:p>
    <w:tbl>
      <w:tblPr>
        <w:tblW w:w="8966" w:type="dxa"/>
        <w:jc w:val="center"/>
        <w:tblBorders>
          <w:top w:val="single" w:sz="4" w:space="0" w:color="auto"/>
          <w:bottom w:val="single" w:sz="4" w:space="0" w:color="auto"/>
        </w:tblBorders>
        <w:tblLayout w:type="fixed"/>
        <w:tblLook w:val="01E0" w:firstRow="1" w:lastRow="1" w:firstColumn="1" w:lastColumn="1" w:noHBand="0" w:noVBand="0"/>
      </w:tblPr>
      <w:tblGrid>
        <w:gridCol w:w="2015"/>
        <w:gridCol w:w="1162"/>
        <w:gridCol w:w="2034"/>
        <w:gridCol w:w="1162"/>
        <w:gridCol w:w="1028"/>
        <w:gridCol w:w="1565"/>
      </w:tblGrid>
      <w:tr w:rsidR="0028615D" w:rsidRPr="00192104" w14:paraId="05E6B03F" w14:textId="77777777" w:rsidTr="00B94C24">
        <w:trPr>
          <w:trHeight w:val="201"/>
          <w:jc w:val="center"/>
        </w:trPr>
        <w:tc>
          <w:tcPr>
            <w:tcW w:w="2015" w:type="dxa"/>
            <w:tcBorders>
              <w:top w:val="single" w:sz="4" w:space="0" w:color="auto"/>
              <w:left w:val="nil"/>
              <w:bottom w:val="single" w:sz="4" w:space="0" w:color="auto"/>
              <w:right w:val="nil"/>
            </w:tcBorders>
            <w:vAlign w:val="center"/>
            <w:hideMark/>
          </w:tcPr>
          <w:p w14:paraId="63D036D0" w14:textId="77777777" w:rsidR="0028615D" w:rsidRPr="00192104" w:rsidRDefault="0028615D" w:rsidP="00B94C24">
            <w:pPr>
              <w:spacing w:after="0" w:line="240" w:lineRule="auto"/>
              <w:rPr>
                <w:rFonts w:ascii="Times New Roman" w:hAnsi="Times New Roman" w:cs="Times New Roman"/>
                <w:sz w:val="24"/>
                <w:szCs w:val="24"/>
              </w:rPr>
            </w:pPr>
            <w:r w:rsidRPr="00192104">
              <w:rPr>
                <w:rFonts w:ascii="Times New Roman" w:hAnsi="Times New Roman" w:cs="Times New Roman"/>
                <w:sz w:val="24"/>
                <w:szCs w:val="24"/>
              </w:rPr>
              <w:t>Ingredientes</w:t>
            </w:r>
          </w:p>
        </w:tc>
        <w:tc>
          <w:tcPr>
            <w:tcW w:w="1162" w:type="dxa"/>
            <w:tcBorders>
              <w:top w:val="single" w:sz="4" w:space="0" w:color="auto"/>
              <w:left w:val="nil"/>
              <w:bottom w:val="single" w:sz="4" w:space="0" w:color="auto"/>
              <w:right w:val="nil"/>
            </w:tcBorders>
            <w:vAlign w:val="center"/>
            <w:hideMark/>
          </w:tcPr>
          <w:p w14:paraId="45D3C006"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i/>
                <w:sz w:val="24"/>
                <w:szCs w:val="24"/>
              </w:rPr>
              <w:t>Flushing</w:t>
            </w:r>
          </w:p>
        </w:tc>
        <w:tc>
          <w:tcPr>
            <w:tcW w:w="2034" w:type="dxa"/>
            <w:tcBorders>
              <w:top w:val="single" w:sz="4" w:space="0" w:color="auto"/>
              <w:left w:val="nil"/>
              <w:bottom w:val="single" w:sz="4" w:space="0" w:color="auto"/>
              <w:right w:val="nil"/>
            </w:tcBorders>
            <w:vAlign w:val="center"/>
            <w:hideMark/>
          </w:tcPr>
          <w:p w14:paraId="677A86AF"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Blocos</w:t>
            </w:r>
          </w:p>
          <w:p w14:paraId="628DE5FA"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Multinutricionais</w:t>
            </w:r>
          </w:p>
        </w:tc>
        <w:tc>
          <w:tcPr>
            <w:tcW w:w="1162" w:type="dxa"/>
            <w:tcBorders>
              <w:top w:val="single" w:sz="4" w:space="0" w:color="auto"/>
              <w:left w:val="nil"/>
              <w:bottom w:val="single" w:sz="4" w:space="0" w:color="auto"/>
              <w:right w:val="nil"/>
            </w:tcBorders>
            <w:vAlign w:val="center"/>
            <w:hideMark/>
          </w:tcPr>
          <w:p w14:paraId="78BC9211"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Gestação Lactação</w:t>
            </w:r>
          </w:p>
        </w:tc>
        <w:tc>
          <w:tcPr>
            <w:tcW w:w="1028" w:type="dxa"/>
            <w:tcBorders>
              <w:top w:val="single" w:sz="4" w:space="0" w:color="auto"/>
              <w:left w:val="nil"/>
              <w:bottom w:val="single" w:sz="4" w:space="0" w:color="auto"/>
              <w:right w:val="nil"/>
            </w:tcBorders>
            <w:vAlign w:val="center"/>
            <w:hideMark/>
          </w:tcPr>
          <w:p w14:paraId="753C85BE" w14:textId="77777777" w:rsidR="0028615D" w:rsidRPr="00192104" w:rsidRDefault="0028615D" w:rsidP="00B94C24">
            <w:pPr>
              <w:spacing w:after="0" w:line="240" w:lineRule="auto"/>
              <w:jc w:val="center"/>
              <w:rPr>
                <w:rFonts w:ascii="Times New Roman" w:hAnsi="Times New Roman" w:cs="Times New Roman"/>
                <w:i/>
                <w:sz w:val="24"/>
                <w:szCs w:val="24"/>
              </w:rPr>
            </w:pPr>
            <w:r w:rsidRPr="00192104">
              <w:rPr>
                <w:rFonts w:ascii="Times New Roman" w:hAnsi="Times New Roman" w:cs="Times New Roman"/>
                <w:i/>
                <w:sz w:val="24"/>
                <w:szCs w:val="24"/>
              </w:rPr>
              <w:t>Creep</w:t>
            </w:r>
          </w:p>
          <w:p w14:paraId="2DE3B5B2"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i/>
                <w:sz w:val="24"/>
                <w:szCs w:val="24"/>
              </w:rPr>
              <w:t>feeding</w:t>
            </w:r>
          </w:p>
        </w:tc>
        <w:tc>
          <w:tcPr>
            <w:tcW w:w="1565" w:type="dxa"/>
            <w:tcBorders>
              <w:top w:val="single" w:sz="4" w:space="0" w:color="auto"/>
              <w:left w:val="nil"/>
              <w:bottom w:val="single" w:sz="4" w:space="0" w:color="auto"/>
              <w:right w:val="nil"/>
            </w:tcBorders>
            <w:vAlign w:val="center"/>
            <w:hideMark/>
          </w:tcPr>
          <w:p w14:paraId="13BE4841"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Reprodutores</w:t>
            </w:r>
          </w:p>
        </w:tc>
      </w:tr>
      <w:tr w:rsidR="0028615D" w:rsidRPr="00192104" w14:paraId="64128D78" w14:textId="77777777" w:rsidTr="00B94C24">
        <w:trPr>
          <w:trHeight w:val="201"/>
          <w:jc w:val="center"/>
        </w:trPr>
        <w:tc>
          <w:tcPr>
            <w:tcW w:w="2015" w:type="dxa"/>
            <w:tcBorders>
              <w:top w:val="single" w:sz="4" w:space="0" w:color="auto"/>
              <w:left w:val="nil"/>
              <w:bottom w:val="nil"/>
              <w:right w:val="nil"/>
            </w:tcBorders>
            <w:hideMark/>
          </w:tcPr>
          <w:p w14:paraId="7E041110" w14:textId="77777777" w:rsidR="0028615D" w:rsidRPr="00192104" w:rsidRDefault="0028615D" w:rsidP="00B94C24">
            <w:pPr>
              <w:spacing w:after="0" w:line="240" w:lineRule="auto"/>
              <w:rPr>
                <w:rFonts w:ascii="Times New Roman" w:hAnsi="Times New Roman" w:cs="Times New Roman"/>
                <w:sz w:val="24"/>
                <w:szCs w:val="24"/>
              </w:rPr>
            </w:pPr>
            <w:r w:rsidRPr="00192104">
              <w:rPr>
                <w:rFonts w:ascii="Times New Roman" w:hAnsi="Times New Roman" w:cs="Times New Roman"/>
                <w:sz w:val="24"/>
                <w:szCs w:val="24"/>
              </w:rPr>
              <w:t>Farelo de milho</w:t>
            </w:r>
          </w:p>
        </w:tc>
        <w:tc>
          <w:tcPr>
            <w:tcW w:w="1162" w:type="dxa"/>
            <w:tcBorders>
              <w:top w:val="single" w:sz="4" w:space="0" w:color="auto"/>
              <w:left w:val="nil"/>
              <w:bottom w:val="nil"/>
              <w:right w:val="nil"/>
            </w:tcBorders>
            <w:hideMark/>
          </w:tcPr>
          <w:p w14:paraId="7D0F8B25"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88</w:t>
            </w:r>
          </w:p>
        </w:tc>
        <w:tc>
          <w:tcPr>
            <w:tcW w:w="2034" w:type="dxa"/>
            <w:tcBorders>
              <w:top w:val="single" w:sz="4" w:space="0" w:color="auto"/>
              <w:left w:val="nil"/>
              <w:bottom w:val="nil"/>
              <w:right w:val="nil"/>
            </w:tcBorders>
            <w:hideMark/>
          </w:tcPr>
          <w:p w14:paraId="5859FFDA"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24</w:t>
            </w:r>
          </w:p>
        </w:tc>
        <w:tc>
          <w:tcPr>
            <w:tcW w:w="1162" w:type="dxa"/>
            <w:tcBorders>
              <w:top w:val="single" w:sz="4" w:space="0" w:color="auto"/>
              <w:left w:val="nil"/>
              <w:bottom w:val="nil"/>
              <w:right w:val="nil"/>
            </w:tcBorders>
            <w:hideMark/>
          </w:tcPr>
          <w:p w14:paraId="0FB94050"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75</w:t>
            </w:r>
          </w:p>
        </w:tc>
        <w:tc>
          <w:tcPr>
            <w:tcW w:w="1028" w:type="dxa"/>
            <w:tcBorders>
              <w:top w:val="single" w:sz="4" w:space="0" w:color="auto"/>
              <w:left w:val="nil"/>
              <w:bottom w:val="nil"/>
              <w:right w:val="nil"/>
            </w:tcBorders>
            <w:hideMark/>
          </w:tcPr>
          <w:p w14:paraId="50E5090A"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48</w:t>
            </w:r>
          </w:p>
        </w:tc>
        <w:tc>
          <w:tcPr>
            <w:tcW w:w="1565" w:type="dxa"/>
            <w:tcBorders>
              <w:top w:val="single" w:sz="4" w:space="0" w:color="auto"/>
              <w:left w:val="nil"/>
              <w:bottom w:val="nil"/>
              <w:right w:val="nil"/>
            </w:tcBorders>
            <w:hideMark/>
          </w:tcPr>
          <w:p w14:paraId="7D98A583"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83</w:t>
            </w:r>
          </w:p>
        </w:tc>
      </w:tr>
      <w:tr w:rsidR="0028615D" w:rsidRPr="00192104" w14:paraId="61E9E784" w14:textId="77777777" w:rsidTr="00B94C24">
        <w:trPr>
          <w:trHeight w:val="201"/>
          <w:jc w:val="center"/>
        </w:trPr>
        <w:tc>
          <w:tcPr>
            <w:tcW w:w="2015" w:type="dxa"/>
            <w:tcBorders>
              <w:top w:val="nil"/>
              <w:left w:val="nil"/>
              <w:bottom w:val="nil"/>
              <w:right w:val="nil"/>
            </w:tcBorders>
            <w:hideMark/>
          </w:tcPr>
          <w:p w14:paraId="36CA309A" w14:textId="77777777" w:rsidR="0028615D" w:rsidRPr="00192104" w:rsidRDefault="0028615D" w:rsidP="00B94C24">
            <w:pPr>
              <w:spacing w:after="0" w:line="240" w:lineRule="auto"/>
              <w:rPr>
                <w:rFonts w:ascii="Times New Roman" w:hAnsi="Times New Roman" w:cs="Times New Roman"/>
                <w:sz w:val="24"/>
                <w:szCs w:val="24"/>
              </w:rPr>
            </w:pPr>
            <w:r w:rsidRPr="00192104">
              <w:rPr>
                <w:rFonts w:ascii="Times New Roman" w:hAnsi="Times New Roman" w:cs="Times New Roman"/>
                <w:sz w:val="24"/>
                <w:szCs w:val="24"/>
              </w:rPr>
              <w:t>Farelo de soja</w:t>
            </w:r>
          </w:p>
        </w:tc>
        <w:tc>
          <w:tcPr>
            <w:tcW w:w="1162" w:type="dxa"/>
            <w:tcBorders>
              <w:top w:val="nil"/>
              <w:left w:val="nil"/>
              <w:bottom w:val="nil"/>
              <w:right w:val="nil"/>
            </w:tcBorders>
            <w:hideMark/>
          </w:tcPr>
          <w:p w14:paraId="05B74F07"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10</w:t>
            </w:r>
          </w:p>
        </w:tc>
        <w:tc>
          <w:tcPr>
            <w:tcW w:w="2034" w:type="dxa"/>
            <w:tcBorders>
              <w:top w:val="nil"/>
              <w:left w:val="nil"/>
              <w:bottom w:val="nil"/>
              <w:right w:val="nil"/>
            </w:tcBorders>
            <w:hideMark/>
          </w:tcPr>
          <w:p w14:paraId="645F732B"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20</w:t>
            </w:r>
          </w:p>
        </w:tc>
        <w:tc>
          <w:tcPr>
            <w:tcW w:w="1162" w:type="dxa"/>
            <w:tcBorders>
              <w:top w:val="nil"/>
              <w:left w:val="nil"/>
              <w:bottom w:val="nil"/>
              <w:right w:val="nil"/>
            </w:tcBorders>
            <w:hideMark/>
          </w:tcPr>
          <w:p w14:paraId="3CD2183B"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23</w:t>
            </w:r>
          </w:p>
        </w:tc>
        <w:tc>
          <w:tcPr>
            <w:tcW w:w="1028" w:type="dxa"/>
            <w:tcBorders>
              <w:top w:val="nil"/>
              <w:left w:val="nil"/>
              <w:bottom w:val="nil"/>
              <w:right w:val="nil"/>
            </w:tcBorders>
            <w:hideMark/>
          </w:tcPr>
          <w:p w14:paraId="62F86094"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36</w:t>
            </w:r>
          </w:p>
        </w:tc>
        <w:tc>
          <w:tcPr>
            <w:tcW w:w="1565" w:type="dxa"/>
            <w:tcBorders>
              <w:top w:val="nil"/>
              <w:left w:val="nil"/>
              <w:bottom w:val="nil"/>
              <w:right w:val="nil"/>
            </w:tcBorders>
            <w:hideMark/>
          </w:tcPr>
          <w:p w14:paraId="6D9E031A"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15</w:t>
            </w:r>
          </w:p>
        </w:tc>
      </w:tr>
      <w:tr w:rsidR="0028615D" w:rsidRPr="00192104" w14:paraId="4BE964DD" w14:textId="77777777" w:rsidTr="00B94C24">
        <w:trPr>
          <w:trHeight w:val="201"/>
          <w:jc w:val="center"/>
        </w:trPr>
        <w:tc>
          <w:tcPr>
            <w:tcW w:w="2015" w:type="dxa"/>
            <w:tcBorders>
              <w:top w:val="nil"/>
              <w:left w:val="nil"/>
              <w:bottom w:val="nil"/>
              <w:right w:val="nil"/>
            </w:tcBorders>
            <w:hideMark/>
          </w:tcPr>
          <w:p w14:paraId="6563A285" w14:textId="77777777" w:rsidR="0028615D" w:rsidRPr="00192104" w:rsidRDefault="0028615D" w:rsidP="00B94C24">
            <w:pPr>
              <w:spacing w:after="0" w:line="240" w:lineRule="auto"/>
              <w:rPr>
                <w:rFonts w:ascii="Times New Roman" w:hAnsi="Times New Roman" w:cs="Times New Roman"/>
                <w:sz w:val="24"/>
                <w:szCs w:val="24"/>
              </w:rPr>
            </w:pPr>
            <w:r w:rsidRPr="00192104">
              <w:rPr>
                <w:rFonts w:ascii="Times New Roman" w:hAnsi="Times New Roman" w:cs="Times New Roman"/>
                <w:sz w:val="24"/>
                <w:szCs w:val="24"/>
              </w:rPr>
              <w:t>Melaço</w:t>
            </w:r>
          </w:p>
        </w:tc>
        <w:tc>
          <w:tcPr>
            <w:tcW w:w="1162" w:type="dxa"/>
            <w:tcBorders>
              <w:top w:val="nil"/>
              <w:left w:val="nil"/>
              <w:bottom w:val="nil"/>
              <w:right w:val="nil"/>
            </w:tcBorders>
            <w:hideMark/>
          </w:tcPr>
          <w:p w14:paraId="3A5EB3EA"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w:t>
            </w:r>
          </w:p>
        </w:tc>
        <w:tc>
          <w:tcPr>
            <w:tcW w:w="2034" w:type="dxa"/>
            <w:tcBorders>
              <w:top w:val="nil"/>
              <w:left w:val="nil"/>
              <w:bottom w:val="nil"/>
              <w:right w:val="nil"/>
            </w:tcBorders>
            <w:hideMark/>
          </w:tcPr>
          <w:p w14:paraId="5E28EB8D"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25</w:t>
            </w:r>
          </w:p>
        </w:tc>
        <w:tc>
          <w:tcPr>
            <w:tcW w:w="1162" w:type="dxa"/>
            <w:tcBorders>
              <w:top w:val="nil"/>
              <w:left w:val="nil"/>
              <w:bottom w:val="nil"/>
              <w:right w:val="nil"/>
            </w:tcBorders>
            <w:hideMark/>
          </w:tcPr>
          <w:p w14:paraId="62E16E5E"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w:t>
            </w:r>
          </w:p>
        </w:tc>
        <w:tc>
          <w:tcPr>
            <w:tcW w:w="1028" w:type="dxa"/>
            <w:tcBorders>
              <w:top w:val="nil"/>
              <w:left w:val="nil"/>
              <w:bottom w:val="nil"/>
              <w:right w:val="nil"/>
            </w:tcBorders>
            <w:hideMark/>
          </w:tcPr>
          <w:p w14:paraId="7D53E66F"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w:t>
            </w:r>
          </w:p>
        </w:tc>
        <w:tc>
          <w:tcPr>
            <w:tcW w:w="1565" w:type="dxa"/>
            <w:tcBorders>
              <w:top w:val="nil"/>
              <w:left w:val="nil"/>
              <w:bottom w:val="nil"/>
              <w:right w:val="nil"/>
            </w:tcBorders>
            <w:hideMark/>
          </w:tcPr>
          <w:p w14:paraId="16BC2BCF"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w:t>
            </w:r>
          </w:p>
        </w:tc>
      </w:tr>
      <w:tr w:rsidR="0028615D" w:rsidRPr="00192104" w14:paraId="3C69A410" w14:textId="77777777" w:rsidTr="00B94C24">
        <w:trPr>
          <w:trHeight w:val="201"/>
          <w:jc w:val="center"/>
        </w:trPr>
        <w:tc>
          <w:tcPr>
            <w:tcW w:w="2015" w:type="dxa"/>
            <w:tcBorders>
              <w:top w:val="nil"/>
              <w:left w:val="nil"/>
              <w:bottom w:val="nil"/>
              <w:right w:val="nil"/>
            </w:tcBorders>
            <w:hideMark/>
          </w:tcPr>
          <w:p w14:paraId="53CF42C2" w14:textId="77777777" w:rsidR="0028615D" w:rsidRPr="00192104" w:rsidRDefault="0028615D" w:rsidP="00B94C24">
            <w:pPr>
              <w:spacing w:after="0" w:line="240" w:lineRule="auto"/>
              <w:rPr>
                <w:rFonts w:ascii="Times New Roman" w:hAnsi="Times New Roman" w:cs="Times New Roman"/>
                <w:sz w:val="24"/>
                <w:szCs w:val="24"/>
              </w:rPr>
            </w:pPr>
            <w:r w:rsidRPr="00192104">
              <w:rPr>
                <w:rFonts w:ascii="Times New Roman" w:hAnsi="Times New Roman" w:cs="Times New Roman"/>
                <w:sz w:val="24"/>
                <w:szCs w:val="24"/>
              </w:rPr>
              <w:t>Cal hidratada</w:t>
            </w:r>
          </w:p>
        </w:tc>
        <w:tc>
          <w:tcPr>
            <w:tcW w:w="1162" w:type="dxa"/>
            <w:tcBorders>
              <w:top w:val="nil"/>
              <w:left w:val="nil"/>
              <w:bottom w:val="nil"/>
              <w:right w:val="nil"/>
            </w:tcBorders>
            <w:hideMark/>
          </w:tcPr>
          <w:p w14:paraId="5140E976"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w:t>
            </w:r>
          </w:p>
        </w:tc>
        <w:tc>
          <w:tcPr>
            <w:tcW w:w="2034" w:type="dxa"/>
            <w:tcBorders>
              <w:top w:val="nil"/>
              <w:left w:val="nil"/>
              <w:bottom w:val="nil"/>
              <w:right w:val="nil"/>
            </w:tcBorders>
            <w:hideMark/>
          </w:tcPr>
          <w:p w14:paraId="42493DAB"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10</w:t>
            </w:r>
          </w:p>
        </w:tc>
        <w:tc>
          <w:tcPr>
            <w:tcW w:w="1162" w:type="dxa"/>
            <w:tcBorders>
              <w:top w:val="nil"/>
              <w:left w:val="nil"/>
              <w:bottom w:val="nil"/>
              <w:right w:val="nil"/>
            </w:tcBorders>
            <w:hideMark/>
          </w:tcPr>
          <w:p w14:paraId="0ECF8EE2"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w:t>
            </w:r>
          </w:p>
        </w:tc>
        <w:tc>
          <w:tcPr>
            <w:tcW w:w="1028" w:type="dxa"/>
            <w:tcBorders>
              <w:top w:val="nil"/>
              <w:left w:val="nil"/>
              <w:bottom w:val="nil"/>
              <w:right w:val="nil"/>
            </w:tcBorders>
            <w:hideMark/>
          </w:tcPr>
          <w:p w14:paraId="4BA92BB3"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w:t>
            </w:r>
          </w:p>
        </w:tc>
        <w:tc>
          <w:tcPr>
            <w:tcW w:w="1565" w:type="dxa"/>
            <w:tcBorders>
              <w:top w:val="nil"/>
              <w:left w:val="nil"/>
              <w:bottom w:val="nil"/>
              <w:right w:val="nil"/>
            </w:tcBorders>
            <w:hideMark/>
          </w:tcPr>
          <w:p w14:paraId="33FE4353"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w:t>
            </w:r>
          </w:p>
        </w:tc>
      </w:tr>
      <w:tr w:rsidR="0028615D" w:rsidRPr="00192104" w14:paraId="1D17C64B" w14:textId="77777777" w:rsidTr="00B94C24">
        <w:trPr>
          <w:trHeight w:val="201"/>
          <w:jc w:val="center"/>
        </w:trPr>
        <w:tc>
          <w:tcPr>
            <w:tcW w:w="2015" w:type="dxa"/>
            <w:tcBorders>
              <w:top w:val="nil"/>
              <w:left w:val="nil"/>
              <w:bottom w:val="nil"/>
              <w:right w:val="nil"/>
            </w:tcBorders>
            <w:hideMark/>
          </w:tcPr>
          <w:p w14:paraId="3BC7DCA5" w14:textId="77777777" w:rsidR="0028615D" w:rsidRPr="00192104" w:rsidRDefault="0028615D" w:rsidP="00B94C24">
            <w:pPr>
              <w:spacing w:after="0" w:line="240" w:lineRule="auto"/>
              <w:rPr>
                <w:rFonts w:ascii="Times New Roman" w:hAnsi="Times New Roman" w:cs="Times New Roman"/>
                <w:sz w:val="24"/>
                <w:szCs w:val="24"/>
              </w:rPr>
            </w:pPr>
            <w:r w:rsidRPr="00192104">
              <w:rPr>
                <w:rFonts w:ascii="Times New Roman" w:hAnsi="Times New Roman" w:cs="Times New Roman"/>
                <w:sz w:val="24"/>
                <w:szCs w:val="24"/>
              </w:rPr>
              <w:t xml:space="preserve">Uréia* </w:t>
            </w:r>
          </w:p>
        </w:tc>
        <w:tc>
          <w:tcPr>
            <w:tcW w:w="1162" w:type="dxa"/>
            <w:tcBorders>
              <w:top w:val="nil"/>
              <w:left w:val="nil"/>
              <w:bottom w:val="nil"/>
              <w:right w:val="nil"/>
            </w:tcBorders>
            <w:hideMark/>
          </w:tcPr>
          <w:p w14:paraId="7D686FD1"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w:t>
            </w:r>
          </w:p>
        </w:tc>
        <w:tc>
          <w:tcPr>
            <w:tcW w:w="2034" w:type="dxa"/>
            <w:tcBorders>
              <w:top w:val="nil"/>
              <w:left w:val="nil"/>
              <w:bottom w:val="nil"/>
              <w:right w:val="nil"/>
            </w:tcBorders>
            <w:hideMark/>
          </w:tcPr>
          <w:p w14:paraId="2A96A8E0"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6</w:t>
            </w:r>
          </w:p>
        </w:tc>
        <w:tc>
          <w:tcPr>
            <w:tcW w:w="1162" w:type="dxa"/>
            <w:tcBorders>
              <w:top w:val="nil"/>
              <w:left w:val="nil"/>
              <w:bottom w:val="nil"/>
              <w:right w:val="nil"/>
            </w:tcBorders>
            <w:hideMark/>
          </w:tcPr>
          <w:p w14:paraId="70D96E44"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w:t>
            </w:r>
          </w:p>
        </w:tc>
        <w:tc>
          <w:tcPr>
            <w:tcW w:w="1028" w:type="dxa"/>
            <w:tcBorders>
              <w:top w:val="nil"/>
              <w:left w:val="nil"/>
              <w:bottom w:val="nil"/>
              <w:right w:val="nil"/>
            </w:tcBorders>
            <w:hideMark/>
          </w:tcPr>
          <w:p w14:paraId="60681F30"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w:t>
            </w:r>
          </w:p>
        </w:tc>
        <w:tc>
          <w:tcPr>
            <w:tcW w:w="1565" w:type="dxa"/>
            <w:tcBorders>
              <w:top w:val="nil"/>
              <w:left w:val="nil"/>
              <w:bottom w:val="nil"/>
              <w:right w:val="nil"/>
            </w:tcBorders>
            <w:hideMark/>
          </w:tcPr>
          <w:p w14:paraId="15815147"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w:t>
            </w:r>
          </w:p>
        </w:tc>
      </w:tr>
      <w:tr w:rsidR="0028615D" w:rsidRPr="00192104" w14:paraId="2C9BCEFE" w14:textId="77777777" w:rsidTr="00B94C24">
        <w:trPr>
          <w:trHeight w:val="201"/>
          <w:jc w:val="center"/>
        </w:trPr>
        <w:tc>
          <w:tcPr>
            <w:tcW w:w="2015" w:type="dxa"/>
            <w:tcBorders>
              <w:top w:val="nil"/>
              <w:left w:val="nil"/>
              <w:bottom w:val="nil"/>
              <w:right w:val="nil"/>
            </w:tcBorders>
            <w:hideMark/>
          </w:tcPr>
          <w:p w14:paraId="341EF93F" w14:textId="77777777" w:rsidR="0028615D" w:rsidRPr="00192104" w:rsidRDefault="0028615D" w:rsidP="00B94C24">
            <w:pPr>
              <w:spacing w:after="0" w:line="240" w:lineRule="auto"/>
              <w:rPr>
                <w:rFonts w:ascii="Times New Roman" w:hAnsi="Times New Roman" w:cs="Times New Roman"/>
                <w:sz w:val="24"/>
                <w:szCs w:val="24"/>
              </w:rPr>
            </w:pPr>
            <w:r w:rsidRPr="00192104">
              <w:rPr>
                <w:rFonts w:ascii="Times New Roman" w:hAnsi="Times New Roman" w:cs="Times New Roman"/>
                <w:sz w:val="24"/>
                <w:szCs w:val="24"/>
              </w:rPr>
              <w:t>Sal mineral</w:t>
            </w:r>
          </w:p>
        </w:tc>
        <w:tc>
          <w:tcPr>
            <w:tcW w:w="1162" w:type="dxa"/>
            <w:tcBorders>
              <w:top w:val="nil"/>
              <w:left w:val="nil"/>
              <w:bottom w:val="nil"/>
              <w:right w:val="nil"/>
            </w:tcBorders>
            <w:hideMark/>
          </w:tcPr>
          <w:p w14:paraId="234CC319"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1</w:t>
            </w:r>
          </w:p>
        </w:tc>
        <w:tc>
          <w:tcPr>
            <w:tcW w:w="2034" w:type="dxa"/>
            <w:tcBorders>
              <w:top w:val="nil"/>
              <w:left w:val="nil"/>
              <w:bottom w:val="nil"/>
              <w:right w:val="nil"/>
            </w:tcBorders>
            <w:hideMark/>
          </w:tcPr>
          <w:p w14:paraId="52E56E6C"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3</w:t>
            </w:r>
          </w:p>
        </w:tc>
        <w:tc>
          <w:tcPr>
            <w:tcW w:w="1162" w:type="dxa"/>
            <w:tcBorders>
              <w:top w:val="nil"/>
              <w:left w:val="nil"/>
              <w:bottom w:val="nil"/>
              <w:right w:val="nil"/>
            </w:tcBorders>
            <w:hideMark/>
          </w:tcPr>
          <w:p w14:paraId="46CA04FE"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0,8</w:t>
            </w:r>
          </w:p>
        </w:tc>
        <w:tc>
          <w:tcPr>
            <w:tcW w:w="1028" w:type="dxa"/>
            <w:tcBorders>
              <w:top w:val="nil"/>
              <w:left w:val="nil"/>
              <w:bottom w:val="nil"/>
              <w:right w:val="nil"/>
            </w:tcBorders>
            <w:hideMark/>
          </w:tcPr>
          <w:p w14:paraId="4F2E635B"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0,8</w:t>
            </w:r>
          </w:p>
        </w:tc>
        <w:tc>
          <w:tcPr>
            <w:tcW w:w="1565" w:type="dxa"/>
            <w:tcBorders>
              <w:top w:val="nil"/>
              <w:left w:val="nil"/>
              <w:bottom w:val="nil"/>
              <w:right w:val="nil"/>
            </w:tcBorders>
            <w:hideMark/>
          </w:tcPr>
          <w:p w14:paraId="41A68728"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1</w:t>
            </w:r>
          </w:p>
        </w:tc>
      </w:tr>
      <w:tr w:rsidR="0028615D" w:rsidRPr="00192104" w14:paraId="4A5D417C" w14:textId="77777777" w:rsidTr="00B94C24">
        <w:trPr>
          <w:trHeight w:val="201"/>
          <w:jc w:val="center"/>
        </w:trPr>
        <w:tc>
          <w:tcPr>
            <w:tcW w:w="2015" w:type="dxa"/>
            <w:tcBorders>
              <w:top w:val="nil"/>
              <w:left w:val="nil"/>
              <w:bottom w:val="nil"/>
              <w:right w:val="nil"/>
            </w:tcBorders>
            <w:hideMark/>
          </w:tcPr>
          <w:p w14:paraId="7060A85C" w14:textId="77777777" w:rsidR="0028615D" w:rsidRPr="00192104" w:rsidRDefault="0028615D" w:rsidP="00B94C24">
            <w:pPr>
              <w:spacing w:after="0" w:line="240" w:lineRule="auto"/>
              <w:rPr>
                <w:rFonts w:ascii="Times New Roman" w:hAnsi="Times New Roman" w:cs="Times New Roman"/>
                <w:sz w:val="24"/>
                <w:szCs w:val="24"/>
              </w:rPr>
            </w:pPr>
            <w:r w:rsidRPr="00192104">
              <w:rPr>
                <w:rFonts w:ascii="Times New Roman" w:hAnsi="Times New Roman" w:cs="Times New Roman"/>
                <w:sz w:val="24"/>
                <w:szCs w:val="24"/>
              </w:rPr>
              <w:t>Sal comum</w:t>
            </w:r>
          </w:p>
        </w:tc>
        <w:tc>
          <w:tcPr>
            <w:tcW w:w="1162" w:type="dxa"/>
            <w:tcBorders>
              <w:top w:val="nil"/>
              <w:left w:val="nil"/>
              <w:bottom w:val="nil"/>
              <w:right w:val="nil"/>
            </w:tcBorders>
            <w:hideMark/>
          </w:tcPr>
          <w:p w14:paraId="4727B334"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w:t>
            </w:r>
          </w:p>
        </w:tc>
        <w:tc>
          <w:tcPr>
            <w:tcW w:w="2034" w:type="dxa"/>
            <w:tcBorders>
              <w:top w:val="nil"/>
              <w:left w:val="nil"/>
              <w:bottom w:val="nil"/>
              <w:right w:val="nil"/>
            </w:tcBorders>
            <w:hideMark/>
          </w:tcPr>
          <w:p w14:paraId="5912AD60"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9</w:t>
            </w:r>
          </w:p>
        </w:tc>
        <w:tc>
          <w:tcPr>
            <w:tcW w:w="1162" w:type="dxa"/>
            <w:tcBorders>
              <w:top w:val="nil"/>
              <w:left w:val="nil"/>
              <w:bottom w:val="nil"/>
              <w:right w:val="nil"/>
            </w:tcBorders>
            <w:hideMark/>
          </w:tcPr>
          <w:p w14:paraId="3C9233C3"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w:t>
            </w:r>
          </w:p>
        </w:tc>
        <w:tc>
          <w:tcPr>
            <w:tcW w:w="1028" w:type="dxa"/>
            <w:tcBorders>
              <w:top w:val="nil"/>
              <w:left w:val="nil"/>
              <w:bottom w:val="nil"/>
              <w:right w:val="nil"/>
            </w:tcBorders>
            <w:hideMark/>
          </w:tcPr>
          <w:p w14:paraId="4FD88B4B"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w:t>
            </w:r>
          </w:p>
        </w:tc>
        <w:tc>
          <w:tcPr>
            <w:tcW w:w="1565" w:type="dxa"/>
            <w:tcBorders>
              <w:top w:val="nil"/>
              <w:left w:val="nil"/>
              <w:bottom w:val="nil"/>
              <w:right w:val="nil"/>
            </w:tcBorders>
            <w:hideMark/>
          </w:tcPr>
          <w:p w14:paraId="416492B7"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w:t>
            </w:r>
          </w:p>
        </w:tc>
      </w:tr>
      <w:tr w:rsidR="0028615D" w:rsidRPr="00192104" w14:paraId="02E22ABB" w14:textId="77777777" w:rsidTr="00B94C24">
        <w:trPr>
          <w:trHeight w:val="201"/>
          <w:jc w:val="center"/>
        </w:trPr>
        <w:tc>
          <w:tcPr>
            <w:tcW w:w="2015" w:type="dxa"/>
            <w:tcBorders>
              <w:top w:val="nil"/>
              <w:left w:val="nil"/>
              <w:bottom w:val="nil"/>
              <w:right w:val="nil"/>
            </w:tcBorders>
            <w:hideMark/>
          </w:tcPr>
          <w:p w14:paraId="76A60510" w14:textId="77777777" w:rsidR="0028615D" w:rsidRPr="00192104" w:rsidRDefault="0028615D" w:rsidP="00B94C24">
            <w:pPr>
              <w:spacing w:after="0" w:line="240" w:lineRule="auto"/>
              <w:rPr>
                <w:rFonts w:ascii="Times New Roman" w:hAnsi="Times New Roman" w:cs="Times New Roman"/>
                <w:sz w:val="24"/>
                <w:szCs w:val="24"/>
              </w:rPr>
            </w:pPr>
            <w:r w:rsidRPr="00192104">
              <w:rPr>
                <w:rFonts w:ascii="Times New Roman" w:hAnsi="Times New Roman" w:cs="Times New Roman"/>
                <w:sz w:val="24"/>
                <w:szCs w:val="24"/>
              </w:rPr>
              <w:t xml:space="preserve">Feno </w:t>
            </w:r>
          </w:p>
        </w:tc>
        <w:tc>
          <w:tcPr>
            <w:tcW w:w="1162" w:type="dxa"/>
            <w:tcBorders>
              <w:top w:val="nil"/>
              <w:left w:val="nil"/>
              <w:bottom w:val="nil"/>
              <w:right w:val="nil"/>
            </w:tcBorders>
            <w:hideMark/>
          </w:tcPr>
          <w:p w14:paraId="5A1D40E7"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w:t>
            </w:r>
          </w:p>
        </w:tc>
        <w:tc>
          <w:tcPr>
            <w:tcW w:w="2034" w:type="dxa"/>
            <w:tcBorders>
              <w:top w:val="nil"/>
              <w:left w:val="nil"/>
              <w:bottom w:val="nil"/>
              <w:right w:val="nil"/>
            </w:tcBorders>
            <w:hideMark/>
          </w:tcPr>
          <w:p w14:paraId="2F4FD521"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w:t>
            </w:r>
          </w:p>
        </w:tc>
        <w:tc>
          <w:tcPr>
            <w:tcW w:w="1162" w:type="dxa"/>
            <w:tcBorders>
              <w:top w:val="nil"/>
              <w:left w:val="nil"/>
              <w:bottom w:val="nil"/>
              <w:right w:val="nil"/>
            </w:tcBorders>
            <w:hideMark/>
          </w:tcPr>
          <w:p w14:paraId="24B02C74"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w:t>
            </w:r>
          </w:p>
        </w:tc>
        <w:tc>
          <w:tcPr>
            <w:tcW w:w="1028" w:type="dxa"/>
            <w:tcBorders>
              <w:top w:val="nil"/>
              <w:left w:val="nil"/>
              <w:bottom w:val="nil"/>
              <w:right w:val="nil"/>
            </w:tcBorders>
            <w:hideMark/>
          </w:tcPr>
          <w:p w14:paraId="15A63356"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12</w:t>
            </w:r>
          </w:p>
        </w:tc>
        <w:tc>
          <w:tcPr>
            <w:tcW w:w="1565" w:type="dxa"/>
            <w:tcBorders>
              <w:top w:val="nil"/>
              <w:left w:val="nil"/>
              <w:bottom w:val="nil"/>
              <w:right w:val="nil"/>
            </w:tcBorders>
            <w:hideMark/>
          </w:tcPr>
          <w:p w14:paraId="240C31E0"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w:t>
            </w:r>
          </w:p>
        </w:tc>
      </w:tr>
      <w:tr w:rsidR="0028615D" w:rsidRPr="00192104" w14:paraId="7C34730A" w14:textId="77777777" w:rsidTr="00B94C24">
        <w:trPr>
          <w:trHeight w:val="201"/>
          <w:jc w:val="center"/>
        </w:trPr>
        <w:tc>
          <w:tcPr>
            <w:tcW w:w="2015" w:type="dxa"/>
            <w:tcBorders>
              <w:top w:val="nil"/>
              <w:left w:val="nil"/>
              <w:bottom w:val="nil"/>
              <w:right w:val="nil"/>
            </w:tcBorders>
            <w:hideMark/>
          </w:tcPr>
          <w:p w14:paraId="398DFEEF" w14:textId="77777777" w:rsidR="0028615D" w:rsidRPr="00192104" w:rsidRDefault="0028615D" w:rsidP="00B94C24">
            <w:pPr>
              <w:spacing w:after="0" w:line="240" w:lineRule="auto"/>
              <w:rPr>
                <w:rFonts w:ascii="Times New Roman" w:hAnsi="Times New Roman" w:cs="Times New Roman"/>
                <w:sz w:val="24"/>
                <w:szCs w:val="24"/>
              </w:rPr>
            </w:pPr>
            <w:r w:rsidRPr="00192104">
              <w:rPr>
                <w:rFonts w:ascii="Times New Roman" w:hAnsi="Times New Roman" w:cs="Times New Roman"/>
                <w:sz w:val="24"/>
                <w:szCs w:val="24"/>
              </w:rPr>
              <w:t>Óleo de soja</w:t>
            </w:r>
          </w:p>
        </w:tc>
        <w:tc>
          <w:tcPr>
            <w:tcW w:w="1162" w:type="dxa"/>
            <w:tcBorders>
              <w:top w:val="nil"/>
              <w:left w:val="nil"/>
              <w:bottom w:val="nil"/>
              <w:right w:val="nil"/>
            </w:tcBorders>
            <w:hideMark/>
          </w:tcPr>
          <w:p w14:paraId="1779D6BE"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w:t>
            </w:r>
          </w:p>
        </w:tc>
        <w:tc>
          <w:tcPr>
            <w:tcW w:w="2034" w:type="dxa"/>
            <w:tcBorders>
              <w:top w:val="nil"/>
              <w:left w:val="nil"/>
              <w:bottom w:val="nil"/>
              <w:right w:val="nil"/>
            </w:tcBorders>
            <w:hideMark/>
          </w:tcPr>
          <w:p w14:paraId="382FFF2E"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w:t>
            </w:r>
          </w:p>
        </w:tc>
        <w:tc>
          <w:tcPr>
            <w:tcW w:w="1162" w:type="dxa"/>
            <w:tcBorders>
              <w:top w:val="nil"/>
              <w:left w:val="nil"/>
              <w:bottom w:val="nil"/>
              <w:right w:val="nil"/>
            </w:tcBorders>
            <w:hideMark/>
          </w:tcPr>
          <w:p w14:paraId="245D5E7B"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w:t>
            </w:r>
          </w:p>
        </w:tc>
        <w:tc>
          <w:tcPr>
            <w:tcW w:w="1028" w:type="dxa"/>
            <w:tcBorders>
              <w:top w:val="nil"/>
              <w:left w:val="nil"/>
              <w:bottom w:val="nil"/>
              <w:right w:val="nil"/>
            </w:tcBorders>
            <w:hideMark/>
          </w:tcPr>
          <w:p w14:paraId="2CFE5533"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2</w:t>
            </w:r>
          </w:p>
        </w:tc>
        <w:tc>
          <w:tcPr>
            <w:tcW w:w="1565" w:type="dxa"/>
            <w:tcBorders>
              <w:top w:val="nil"/>
              <w:left w:val="nil"/>
              <w:bottom w:val="nil"/>
              <w:right w:val="nil"/>
            </w:tcBorders>
            <w:hideMark/>
          </w:tcPr>
          <w:p w14:paraId="34174811"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w:t>
            </w:r>
          </w:p>
        </w:tc>
      </w:tr>
      <w:tr w:rsidR="0028615D" w:rsidRPr="00192104" w14:paraId="5F58977A" w14:textId="77777777" w:rsidTr="00B94C24">
        <w:trPr>
          <w:trHeight w:val="201"/>
          <w:jc w:val="center"/>
        </w:trPr>
        <w:tc>
          <w:tcPr>
            <w:tcW w:w="2015" w:type="dxa"/>
            <w:tcBorders>
              <w:top w:val="nil"/>
              <w:left w:val="nil"/>
              <w:bottom w:val="single" w:sz="4" w:space="0" w:color="auto"/>
              <w:right w:val="nil"/>
            </w:tcBorders>
            <w:hideMark/>
          </w:tcPr>
          <w:p w14:paraId="032E2FB0" w14:textId="77777777" w:rsidR="0028615D" w:rsidRPr="00192104" w:rsidRDefault="0028615D" w:rsidP="00B94C24">
            <w:pPr>
              <w:spacing w:after="0" w:line="240" w:lineRule="auto"/>
              <w:rPr>
                <w:rFonts w:ascii="Times New Roman" w:hAnsi="Times New Roman" w:cs="Times New Roman"/>
                <w:sz w:val="24"/>
                <w:szCs w:val="24"/>
              </w:rPr>
            </w:pPr>
            <w:r w:rsidRPr="00192104">
              <w:rPr>
                <w:rFonts w:ascii="Times New Roman" w:hAnsi="Times New Roman" w:cs="Times New Roman"/>
                <w:sz w:val="24"/>
                <w:szCs w:val="24"/>
              </w:rPr>
              <w:t>Calcário calcítico</w:t>
            </w:r>
          </w:p>
        </w:tc>
        <w:tc>
          <w:tcPr>
            <w:tcW w:w="1162" w:type="dxa"/>
            <w:tcBorders>
              <w:top w:val="nil"/>
              <w:left w:val="nil"/>
              <w:bottom w:val="single" w:sz="4" w:space="0" w:color="auto"/>
              <w:right w:val="nil"/>
            </w:tcBorders>
            <w:hideMark/>
          </w:tcPr>
          <w:p w14:paraId="1DE81987"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1</w:t>
            </w:r>
          </w:p>
        </w:tc>
        <w:tc>
          <w:tcPr>
            <w:tcW w:w="2034" w:type="dxa"/>
            <w:tcBorders>
              <w:top w:val="nil"/>
              <w:left w:val="nil"/>
              <w:bottom w:val="single" w:sz="4" w:space="0" w:color="auto"/>
              <w:right w:val="nil"/>
            </w:tcBorders>
            <w:hideMark/>
          </w:tcPr>
          <w:p w14:paraId="6C28186C"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3,0</w:t>
            </w:r>
          </w:p>
        </w:tc>
        <w:tc>
          <w:tcPr>
            <w:tcW w:w="1162" w:type="dxa"/>
            <w:tcBorders>
              <w:top w:val="nil"/>
              <w:left w:val="nil"/>
              <w:bottom w:val="single" w:sz="4" w:space="0" w:color="auto"/>
              <w:right w:val="nil"/>
            </w:tcBorders>
            <w:hideMark/>
          </w:tcPr>
          <w:p w14:paraId="593DE9E8"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1,2</w:t>
            </w:r>
          </w:p>
        </w:tc>
        <w:tc>
          <w:tcPr>
            <w:tcW w:w="1028" w:type="dxa"/>
            <w:tcBorders>
              <w:top w:val="nil"/>
              <w:left w:val="nil"/>
              <w:bottom w:val="single" w:sz="4" w:space="0" w:color="auto"/>
              <w:right w:val="nil"/>
            </w:tcBorders>
            <w:hideMark/>
          </w:tcPr>
          <w:p w14:paraId="37436118"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1,2</w:t>
            </w:r>
          </w:p>
        </w:tc>
        <w:tc>
          <w:tcPr>
            <w:tcW w:w="1565" w:type="dxa"/>
            <w:tcBorders>
              <w:top w:val="nil"/>
              <w:left w:val="nil"/>
              <w:bottom w:val="single" w:sz="4" w:space="0" w:color="auto"/>
              <w:right w:val="nil"/>
            </w:tcBorders>
            <w:hideMark/>
          </w:tcPr>
          <w:p w14:paraId="2EF09A34"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1</w:t>
            </w:r>
          </w:p>
        </w:tc>
      </w:tr>
      <w:tr w:rsidR="0028615D" w:rsidRPr="00192104" w14:paraId="41D5010D" w14:textId="77777777" w:rsidTr="00B94C24">
        <w:trPr>
          <w:trHeight w:val="201"/>
          <w:jc w:val="center"/>
        </w:trPr>
        <w:tc>
          <w:tcPr>
            <w:tcW w:w="2015" w:type="dxa"/>
            <w:tcBorders>
              <w:top w:val="nil"/>
              <w:left w:val="nil"/>
              <w:bottom w:val="single" w:sz="4" w:space="0" w:color="auto"/>
              <w:right w:val="nil"/>
            </w:tcBorders>
            <w:hideMark/>
          </w:tcPr>
          <w:p w14:paraId="64B8144F" w14:textId="77777777" w:rsidR="0028615D" w:rsidRPr="00192104" w:rsidRDefault="0028615D" w:rsidP="00B94C24">
            <w:pPr>
              <w:spacing w:after="0" w:line="240" w:lineRule="auto"/>
              <w:rPr>
                <w:rFonts w:ascii="Times New Roman" w:hAnsi="Times New Roman" w:cs="Times New Roman"/>
                <w:sz w:val="24"/>
                <w:szCs w:val="24"/>
              </w:rPr>
            </w:pPr>
            <w:r w:rsidRPr="00192104">
              <w:rPr>
                <w:rFonts w:ascii="Times New Roman" w:hAnsi="Times New Roman" w:cs="Times New Roman"/>
                <w:sz w:val="24"/>
                <w:szCs w:val="24"/>
              </w:rPr>
              <w:t>Total</w:t>
            </w:r>
          </w:p>
        </w:tc>
        <w:tc>
          <w:tcPr>
            <w:tcW w:w="1162" w:type="dxa"/>
            <w:tcBorders>
              <w:top w:val="nil"/>
              <w:left w:val="nil"/>
              <w:bottom w:val="single" w:sz="4" w:space="0" w:color="auto"/>
              <w:right w:val="nil"/>
            </w:tcBorders>
            <w:hideMark/>
          </w:tcPr>
          <w:p w14:paraId="04F0179C"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100</w:t>
            </w:r>
          </w:p>
        </w:tc>
        <w:tc>
          <w:tcPr>
            <w:tcW w:w="2034" w:type="dxa"/>
            <w:tcBorders>
              <w:top w:val="nil"/>
              <w:left w:val="nil"/>
              <w:bottom w:val="single" w:sz="4" w:space="0" w:color="auto"/>
              <w:right w:val="nil"/>
            </w:tcBorders>
            <w:hideMark/>
          </w:tcPr>
          <w:p w14:paraId="09C66749"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100</w:t>
            </w:r>
          </w:p>
        </w:tc>
        <w:tc>
          <w:tcPr>
            <w:tcW w:w="1162" w:type="dxa"/>
            <w:tcBorders>
              <w:top w:val="nil"/>
              <w:left w:val="nil"/>
              <w:bottom w:val="single" w:sz="4" w:space="0" w:color="auto"/>
              <w:right w:val="nil"/>
            </w:tcBorders>
            <w:hideMark/>
          </w:tcPr>
          <w:p w14:paraId="1B75040F"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100</w:t>
            </w:r>
          </w:p>
        </w:tc>
        <w:tc>
          <w:tcPr>
            <w:tcW w:w="1028" w:type="dxa"/>
            <w:tcBorders>
              <w:top w:val="nil"/>
              <w:left w:val="nil"/>
              <w:bottom w:val="single" w:sz="4" w:space="0" w:color="auto"/>
              <w:right w:val="nil"/>
            </w:tcBorders>
            <w:hideMark/>
          </w:tcPr>
          <w:p w14:paraId="73297130"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100</w:t>
            </w:r>
          </w:p>
        </w:tc>
        <w:tc>
          <w:tcPr>
            <w:tcW w:w="1565" w:type="dxa"/>
            <w:tcBorders>
              <w:top w:val="nil"/>
              <w:left w:val="nil"/>
              <w:bottom w:val="single" w:sz="4" w:space="0" w:color="auto"/>
              <w:right w:val="nil"/>
            </w:tcBorders>
            <w:hideMark/>
          </w:tcPr>
          <w:p w14:paraId="17E8320E" w14:textId="77777777" w:rsidR="0028615D" w:rsidRPr="00192104" w:rsidRDefault="0028615D" w:rsidP="00B94C24">
            <w:pPr>
              <w:spacing w:after="0" w:line="240" w:lineRule="auto"/>
              <w:jc w:val="center"/>
              <w:rPr>
                <w:rFonts w:ascii="Times New Roman" w:hAnsi="Times New Roman" w:cs="Times New Roman"/>
                <w:sz w:val="24"/>
                <w:szCs w:val="24"/>
              </w:rPr>
            </w:pPr>
            <w:r w:rsidRPr="00192104">
              <w:rPr>
                <w:rFonts w:ascii="Times New Roman" w:hAnsi="Times New Roman" w:cs="Times New Roman"/>
                <w:sz w:val="24"/>
                <w:szCs w:val="24"/>
              </w:rPr>
              <w:t>100</w:t>
            </w:r>
          </w:p>
        </w:tc>
      </w:tr>
    </w:tbl>
    <w:p w14:paraId="239631E1" w14:textId="77777777" w:rsidR="0028615D" w:rsidRPr="00A53469" w:rsidRDefault="0028615D" w:rsidP="0028615D">
      <w:pPr>
        <w:spacing w:after="0" w:line="240" w:lineRule="auto"/>
        <w:rPr>
          <w:rFonts w:ascii="Times New Roman" w:hAnsi="Times New Roman" w:cs="Times New Roman"/>
          <w:sz w:val="20"/>
          <w:szCs w:val="24"/>
        </w:rPr>
      </w:pPr>
      <w:r w:rsidRPr="00A53469">
        <w:rPr>
          <w:rFonts w:ascii="Times New Roman" w:hAnsi="Times New Roman" w:cs="Times New Roman"/>
          <w:sz w:val="20"/>
          <w:szCs w:val="24"/>
        </w:rPr>
        <w:t>* Uréia + sulfato amônia (9:1);</w:t>
      </w:r>
    </w:p>
    <w:p w14:paraId="54045CA1" w14:textId="16A163BE" w:rsidR="0028615D" w:rsidRPr="00A53469" w:rsidRDefault="001E30AA" w:rsidP="0028615D">
      <w:pPr>
        <w:shd w:val="clear" w:color="auto" w:fill="FFFFFF"/>
        <w:spacing w:after="0" w:line="240" w:lineRule="auto"/>
        <w:jc w:val="both"/>
        <w:rPr>
          <w:rFonts w:ascii="Times New Roman" w:hAnsi="Times New Roman" w:cs="Times New Roman"/>
          <w:sz w:val="20"/>
          <w:szCs w:val="24"/>
        </w:rPr>
      </w:pPr>
      <w:r>
        <w:rPr>
          <w:rFonts w:ascii="Times New Roman" w:hAnsi="Times New Roman" w:cs="Times New Roman"/>
          <w:sz w:val="20"/>
          <w:szCs w:val="24"/>
        </w:rPr>
        <w:t>Fonte: Dados da pesquisa.</w:t>
      </w:r>
    </w:p>
    <w:p w14:paraId="466268CD" w14:textId="77777777" w:rsidR="0028615D" w:rsidRPr="00192104" w:rsidRDefault="0028615D" w:rsidP="00BD5E2D">
      <w:pPr>
        <w:spacing w:after="0" w:line="360" w:lineRule="auto"/>
        <w:ind w:firstLine="851"/>
        <w:jc w:val="both"/>
        <w:rPr>
          <w:rFonts w:ascii="Times New Roman" w:hAnsi="Times New Roman" w:cs="Times New Roman"/>
          <w:b/>
          <w:sz w:val="24"/>
          <w:szCs w:val="24"/>
        </w:rPr>
      </w:pPr>
    </w:p>
    <w:p w14:paraId="485B51EB" w14:textId="77777777" w:rsidR="0028615D"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Próximo à data esperada para parição, as matrizes caprinas foram alocadas em piquete anexo ao centro de manejo, para melhor observação e rápida intervenção em caso de problemas no momento do parto, também para evitar ataques de predadores. Logo após a expulsão da placenta, a matriz era pesada e avaliada o escore de condição corporal.</w:t>
      </w:r>
    </w:p>
    <w:p w14:paraId="72628F37" w14:textId="77777777" w:rsidR="00BD5E2D" w:rsidRPr="00192104" w:rsidRDefault="00BD5E2D" w:rsidP="00BD5E2D">
      <w:pPr>
        <w:spacing w:after="0" w:line="360" w:lineRule="auto"/>
        <w:ind w:firstLine="851"/>
        <w:jc w:val="both"/>
        <w:rPr>
          <w:rFonts w:ascii="Times New Roman" w:hAnsi="Times New Roman" w:cs="Times New Roman"/>
          <w:b/>
          <w:sz w:val="24"/>
          <w:szCs w:val="24"/>
        </w:rPr>
      </w:pPr>
      <w:r w:rsidRPr="00192104">
        <w:rPr>
          <w:rFonts w:ascii="Times New Roman" w:hAnsi="Times New Roman" w:cs="Times New Roman"/>
          <w:sz w:val="24"/>
          <w:szCs w:val="24"/>
        </w:rPr>
        <w:t xml:space="preserve">Após o término da limpeza da cria realizado pela mãe no pós-parto, e a mamada do colostro, as crias foram identificadas e pesadas, realizado todas as anotações referente à parição, como: data da parição, peso ao parto, escore de condição corporal ao parto, tipo de nascimento </w:t>
      </w:r>
      <w:r w:rsidRPr="00192104">
        <w:rPr>
          <w:rFonts w:ascii="Times New Roman" w:hAnsi="Times New Roman" w:cs="Times New Roman"/>
          <w:sz w:val="24"/>
          <w:szCs w:val="24"/>
        </w:rPr>
        <w:lastRenderedPageBreak/>
        <w:t>(simples, duplo e triplo), sexo, peso ao nascer e realizada a cura do umbigo. E as crias permaneceram nas instalações até o momento da desmama.</w:t>
      </w:r>
    </w:p>
    <w:p w14:paraId="4A1D31EF" w14:textId="77777777" w:rsidR="00BD5E2D" w:rsidRPr="00192104"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Durante a lactação, as matrizes foram suplementadas com concentrado na quantidade de 500 grama/matriz/dia (Tabela 2) mais bloco multinutricionais, e fornecido suplementação volumosa com a silagem que estivesse disponível no período (silagem de cana-de-açúcar, sorgo ou milho) e palma forrageira quando necessário.</w:t>
      </w:r>
    </w:p>
    <w:p w14:paraId="5D116887" w14:textId="77777777" w:rsidR="00BD5E2D" w:rsidRPr="00192104" w:rsidRDefault="00BD5E2D" w:rsidP="00BD5E2D">
      <w:pPr>
        <w:spacing w:after="0" w:line="360" w:lineRule="auto"/>
        <w:ind w:firstLine="851"/>
        <w:jc w:val="both"/>
        <w:rPr>
          <w:rFonts w:ascii="Times New Roman" w:hAnsi="Times New Roman" w:cs="Times New Roman"/>
          <w:b/>
          <w:sz w:val="24"/>
          <w:szCs w:val="24"/>
        </w:rPr>
      </w:pPr>
      <w:r w:rsidRPr="00192104">
        <w:rPr>
          <w:rFonts w:ascii="Times New Roman" w:hAnsi="Times New Roman" w:cs="Times New Roman"/>
          <w:sz w:val="24"/>
          <w:szCs w:val="24"/>
        </w:rPr>
        <w:t xml:space="preserve">Quando as crias completaram 10 dias de idade, passaram a ter acesso à suplementação solida na forma de </w:t>
      </w:r>
      <w:r w:rsidRPr="00192104">
        <w:rPr>
          <w:rFonts w:ascii="Times New Roman" w:hAnsi="Times New Roman" w:cs="Times New Roman"/>
          <w:i/>
          <w:sz w:val="24"/>
          <w:szCs w:val="24"/>
        </w:rPr>
        <w:t>creep feeding</w:t>
      </w:r>
      <w:r w:rsidRPr="00192104">
        <w:rPr>
          <w:rFonts w:ascii="Times New Roman" w:hAnsi="Times New Roman" w:cs="Times New Roman"/>
          <w:sz w:val="24"/>
          <w:szCs w:val="24"/>
        </w:rPr>
        <w:t xml:space="preserve"> (comedouro privativo) para complementar a dieta (Tabela 2), que permaneceu até o desmame, realizado entre os 58 e 63 dias para o sistema de produção avaliado. A utilização do </w:t>
      </w:r>
      <w:r w:rsidRPr="00192104">
        <w:rPr>
          <w:rFonts w:ascii="Times New Roman" w:hAnsi="Times New Roman" w:cs="Times New Roman"/>
          <w:i/>
          <w:iCs/>
          <w:sz w:val="24"/>
          <w:szCs w:val="24"/>
        </w:rPr>
        <w:t>creep feeding</w:t>
      </w:r>
      <w:r w:rsidRPr="00192104">
        <w:rPr>
          <w:rFonts w:ascii="Times New Roman" w:hAnsi="Times New Roman" w:cs="Times New Roman"/>
          <w:sz w:val="24"/>
          <w:szCs w:val="24"/>
        </w:rPr>
        <w:t xml:space="preserve"> é importante para diminuir a “pressão” do cabrito sobre a cabra, diminuindo o período de lactação e fazendo-a retornar mais cedo ao período reprodutivo, visto que a suplementação corrige eventuais déficits nutricionais, proporcionando maior taxa de crescimento e o ganho de peso dos cabritos, principiante quando a utilização do </w:t>
      </w:r>
      <w:r w:rsidRPr="00192104">
        <w:rPr>
          <w:rFonts w:ascii="Times New Roman" w:hAnsi="Times New Roman" w:cs="Times New Roman"/>
          <w:i/>
          <w:iCs/>
          <w:sz w:val="24"/>
          <w:szCs w:val="24"/>
        </w:rPr>
        <w:t>creep feeding</w:t>
      </w:r>
      <w:r w:rsidRPr="00192104">
        <w:rPr>
          <w:rFonts w:ascii="Times New Roman" w:hAnsi="Times New Roman" w:cs="Times New Roman"/>
          <w:iCs/>
          <w:sz w:val="24"/>
          <w:szCs w:val="24"/>
        </w:rPr>
        <w:t xml:space="preserve"> for de pelo menos 50 dias (BORGES </w:t>
      </w:r>
      <w:r>
        <w:rPr>
          <w:rFonts w:ascii="Times New Roman" w:hAnsi="Times New Roman" w:cs="Times New Roman"/>
          <w:i/>
          <w:iCs/>
          <w:sz w:val="24"/>
          <w:szCs w:val="24"/>
        </w:rPr>
        <w:t>et al</w:t>
      </w:r>
      <w:r w:rsidRPr="00192104">
        <w:rPr>
          <w:rFonts w:ascii="Times New Roman" w:hAnsi="Times New Roman" w:cs="Times New Roman"/>
          <w:iCs/>
          <w:sz w:val="24"/>
          <w:szCs w:val="24"/>
        </w:rPr>
        <w:t>., 2013)</w:t>
      </w:r>
      <w:r w:rsidRPr="00192104">
        <w:rPr>
          <w:rFonts w:ascii="Times New Roman" w:hAnsi="Times New Roman" w:cs="Times New Roman"/>
          <w:sz w:val="24"/>
          <w:szCs w:val="24"/>
        </w:rPr>
        <w:t>.</w:t>
      </w:r>
    </w:p>
    <w:p w14:paraId="7FE3E08D" w14:textId="77777777" w:rsidR="00BD5E2D" w:rsidRPr="00192104"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Além das pesagens realizadas a cada 28 dias, as crias também tiveram registro dos pesos ao nascimento e a desmama, para que se pudesse ser calculado o ganho de peso médio diário até o desmame:</w:t>
      </w:r>
    </w:p>
    <w:p w14:paraId="642A756F" w14:textId="77777777" w:rsidR="00BD5E2D" w:rsidRPr="00192104" w:rsidRDefault="00BD5E2D" w:rsidP="00BD5E2D">
      <w:pPr>
        <w:spacing w:after="0" w:line="360" w:lineRule="auto"/>
        <w:ind w:firstLine="851"/>
        <w:jc w:val="both"/>
        <w:rPr>
          <w:rFonts w:ascii="Times New Roman" w:hAnsi="Times New Roman" w:cs="Times New Roman"/>
          <w:sz w:val="24"/>
          <w:szCs w:val="24"/>
        </w:rPr>
      </w:pPr>
    </w:p>
    <w:p w14:paraId="4BE81909" w14:textId="77777777" w:rsidR="00BD5E2D" w:rsidRPr="00192104"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GPMD = PCD – PCN/ID</w:t>
      </w:r>
    </w:p>
    <w:p w14:paraId="221555D3" w14:textId="77777777" w:rsidR="00BD5E2D" w:rsidRPr="00192104"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Onde:</w:t>
      </w:r>
    </w:p>
    <w:p w14:paraId="278A342E" w14:textId="77777777" w:rsidR="00BD5E2D" w:rsidRPr="00192104"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GPDM = ganho de peso médio diário (kg);</w:t>
      </w:r>
    </w:p>
    <w:p w14:paraId="7C0088D9" w14:textId="77777777" w:rsidR="00BD5E2D" w:rsidRPr="00192104"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PCD = Peso da cria ao desmame (kg);</w:t>
      </w:r>
    </w:p>
    <w:p w14:paraId="3B8ED941" w14:textId="77777777" w:rsidR="00BD5E2D" w:rsidRPr="00192104"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PCN = Peso da cria ao nascer (kg);</w:t>
      </w:r>
    </w:p>
    <w:p w14:paraId="72316628" w14:textId="77777777" w:rsidR="00BD5E2D" w:rsidRPr="00192104"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ID = Idade ao desmame (dias).</w:t>
      </w:r>
    </w:p>
    <w:p w14:paraId="6C28FAAC" w14:textId="77777777" w:rsidR="00BD5E2D" w:rsidRPr="00192104" w:rsidRDefault="00BD5E2D" w:rsidP="00BD5E2D">
      <w:pPr>
        <w:spacing w:after="0" w:line="360" w:lineRule="auto"/>
        <w:ind w:firstLine="851"/>
        <w:jc w:val="both"/>
        <w:rPr>
          <w:rFonts w:ascii="Times New Roman" w:hAnsi="Times New Roman" w:cs="Times New Roman"/>
          <w:sz w:val="24"/>
          <w:szCs w:val="24"/>
        </w:rPr>
      </w:pPr>
    </w:p>
    <w:p w14:paraId="7B259948" w14:textId="77777777" w:rsidR="00BD5E2D" w:rsidRPr="00192104"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Após o desmame, as matrizes foram pesadas e avaliadas o escore de condição corporal. Também foram vermifugado os animais que apresentaram mucosa ocular pálida segundo as recomendações do teste famacha® (MOLENTO; SEVERO, 2004). Após tais procedimentos, as fêmeas foram preparadas para a próxima estação de cobertura.</w:t>
      </w:r>
    </w:p>
    <w:p w14:paraId="6C7668A6" w14:textId="77777777" w:rsidR="00BD5E2D" w:rsidRPr="00192104"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Na ocasião, foram selecionadas fêmeas para reposição do rebanho, e o excedente de fêmeas e machos foi comercializado para produtores que fazem recria e terminação de caprinos, ou utilizados para continuação de outras pesquisas da estação experimental.</w:t>
      </w:r>
    </w:p>
    <w:p w14:paraId="15998E23" w14:textId="77777777" w:rsidR="00BD5E2D" w:rsidRPr="00192104"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shd w:val="clear" w:color="auto" w:fill="FFFFFF" w:themeFill="background1"/>
        </w:rPr>
        <w:t xml:space="preserve">Foi adotado manejo sanitário que viesse </w:t>
      </w:r>
      <w:r w:rsidRPr="00192104">
        <w:rPr>
          <w:rFonts w:ascii="Times New Roman" w:hAnsi="Times New Roman" w:cs="Times New Roman"/>
          <w:sz w:val="24"/>
          <w:szCs w:val="24"/>
        </w:rPr>
        <w:t xml:space="preserve">a controlar e prevenir doenças, tornando o rebanho mais sadio e mais produtivo, garantindo assim, a sustentabilidade do sistema de </w:t>
      </w:r>
      <w:r w:rsidRPr="00192104">
        <w:rPr>
          <w:rFonts w:ascii="Times New Roman" w:hAnsi="Times New Roman" w:cs="Times New Roman"/>
          <w:sz w:val="24"/>
          <w:szCs w:val="24"/>
        </w:rPr>
        <w:lastRenderedPageBreak/>
        <w:t>produção. Para isso, foram necessários instalações e manejo adequados, como: Áreas para separação dos animais por idade e categoria; cabriteiro; área para separar animais doentes (quarentena); limpeza periódica do aprisco; limpeza e desinfecção periódica dos cochos e bebedouros; fornecimento de água de boa qualidade; calendário de vacinação para raiva anualmente a partir dos 4 meses de idade e controle curativo imediato.</w:t>
      </w:r>
    </w:p>
    <w:p w14:paraId="3EEE827F" w14:textId="5B5B3485" w:rsidR="00BD5E2D" w:rsidRPr="00192104"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Por meio do banco de dados fichário de controle zootécnico do rebanho de caprinos de corte da EMEPA – PB durante os meses de abril de 2013 a maio de 2015 foram avaliados algumas características reprodutivas e de produtividade dos cabritos e das matrizes, tais como: fertilidade (número de fêmeas paridas, em relação à quantidade de fêmeas expostas a reprodução), prolificidade (número de cabritos nascidos, em relação a quantidade de cabras paridas</w:t>
      </w:r>
      <w:r w:rsidR="001E30AA">
        <w:rPr>
          <w:rFonts w:ascii="Times New Roman" w:hAnsi="Times New Roman" w:cs="Times New Roman"/>
          <w:sz w:val="24"/>
          <w:szCs w:val="24"/>
        </w:rPr>
        <w:t xml:space="preserve"> </w:t>
      </w:r>
      <w:r w:rsidRPr="00192104">
        <w:rPr>
          <w:rFonts w:ascii="Times New Roman" w:hAnsi="Times New Roman" w:cs="Times New Roman"/>
          <w:sz w:val="24"/>
          <w:szCs w:val="24"/>
        </w:rPr>
        <w:t xml:space="preserve">ou parições) taxa de reprodução (número de crias desmamadas por matriz exposta à reprodução) (ROMA </w:t>
      </w:r>
      <w:r>
        <w:rPr>
          <w:rFonts w:ascii="Times New Roman" w:hAnsi="Times New Roman" w:cs="Times New Roman"/>
          <w:i/>
          <w:sz w:val="24"/>
          <w:szCs w:val="24"/>
        </w:rPr>
        <w:t>et al</w:t>
      </w:r>
      <w:r w:rsidRPr="00192104">
        <w:rPr>
          <w:rFonts w:ascii="Times New Roman" w:hAnsi="Times New Roman" w:cs="Times New Roman"/>
          <w:sz w:val="24"/>
          <w:szCs w:val="24"/>
        </w:rPr>
        <w:t xml:space="preserve">., 2017), peso do cabrito ao nascer (PCN), peso do cabrito a desmama , em que foi corrigido para 60 dias, utilizando a seguinte formula (MARIANI </w:t>
      </w:r>
      <w:r w:rsidRPr="00EA7FFA">
        <w:rPr>
          <w:rFonts w:ascii="Times New Roman" w:hAnsi="Times New Roman" w:cs="Times New Roman"/>
          <w:i/>
          <w:sz w:val="24"/>
          <w:szCs w:val="24"/>
        </w:rPr>
        <w:t>et al</w:t>
      </w:r>
      <w:r w:rsidRPr="00192104">
        <w:rPr>
          <w:rFonts w:ascii="Times New Roman" w:hAnsi="Times New Roman" w:cs="Times New Roman"/>
          <w:sz w:val="24"/>
          <w:szCs w:val="24"/>
        </w:rPr>
        <w:t>., 2009):</w:t>
      </w:r>
    </w:p>
    <w:p w14:paraId="5F111B4D" w14:textId="77777777" w:rsidR="00BD5E2D" w:rsidRPr="00192104" w:rsidRDefault="00BD5E2D" w:rsidP="00BD5E2D">
      <w:pPr>
        <w:spacing w:after="0" w:line="360" w:lineRule="auto"/>
        <w:ind w:firstLine="851"/>
        <w:jc w:val="both"/>
        <w:rPr>
          <w:rFonts w:ascii="Times New Roman" w:hAnsi="Times New Roman" w:cs="Times New Roman"/>
          <w:sz w:val="24"/>
          <w:szCs w:val="24"/>
        </w:rPr>
      </w:pPr>
    </w:p>
    <w:p w14:paraId="2E5138A8" w14:textId="77777777" w:rsidR="00BD5E2D" w:rsidRPr="00192104" w:rsidRDefault="00BD5E2D" w:rsidP="00BD5E2D">
      <w:pPr>
        <w:spacing w:after="0" w:line="360" w:lineRule="auto"/>
        <w:ind w:firstLine="851"/>
        <w:rPr>
          <w:rFonts w:ascii="Times New Roman" w:hAnsi="Times New Roman" w:cs="Times New Roman"/>
          <w:sz w:val="24"/>
          <w:szCs w:val="24"/>
        </w:rPr>
      </w:pPr>
      <w:r w:rsidRPr="00192104">
        <w:rPr>
          <w:rFonts w:ascii="Times New Roman" w:hAnsi="Times New Roman" w:cs="Times New Roman"/>
          <w:sz w:val="24"/>
          <w:szCs w:val="24"/>
        </w:rPr>
        <w:t>PCD</w:t>
      </w:r>
      <w:r w:rsidRPr="00192104">
        <w:rPr>
          <w:rFonts w:ascii="Times New Roman" w:hAnsi="Times New Roman" w:cs="Times New Roman"/>
          <w:sz w:val="24"/>
          <w:szCs w:val="24"/>
          <w:vertAlign w:val="subscript"/>
        </w:rPr>
        <w:t>60</w:t>
      </w:r>
      <w:r w:rsidRPr="00192104">
        <w:rPr>
          <w:rFonts w:ascii="Times New Roman" w:hAnsi="Times New Roman" w:cs="Times New Roman"/>
          <w:sz w:val="24"/>
          <w:szCs w:val="24"/>
        </w:rPr>
        <w:t xml:space="preserve"> = (PCD – PN / N</w:t>
      </w:r>
      <w:r w:rsidRPr="00192104">
        <w:rPr>
          <w:rFonts w:ascii="Times New Roman" w:hAnsi="Times New Roman" w:cs="Times New Roman"/>
          <w:sz w:val="24"/>
          <w:szCs w:val="24"/>
          <w:vertAlign w:val="subscript"/>
        </w:rPr>
        <w:t>1</w:t>
      </w:r>
      <w:r w:rsidRPr="00192104">
        <w:rPr>
          <w:rFonts w:ascii="Times New Roman" w:hAnsi="Times New Roman" w:cs="Times New Roman"/>
          <w:sz w:val="24"/>
          <w:szCs w:val="24"/>
        </w:rPr>
        <w:t>) x 60 + PN</w:t>
      </w:r>
    </w:p>
    <w:p w14:paraId="7CF75D25" w14:textId="77777777" w:rsidR="00BD5E2D" w:rsidRPr="00192104"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Em que:</w:t>
      </w:r>
    </w:p>
    <w:p w14:paraId="38BD45A9" w14:textId="77777777" w:rsidR="00BD5E2D" w:rsidRPr="00192104"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PCD</w:t>
      </w:r>
      <w:r w:rsidRPr="00192104">
        <w:rPr>
          <w:rFonts w:ascii="Times New Roman" w:hAnsi="Times New Roman" w:cs="Times New Roman"/>
          <w:sz w:val="24"/>
          <w:szCs w:val="24"/>
          <w:vertAlign w:val="subscript"/>
        </w:rPr>
        <w:t>60</w:t>
      </w:r>
      <w:r w:rsidRPr="00192104">
        <w:rPr>
          <w:rFonts w:ascii="Times New Roman" w:hAnsi="Times New Roman" w:cs="Times New Roman"/>
          <w:sz w:val="24"/>
          <w:szCs w:val="24"/>
        </w:rPr>
        <w:t xml:space="preserve"> = Peso da cria desmamado corrigido para 60 dias;</w:t>
      </w:r>
    </w:p>
    <w:p w14:paraId="5026298D" w14:textId="77777777" w:rsidR="00BD5E2D" w:rsidRPr="00192104"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PCD = Peso da cria ao desmama;</w:t>
      </w:r>
    </w:p>
    <w:p w14:paraId="6314F929" w14:textId="77777777" w:rsidR="00BD5E2D" w:rsidRPr="00192104"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PN = Peso da cria ao nascimento;</w:t>
      </w:r>
    </w:p>
    <w:p w14:paraId="36A78C29" w14:textId="77777777" w:rsidR="00BD5E2D" w:rsidRPr="00192104"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N</w:t>
      </w:r>
      <w:r w:rsidRPr="00192104">
        <w:rPr>
          <w:rFonts w:ascii="Times New Roman" w:hAnsi="Times New Roman" w:cs="Times New Roman"/>
          <w:sz w:val="24"/>
          <w:szCs w:val="24"/>
          <w:vertAlign w:val="subscript"/>
        </w:rPr>
        <w:t>1</w:t>
      </w:r>
      <w:r w:rsidRPr="00192104">
        <w:rPr>
          <w:rFonts w:ascii="Times New Roman" w:hAnsi="Times New Roman" w:cs="Times New Roman"/>
          <w:sz w:val="24"/>
          <w:szCs w:val="24"/>
        </w:rPr>
        <w:t xml:space="preserve"> = Número de dias do nascimento a desmama.</w:t>
      </w:r>
    </w:p>
    <w:p w14:paraId="54B8DACF" w14:textId="77777777" w:rsidR="00BD5E2D" w:rsidRPr="00192104" w:rsidRDefault="00BD5E2D" w:rsidP="00BD5E2D">
      <w:pPr>
        <w:spacing w:after="0" w:line="360" w:lineRule="auto"/>
        <w:ind w:firstLine="851"/>
        <w:jc w:val="both"/>
        <w:rPr>
          <w:rFonts w:ascii="Times New Roman" w:hAnsi="Times New Roman" w:cs="Times New Roman"/>
          <w:sz w:val="24"/>
          <w:szCs w:val="24"/>
        </w:rPr>
      </w:pPr>
    </w:p>
    <w:p w14:paraId="52AF0FD7" w14:textId="77777777" w:rsidR="00BD5E2D" w:rsidRPr="00192104" w:rsidRDefault="00BD5E2D" w:rsidP="00BD5E2D">
      <w:pPr>
        <w:spacing w:after="0" w:line="360" w:lineRule="auto"/>
        <w:ind w:firstLine="851"/>
        <w:jc w:val="both"/>
        <w:rPr>
          <w:rFonts w:ascii="Times New Roman" w:hAnsi="Times New Roman" w:cs="Times New Roman"/>
          <w:sz w:val="24"/>
          <w:szCs w:val="24"/>
        </w:rPr>
      </w:pPr>
      <w:r w:rsidRPr="00192104">
        <w:rPr>
          <w:rFonts w:ascii="Times New Roman" w:hAnsi="Times New Roman" w:cs="Times New Roman"/>
          <w:sz w:val="24"/>
          <w:szCs w:val="24"/>
        </w:rPr>
        <w:t>Também foram avaliadas características como peso total de cabrito nascido (PTCN) que é somatório do peso dos cabritos nascidos por cabra parida e pes</w:t>
      </w:r>
      <w:r>
        <w:rPr>
          <w:rFonts w:ascii="Times New Roman" w:hAnsi="Times New Roman" w:cs="Times New Roman"/>
          <w:sz w:val="24"/>
          <w:szCs w:val="24"/>
        </w:rPr>
        <w:t>o total de cabrito desmamado (PTCD) que é representado pelo somatório de peso de cabritos desmamados por cabra parida ajustado para 60 dias de idade</w:t>
      </w:r>
      <w:r w:rsidRPr="00192104">
        <w:rPr>
          <w:rFonts w:ascii="Times New Roman" w:hAnsi="Times New Roman" w:cs="Times New Roman"/>
          <w:sz w:val="24"/>
          <w:szCs w:val="24"/>
        </w:rPr>
        <w:t xml:space="preserve">. Avaliado também o peso total de cabrito desmamado em relação à quantidade de cabras expostas a reprodução, e também em relação à quantidade de matrizes que efetivamente </w:t>
      </w:r>
      <w:r w:rsidRPr="00070BD4">
        <w:rPr>
          <w:rFonts w:ascii="Times New Roman" w:hAnsi="Times New Roman" w:cs="Times New Roman"/>
          <w:sz w:val="24"/>
          <w:szCs w:val="24"/>
        </w:rPr>
        <w:t>pariram; a</w:t>
      </w:r>
      <w:r w:rsidRPr="00070BD4">
        <w:rPr>
          <w:rFonts w:ascii="Times New Roman" w:eastAsia="TimesNewRoman" w:hAnsi="Times New Roman" w:cs="Times New Roman"/>
          <w:sz w:val="24"/>
          <w:szCs w:val="24"/>
        </w:rPr>
        <w:t xml:space="preserve"> produção de quilograma de cria (s) desmamada (s) por quilograma de cabra, também chamado de eficiência de produção da cabra (matriz), </w:t>
      </w:r>
      <w:r w:rsidRPr="00070BD4">
        <w:rPr>
          <w:rFonts w:ascii="Times New Roman" w:hAnsi="Times New Roman" w:cs="Times New Roman"/>
          <w:sz w:val="24"/>
          <w:szCs w:val="24"/>
        </w:rPr>
        <w:t>que representa a porcentagem do</w:t>
      </w:r>
      <w:r w:rsidRPr="00192104">
        <w:rPr>
          <w:rFonts w:ascii="Times New Roman" w:hAnsi="Times New Roman" w:cs="Times New Roman"/>
          <w:sz w:val="24"/>
          <w:szCs w:val="24"/>
        </w:rPr>
        <w:t xml:space="preserve"> peso vivo da cabra produzido em peso vivo de cabrito.</w:t>
      </w:r>
      <w:r w:rsidRPr="00192104">
        <w:rPr>
          <w:rFonts w:ascii="Times New Roman" w:eastAsia="TimesNewRoman" w:hAnsi="Times New Roman" w:cs="Times New Roman"/>
          <w:sz w:val="24"/>
          <w:szCs w:val="24"/>
        </w:rPr>
        <w:t xml:space="preserve"> Para isso, utilizou-se o peso das matrizes caprinas ao parto (</w:t>
      </w:r>
      <w:r w:rsidRPr="00192104">
        <w:rPr>
          <w:rFonts w:ascii="Times New Roman" w:hAnsi="Times New Roman" w:cs="Times New Roman"/>
          <w:sz w:val="24"/>
          <w:szCs w:val="24"/>
        </w:rPr>
        <w:t xml:space="preserve">RIBEIRO </w:t>
      </w:r>
      <w:r>
        <w:rPr>
          <w:rFonts w:ascii="Times New Roman" w:hAnsi="Times New Roman" w:cs="Times New Roman"/>
          <w:i/>
          <w:sz w:val="24"/>
          <w:szCs w:val="24"/>
        </w:rPr>
        <w:t>et al</w:t>
      </w:r>
      <w:r w:rsidRPr="00192104">
        <w:rPr>
          <w:rFonts w:ascii="Times New Roman" w:hAnsi="Times New Roman" w:cs="Times New Roman"/>
          <w:sz w:val="24"/>
          <w:szCs w:val="24"/>
        </w:rPr>
        <w:t>., 2015)</w:t>
      </w:r>
      <w:r w:rsidRPr="00192104">
        <w:rPr>
          <w:rFonts w:ascii="Times New Roman" w:eastAsia="TimesNewRoman" w:hAnsi="Times New Roman" w:cs="Times New Roman"/>
          <w:sz w:val="24"/>
          <w:szCs w:val="24"/>
        </w:rPr>
        <w:t xml:space="preserve">, e o peso das cabras no início da estação de monta (cobertura) (RIBEIRO </w:t>
      </w:r>
      <w:r>
        <w:rPr>
          <w:rFonts w:ascii="Times New Roman" w:eastAsia="TimesNewRoman" w:hAnsi="Times New Roman" w:cs="Times New Roman"/>
          <w:i/>
          <w:sz w:val="24"/>
          <w:szCs w:val="24"/>
        </w:rPr>
        <w:t>et al</w:t>
      </w:r>
      <w:r w:rsidRPr="00192104">
        <w:rPr>
          <w:rFonts w:ascii="Times New Roman" w:eastAsia="TimesNewRoman" w:hAnsi="Times New Roman" w:cs="Times New Roman"/>
          <w:sz w:val="24"/>
          <w:szCs w:val="24"/>
        </w:rPr>
        <w:t>., 2008). Os pesos das cabras durante os períodos de parição e cobertura constam na Tabela 3.</w:t>
      </w:r>
    </w:p>
    <w:p w14:paraId="20FF8060" w14:textId="77777777" w:rsidR="00BD5E2D" w:rsidRPr="00192104" w:rsidRDefault="00BD5E2D" w:rsidP="00BD5E2D">
      <w:pPr>
        <w:spacing w:after="0" w:line="360" w:lineRule="auto"/>
        <w:ind w:firstLine="851"/>
        <w:jc w:val="both"/>
        <w:rPr>
          <w:rFonts w:ascii="Times New Roman" w:eastAsia="TimesNewRoman" w:hAnsi="Times New Roman" w:cs="Times New Roman"/>
          <w:sz w:val="24"/>
          <w:szCs w:val="24"/>
        </w:rPr>
      </w:pPr>
      <w:r w:rsidRPr="00192104">
        <w:rPr>
          <w:rFonts w:ascii="Times New Roman" w:eastAsia="TimesNewRoman" w:hAnsi="Times New Roman" w:cs="Times New Roman"/>
          <w:sz w:val="24"/>
          <w:szCs w:val="24"/>
        </w:rPr>
        <w:t>Eficiência de produção da cabra é representada pelo peso total de cria desmamada por cabra/peso da cabra na cobertura ou ao parto x 100.</w:t>
      </w:r>
    </w:p>
    <w:p w14:paraId="04ECB17B" w14:textId="77777777" w:rsidR="00BD5E2D" w:rsidRPr="00192104" w:rsidRDefault="00BD5E2D" w:rsidP="00BD5E2D">
      <w:pPr>
        <w:spacing w:after="0" w:line="360" w:lineRule="auto"/>
        <w:jc w:val="both"/>
        <w:rPr>
          <w:rFonts w:ascii="Times New Roman" w:eastAsia="TimesNewRoman" w:hAnsi="Times New Roman" w:cs="Times New Roman"/>
          <w:b/>
          <w:sz w:val="24"/>
          <w:szCs w:val="24"/>
        </w:rPr>
      </w:pPr>
    </w:p>
    <w:p w14:paraId="07615D8E" w14:textId="33E8B25E" w:rsidR="00BD5E2D" w:rsidRPr="00192104" w:rsidRDefault="00BD5E2D" w:rsidP="00BD5E2D">
      <w:pPr>
        <w:spacing w:after="0" w:line="240" w:lineRule="auto"/>
        <w:jc w:val="both"/>
        <w:rPr>
          <w:rFonts w:ascii="Times New Roman" w:eastAsia="TimesNewRoman" w:hAnsi="Times New Roman" w:cs="Times New Roman"/>
          <w:sz w:val="24"/>
          <w:szCs w:val="24"/>
        </w:rPr>
      </w:pPr>
      <w:r w:rsidRPr="00192104">
        <w:rPr>
          <w:rFonts w:ascii="Times New Roman" w:eastAsia="TimesNewRoman" w:hAnsi="Times New Roman" w:cs="Times New Roman"/>
          <w:b/>
          <w:sz w:val="24"/>
          <w:szCs w:val="24"/>
        </w:rPr>
        <w:t>Tabela 3</w:t>
      </w:r>
      <w:r w:rsidRPr="00192104">
        <w:rPr>
          <w:rFonts w:ascii="Times New Roman" w:eastAsia="TimesNewRoman" w:hAnsi="Times New Roman" w:cs="Times New Roman"/>
          <w:sz w:val="24"/>
          <w:szCs w:val="24"/>
        </w:rPr>
        <w:t>. Média para o peso das matrizes na cobertura e ao parto</w:t>
      </w:r>
    </w:p>
    <w:tbl>
      <w:tblPr>
        <w:tblW w:w="9041" w:type="dxa"/>
        <w:tblInd w:w="70" w:type="dxa"/>
        <w:tblCellMar>
          <w:left w:w="70" w:type="dxa"/>
          <w:right w:w="70" w:type="dxa"/>
        </w:tblCellMar>
        <w:tblLook w:val="04A0" w:firstRow="1" w:lastRow="0" w:firstColumn="1" w:lastColumn="0" w:noHBand="0" w:noVBand="1"/>
      </w:tblPr>
      <w:tblGrid>
        <w:gridCol w:w="3402"/>
        <w:gridCol w:w="1418"/>
        <w:gridCol w:w="1701"/>
        <w:gridCol w:w="1386"/>
        <w:gridCol w:w="1134"/>
      </w:tblGrid>
      <w:tr w:rsidR="00BD5E2D" w:rsidRPr="00192104" w14:paraId="7EE8CEF3" w14:textId="77777777" w:rsidTr="00DD39E9">
        <w:trPr>
          <w:trHeight w:val="156"/>
        </w:trPr>
        <w:tc>
          <w:tcPr>
            <w:tcW w:w="3402" w:type="dxa"/>
            <w:tcBorders>
              <w:top w:val="single" w:sz="4" w:space="0" w:color="auto"/>
              <w:left w:val="nil"/>
              <w:bottom w:val="single" w:sz="4" w:space="0" w:color="auto"/>
              <w:right w:val="nil"/>
            </w:tcBorders>
            <w:shd w:val="clear" w:color="auto" w:fill="auto"/>
            <w:vAlign w:val="center"/>
            <w:hideMark/>
          </w:tcPr>
          <w:p w14:paraId="3D4EC7F5" w14:textId="77777777" w:rsidR="00BD5E2D" w:rsidRPr="00192104" w:rsidRDefault="00BD5E2D" w:rsidP="00DD39E9">
            <w:pPr>
              <w:spacing w:after="0" w:line="240" w:lineRule="auto"/>
              <w:jc w:val="both"/>
              <w:rPr>
                <w:rFonts w:ascii="Times New Roman" w:eastAsia="Times New Roman" w:hAnsi="Times New Roman" w:cs="Times New Roman"/>
                <w:color w:val="000000"/>
                <w:sz w:val="24"/>
                <w:szCs w:val="24"/>
                <w:lang w:eastAsia="pt-BR"/>
              </w:rPr>
            </w:pPr>
            <w:r w:rsidRPr="00192104">
              <w:rPr>
                <w:rFonts w:ascii="Times New Roman" w:eastAsia="Times New Roman" w:hAnsi="Times New Roman" w:cs="Times New Roman"/>
                <w:color w:val="000000"/>
                <w:sz w:val="24"/>
                <w:szCs w:val="24"/>
                <w:lang w:eastAsia="pt-BR"/>
              </w:rPr>
              <w:t>Peso</w:t>
            </w:r>
          </w:p>
        </w:tc>
        <w:tc>
          <w:tcPr>
            <w:tcW w:w="1418" w:type="dxa"/>
            <w:tcBorders>
              <w:top w:val="single" w:sz="4" w:space="0" w:color="auto"/>
              <w:left w:val="nil"/>
              <w:bottom w:val="single" w:sz="4" w:space="0" w:color="auto"/>
              <w:right w:val="nil"/>
            </w:tcBorders>
            <w:shd w:val="clear" w:color="auto" w:fill="auto"/>
            <w:vAlign w:val="center"/>
            <w:hideMark/>
          </w:tcPr>
          <w:p w14:paraId="1259E4C3" w14:textId="77777777" w:rsidR="00BD5E2D" w:rsidRPr="00192104" w:rsidRDefault="00BD5E2D" w:rsidP="00DD39E9">
            <w:pPr>
              <w:spacing w:after="0" w:line="240" w:lineRule="auto"/>
              <w:jc w:val="center"/>
              <w:rPr>
                <w:rFonts w:ascii="Times New Roman" w:eastAsia="Times New Roman" w:hAnsi="Times New Roman" w:cs="Times New Roman"/>
                <w:color w:val="000000"/>
                <w:sz w:val="24"/>
                <w:szCs w:val="24"/>
                <w:lang w:eastAsia="pt-BR"/>
              </w:rPr>
            </w:pPr>
            <w:r w:rsidRPr="00192104">
              <w:rPr>
                <w:rFonts w:ascii="Times New Roman" w:eastAsia="Times New Roman" w:hAnsi="Times New Roman" w:cs="Times New Roman"/>
                <w:color w:val="000000"/>
                <w:sz w:val="24"/>
                <w:szCs w:val="24"/>
                <w:lang w:eastAsia="pt-BR"/>
              </w:rPr>
              <w:t>1º Ciclo</w:t>
            </w:r>
          </w:p>
        </w:tc>
        <w:tc>
          <w:tcPr>
            <w:tcW w:w="1701" w:type="dxa"/>
            <w:tcBorders>
              <w:top w:val="single" w:sz="4" w:space="0" w:color="auto"/>
              <w:left w:val="nil"/>
              <w:bottom w:val="single" w:sz="4" w:space="0" w:color="auto"/>
              <w:right w:val="nil"/>
            </w:tcBorders>
            <w:shd w:val="clear" w:color="auto" w:fill="auto"/>
            <w:vAlign w:val="center"/>
            <w:hideMark/>
          </w:tcPr>
          <w:p w14:paraId="1DA9CFC1" w14:textId="77777777" w:rsidR="00BD5E2D" w:rsidRPr="00192104" w:rsidRDefault="00BD5E2D" w:rsidP="00DD39E9">
            <w:pPr>
              <w:spacing w:after="0" w:line="240" w:lineRule="auto"/>
              <w:jc w:val="center"/>
              <w:rPr>
                <w:rFonts w:ascii="Times New Roman" w:eastAsia="Times New Roman" w:hAnsi="Times New Roman" w:cs="Times New Roman"/>
                <w:color w:val="000000"/>
                <w:sz w:val="24"/>
                <w:szCs w:val="24"/>
                <w:lang w:eastAsia="pt-BR"/>
              </w:rPr>
            </w:pPr>
            <w:r w:rsidRPr="00192104">
              <w:rPr>
                <w:rFonts w:ascii="Times New Roman" w:eastAsia="Times New Roman" w:hAnsi="Times New Roman" w:cs="Times New Roman"/>
                <w:color w:val="000000"/>
                <w:sz w:val="24"/>
                <w:szCs w:val="24"/>
                <w:lang w:eastAsia="pt-BR"/>
              </w:rPr>
              <w:t>2º Ciclo</w:t>
            </w:r>
          </w:p>
        </w:tc>
        <w:tc>
          <w:tcPr>
            <w:tcW w:w="1386" w:type="dxa"/>
            <w:tcBorders>
              <w:top w:val="single" w:sz="4" w:space="0" w:color="auto"/>
              <w:left w:val="nil"/>
              <w:bottom w:val="single" w:sz="4" w:space="0" w:color="auto"/>
              <w:right w:val="nil"/>
            </w:tcBorders>
            <w:shd w:val="clear" w:color="auto" w:fill="auto"/>
            <w:vAlign w:val="center"/>
            <w:hideMark/>
          </w:tcPr>
          <w:p w14:paraId="1693DA76" w14:textId="77777777" w:rsidR="00BD5E2D" w:rsidRPr="00192104" w:rsidRDefault="00BD5E2D" w:rsidP="00DD39E9">
            <w:pPr>
              <w:spacing w:after="0" w:line="240" w:lineRule="auto"/>
              <w:jc w:val="center"/>
              <w:rPr>
                <w:rFonts w:ascii="Times New Roman" w:eastAsia="Times New Roman" w:hAnsi="Times New Roman" w:cs="Times New Roman"/>
                <w:color w:val="000000"/>
                <w:sz w:val="24"/>
                <w:szCs w:val="24"/>
                <w:lang w:eastAsia="pt-BR"/>
              </w:rPr>
            </w:pPr>
            <w:r w:rsidRPr="00192104">
              <w:rPr>
                <w:rFonts w:ascii="Times New Roman" w:eastAsia="Times New Roman" w:hAnsi="Times New Roman" w:cs="Times New Roman"/>
                <w:color w:val="000000"/>
                <w:sz w:val="24"/>
                <w:szCs w:val="24"/>
                <w:lang w:eastAsia="pt-BR"/>
              </w:rPr>
              <w:t>3º Ciclo</w:t>
            </w:r>
          </w:p>
        </w:tc>
        <w:tc>
          <w:tcPr>
            <w:tcW w:w="1134" w:type="dxa"/>
            <w:tcBorders>
              <w:top w:val="single" w:sz="4" w:space="0" w:color="auto"/>
              <w:left w:val="nil"/>
              <w:bottom w:val="single" w:sz="4" w:space="0" w:color="auto"/>
              <w:right w:val="nil"/>
            </w:tcBorders>
            <w:shd w:val="clear" w:color="auto" w:fill="auto"/>
            <w:vAlign w:val="center"/>
            <w:hideMark/>
          </w:tcPr>
          <w:p w14:paraId="41308EF3" w14:textId="77777777" w:rsidR="00BD5E2D" w:rsidRPr="00192104" w:rsidRDefault="00BD5E2D" w:rsidP="00DD39E9">
            <w:pPr>
              <w:spacing w:after="0" w:line="240" w:lineRule="auto"/>
              <w:jc w:val="center"/>
              <w:rPr>
                <w:rFonts w:ascii="Times New Roman" w:eastAsia="Times New Roman" w:hAnsi="Times New Roman" w:cs="Times New Roman"/>
                <w:color w:val="000000"/>
                <w:sz w:val="24"/>
                <w:szCs w:val="24"/>
                <w:lang w:eastAsia="pt-BR"/>
              </w:rPr>
            </w:pPr>
            <w:r w:rsidRPr="00192104">
              <w:rPr>
                <w:rFonts w:ascii="Times New Roman" w:eastAsia="Times New Roman" w:hAnsi="Times New Roman" w:cs="Times New Roman"/>
                <w:color w:val="000000"/>
                <w:sz w:val="24"/>
                <w:szCs w:val="24"/>
                <w:lang w:eastAsia="pt-BR"/>
              </w:rPr>
              <w:t>Média</w:t>
            </w:r>
          </w:p>
        </w:tc>
      </w:tr>
      <w:tr w:rsidR="00BD5E2D" w:rsidRPr="00192104" w14:paraId="5EEE9566" w14:textId="77777777" w:rsidTr="00DD39E9">
        <w:trPr>
          <w:trHeight w:val="312"/>
        </w:trPr>
        <w:tc>
          <w:tcPr>
            <w:tcW w:w="3402" w:type="dxa"/>
            <w:tcBorders>
              <w:top w:val="nil"/>
              <w:left w:val="nil"/>
              <w:bottom w:val="nil"/>
              <w:right w:val="nil"/>
            </w:tcBorders>
            <w:shd w:val="clear" w:color="auto" w:fill="auto"/>
            <w:vAlign w:val="center"/>
            <w:hideMark/>
          </w:tcPr>
          <w:p w14:paraId="445835D7" w14:textId="77777777" w:rsidR="00BD5E2D" w:rsidRPr="00192104" w:rsidRDefault="00BD5E2D" w:rsidP="00DD39E9">
            <w:pPr>
              <w:spacing w:after="0" w:line="240" w:lineRule="auto"/>
              <w:jc w:val="both"/>
              <w:rPr>
                <w:rFonts w:ascii="Times New Roman" w:eastAsia="Times New Roman" w:hAnsi="Times New Roman" w:cs="Times New Roman"/>
                <w:color w:val="000000"/>
                <w:sz w:val="24"/>
                <w:szCs w:val="24"/>
                <w:lang w:eastAsia="pt-BR"/>
              </w:rPr>
            </w:pPr>
            <w:r w:rsidRPr="00192104">
              <w:rPr>
                <w:rFonts w:ascii="Times New Roman" w:eastAsia="Times New Roman" w:hAnsi="Times New Roman" w:cs="Times New Roman"/>
                <w:color w:val="000000"/>
                <w:sz w:val="24"/>
                <w:szCs w:val="24"/>
                <w:lang w:eastAsia="pt-BR"/>
              </w:rPr>
              <w:t>Peso da matriz na cobertura (kg)</w:t>
            </w:r>
          </w:p>
        </w:tc>
        <w:tc>
          <w:tcPr>
            <w:tcW w:w="1418" w:type="dxa"/>
            <w:tcBorders>
              <w:top w:val="nil"/>
              <w:left w:val="nil"/>
              <w:bottom w:val="nil"/>
              <w:right w:val="nil"/>
            </w:tcBorders>
            <w:shd w:val="clear" w:color="auto" w:fill="auto"/>
            <w:vAlign w:val="center"/>
            <w:hideMark/>
          </w:tcPr>
          <w:p w14:paraId="071652CC" w14:textId="77777777" w:rsidR="00BD5E2D" w:rsidRPr="00192104" w:rsidRDefault="00BD5E2D" w:rsidP="00DD39E9">
            <w:pPr>
              <w:spacing w:after="0" w:line="240" w:lineRule="auto"/>
              <w:jc w:val="center"/>
              <w:rPr>
                <w:rFonts w:ascii="Times New Roman" w:eastAsia="Times New Roman" w:hAnsi="Times New Roman" w:cs="Times New Roman"/>
                <w:color w:val="000000"/>
                <w:sz w:val="24"/>
                <w:szCs w:val="24"/>
                <w:lang w:eastAsia="pt-BR"/>
              </w:rPr>
            </w:pPr>
            <w:r w:rsidRPr="00192104">
              <w:rPr>
                <w:rFonts w:ascii="Times New Roman" w:eastAsia="Times New Roman" w:hAnsi="Times New Roman" w:cs="Times New Roman"/>
                <w:color w:val="000000"/>
                <w:sz w:val="24"/>
                <w:szCs w:val="24"/>
                <w:lang w:eastAsia="pt-BR"/>
              </w:rPr>
              <w:t>42,23</w:t>
            </w:r>
          </w:p>
        </w:tc>
        <w:tc>
          <w:tcPr>
            <w:tcW w:w="1701" w:type="dxa"/>
            <w:tcBorders>
              <w:top w:val="nil"/>
              <w:left w:val="nil"/>
              <w:bottom w:val="nil"/>
              <w:right w:val="nil"/>
            </w:tcBorders>
            <w:shd w:val="clear" w:color="auto" w:fill="auto"/>
            <w:vAlign w:val="center"/>
            <w:hideMark/>
          </w:tcPr>
          <w:p w14:paraId="7E731FD7" w14:textId="77777777" w:rsidR="00BD5E2D" w:rsidRPr="00192104" w:rsidRDefault="00BD5E2D" w:rsidP="00DD39E9">
            <w:pPr>
              <w:spacing w:after="0" w:line="240" w:lineRule="auto"/>
              <w:jc w:val="center"/>
              <w:rPr>
                <w:rFonts w:ascii="Times New Roman" w:eastAsia="Times New Roman" w:hAnsi="Times New Roman" w:cs="Times New Roman"/>
                <w:color w:val="000000"/>
                <w:sz w:val="24"/>
                <w:szCs w:val="24"/>
                <w:lang w:eastAsia="pt-BR"/>
              </w:rPr>
            </w:pPr>
            <w:r w:rsidRPr="00192104">
              <w:rPr>
                <w:rFonts w:ascii="Times New Roman" w:eastAsia="Times New Roman" w:hAnsi="Times New Roman" w:cs="Times New Roman"/>
                <w:color w:val="000000"/>
                <w:sz w:val="24"/>
                <w:szCs w:val="24"/>
                <w:lang w:eastAsia="pt-BR"/>
              </w:rPr>
              <w:t>40,27</w:t>
            </w:r>
          </w:p>
        </w:tc>
        <w:tc>
          <w:tcPr>
            <w:tcW w:w="1386" w:type="dxa"/>
            <w:tcBorders>
              <w:top w:val="nil"/>
              <w:left w:val="nil"/>
              <w:bottom w:val="nil"/>
              <w:right w:val="nil"/>
            </w:tcBorders>
            <w:shd w:val="clear" w:color="auto" w:fill="auto"/>
            <w:vAlign w:val="center"/>
            <w:hideMark/>
          </w:tcPr>
          <w:p w14:paraId="2199831A" w14:textId="77777777" w:rsidR="00BD5E2D" w:rsidRPr="00192104" w:rsidRDefault="00BD5E2D" w:rsidP="00DD39E9">
            <w:pPr>
              <w:spacing w:after="0" w:line="240" w:lineRule="auto"/>
              <w:jc w:val="center"/>
              <w:rPr>
                <w:rFonts w:ascii="Times New Roman" w:eastAsia="Times New Roman" w:hAnsi="Times New Roman" w:cs="Times New Roman"/>
                <w:color w:val="000000"/>
                <w:sz w:val="24"/>
                <w:szCs w:val="24"/>
                <w:lang w:eastAsia="pt-BR"/>
              </w:rPr>
            </w:pPr>
            <w:r w:rsidRPr="00192104">
              <w:rPr>
                <w:rFonts w:ascii="Times New Roman" w:eastAsia="Times New Roman" w:hAnsi="Times New Roman" w:cs="Times New Roman"/>
                <w:color w:val="000000"/>
                <w:sz w:val="24"/>
                <w:szCs w:val="24"/>
                <w:lang w:eastAsia="pt-BR"/>
              </w:rPr>
              <w:t>38,77</w:t>
            </w:r>
          </w:p>
        </w:tc>
        <w:tc>
          <w:tcPr>
            <w:tcW w:w="1134" w:type="dxa"/>
            <w:tcBorders>
              <w:top w:val="nil"/>
              <w:left w:val="nil"/>
              <w:bottom w:val="nil"/>
              <w:right w:val="nil"/>
            </w:tcBorders>
            <w:shd w:val="clear" w:color="auto" w:fill="auto"/>
            <w:vAlign w:val="center"/>
            <w:hideMark/>
          </w:tcPr>
          <w:p w14:paraId="19474A00" w14:textId="77777777" w:rsidR="00BD5E2D" w:rsidRPr="00192104" w:rsidRDefault="00BD5E2D" w:rsidP="00DD39E9">
            <w:pPr>
              <w:spacing w:after="0" w:line="240" w:lineRule="auto"/>
              <w:jc w:val="center"/>
              <w:rPr>
                <w:rFonts w:ascii="Times New Roman" w:eastAsia="Times New Roman" w:hAnsi="Times New Roman" w:cs="Times New Roman"/>
                <w:color w:val="000000"/>
                <w:sz w:val="24"/>
                <w:szCs w:val="24"/>
                <w:lang w:eastAsia="pt-BR"/>
              </w:rPr>
            </w:pPr>
            <w:r w:rsidRPr="00192104">
              <w:rPr>
                <w:rFonts w:ascii="Times New Roman" w:eastAsia="Times New Roman" w:hAnsi="Times New Roman" w:cs="Times New Roman"/>
                <w:color w:val="000000"/>
                <w:sz w:val="24"/>
                <w:szCs w:val="24"/>
                <w:lang w:eastAsia="pt-BR"/>
              </w:rPr>
              <w:t>40,42</w:t>
            </w:r>
          </w:p>
        </w:tc>
      </w:tr>
      <w:tr w:rsidR="00BD5E2D" w:rsidRPr="00192104" w14:paraId="6E53DD62" w14:textId="77777777" w:rsidTr="00DD39E9">
        <w:trPr>
          <w:trHeight w:val="312"/>
        </w:trPr>
        <w:tc>
          <w:tcPr>
            <w:tcW w:w="3402" w:type="dxa"/>
            <w:tcBorders>
              <w:top w:val="nil"/>
              <w:left w:val="nil"/>
              <w:bottom w:val="single" w:sz="4" w:space="0" w:color="auto"/>
              <w:right w:val="nil"/>
            </w:tcBorders>
            <w:shd w:val="clear" w:color="auto" w:fill="auto"/>
            <w:vAlign w:val="center"/>
            <w:hideMark/>
          </w:tcPr>
          <w:p w14:paraId="01E65B20" w14:textId="77777777" w:rsidR="00BD5E2D" w:rsidRPr="00192104" w:rsidRDefault="00BD5E2D" w:rsidP="00DD39E9">
            <w:pPr>
              <w:spacing w:after="0" w:line="240" w:lineRule="auto"/>
              <w:jc w:val="both"/>
              <w:rPr>
                <w:rFonts w:ascii="Times New Roman" w:eastAsia="Times New Roman" w:hAnsi="Times New Roman" w:cs="Times New Roman"/>
                <w:color w:val="000000"/>
                <w:sz w:val="24"/>
                <w:szCs w:val="24"/>
                <w:lang w:eastAsia="pt-BR"/>
              </w:rPr>
            </w:pPr>
            <w:r w:rsidRPr="00192104">
              <w:rPr>
                <w:rFonts w:ascii="Times New Roman" w:eastAsia="Times New Roman" w:hAnsi="Times New Roman" w:cs="Times New Roman"/>
                <w:color w:val="000000"/>
                <w:sz w:val="24"/>
                <w:szCs w:val="24"/>
                <w:lang w:eastAsia="pt-BR"/>
              </w:rPr>
              <w:t>Peso da matriz ao parto (kg)</w:t>
            </w:r>
          </w:p>
        </w:tc>
        <w:tc>
          <w:tcPr>
            <w:tcW w:w="1418" w:type="dxa"/>
            <w:tcBorders>
              <w:top w:val="nil"/>
              <w:left w:val="nil"/>
              <w:bottom w:val="single" w:sz="4" w:space="0" w:color="auto"/>
              <w:right w:val="nil"/>
            </w:tcBorders>
            <w:shd w:val="clear" w:color="auto" w:fill="auto"/>
            <w:vAlign w:val="center"/>
            <w:hideMark/>
          </w:tcPr>
          <w:p w14:paraId="7D4291C5" w14:textId="77777777" w:rsidR="00BD5E2D" w:rsidRPr="00192104" w:rsidRDefault="00BD5E2D" w:rsidP="00DD39E9">
            <w:pPr>
              <w:spacing w:after="0" w:line="240" w:lineRule="auto"/>
              <w:jc w:val="center"/>
              <w:rPr>
                <w:rFonts w:ascii="Times New Roman" w:eastAsia="Times New Roman" w:hAnsi="Times New Roman" w:cs="Times New Roman"/>
                <w:color w:val="000000"/>
                <w:sz w:val="24"/>
                <w:szCs w:val="24"/>
                <w:lang w:eastAsia="pt-BR"/>
              </w:rPr>
            </w:pPr>
            <w:r w:rsidRPr="00192104">
              <w:rPr>
                <w:rFonts w:ascii="Times New Roman" w:eastAsia="Times New Roman" w:hAnsi="Times New Roman" w:cs="Times New Roman"/>
                <w:color w:val="000000"/>
                <w:sz w:val="24"/>
                <w:szCs w:val="24"/>
                <w:lang w:eastAsia="pt-BR"/>
              </w:rPr>
              <w:t>47,75</w:t>
            </w:r>
          </w:p>
        </w:tc>
        <w:tc>
          <w:tcPr>
            <w:tcW w:w="1701" w:type="dxa"/>
            <w:tcBorders>
              <w:top w:val="nil"/>
              <w:left w:val="nil"/>
              <w:bottom w:val="single" w:sz="4" w:space="0" w:color="auto"/>
              <w:right w:val="nil"/>
            </w:tcBorders>
            <w:shd w:val="clear" w:color="auto" w:fill="auto"/>
            <w:vAlign w:val="center"/>
            <w:hideMark/>
          </w:tcPr>
          <w:p w14:paraId="7DDF26C7" w14:textId="77777777" w:rsidR="00BD5E2D" w:rsidRPr="00192104" w:rsidRDefault="00BD5E2D" w:rsidP="00DD39E9">
            <w:pPr>
              <w:spacing w:after="0" w:line="240" w:lineRule="auto"/>
              <w:jc w:val="center"/>
              <w:rPr>
                <w:rFonts w:ascii="Times New Roman" w:eastAsia="Times New Roman" w:hAnsi="Times New Roman" w:cs="Times New Roman"/>
                <w:color w:val="000000"/>
                <w:sz w:val="24"/>
                <w:szCs w:val="24"/>
                <w:lang w:eastAsia="pt-BR"/>
              </w:rPr>
            </w:pPr>
            <w:r w:rsidRPr="00192104">
              <w:rPr>
                <w:rFonts w:ascii="Times New Roman" w:eastAsia="Times New Roman" w:hAnsi="Times New Roman" w:cs="Times New Roman"/>
                <w:color w:val="000000"/>
                <w:sz w:val="24"/>
                <w:szCs w:val="24"/>
                <w:lang w:eastAsia="pt-BR"/>
              </w:rPr>
              <w:t>45,00</w:t>
            </w:r>
          </w:p>
        </w:tc>
        <w:tc>
          <w:tcPr>
            <w:tcW w:w="1386" w:type="dxa"/>
            <w:tcBorders>
              <w:top w:val="nil"/>
              <w:left w:val="nil"/>
              <w:bottom w:val="single" w:sz="4" w:space="0" w:color="auto"/>
              <w:right w:val="nil"/>
            </w:tcBorders>
            <w:shd w:val="clear" w:color="auto" w:fill="auto"/>
            <w:vAlign w:val="center"/>
            <w:hideMark/>
          </w:tcPr>
          <w:p w14:paraId="74DFACEE" w14:textId="77777777" w:rsidR="00BD5E2D" w:rsidRPr="00192104" w:rsidRDefault="00BD5E2D" w:rsidP="00DD39E9">
            <w:pPr>
              <w:spacing w:after="0" w:line="240" w:lineRule="auto"/>
              <w:jc w:val="center"/>
              <w:rPr>
                <w:rFonts w:ascii="Times New Roman" w:eastAsia="Times New Roman" w:hAnsi="Times New Roman" w:cs="Times New Roman"/>
                <w:color w:val="000000"/>
                <w:sz w:val="24"/>
                <w:szCs w:val="24"/>
                <w:lang w:eastAsia="pt-BR"/>
              </w:rPr>
            </w:pPr>
            <w:r w:rsidRPr="00192104">
              <w:rPr>
                <w:rFonts w:ascii="Times New Roman" w:eastAsia="Times New Roman" w:hAnsi="Times New Roman" w:cs="Times New Roman"/>
                <w:color w:val="000000"/>
                <w:sz w:val="24"/>
                <w:szCs w:val="24"/>
                <w:lang w:eastAsia="pt-BR"/>
              </w:rPr>
              <w:t>41,97</w:t>
            </w:r>
          </w:p>
        </w:tc>
        <w:tc>
          <w:tcPr>
            <w:tcW w:w="1134" w:type="dxa"/>
            <w:tcBorders>
              <w:top w:val="nil"/>
              <w:left w:val="nil"/>
              <w:bottom w:val="single" w:sz="4" w:space="0" w:color="auto"/>
              <w:right w:val="nil"/>
            </w:tcBorders>
            <w:shd w:val="clear" w:color="auto" w:fill="auto"/>
            <w:vAlign w:val="center"/>
            <w:hideMark/>
          </w:tcPr>
          <w:p w14:paraId="43FA246A" w14:textId="77777777" w:rsidR="00BD5E2D" w:rsidRPr="00192104" w:rsidRDefault="00BD5E2D" w:rsidP="00DD39E9">
            <w:pPr>
              <w:spacing w:after="0" w:line="240" w:lineRule="auto"/>
              <w:jc w:val="center"/>
              <w:rPr>
                <w:rFonts w:ascii="Times New Roman" w:eastAsia="Times New Roman" w:hAnsi="Times New Roman" w:cs="Times New Roman"/>
                <w:color w:val="000000"/>
                <w:sz w:val="24"/>
                <w:szCs w:val="24"/>
                <w:lang w:eastAsia="pt-BR"/>
              </w:rPr>
            </w:pPr>
            <w:r w:rsidRPr="00192104">
              <w:rPr>
                <w:rFonts w:ascii="Times New Roman" w:eastAsia="Times New Roman" w:hAnsi="Times New Roman" w:cs="Times New Roman"/>
                <w:color w:val="000000"/>
                <w:sz w:val="24"/>
                <w:szCs w:val="24"/>
                <w:lang w:eastAsia="pt-BR"/>
              </w:rPr>
              <w:t>44,91</w:t>
            </w:r>
          </w:p>
        </w:tc>
      </w:tr>
    </w:tbl>
    <w:p w14:paraId="79B7D0BA" w14:textId="6742C6F0" w:rsidR="00BD5E2D" w:rsidRPr="00192104" w:rsidRDefault="001E30AA" w:rsidP="00BD5E2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0"/>
          <w:szCs w:val="24"/>
        </w:rPr>
        <w:t>Fonte: Dados da pesquisa.</w:t>
      </w:r>
    </w:p>
    <w:p w14:paraId="6CDB7CFC" w14:textId="77777777" w:rsidR="00807FEA" w:rsidRDefault="00807FEA" w:rsidP="00BD5E2D">
      <w:pPr>
        <w:autoSpaceDE w:val="0"/>
        <w:autoSpaceDN w:val="0"/>
        <w:adjustRightInd w:val="0"/>
        <w:spacing w:after="0" w:line="360" w:lineRule="auto"/>
        <w:ind w:firstLine="709"/>
        <w:jc w:val="both"/>
        <w:rPr>
          <w:rFonts w:ascii="Times New Roman" w:hAnsi="Times New Roman" w:cs="Times New Roman"/>
          <w:sz w:val="24"/>
          <w:szCs w:val="24"/>
        </w:rPr>
      </w:pPr>
    </w:p>
    <w:p w14:paraId="1BCF589F" w14:textId="77777777" w:rsidR="00BD5E2D" w:rsidRPr="00192104" w:rsidRDefault="00BD5E2D" w:rsidP="00BD5E2D">
      <w:pPr>
        <w:autoSpaceDE w:val="0"/>
        <w:autoSpaceDN w:val="0"/>
        <w:adjustRightInd w:val="0"/>
        <w:spacing w:after="0" w:line="360" w:lineRule="auto"/>
        <w:ind w:firstLine="709"/>
        <w:jc w:val="both"/>
        <w:rPr>
          <w:rFonts w:ascii="Times New Roman" w:hAnsi="Times New Roman" w:cs="Times New Roman"/>
          <w:sz w:val="24"/>
          <w:szCs w:val="24"/>
        </w:rPr>
      </w:pPr>
      <w:r w:rsidRPr="00192104">
        <w:rPr>
          <w:rFonts w:ascii="Times New Roman" w:hAnsi="Times New Roman" w:cs="Times New Roman"/>
          <w:sz w:val="24"/>
          <w:szCs w:val="24"/>
        </w:rPr>
        <w:t xml:space="preserve">Para as análises, as matrizes foram divididas em dois grupos genéticos maternos, um com as matrizes sem padrão racial definido (SPRD), e o outro foi chamado de mestiças, formado pelas matrizes ½ Boer x ½ SPRD e as matrizes ½ Savana x ½ SPRD, visto o número reduzido destes animais. E os cabritos foram divididos em dois grupos genéticos, sendo um grupo formado pelas crias mestiças da raça Boer com animais variando de ½ Boer x ½ SPRD e ¾ Boer x ¼ SPRD, e outro grupo de crias mestiças da raça Savana com animais variando de de ½ Savana x ½ SPRD e ¾ Savana x ¼ SPRD. </w:t>
      </w:r>
    </w:p>
    <w:p w14:paraId="7C8798B6" w14:textId="77777777" w:rsidR="00BD5E2D" w:rsidRPr="00192104" w:rsidRDefault="00BD5E2D" w:rsidP="00BD5E2D">
      <w:pPr>
        <w:autoSpaceDE w:val="0"/>
        <w:autoSpaceDN w:val="0"/>
        <w:adjustRightInd w:val="0"/>
        <w:spacing w:after="0" w:line="360" w:lineRule="auto"/>
        <w:ind w:firstLine="709"/>
        <w:jc w:val="both"/>
        <w:rPr>
          <w:rFonts w:ascii="Times New Roman" w:eastAsia="Times New Roman" w:hAnsi="Times New Roman" w:cs="Times New Roman"/>
          <w:sz w:val="24"/>
          <w:szCs w:val="24"/>
          <w:lang w:eastAsia="pt-BR"/>
        </w:rPr>
      </w:pPr>
      <w:r w:rsidRPr="00192104">
        <w:rPr>
          <w:rFonts w:ascii="Times New Roman" w:hAnsi="Times New Roman" w:cs="Times New Roman"/>
          <w:sz w:val="24"/>
          <w:szCs w:val="24"/>
        </w:rPr>
        <w:t xml:space="preserve">Os escores de condição corporal (ECC) das matrizes à cobertura foram agrupados em três classes, sendo: classe 1 para ECC menor ou igual a 1,5 (ECC </w:t>
      </w:r>
      <w:r w:rsidRPr="00192104">
        <w:rPr>
          <w:rFonts w:ascii="Times New Roman" w:eastAsia="Times New Roman" w:hAnsi="Times New Roman" w:cs="Times New Roman"/>
          <w:sz w:val="24"/>
          <w:szCs w:val="24"/>
          <w:lang w:eastAsia="pt-BR"/>
        </w:rPr>
        <w:t>≤1,5); classe 2 para ECC maior do que 1,5 e menor ou igual a 2 (</w:t>
      </w:r>
      <w:r w:rsidRPr="00192104">
        <w:rPr>
          <w:rFonts w:ascii="Times New Roman" w:hAnsi="Times New Roman" w:cs="Times New Roman"/>
          <w:sz w:val="24"/>
          <w:szCs w:val="24"/>
        </w:rPr>
        <w:t xml:space="preserve">ECC </w:t>
      </w:r>
      <w:r w:rsidRPr="00192104">
        <w:rPr>
          <w:rFonts w:ascii="Times New Roman" w:eastAsia="Times New Roman" w:hAnsi="Times New Roman" w:cs="Times New Roman"/>
          <w:sz w:val="24"/>
          <w:szCs w:val="24"/>
          <w:lang w:eastAsia="pt-BR"/>
        </w:rPr>
        <w:t>&gt;1,5 e ≤ 2) e classe 3 para ECC maior do que 2 (</w:t>
      </w:r>
      <w:r w:rsidRPr="00192104">
        <w:rPr>
          <w:rFonts w:ascii="Times New Roman" w:hAnsi="Times New Roman" w:cs="Times New Roman"/>
          <w:sz w:val="24"/>
          <w:szCs w:val="24"/>
        </w:rPr>
        <w:t xml:space="preserve">ECC </w:t>
      </w:r>
      <w:r w:rsidRPr="00192104">
        <w:rPr>
          <w:rFonts w:ascii="Times New Roman" w:eastAsia="Times New Roman" w:hAnsi="Times New Roman" w:cs="Times New Roman"/>
          <w:sz w:val="24"/>
          <w:szCs w:val="24"/>
          <w:lang w:eastAsia="pt-BR"/>
        </w:rPr>
        <w:t xml:space="preserve">&gt;2). O tipo de nascimento foi dividido em simples, contemplando somente os partos simples, e múltiplos, contemplando os partos duplos e triplos, isso devido ao registro de poucos partos triplos. </w:t>
      </w:r>
    </w:p>
    <w:p w14:paraId="78FA6CDC" w14:textId="77777777" w:rsidR="00BD5E2D" w:rsidRPr="00192104" w:rsidRDefault="00BD5E2D" w:rsidP="00BD5E2D">
      <w:pPr>
        <w:autoSpaceDE w:val="0"/>
        <w:autoSpaceDN w:val="0"/>
        <w:adjustRightInd w:val="0"/>
        <w:spacing w:after="0" w:line="360" w:lineRule="auto"/>
        <w:ind w:firstLine="709"/>
        <w:jc w:val="both"/>
        <w:rPr>
          <w:rFonts w:ascii="Times New Roman" w:hAnsi="Times New Roman" w:cs="Times New Roman"/>
          <w:sz w:val="24"/>
          <w:szCs w:val="24"/>
        </w:rPr>
      </w:pPr>
      <w:r w:rsidRPr="00192104">
        <w:rPr>
          <w:rFonts w:ascii="Times New Roman" w:hAnsi="Times New Roman" w:cs="Times New Roman"/>
          <w:sz w:val="24"/>
          <w:szCs w:val="24"/>
        </w:rPr>
        <w:t>Os dados foram submetidos a análises de consistência, com a exclusão de registros inconsistentes e valores discrepantes. Após esta etapa, o número de observações variou entre as variáveis estudadas, no qual a homogeneidade dos dados e a independência dos erros foram testadas, sendo satisfeitas estas pressuposições a um nível de 5% de significância.</w:t>
      </w:r>
    </w:p>
    <w:p w14:paraId="3A2F1FBF" w14:textId="77777777" w:rsidR="00BD5E2D" w:rsidRPr="00192104" w:rsidRDefault="00BD5E2D" w:rsidP="00BD5E2D">
      <w:pPr>
        <w:autoSpaceDE w:val="0"/>
        <w:autoSpaceDN w:val="0"/>
        <w:adjustRightInd w:val="0"/>
        <w:spacing w:after="0" w:line="360" w:lineRule="auto"/>
        <w:ind w:firstLine="709"/>
        <w:jc w:val="both"/>
        <w:rPr>
          <w:rFonts w:ascii="Times New Roman" w:hAnsi="Times New Roman" w:cs="Times New Roman"/>
          <w:sz w:val="24"/>
          <w:szCs w:val="24"/>
        </w:rPr>
      </w:pPr>
      <w:r w:rsidRPr="00192104">
        <w:rPr>
          <w:rFonts w:ascii="Times New Roman" w:hAnsi="Times New Roman" w:cs="Times New Roman"/>
          <w:sz w:val="24"/>
          <w:szCs w:val="24"/>
        </w:rPr>
        <w:t xml:space="preserve">Foi utilizado delineamento inteiramente casualizado (DIC) com número diferente de repetições. Os dados referentes ao desempenho reprodutivo das cabras foram submetidos á análise de variância utilizando o método dos quadrados mínimos utilizando o PROC GLM e para estimação das médias e erro padrão foi utilizado o PROC MEANS fazendo uso do pacote estatístico SAS (2011), versão 9.2. </w:t>
      </w:r>
    </w:p>
    <w:p w14:paraId="3CE1A48D" w14:textId="77777777" w:rsidR="00BD5E2D" w:rsidRPr="00192104" w:rsidRDefault="00BD5E2D" w:rsidP="00BD5E2D">
      <w:pPr>
        <w:autoSpaceDE w:val="0"/>
        <w:autoSpaceDN w:val="0"/>
        <w:adjustRightInd w:val="0"/>
        <w:spacing w:after="0" w:line="360" w:lineRule="auto"/>
        <w:ind w:firstLine="709"/>
        <w:jc w:val="both"/>
        <w:rPr>
          <w:rFonts w:ascii="Times New Roman" w:hAnsi="Times New Roman" w:cs="Times New Roman"/>
          <w:sz w:val="24"/>
          <w:szCs w:val="24"/>
        </w:rPr>
      </w:pPr>
      <w:r w:rsidRPr="00192104">
        <w:rPr>
          <w:rFonts w:ascii="Times New Roman" w:hAnsi="Times New Roman" w:cs="Times New Roman"/>
          <w:sz w:val="24"/>
          <w:szCs w:val="24"/>
        </w:rPr>
        <w:t xml:space="preserve">Os modelos matemáticos utilizados para analisar as características reprodutivas e de produtividade das cabras incluíram os efeitos fixos de grupo genético materno, composto por matrizes sem padrão racial definido (SPRD) e matrizes mestiças de Boer e Savana e grupo genético dos cabritos, composto por cabritos mestiços de Boer e Savana, três ciclos produtivos, escore de condição corporal à cobertura, tipo de nascimento, e sexo das crias, e todas as possíveis interações. </w:t>
      </w:r>
    </w:p>
    <w:p w14:paraId="3772779C" w14:textId="77777777" w:rsidR="00BD5E2D" w:rsidRPr="008C476E" w:rsidRDefault="00BD5E2D" w:rsidP="00BD5E2D">
      <w:pPr>
        <w:autoSpaceDE w:val="0"/>
        <w:autoSpaceDN w:val="0"/>
        <w:adjustRightInd w:val="0"/>
        <w:spacing w:after="0" w:line="360" w:lineRule="auto"/>
        <w:ind w:firstLine="709"/>
        <w:jc w:val="both"/>
        <w:rPr>
          <w:rFonts w:ascii="Times New Roman" w:hAnsi="Times New Roman" w:cs="Times New Roman"/>
          <w:sz w:val="24"/>
          <w:szCs w:val="24"/>
        </w:rPr>
      </w:pPr>
      <w:r w:rsidRPr="00902BA5">
        <w:rPr>
          <w:rFonts w:ascii="Times New Roman" w:hAnsi="Times New Roman" w:cs="Times New Roman"/>
          <w:sz w:val="24"/>
          <w:szCs w:val="24"/>
        </w:rPr>
        <w:lastRenderedPageBreak/>
        <w:t xml:space="preserve">Logo depois de observada significância estatística e todas as possíveis interações dos </w:t>
      </w:r>
      <w:r w:rsidRPr="00C20195">
        <w:rPr>
          <w:rFonts w:ascii="Times New Roman" w:hAnsi="Times New Roman" w:cs="Times New Roman"/>
          <w:sz w:val="24"/>
          <w:szCs w:val="24"/>
        </w:rPr>
        <w:t xml:space="preserve">diferentes efeitos incluídos nos modelos, pelo teste F (P&lt;0,05), as médias foram comparadas </w:t>
      </w:r>
      <w:r w:rsidRPr="008C476E">
        <w:rPr>
          <w:rFonts w:ascii="Times New Roman" w:hAnsi="Times New Roman" w:cs="Times New Roman"/>
          <w:sz w:val="24"/>
          <w:szCs w:val="24"/>
        </w:rPr>
        <w:t xml:space="preserve">pelo o teste de Tukey ao nível de 5% de probabilidade. </w:t>
      </w:r>
    </w:p>
    <w:p w14:paraId="3D6372F7" w14:textId="77777777" w:rsidR="00CE60FA" w:rsidRPr="00C20195" w:rsidRDefault="00CE60FA" w:rsidP="00BD5E2D">
      <w:pPr>
        <w:autoSpaceDE w:val="0"/>
        <w:autoSpaceDN w:val="0"/>
        <w:adjustRightInd w:val="0"/>
        <w:spacing w:after="0" w:line="360" w:lineRule="auto"/>
        <w:ind w:firstLine="709"/>
        <w:jc w:val="both"/>
        <w:rPr>
          <w:rFonts w:ascii="Times New Roman" w:hAnsi="Times New Roman" w:cs="Times New Roman"/>
          <w:sz w:val="24"/>
          <w:szCs w:val="24"/>
        </w:rPr>
      </w:pPr>
      <w:r w:rsidRPr="00C20195">
        <w:rPr>
          <w:rFonts w:ascii="Times New Roman" w:hAnsi="Times New Roman" w:cs="Times New Roman"/>
          <w:sz w:val="24"/>
          <w:szCs w:val="24"/>
        </w:rPr>
        <w:t>Modelo:</w:t>
      </w:r>
    </w:p>
    <w:p w14:paraId="2B3E38A9" w14:textId="77777777" w:rsidR="00CE60FA" w:rsidRPr="00C20195" w:rsidRDefault="00CE60FA" w:rsidP="00BD5E2D">
      <w:pPr>
        <w:autoSpaceDE w:val="0"/>
        <w:autoSpaceDN w:val="0"/>
        <w:adjustRightInd w:val="0"/>
        <w:spacing w:after="0" w:line="360" w:lineRule="auto"/>
        <w:ind w:firstLine="709"/>
        <w:jc w:val="both"/>
        <w:rPr>
          <w:rFonts w:ascii="Times New Roman" w:hAnsi="Times New Roman" w:cs="Times New Roman"/>
          <w:sz w:val="24"/>
          <w:szCs w:val="24"/>
        </w:rPr>
      </w:pPr>
    </w:p>
    <w:p w14:paraId="0D107773" w14:textId="77777777" w:rsidR="00C066EA" w:rsidRPr="001876A5" w:rsidRDefault="00026449" w:rsidP="00CE60FA">
      <w:pPr>
        <w:shd w:val="clear" w:color="auto" w:fill="FFFFFF"/>
        <w:spacing w:after="0" w:line="235" w:lineRule="atLeast"/>
        <w:ind w:firstLine="709"/>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bdr w:val="none" w:sz="0" w:space="0" w:color="auto" w:frame="1"/>
          <w:lang w:eastAsia="pt-BR"/>
        </w:rPr>
        <w:t>Y</w:t>
      </w:r>
      <w:r w:rsidRPr="001876A5">
        <w:rPr>
          <w:rFonts w:ascii="Times New Roman" w:eastAsia="Times New Roman" w:hAnsi="Times New Roman" w:cs="Times New Roman"/>
          <w:sz w:val="24"/>
          <w:szCs w:val="24"/>
          <w:bdr w:val="none" w:sz="0" w:space="0" w:color="auto" w:frame="1"/>
          <w:vertAlign w:val="subscript"/>
          <w:lang w:eastAsia="pt-BR"/>
        </w:rPr>
        <w:t>ijklmn = </w:t>
      </w:r>
      <w:r w:rsidRPr="001876A5">
        <w:rPr>
          <w:rFonts w:ascii="Times New Roman" w:eastAsia="Times New Roman" w:hAnsi="Times New Roman" w:cs="Times New Roman"/>
          <w:sz w:val="24"/>
          <w:szCs w:val="24"/>
          <w:bdr w:val="none" w:sz="0" w:space="0" w:color="auto" w:frame="1"/>
          <w:lang w:eastAsia="pt-BR"/>
        </w:rPr>
        <w:t>µ + M</w:t>
      </w:r>
      <w:r w:rsidRPr="001876A5">
        <w:rPr>
          <w:rFonts w:ascii="Times New Roman" w:eastAsia="Times New Roman" w:hAnsi="Times New Roman" w:cs="Times New Roman"/>
          <w:sz w:val="24"/>
          <w:szCs w:val="24"/>
          <w:bdr w:val="none" w:sz="0" w:space="0" w:color="auto" w:frame="1"/>
          <w:vertAlign w:val="subscript"/>
          <w:lang w:eastAsia="pt-BR"/>
        </w:rPr>
        <w:t>i </w:t>
      </w:r>
      <w:proofErr w:type="gramStart"/>
      <w:r w:rsidRPr="001876A5">
        <w:rPr>
          <w:rFonts w:ascii="Times New Roman" w:eastAsia="Times New Roman" w:hAnsi="Times New Roman" w:cs="Times New Roman"/>
          <w:sz w:val="24"/>
          <w:szCs w:val="24"/>
          <w:bdr w:val="none" w:sz="0" w:space="0" w:color="auto" w:frame="1"/>
          <w:lang w:eastAsia="pt-BR"/>
        </w:rPr>
        <w:t>+ </w:t>
      </w:r>
      <w:r w:rsidRPr="001876A5">
        <w:rPr>
          <w:rFonts w:ascii="Times New Roman" w:eastAsia="Times New Roman" w:hAnsi="Times New Roman" w:cs="Times New Roman"/>
          <w:sz w:val="24"/>
          <w:szCs w:val="24"/>
          <w:bdr w:val="none" w:sz="0" w:space="0" w:color="auto" w:frame="1"/>
          <w:vertAlign w:val="subscript"/>
          <w:lang w:eastAsia="pt-BR"/>
        </w:rPr>
        <w:t> </w:t>
      </w:r>
      <w:r w:rsidRPr="001876A5">
        <w:rPr>
          <w:rFonts w:ascii="Times New Roman" w:eastAsia="Times New Roman" w:hAnsi="Times New Roman" w:cs="Times New Roman"/>
          <w:sz w:val="24"/>
          <w:szCs w:val="24"/>
          <w:bdr w:val="none" w:sz="0" w:space="0" w:color="auto" w:frame="1"/>
          <w:lang w:eastAsia="pt-BR"/>
        </w:rPr>
        <w:t>N</w:t>
      </w:r>
      <w:r w:rsidRPr="001876A5">
        <w:rPr>
          <w:rFonts w:ascii="Times New Roman" w:eastAsia="Times New Roman" w:hAnsi="Times New Roman" w:cs="Times New Roman"/>
          <w:sz w:val="24"/>
          <w:szCs w:val="24"/>
          <w:bdr w:val="none" w:sz="0" w:space="0" w:color="auto" w:frame="1"/>
          <w:vertAlign w:val="subscript"/>
          <w:lang w:eastAsia="pt-BR"/>
        </w:rPr>
        <w:t>j</w:t>
      </w:r>
      <w:proofErr w:type="gramEnd"/>
      <w:r w:rsidRPr="001876A5">
        <w:rPr>
          <w:rFonts w:ascii="Times New Roman" w:eastAsia="Times New Roman" w:hAnsi="Times New Roman" w:cs="Times New Roman"/>
          <w:sz w:val="24"/>
          <w:szCs w:val="24"/>
          <w:bdr w:val="none" w:sz="0" w:space="0" w:color="auto" w:frame="1"/>
          <w:vertAlign w:val="subscript"/>
          <w:lang w:eastAsia="pt-BR"/>
        </w:rPr>
        <w:t> </w:t>
      </w:r>
      <w:r w:rsidRPr="001876A5">
        <w:rPr>
          <w:rFonts w:ascii="Times New Roman" w:eastAsia="Times New Roman" w:hAnsi="Times New Roman" w:cs="Times New Roman"/>
          <w:sz w:val="24"/>
          <w:szCs w:val="24"/>
          <w:bdr w:val="none" w:sz="0" w:space="0" w:color="auto" w:frame="1"/>
          <w:lang w:eastAsia="pt-BR"/>
        </w:rPr>
        <w:t>+ O</w:t>
      </w:r>
      <w:r w:rsidRPr="001876A5">
        <w:rPr>
          <w:rFonts w:ascii="Times New Roman" w:eastAsia="Times New Roman" w:hAnsi="Times New Roman" w:cs="Times New Roman"/>
          <w:sz w:val="24"/>
          <w:szCs w:val="24"/>
          <w:bdr w:val="none" w:sz="0" w:space="0" w:color="auto" w:frame="1"/>
          <w:vertAlign w:val="subscript"/>
          <w:lang w:eastAsia="pt-BR"/>
        </w:rPr>
        <w:t>k</w:t>
      </w:r>
      <w:r w:rsidRPr="001876A5">
        <w:rPr>
          <w:rFonts w:ascii="Times New Roman" w:eastAsia="Times New Roman" w:hAnsi="Times New Roman" w:cs="Times New Roman"/>
          <w:sz w:val="24"/>
          <w:szCs w:val="24"/>
          <w:bdr w:val="none" w:sz="0" w:space="0" w:color="auto" w:frame="1"/>
          <w:lang w:eastAsia="pt-BR"/>
        </w:rPr>
        <w:t> + P</w:t>
      </w:r>
      <w:r w:rsidRPr="001876A5">
        <w:rPr>
          <w:rFonts w:ascii="Times New Roman" w:eastAsia="Times New Roman" w:hAnsi="Times New Roman" w:cs="Times New Roman"/>
          <w:sz w:val="24"/>
          <w:szCs w:val="24"/>
          <w:bdr w:val="none" w:sz="0" w:space="0" w:color="auto" w:frame="1"/>
          <w:vertAlign w:val="subscript"/>
          <w:lang w:eastAsia="pt-BR"/>
        </w:rPr>
        <w:t>l</w:t>
      </w:r>
      <w:r w:rsidRPr="001876A5">
        <w:rPr>
          <w:rFonts w:ascii="Times New Roman" w:eastAsia="Times New Roman" w:hAnsi="Times New Roman" w:cs="Times New Roman"/>
          <w:sz w:val="24"/>
          <w:szCs w:val="24"/>
          <w:bdr w:val="none" w:sz="0" w:space="0" w:color="auto" w:frame="1"/>
          <w:lang w:eastAsia="pt-BR"/>
        </w:rPr>
        <w:t> + Q</w:t>
      </w:r>
      <w:r w:rsidRPr="001876A5">
        <w:rPr>
          <w:rFonts w:ascii="Times New Roman" w:eastAsia="Times New Roman" w:hAnsi="Times New Roman" w:cs="Times New Roman"/>
          <w:sz w:val="24"/>
          <w:szCs w:val="24"/>
          <w:bdr w:val="none" w:sz="0" w:space="0" w:color="auto" w:frame="1"/>
          <w:vertAlign w:val="subscript"/>
          <w:lang w:eastAsia="pt-BR"/>
        </w:rPr>
        <w:t>m</w:t>
      </w:r>
      <w:r w:rsidRPr="001876A5">
        <w:rPr>
          <w:rFonts w:ascii="Times New Roman" w:eastAsia="Times New Roman" w:hAnsi="Times New Roman" w:cs="Times New Roman"/>
          <w:sz w:val="24"/>
          <w:szCs w:val="24"/>
          <w:bdr w:val="none" w:sz="0" w:space="0" w:color="auto" w:frame="1"/>
          <w:lang w:eastAsia="pt-BR"/>
        </w:rPr>
        <w:t>+ Ɛ</w:t>
      </w:r>
      <w:r w:rsidRPr="001876A5">
        <w:rPr>
          <w:rFonts w:ascii="Times New Roman" w:eastAsia="Times New Roman" w:hAnsi="Times New Roman" w:cs="Times New Roman"/>
          <w:sz w:val="24"/>
          <w:szCs w:val="24"/>
          <w:bdr w:val="none" w:sz="0" w:space="0" w:color="auto" w:frame="1"/>
          <w:vertAlign w:val="subscript"/>
          <w:lang w:eastAsia="pt-BR"/>
        </w:rPr>
        <w:t>n</w:t>
      </w:r>
      <w:r w:rsidRPr="001876A5">
        <w:rPr>
          <w:rFonts w:ascii="Times New Roman" w:eastAsia="Times New Roman" w:hAnsi="Times New Roman" w:cs="Times New Roman"/>
          <w:sz w:val="24"/>
          <w:szCs w:val="24"/>
          <w:bdr w:val="none" w:sz="0" w:space="0" w:color="auto" w:frame="1"/>
          <w:lang w:eastAsia="pt-BR"/>
        </w:rPr>
        <w:t> </w:t>
      </w:r>
    </w:p>
    <w:p w14:paraId="4BC33844" w14:textId="77777777" w:rsidR="00026449" w:rsidRPr="001876A5" w:rsidRDefault="00026449" w:rsidP="00C066EA">
      <w:pPr>
        <w:shd w:val="clear" w:color="auto" w:fill="FFFFFF"/>
        <w:spacing w:after="160" w:line="235" w:lineRule="atLeast"/>
        <w:ind w:firstLine="709"/>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Onde:</w:t>
      </w:r>
    </w:p>
    <w:p w14:paraId="1B52591B" w14:textId="77777777" w:rsidR="00CE60FA" w:rsidRPr="001876A5" w:rsidRDefault="00CE60FA" w:rsidP="00C066EA">
      <w:pPr>
        <w:shd w:val="clear" w:color="auto" w:fill="FFFFFF"/>
        <w:spacing w:after="160" w:line="235" w:lineRule="atLeast"/>
        <w:ind w:firstLine="709"/>
        <w:rPr>
          <w:rFonts w:ascii="Times New Roman" w:eastAsia="Times New Roman" w:hAnsi="Times New Roman" w:cs="Times New Roman"/>
          <w:sz w:val="24"/>
          <w:szCs w:val="24"/>
          <w:lang w:eastAsia="pt-BR"/>
        </w:rPr>
      </w:pPr>
    </w:p>
    <w:p w14:paraId="41311077" w14:textId="77777777" w:rsidR="00026449" w:rsidRPr="001876A5" w:rsidRDefault="00026449" w:rsidP="00C066EA">
      <w:pPr>
        <w:shd w:val="clear" w:color="auto" w:fill="FFFFFF"/>
        <w:spacing w:after="160" w:line="235" w:lineRule="atLeast"/>
        <w:ind w:firstLine="709"/>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Y</w:t>
      </w:r>
      <w:r w:rsidRPr="001876A5">
        <w:rPr>
          <w:rFonts w:ascii="Times New Roman" w:eastAsia="Times New Roman" w:hAnsi="Times New Roman" w:cs="Times New Roman"/>
          <w:sz w:val="24"/>
          <w:szCs w:val="24"/>
          <w:vertAlign w:val="subscript"/>
          <w:lang w:eastAsia="pt-BR"/>
        </w:rPr>
        <w:t>ijklmn</w:t>
      </w:r>
      <w:r w:rsidRPr="001876A5">
        <w:rPr>
          <w:rFonts w:ascii="Times New Roman" w:eastAsia="Times New Roman" w:hAnsi="Times New Roman" w:cs="Times New Roman"/>
          <w:sz w:val="24"/>
          <w:szCs w:val="24"/>
          <w:lang w:eastAsia="pt-BR"/>
        </w:rPr>
        <w:t> são as variáveis analisadas;</w:t>
      </w:r>
    </w:p>
    <w:p w14:paraId="12516CCA" w14:textId="77777777" w:rsidR="00026449" w:rsidRPr="001876A5" w:rsidRDefault="00026449" w:rsidP="00C066EA">
      <w:pPr>
        <w:shd w:val="clear" w:color="auto" w:fill="FFFFFF"/>
        <w:spacing w:after="160" w:line="235" w:lineRule="atLeast"/>
        <w:ind w:firstLine="709"/>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µ é a média;</w:t>
      </w:r>
    </w:p>
    <w:p w14:paraId="58C746C4" w14:textId="77777777" w:rsidR="00026449" w:rsidRPr="001876A5" w:rsidRDefault="00026449" w:rsidP="00C066EA">
      <w:pPr>
        <w:shd w:val="clear" w:color="auto" w:fill="FFFFFF"/>
        <w:spacing w:after="160" w:line="235" w:lineRule="atLeast"/>
        <w:ind w:firstLine="709"/>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M</w:t>
      </w:r>
      <w:r w:rsidRPr="001876A5">
        <w:rPr>
          <w:rFonts w:ascii="Times New Roman" w:eastAsia="Times New Roman" w:hAnsi="Times New Roman" w:cs="Times New Roman"/>
          <w:sz w:val="24"/>
          <w:szCs w:val="24"/>
          <w:vertAlign w:val="subscript"/>
          <w:lang w:eastAsia="pt-BR"/>
        </w:rPr>
        <w:t>i</w:t>
      </w:r>
      <w:r w:rsidRPr="001876A5">
        <w:rPr>
          <w:rFonts w:ascii="Times New Roman" w:eastAsia="Times New Roman" w:hAnsi="Times New Roman" w:cs="Times New Roman"/>
          <w:sz w:val="24"/>
          <w:szCs w:val="24"/>
          <w:lang w:eastAsia="pt-BR"/>
        </w:rPr>
        <w:t> é o efeito fixo de ciclo produtivo;</w:t>
      </w:r>
    </w:p>
    <w:p w14:paraId="6FF2AEAF" w14:textId="77777777" w:rsidR="00026449" w:rsidRPr="001876A5" w:rsidRDefault="00026449" w:rsidP="00C066EA">
      <w:pPr>
        <w:shd w:val="clear" w:color="auto" w:fill="FFFFFF"/>
        <w:spacing w:after="160" w:line="235" w:lineRule="atLeast"/>
        <w:ind w:firstLine="709"/>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N</w:t>
      </w:r>
      <w:r w:rsidRPr="001876A5">
        <w:rPr>
          <w:rFonts w:ascii="Times New Roman" w:eastAsia="Times New Roman" w:hAnsi="Times New Roman" w:cs="Times New Roman"/>
          <w:sz w:val="24"/>
          <w:szCs w:val="24"/>
          <w:vertAlign w:val="subscript"/>
          <w:lang w:eastAsia="pt-BR"/>
        </w:rPr>
        <w:t>j</w:t>
      </w:r>
      <w:r w:rsidRPr="001876A5">
        <w:rPr>
          <w:rFonts w:ascii="Times New Roman" w:eastAsia="Times New Roman" w:hAnsi="Times New Roman" w:cs="Times New Roman"/>
          <w:sz w:val="24"/>
          <w:szCs w:val="24"/>
          <w:lang w:eastAsia="pt-BR"/>
        </w:rPr>
        <w:t> é o efeito de grupo genético materno;</w:t>
      </w:r>
    </w:p>
    <w:p w14:paraId="4C24557A" w14:textId="77777777" w:rsidR="00026449" w:rsidRPr="001876A5" w:rsidRDefault="00026449" w:rsidP="00C066EA">
      <w:pPr>
        <w:shd w:val="clear" w:color="auto" w:fill="FFFFFF"/>
        <w:spacing w:after="160" w:line="235" w:lineRule="atLeast"/>
        <w:ind w:firstLine="709"/>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O</w:t>
      </w:r>
      <w:r w:rsidRPr="001876A5">
        <w:rPr>
          <w:rFonts w:ascii="Times New Roman" w:eastAsia="Times New Roman" w:hAnsi="Times New Roman" w:cs="Times New Roman"/>
          <w:sz w:val="24"/>
          <w:szCs w:val="24"/>
          <w:vertAlign w:val="subscript"/>
          <w:lang w:eastAsia="pt-BR"/>
        </w:rPr>
        <w:t>k</w:t>
      </w:r>
      <w:r w:rsidRPr="001876A5">
        <w:rPr>
          <w:rFonts w:ascii="Times New Roman" w:eastAsia="Times New Roman" w:hAnsi="Times New Roman" w:cs="Times New Roman"/>
          <w:sz w:val="24"/>
          <w:szCs w:val="24"/>
          <w:lang w:eastAsia="pt-BR"/>
        </w:rPr>
        <w:t> é o efeito de grupo genético da cria;</w:t>
      </w:r>
    </w:p>
    <w:p w14:paraId="28F0045C" w14:textId="77777777" w:rsidR="00026449" w:rsidRPr="001876A5" w:rsidRDefault="00026449" w:rsidP="00C066EA">
      <w:pPr>
        <w:shd w:val="clear" w:color="auto" w:fill="FFFFFF"/>
        <w:spacing w:after="160" w:line="235" w:lineRule="atLeast"/>
        <w:ind w:firstLine="709"/>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P</w:t>
      </w:r>
      <w:r w:rsidRPr="001876A5">
        <w:rPr>
          <w:rFonts w:ascii="Times New Roman" w:eastAsia="Times New Roman" w:hAnsi="Times New Roman" w:cs="Times New Roman"/>
          <w:sz w:val="24"/>
          <w:szCs w:val="24"/>
          <w:vertAlign w:val="subscript"/>
          <w:lang w:eastAsia="pt-BR"/>
        </w:rPr>
        <w:t>l</w:t>
      </w:r>
      <w:r w:rsidRPr="001876A5">
        <w:rPr>
          <w:rFonts w:ascii="Times New Roman" w:eastAsia="Times New Roman" w:hAnsi="Times New Roman" w:cs="Times New Roman"/>
          <w:sz w:val="24"/>
          <w:szCs w:val="24"/>
          <w:lang w:eastAsia="pt-BR"/>
        </w:rPr>
        <w:t> é o efeito de tipo de parto;</w:t>
      </w:r>
    </w:p>
    <w:p w14:paraId="1AE40B80" w14:textId="77777777" w:rsidR="00026449" w:rsidRPr="001876A5" w:rsidRDefault="00026449" w:rsidP="00C066EA">
      <w:pPr>
        <w:shd w:val="clear" w:color="auto" w:fill="FFFFFF"/>
        <w:spacing w:after="160" w:line="235" w:lineRule="atLeast"/>
        <w:ind w:firstLine="709"/>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Q</w:t>
      </w:r>
      <w:r w:rsidRPr="001876A5">
        <w:rPr>
          <w:rFonts w:ascii="Times New Roman" w:eastAsia="Times New Roman" w:hAnsi="Times New Roman" w:cs="Times New Roman"/>
          <w:sz w:val="24"/>
          <w:szCs w:val="24"/>
          <w:vertAlign w:val="subscript"/>
          <w:lang w:eastAsia="pt-BR"/>
        </w:rPr>
        <w:t>m</w:t>
      </w:r>
      <w:r w:rsidRPr="001876A5">
        <w:rPr>
          <w:rFonts w:ascii="Times New Roman" w:eastAsia="Times New Roman" w:hAnsi="Times New Roman" w:cs="Times New Roman"/>
          <w:sz w:val="24"/>
          <w:szCs w:val="24"/>
          <w:lang w:eastAsia="pt-BR"/>
        </w:rPr>
        <w:t> é o efeito de classe de escore corporal;</w:t>
      </w:r>
    </w:p>
    <w:p w14:paraId="3999EB51" w14:textId="77777777" w:rsidR="00026449" w:rsidRPr="001876A5" w:rsidRDefault="00026449" w:rsidP="00C066EA">
      <w:pPr>
        <w:shd w:val="clear" w:color="auto" w:fill="FFFFFF"/>
        <w:spacing w:after="160" w:line="235" w:lineRule="atLeast"/>
        <w:ind w:firstLine="709"/>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Ɛ</w:t>
      </w:r>
      <w:r w:rsidRPr="001876A5">
        <w:rPr>
          <w:rFonts w:ascii="Times New Roman" w:eastAsia="Times New Roman" w:hAnsi="Times New Roman" w:cs="Times New Roman"/>
          <w:sz w:val="24"/>
          <w:szCs w:val="24"/>
          <w:vertAlign w:val="subscript"/>
          <w:lang w:eastAsia="pt-BR"/>
        </w:rPr>
        <w:t>n</w:t>
      </w:r>
      <w:r w:rsidRPr="001876A5">
        <w:rPr>
          <w:rFonts w:ascii="Times New Roman" w:eastAsia="Times New Roman" w:hAnsi="Times New Roman" w:cs="Times New Roman"/>
          <w:sz w:val="24"/>
          <w:szCs w:val="24"/>
          <w:lang w:eastAsia="pt-BR"/>
        </w:rPr>
        <w:t> é o erro aleatório.</w:t>
      </w:r>
    </w:p>
    <w:p w14:paraId="60E556A5" w14:textId="77777777" w:rsidR="00026449" w:rsidRPr="00C20195" w:rsidRDefault="00026449" w:rsidP="00BD5E2D">
      <w:pPr>
        <w:autoSpaceDE w:val="0"/>
        <w:autoSpaceDN w:val="0"/>
        <w:adjustRightInd w:val="0"/>
        <w:spacing w:after="0" w:line="360" w:lineRule="auto"/>
        <w:ind w:firstLine="709"/>
        <w:jc w:val="both"/>
        <w:rPr>
          <w:rFonts w:ascii="Times New Roman" w:hAnsi="Times New Roman" w:cs="Times New Roman"/>
          <w:sz w:val="24"/>
          <w:szCs w:val="24"/>
        </w:rPr>
      </w:pPr>
    </w:p>
    <w:p w14:paraId="5939D813" w14:textId="77777777" w:rsidR="00BD5E2D" w:rsidRPr="00192104" w:rsidRDefault="00BD5E2D" w:rsidP="00BD5E2D">
      <w:pPr>
        <w:pStyle w:val="PargrafodaLista"/>
        <w:numPr>
          <w:ilvl w:val="0"/>
          <w:numId w:val="23"/>
        </w:numPr>
        <w:spacing w:after="0" w:line="360" w:lineRule="auto"/>
        <w:ind w:left="851" w:firstLine="0"/>
        <w:jc w:val="both"/>
        <w:rPr>
          <w:rFonts w:ascii="Times New Roman" w:hAnsi="Times New Roman" w:cs="Times New Roman"/>
          <w:b/>
          <w:sz w:val="24"/>
          <w:szCs w:val="24"/>
        </w:rPr>
      </w:pPr>
      <w:r w:rsidRPr="00192104">
        <w:rPr>
          <w:rFonts w:ascii="Times New Roman" w:hAnsi="Times New Roman" w:cs="Times New Roman"/>
          <w:b/>
          <w:sz w:val="24"/>
          <w:szCs w:val="24"/>
        </w:rPr>
        <w:t>RESULTADOS E DISCUSSÃO</w:t>
      </w:r>
    </w:p>
    <w:p w14:paraId="1B232C78" w14:textId="77777777" w:rsidR="00BD5E2D" w:rsidRDefault="00BD5E2D" w:rsidP="00BD5E2D">
      <w:pPr>
        <w:spacing w:after="0" w:line="360" w:lineRule="auto"/>
        <w:ind w:firstLine="851"/>
        <w:jc w:val="both"/>
        <w:rPr>
          <w:rFonts w:ascii="Times New Roman" w:hAnsi="Times New Roman" w:cs="Times New Roman"/>
          <w:sz w:val="24"/>
          <w:szCs w:val="24"/>
        </w:rPr>
      </w:pPr>
    </w:p>
    <w:p w14:paraId="2F6DA9B9" w14:textId="5CE60615" w:rsidR="00BD5E2D" w:rsidRPr="00192104" w:rsidRDefault="00CB26EE" w:rsidP="00BD5E2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Na T</w:t>
      </w:r>
      <w:r w:rsidR="00BD5E2D" w:rsidRPr="00C445FE">
        <w:rPr>
          <w:rFonts w:ascii="Times New Roman" w:hAnsi="Times New Roman" w:cs="Times New Roman"/>
          <w:sz w:val="24"/>
          <w:szCs w:val="24"/>
        </w:rPr>
        <w:t xml:space="preserve">abela </w:t>
      </w:r>
      <w:r w:rsidR="00BD5E2D">
        <w:rPr>
          <w:rFonts w:ascii="Times New Roman" w:hAnsi="Times New Roman" w:cs="Times New Roman"/>
          <w:sz w:val="24"/>
          <w:szCs w:val="24"/>
        </w:rPr>
        <w:t>4</w:t>
      </w:r>
      <w:r w:rsidR="00BD5E2D" w:rsidRPr="00C445FE">
        <w:rPr>
          <w:rFonts w:ascii="Times New Roman" w:hAnsi="Times New Roman" w:cs="Times New Roman"/>
          <w:sz w:val="24"/>
          <w:szCs w:val="24"/>
        </w:rPr>
        <w:t xml:space="preserve"> está apresentado um resumo da análise de variância para </w:t>
      </w:r>
      <w:r w:rsidR="00BD5E2D">
        <w:rPr>
          <w:rFonts w:ascii="Times New Roman" w:hAnsi="Times New Roman" w:cs="Times New Roman"/>
          <w:sz w:val="24"/>
          <w:szCs w:val="24"/>
        </w:rPr>
        <w:t>a fertilidade (FERT), prolificidade</w:t>
      </w:r>
      <w:r w:rsidR="00807FEA">
        <w:rPr>
          <w:rFonts w:ascii="Times New Roman" w:hAnsi="Times New Roman" w:cs="Times New Roman"/>
          <w:sz w:val="24"/>
          <w:szCs w:val="24"/>
        </w:rPr>
        <w:t xml:space="preserve"> </w:t>
      </w:r>
      <w:r w:rsidR="00BD5E2D">
        <w:rPr>
          <w:rFonts w:ascii="Times New Roman" w:hAnsi="Times New Roman" w:cs="Times New Roman"/>
          <w:sz w:val="24"/>
          <w:szCs w:val="24"/>
        </w:rPr>
        <w:t>(PROL) e taxa de reprodução (TXR)</w:t>
      </w:r>
      <w:r w:rsidR="00BD5E2D" w:rsidRPr="00C445FE">
        <w:rPr>
          <w:rFonts w:ascii="Times New Roman" w:hAnsi="Times New Roman" w:cs="Times New Roman"/>
          <w:sz w:val="24"/>
          <w:szCs w:val="24"/>
        </w:rPr>
        <w:t xml:space="preserve">. Observou-se que </w:t>
      </w:r>
      <w:r w:rsidR="00BD5E2D">
        <w:rPr>
          <w:rFonts w:ascii="Times New Roman" w:hAnsi="Times New Roman" w:cs="Times New Roman"/>
          <w:sz w:val="24"/>
          <w:szCs w:val="24"/>
        </w:rPr>
        <w:t>a fertilidade foi influenciada</w:t>
      </w:r>
      <w:r w:rsidR="00BD5E2D" w:rsidRPr="00C445FE">
        <w:rPr>
          <w:rFonts w:ascii="Times New Roman" w:hAnsi="Times New Roman" w:cs="Times New Roman"/>
          <w:sz w:val="24"/>
          <w:szCs w:val="24"/>
        </w:rPr>
        <w:t xml:space="preserve"> (P&lt;0,01) </w:t>
      </w:r>
      <w:r w:rsidR="00BD5E2D">
        <w:rPr>
          <w:rFonts w:ascii="Times New Roman" w:hAnsi="Times New Roman" w:cs="Times New Roman"/>
          <w:sz w:val="24"/>
          <w:szCs w:val="24"/>
        </w:rPr>
        <w:t xml:space="preserve">pelo ciclo produtivo (CP) e pelo escore de condição corporal, a prolificidade sofreu influência </w:t>
      </w:r>
      <w:r w:rsidR="00BD5E2D" w:rsidRPr="00C445FE">
        <w:rPr>
          <w:rFonts w:ascii="Times New Roman" w:hAnsi="Times New Roman" w:cs="Times New Roman"/>
          <w:sz w:val="24"/>
          <w:szCs w:val="24"/>
        </w:rPr>
        <w:t xml:space="preserve">(P&lt;0,01) </w:t>
      </w:r>
      <w:r w:rsidR="00BD5E2D">
        <w:rPr>
          <w:rFonts w:ascii="Times New Roman" w:hAnsi="Times New Roman" w:cs="Times New Roman"/>
          <w:sz w:val="24"/>
          <w:szCs w:val="24"/>
        </w:rPr>
        <w:t xml:space="preserve">apenas do grupo genético materno, e a taxa de reprodução foi influenciada (P&lt;0,01) </w:t>
      </w:r>
      <w:r w:rsidR="00BD5E2D" w:rsidRPr="00C445FE">
        <w:rPr>
          <w:rFonts w:ascii="Times New Roman" w:hAnsi="Times New Roman" w:cs="Times New Roman"/>
          <w:sz w:val="24"/>
          <w:szCs w:val="24"/>
        </w:rPr>
        <w:t xml:space="preserve">pelo ciclo produtivo (CP) e </w:t>
      </w:r>
      <w:r w:rsidR="00BD5E2D">
        <w:rPr>
          <w:rFonts w:ascii="Times New Roman" w:hAnsi="Times New Roman" w:cs="Times New Roman"/>
          <w:sz w:val="24"/>
          <w:szCs w:val="24"/>
        </w:rPr>
        <w:t>grupo genético materno.</w:t>
      </w:r>
    </w:p>
    <w:p w14:paraId="6227FF1F" w14:textId="77777777" w:rsidR="002C7A46" w:rsidRDefault="00BD5E2D" w:rsidP="00BD5E2D">
      <w:pPr>
        <w:spacing w:after="0" w:line="360" w:lineRule="auto"/>
        <w:ind w:firstLine="851"/>
        <w:jc w:val="both"/>
        <w:rPr>
          <w:rFonts w:ascii="Times New Roman" w:hAnsi="Times New Roman" w:cs="Times New Roman"/>
          <w:sz w:val="24"/>
          <w:szCs w:val="24"/>
        </w:rPr>
      </w:pPr>
      <w:r w:rsidRPr="00D57B00">
        <w:rPr>
          <w:rFonts w:ascii="Times New Roman" w:hAnsi="Times New Roman" w:cs="Times New Roman"/>
          <w:color w:val="000000"/>
          <w:sz w:val="24"/>
          <w:szCs w:val="24"/>
        </w:rPr>
        <w:t>Houve efeito significativo (P&lt;0,05) do ciclo produtivo sobre a fertilidade do reba</w:t>
      </w:r>
      <w:r w:rsidRPr="004C00C7">
        <w:rPr>
          <w:rFonts w:ascii="Times New Roman" w:hAnsi="Times New Roman" w:cs="Times New Roman"/>
          <w:color w:val="000000"/>
          <w:sz w:val="24"/>
          <w:szCs w:val="24"/>
        </w:rPr>
        <w:t>nho, com a maior taxa</w:t>
      </w:r>
      <w:r w:rsidRPr="00D57B00">
        <w:rPr>
          <w:rFonts w:ascii="Times New Roman" w:hAnsi="Times New Roman" w:cs="Times New Roman"/>
          <w:color w:val="000000"/>
          <w:sz w:val="24"/>
          <w:szCs w:val="24"/>
        </w:rPr>
        <w:t xml:space="preserve"> de fertilidade (</w:t>
      </w:r>
      <w:r w:rsidRPr="004C00C7">
        <w:rPr>
          <w:rFonts w:ascii="Times New Roman" w:hAnsi="Times New Roman" w:cs="Times New Roman"/>
          <w:color w:val="000000"/>
          <w:sz w:val="24"/>
          <w:szCs w:val="24"/>
        </w:rPr>
        <w:t>86,67%</w:t>
      </w:r>
      <w:r w:rsidRPr="00D57B00">
        <w:rPr>
          <w:rFonts w:ascii="Times New Roman" w:hAnsi="Times New Roman" w:cs="Times New Roman"/>
          <w:color w:val="000000"/>
          <w:sz w:val="24"/>
          <w:szCs w:val="24"/>
        </w:rPr>
        <w:t xml:space="preserve">) no </w:t>
      </w:r>
      <w:r w:rsidRPr="004C00C7">
        <w:rPr>
          <w:rFonts w:ascii="Times New Roman" w:hAnsi="Times New Roman" w:cs="Times New Roman"/>
          <w:color w:val="000000"/>
          <w:sz w:val="24"/>
          <w:szCs w:val="24"/>
        </w:rPr>
        <w:t>primeiro</w:t>
      </w:r>
      <w:r w:rsidRPr="00D57B00">
        <w:rPr>
          <w:rFonts w:ascii="Times New Roman" w:hAnsi="Times New Roman" w:cs="Times New Roman"/>
          <w:color w:val="000000"/>
          <w:sz w:val="24"/>
          <w:szCs w:val="24"/>
        </w:rPr>
        <w:t xml:space="preserve"> ciclo</w:t>
      </w:r>
      <w:r w:rsidRPr="004C00C7">
        <w:rPr>
          <w:rFonts w:ascii="Times New Roman" w:hAnsi="Times New Roman" w:cs="Times New Roman"/>
          <w:color w:val="000000"/>
          <w:sz w:val="24"/>
          <w:szCs w:val="24"/>
        </w:rPr>
        <w:t xml:space="preserve"> produtivo</w:t>
      </w:r>
      <w:r w:rsidRPr="00D57B00">
        <w:rPr>
          <w:rFonts w:ascii="Times New Roman" w:hAnsi="Times New Roman" w:cs="Times New Roman"/>
          <w:color w:val="000000"/>
          <w:sz w:val="24"/>
          <w:szCs w:val="24"/>
        </w:rPr>
        <w:t xml:space="preserve">, de </w:t>
      </w:r>
      <w:r w:rsidRPr="004C00C7">
        <w:rPr>
          <w:rFonts w:ascii="Times New Roman" w:hAnsi="Times New Roman" w:cs="Times New Roman"/>
          <w:color w:val="000000"/>
          <w:sz w:val="24"/>
          <w:szCs w:val="24"/>
        </w:rPr>
        <w:t>70,67% n</w:t>
      </w:r>
      <w:r w:rsidRPr="00D57B00">
        <w:rPr>
          <w:rFonts w:ascii="Times New Roman" w:hAnsi="Times New Roman" w:cs="Times New Roman"/>
          <w:color w:val="000000"/>
          <w:sz w:val="24"/>
          <w:szCs w:val="24"/>
        </w:rPr>
        <w:t xml:space="preserve">o </w:t>
      </w:r>
      <w:r w:rsidRPr="004C00C7">
        <w:rPr>
          <w:rFonts w:ascii="Times New Roman" w:hAnsi="Times New Roman" w:cs="Times New Roman"/>
          <w:color w:val="000000"/>
          <w:sz w:val="24"/>
          <w:szCs w:val="24"/>
        </w:rPr>
        <w:t xml:space="preserve">segundo </w:t>
      </w:r>
      <w:r w:rsidRPr="00D57B00">
        <w:rPr>
          <w:rFonts w:ascii="Times New Roman" w:hAnsi="Times New Roman" w:cs="Times New Roman"/>
          <w:color w:val="000000"/>
          <w:sz w:val="24"/>
          <w:szCs w:val="24"/>
        </w:rPr>
        <w:t>ciclo e de 6</w:t>
      </w:r>
      <w:r w:rsidRPr="004C00C7">
        <w:rPr>
          <w:rFonts w:ascii="Times New Roman" w:hAnsi="Times New Roman" w:cs="Times New Roman"/>
          <w:color w:val="000000"/>
          <w:sz w:val="24"/>
          <w:szCs w:val="24"/>
        </w:rPr>
        <w:t>5,48</w:t>
      </w:r>
      <w:r w:rsidRPr="00D57B00">
        <w:rPr>
          <w:rFonts w:ascii="Times New Roman" w:hAnsi="Times New Roman" w:cs="Times New Roman"/>
          <w:color w:val="000000"/>
          <w:sz w:val="24"/>
          <w:szCs w:val="24"/>
        </w:rPr>
        <w:t xml:space="preserve">% no </w:t>
      </w:r>
      <w:r w:rsidRPr="00CF7168">
        <w:rPr>
          <w:rFonts w:ascii="Times New Roman" w:hAnsi="Times New Roman" w:cs="Times New Roman"/>
          <w:color w:val="000000"/>
          <w:sz w:val="24"/>
          <w:szCs w:val="24"/>
        </w:rPr>
        <w:t>terceiro</w:t>
      </w:r>
      <w:r w:rsidRPr="00D57B00">
        <w:rPr>
          <w:rFonts w:ascii="Times New Roman" w:hAnsi="Times New Roman" w:cs="Times New Roman"/>
          <w:color w:val="000000"/>
          <w:sz w:val="24"/>
          <w:szCs w:val="24"/>
        </w:rPr>
        <w:t xml:space="preserve"> ciclo.</w:t>
      </w:r>
      <w:r w:rsidRPr="00CF7168">
        <w:rPr>
          <w:rFonts w:ascii="Times New Roman" w:hAnsi="Times New Roman" w:cs="Times New Roman"/>
          <w:sz w:val="24"/>
          <w:szCs w:val="24"/>
        </w:rPr>
        <w:t xml:space="preserve"> Contudo, considerando todos os ciclos de produção, o rebanho apresentou fertilidade média de 74,27%.</w:t>
      </w:r>
      <w:r w:rsidR="002723AE">
        <w:rPr>
          <w:rFonts w:ascii="Times New Roman" w:hAnsi="Times New Roman" w:cs="Times New Roman"/>
          <w:sz w:val="24"/>
          <w:szCs w:val="24"/>
        </w:rPr>
        <w:t xml:space="preserve"> </w:t>
      </w:r>
    </w:p>
    <w:p w14:paraId="0DFAAD14" w14:textId="77777777" w:rsidR="002C7A46" w:rsidRDefault="002C7A46" w:rsidP="00BD5E2D">
      <w:pPr>
        <w:spacing w:after="0" w:line="360" w:lineRule="auto"/>
        <w:ind w:firstLine="851"/>
        <w:jc w:val="both"/>
        <w:rPr>
          <w:rFonts w:ascii="Times New Roman" w:hAnsi="Times New Roman" w:cs="Times New Roman"/>
          <w:sz w:val="24"/>
          <w:szCs w:val="24"/>
        </w:rPr>
      </w:pPr>
    </w:p>
    <w:p w14:paraId="4B4111A8" w14:textId="7F9825D0" w:rsidR="002C7A46" w:rsidRDefault="002C7A46" w:rsidP="002C7A46">
      <w:pPr>
        <w:pStyle w:val="Default"/>
        <w:jc w:val="both"/>
        <w:rPr>
          <w:rFonts w:ascii="Times New Roman" w:hAnsi="Times New Roman" w:cs="Times New Roman"/>
          <w:color w:val="auto"/>
        </w:rPr>
      </w:pPr>
      <w:r w:rsidRPr="00C445FE">
        <w:rPr>
          <w:rFonts w:ascii="Times New Roman" w:hAnsi="Times New Roman" w:cs="Times New Roman"/>
          <w:b/>
          <w:color w:val="auto"/>
        </w:rPr>
        <w:t>Tabela</w:t>
      </w:r>
      <w:r>
        <w:rPr>
          <w:rFonts w:ascii="Times New Roman" w:hAnsi="Times New Roman" w:cs="Times New Roman"/>
          <w:b/>
          <w:color w:val="auto"/>
        </w:rPr>
        <w:t xml:space="preserve"> 4</w:t>
      </w:r>
      <w:r w:rsidRPr="00C445FE">
        <w:rPr>
          <w:rFonts w:ascii="Times New Roman" w:hAnsi="Times New Roman" w:cs="Times New Roman"/>
          <w:color w:val="auto"/>
        </w:rPr>
        <w:t xml:space="preserve"> – Resumo da análise de variância (quadrados médios </w:t>
      </w:r>
      <w:r>
        <w:rPr>
          <w:rFonts w:ascii="Times New Roman" w:hAnsi="Times New Roman" w:cs="Times New Roman"/>
          <w:color w:val="auto"/>
        </w:rPr>
        <w:t>e significância</w:t>
      </w:r>
      <w:r w:rsidRPr="00C445FE">
        <w:rPr>
          <w:rFonts w:ascii="Times New Roman" w:hAnsi="Times New Roman" w:cs="Times New Roman"/>
          <w:color w:val="auto"/>
        </w:rPr>
        <w:t>) para fertilidade (FERT), prolificidade (P</w:t>
      </w:r>
      <w:r>
        <w:rPr>
          <w:rFonts w:ascii="Times New Roman" w:hAnsi="Times New Roman" w:cs="Times New Roman"/>
          <w:color w:val="auto"/>
        </w:rPr>
        <w:t>ROL) e taxa de reprodução (TXR)</w:t>
      </w:r>
    </w:p>
    <w:tbl>
      <w:tblPr>
        <w:tblW w:w="9055" w:type="dxa"/>
        <w:tblInd w:w="70" w:type="dxa"/>
        <w:tblCellMar>
          <w:left w:w="70" w:type="dxa"/>
          <w:right w:w="70" w:type="dxa"/>
        </w:tblCellMar>
        <w:tblLook w:val="04A0" w:firstRow="1" w:lastRow="0" w:firstColumn="1" w:lastColumn="0" w:noHBand="0" w:noVBand="1"/>
      </w:tblPr>
      <w:tblGrid>
        <w:gridCol w:w="1862"/>
        <w:gridCol w:w="500"/>
        <w:gridCol w:w="1746"/>
        <w:gridCol w:w="726"/>
        <w:gridCol w:w="1703"/>
        <w:gridCol w:w="753"/>
        <w:gridCol w:w="1765"/>
      </w:tblGrid>
      <w:tr w:rsidR="002C7A46" w:rsidRPr="00DD300A" w14:paraId="20A89C4B" w14:textId="77777777" w:rsidTr="00A6276D">
        <w:trPr>
          <w:trHeight w:val="234"/>
        </w:trPr>
        <w:tc>
          <w:tcPr>
            <w:tcW w:w="1862" w:type="dxa"/>
            <w:vMerge w:val="restart"/>
            <w:tcBorders>
              <w:top w:val="single" w:sz="4" w:space="0" w:color="auto"/>
              <w:left w:val="nil"/>
              <w:bottom w:val="single" w:sz="4" w:space="0" w:color="auto"/>
              <w:right w:val="nil"/>
            </w:tcBorders>
            <w:shd w:val="clear" w:color="auto" w:fill="auto"/>
            <w:noWrap/>
            <w:vAlign w:val="center"/>
            <w:hideMark/>
          </w:tcPr>
          <w:p w14:paraId="1A4F49CA"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Fonte de variação</w:t>
            </w:r>
          </w:p>
        </w:tc>
        <w:tc>
          <w:tcPr>
            <w:tcW w:w="2246" w:type="dxa"/>
            <w:gridSpan w:val="2"/>
            <w:tcBorders>
              <w:top w:val="single" w:sz="4" w:space="0" w:color="auto"/>
              <w:left w:val="nil"/>
              <w:bottom w:val="single" w:sz="4" w:space="0" w:color="auto"/>
              <w:right w:val="nil"/>
            </w:tcBorders>
            <w:shd w:val="clear" w:color="auto" w:fill="auto"/>
            <w:noWrap/>
            <w:vAlign w:val="center"/>
            <w:hideMark/>
          </w:tcPr>
          <w:p w14:paraId="6ECE8DE4" w14:textId="77777777" w:rsidR="002C7A46" w:rsidRPr="008C476E" w:rsidRDefault="002C7A46" w:rsidP="00A6276D">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FERT (%)</w:t>
            </w:r>
          </w:p>
        </w:tc>
        <w:tc>
          <w:tcPr>
            <w:tcW w:w="2429" w:type="dxa"/>
            <w:gridSpan w:val="2"/>
            <w:tcBorders>
              <w:top w:val="single" w:sz="4" w:space="0" w:color="auto"/>
              <w:left w:val="nil"/>
              <w:bottom w:val="single" w:sz="4" w:space="0" w:color="auto"/>
              <w:right w:val="nil"/>
            </w:tcBorders>
            <w:shd w:val="clear" w:color="auto" w:fill="auto"/>
            <w:noWrap/>
            <w:vAlign w:val="center"/>
            <w:hideMark/>
          </w:tcPr>
          <w:p w14:paraId="052656EC"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PROL</w:t>
            </w:r>
          </w:p>
        </w:tc>
        <w:tc>
          <w:tcPr>
            <w:tcW w:w="2518" w:type="dxa"/>
            <w:gridSpan w:val="2"/>
            <w:tcBorders>
              <w:top w:val="single" w:sz="4" w:space="0" w:color="auto"/>
              <w:left w:val="nil"/>
              <w:bottom w:val="single" w:sz="4" w:space="0" w:color="auto"/>
              <w:right w:val="nil"/>
            </w:tcBorders>
            <w:shd w:val="clear" w:color="auto" w:fill="auto"/>
            <w:noWrap/>
            <w:vAlign w:val="bottom"/>
            <w:hideMark/>
          </w:tcPr>
          <w:p w14:paraId="2AE14F36"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TXR</w:t>
            </w:r>
          </w:p>
        </w:tc>
      </w:tr>
      <w:tr w:rsidR="002C7A46" w:rsidRPr="00DD300A" w14:paraId="3AFC120B" w14:textId="77777777" w:rsidTr="00A6276D">
        <w:trPr>
          <w:trHeight w:val="234"/>
        </w:trPr>
        <w:tc>
          <w:tcPr>
            <w:tcW w:w="1862" w:type="dxa"/>
            <w:vMerge/>
            <w:tcBorders>
              <w:top w:val="single" w:sz="4" w:space="0" w:color="auto"/>
              <w:left w:val="nil"/>
              <w:bottom w:val="single" w:sz="4" w:space="0" w:color="auto"/>
              <w:right w:val="nil"/>
            </w:tcBorders>
            <w:vAlign w:val="center"/>
            <w:hideMark/>
          </w:tcPr>
          <w:p w14:paraId="7F809C45" w14:textId="77777777" w:rsidR="002C7A46" w:rsidRPr="00DD300A" w:rsidRDefault="002C7A46" w:rsidP="00A6276D">
            <w:pPr>
              <w:spacing w:after="0" w:line="240" w:lineRule="auto"/>
              <w:rPr>
                <w:rFonts w:ascii="Times New Roman" w:eastAsia="Times New Roman" w:hAnsi="Times New Roman" w:cs="Times New Roman"/>
                <w:sz w:val="24"/>
                <w:szCs w:val="24"/>
                <w:lang w:eastAsia="pt-BR"/>
              </w:rPr>
            </w:pPr>
          </w:p>
        </w:tc>
        <w:tc>
          <w:tcPr>
            <w:tcW w:w="500" w:type="dxa"/>
            <w:tcBorders>
              <w:top w:val="nil"/>
              <w:left w:val="nil"/>
              <w:bottom w:val="single" w:sz="4" w:space="0" w:color="auto"/>
              <w:right w:val="nil"/>
            </w:tcBorders>
            <w:shd w:val="clear" w:color="auto" w:fill="auto"/>
            <w:noWrap/>
            <w:vAlign w:val="center"/>
            <w:hideMark/>
          </w:tcPr>
          <w:p w14:paraId="03F7F7A9"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GL</w:t>
            </w:r>
          </w:p>
        </w:tc>
        <w:tc>
          <w:tcPr>
            <w:tcW w:w="1746" w:type="dxa"/>
            <w:tcBorders>
              <w:top w:val="nil"/>
              <w:left w:val="nil"/>
              <w:bottom w:val="single" w:sz="4" w:space="0" w:color="auto"/>
              <w:right w:val="nil"/>
            </w:tcBorders>
            <w:shd w:val="clear" w:color="auto" w:fill="auto"/>
            <w:noWrap/>
            <w:vAlign w:val="bottom"/>
            <w:hideMark/>
          </w:tcPr>
          <w:p w14:paraId="5AE4B3C8"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QM</w:t>
            </w:r>
          </w:p>
        </w:tc>
        <w:tc>
          <w:tcPr>
            <w:tcW w:w="726" w:type="dxa"/>
            <w:tcBorders>
              <w:top w:val="nil"/>
              <w:left w:val="nil"/>
              <w:bottom w:val="single" w:sz="4" w:space="0" w:color="auto"/>
              <w:right w:val="nil"/>
            </w:tcBorders>
            <w:shd w:val="clear" w:color="auto" w:fill="auto"/>
            <w:noWrap/>
            <w:vAlign w:val="bottom"/>
            <w:hideMark/>
          </w:tcPr>
          <w:p w14:paraId="12D1F200"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GL</w:t>
            </w:r>
          </w:p>
        </w:tc>
        <w:tc>
          <w:tcPr>
            <w:tcW w:w="1703" w:type="dxa"/>
            <w:tcBorders>
              <w:top w:val="nil"/>
              <w:left w:val="nil"/>
              <w:bottom w:val="single" w:sz="4" w:space="0" w:color="auto"/>
              <w:right w:val="nil"/>
            </w:tcBorders>
            <w:shd w:val="clear" w:color="auto" w:fill="auto"/>
            <w:noWrap/>
            <w:vAlign w:val="bottom"/>
            <w:hideMark/>
          </w:tcPr>
          <w:p w14:paraId="1B3DA486"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QM</w:t>
            </w:r>
          </w:p>
        </w:tc>
        <w:tc>
          <w:tcPr>
            <w:tcW w:w="753" w:type="dxa"/>
            <w:tcBorders>
              <w:top w:val="nil"/>
              <w:left w:val="nil"/>
              <w:bottom w:val="single" w:sz="4" w:space="0" w:color="auto"/>
              <w:right w:val="nil"/>
            </w:tcBorders>
            <w:shd w:val="clear" w:color="auto" w:fill="auto"/>
            <w:noWrap/>
            <w:vAlign w:val="bottom"/>
            <w:hideMark/>
          </w:tcPr>
          <w:p w14:paraId="26DD56D6"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GL</w:t>
            </w:r>
          </w:p>
        </w:tc>
        <w:tc>
          <w:tcPr>
            <w:tcW w:w="1765" w:type="dxa"/>
            <w:tcBorders>
              <w:top w:val="nil"/>
              <w:left w:val="nil"/>
              <w:bottom w:val="single" w:sz="4" w:space="0" w:color="auto"/>
              <w:right w:val="nil"/>
            </w:tcBorders>
            <w:shd w:val="clear" w:color="auto" w:fill="auto"/>
            <w:noWrap/>
            <w:vAlign w:val="bottom"/>
            <w:hideMark/>
          </w:tcPr>
          <w:p w14:paraId="14592563"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QM</w:t>
            </w:r>
          </w:p>
        </w:tc>
      </w:tr>
      <w:tr w:rsidR="002C7A46" w:rsidRPr="00DD300A" w14:paraId="630B372D" w14:textId="77777777" w:rsidTr="00A6276D">
        <w:trPr>
          <w:trHeight w:val="234"/>
        </w:trPr>
        <w:tc>
          <w:tcPr>
            <w:tcW w:w="1862" w:type="dxa"/>
            <w:tcBorders>
              <w:top w:val="nil"/>
              <w:left w:val="nil"/>
              <w:bottom w:val="nil"/>
              <w:right w:val="nil"/>
            </w:tcBorders>
            <w:shd w:val="clear" w:color="auto" w:fill="auto"/>
            <w:noWrap/>
            <w:vAlign w:val="bottom"/>
            <w:hideMark/>
          </w:tcPr>
          <w:p w14:paraId="734D09FB" w14:textId="77777777" w:rsidR="002C7A46" w:rsidRPr="00DD300A" w:rsidRDefault="002C7A46" w:rsidP="00A6276D">
            <w:pPr>
              <w:spacing w:after="0" w:line="240" w:lineRule="auto"/>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Ciclo produtivo</w:t>
            </w:r>
            <w:r w:rsidRPr="00DD300A">
              <w:rPr>
                <w:rFonts w:ascii="Times New Roman" w:eastAsia="Times New Roman" w:hAnsi="Times New Roman" w:cs="Times New Roman"/>
                <w:sz w:val="24"/>
                <w:szCs w:val="24"/>
                <w:lang w:eastAsia="pt-BR"/>
              </w:rPr>
              <w:t xml:space="preserve"> </w:t>
            </w:r>
          </w:p>
        </w:tc>
        <w:tc>
          <w:tcPr>
            <w:tcW w:w="500" w:type="dxa"/>
            <w:tcBorders>
              <w:top w:val="nil"/>
              <w:left w:val="nil"/>
              <w:bottom w:val="nil"/>
              <w:right w:val="nil"/>
            </w:tcBorders>
            <w:shd w:val="clear" w:color="auto" w:fill="auto"/>
            <w:noWrap/>
            <w:vAlign w:val="bottom"/>
            <w:hideMark/>
          </w:tcPr>
          <w:p w14:paraId="6D84E827" w14:textId="77777777" w:rsidR="002C7A46" w:rsidRPr="008C476E" w:rsidRDefault="002C7A46" w:rsidP="00A6276D">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2</w:t>
            </w:r>
          </w:p>
        </w:tc>
        <w:tc>
          <w:tcPr>
            <w:tcW w:w="1746" w:type="dxa"/>
            <w:tcBorders>
              <w:top w:val="nil"/>
              <w:left w:val="nil"/>
              <w:bottom w:val="nil"/>
              <w:right w:val="nil"/>
            </w:tcBorders>
            <w:shd w:val="clear" w:color="auto" w:fill="auto"/>
            <w:noWrap/>
            <w:vAlign w:val="bottom"/>
            <w:hideMark/>
          </w:tcPr>
          <w:p w14:paraId="1ECB17AE"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 xml:space="preserve">11361,3587 </w:t>
            </w:r>
            <w:r w:rsidRPr="00DD300A">
              <w:rPr>
                <w:rFonts w:ascii="Times New Roman" w:eastAsia="Times New Roman" w:hAnsi="Times New Roman" w:cs="Times New Roman"/>
                <w:sz w:val="24"/>
                <w:szCs w:val="24"/>
                <w:vertAlign w:val="superscript"/>
                <w:lang w:eastAsia="pt-BR"/>
              </w:rPr>
              <w:t>**</w:t>
            </w:r>
          </w:p>
        </w:tc>
        <w:tc>
          <w:tcPr>
            <w:tcW w:w="726" w:type="dxa"/>
            <w:tcBorders>
              <w:top w:val="nil"/>
              <w:left w:val="nil"/>
              <w:bottom w:val="nil"/>
              <w:right w:val="nil"/>
            </w:tcBorders>
            <w:shd w:val="clear" w:color="auto" w:fill="auto"/>
            <w:noWrap/>
            <w:vAlign w:val="bottom"/>
            <w:hideMark/>
          </w:tcPr>
          <w:p w14:paraId="70583D42"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2</w:t>
            </w:r>
          </w:p>
        </w:tc>
        <w:tc>
          <w:tcPr>
            <w:tcW w:w="1703" w:type="dxa"/>
            <w:tcBorders>
              <w:top w:val="nil"/>
              <w:left w:val="nil"/>
              <w:bottom w:val="nil"/>
              <w:right w:val="nil"/>
            </w:tcBorders>
            <w:shd w:val="clear" w:color="auto" w:fill="auto"/>
            <w:noWrap/>
            <w:vAlign w:val="bottom"/>
            <w:hideMark/>
          </w:tcPr>
          <w:p w14:paraId="0432FF05"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 xml:space="preserve">0,2311 </w:t>
            </w:r>
          </w:p>
        </w:tc>
        <w:tc>
          <w:tcPr>
            <w:tcW w:w="753" w:type="dxa"/>
            <w:tcBorders>
              <w:top w:val="nil"/>
              <w:left w:val="nil"/>
              <w:bottom w:val="nil"/>
              <w:right w:val="nil"/>
            </w:tcBorders>
            <w:shd w:val="clear" w:color="auto" w:fill="auto"/>
            <w:noWrap/>
            <w:vAlign w:val="bottom"/>
            <w:hideMark/>
          </w:tcPr>
          <w:p w14:paraId="336E27D4"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2</w:t>
            </w:r>
          </w:p>
        </w:tc>
        <w:tc>
          <w:tcPr>
            <w:tcW w:w="1765" w:type="dxa"/>
            <w:tcBorders>
              <w:top w:val="nil"/>
              <w:left w:val="nil"/>
              <w:bottom w:val="nil"/>
              <w:right w:val="nil"/>
            </w:tcBorders>
            <w:shd w:val="clear" w:color="auto" w:fill="auto"/>
            <w:noWrap/>
            <w:vAlign w:val="bottom"/>
            <w:hideMark/>
          </w:tcPr>
          <w:p w14:paraId="23FAAEA8"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 xml:space="preserve">4,6458 </w:t>
            </w:r>
            <w:r w:rsidRPr="00DD300A">
              <w:rPr>
                <w:rFonts w:ascii="Times New Roman" w:eastAsia="Times New Roman" w:hAnsi="Times New Roman" w:cs="Times New Roman"/>
                <w:sz w:val="24"/>
                <w:szCs w:val="24"/>
                <w:vertAlign w:val="superscript"/>
                <w:lang w:eastAsia="pt-BR"/>
              </w:rPr>
              <w:t>**</w:t>
            </w:r>
          </w:p>
        </w:tc>
      </w:tr>
      <w:tr w:rsidR="002C7A46" w:rsidRPr="00DD300A" w14:paraId="226AFC0A" w14:textId="77777777" w:rsidTr="00A6276D">
        <w:trPr>
          <w:trHeight w:val="234"/>
        </w:trPr>
        <w:tc>
          <w:tcPr>
            <w:tcW w:w="1862" w:type="dxa"/>
            <w:tcBorders>
              <w:top w:val="nil"/>
              <w:left w:val="nil"/>
              <w:bottom w:val="nil"/>
              <w:right w:val="nil"/>
            </w:tcBorders>
            <w:shd w:val="clear" w:color="auto" w:fill="auto"/>
            <w:noWrap/>
            <w:vAlign w:val="bottom"/>
            <w:hideMark/>
          </w:tcPr>
          <w:p w14:paraId="40509283" w14:textId="77777777" w:rsidR="002C7A46" w:rsidRPr="00DD300A" w:rsidRDefault="002C7A46" w:rsidP="00A6276D">
            <w:pPr>
              <w:spacing w:after="0" w:line="240" w:lineRule="auto"/>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GGM</w:t>
            </w:r>
          </w:p>
        </w:tc>
        <w:tc>
          <w:tcPr>
            <w:tcW w:w="500" w:type="dxa"/>
            <w:tcBorders>
              <w:top w:val="nil"/>
              <w:left w:val="nil"/>
              <w:bottom w:val="nil"/>
              <w:right w:val="nil"/>
            </w:tcBorders>
            <w:shd w:val="clear" w:color="auto" w:fill="auto"/>
            <w:noWrap/>
            <w:vAlign w:val="bottom"/>
            <w:hideMark/>
          </w:tcPr>
          <w:p w14:paraId="6E118B45"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1</w:t>
            </w:r>
          </w:p>
        </w:tc>
        <w:tc>
          <w:tcPr>
            <w:tcW w:w="1746" w:type="dxa"/>
            <w:tcBorders>
              <w:top w:val="nil"/>
              <w:left w:val="nil"/>
              <w:bottom w:val="nil"/>
              <w:right w:val="nil"/>
            </w:tcBorders>
            <w:shd w:val="clear" w:color="auto" w:fill="auto"/>
            <w:noWrap/>
            <w:vAlign w:val="bottom"/>
            <w:hideMark/>
          </w:tcPr>
          <w:p w14:paraId="3218D48C"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 xml:space="preserve">463,4309 </w:t>
            </w:r>
          </w:p>
        </w:tc>
        <w:tc>
          <w:tcPr>
            <w:tcW w:w="726" w:type="dxa"/>
            <w:tcBorders>
              <w:top w:val="nil"/>
              <w:left w:val="nil"/>
              <w:bottom w:val="nil"/>
              <w:right w:val="nil"/>
            </w:tcBorders>
            <w:shd w:val="clear" w:color="auto" w:fill="auto"/>
            <w:noWrap/>
            <w:vAlign w:val="bottom"/>
            <w:hideMark/>
          </w:tcPr>
          <w:p w14:paraId="7D9EC9B6"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1</w:t>
            </w:r>
          </w:p>
        </w:tc>
        <w:tc>
          <w:tcPr>
            <w:tcW w:w="1703" w:type="dxa"/>
            <w:tcBorders>
              <w:top w:val="nil"/>
              <w:left w:val="nil"/>
              <w:bottom w:val="nil"/>
              <w:right w:val="nil"/>
            </w:tcBorders>
            <w:shd w:val="clear" w:color="auto" w:fill="auto"/>
            <w:noWrap/>
            <w:vAlign w:val="bottom"/>
            <w:hideMark/>
          </w:tcPr>
          <w:p w14:paraId="4FAD3690"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 xml:space="preserve">3,5172 </w:t>
            </w:r>
            <w:r w:rsidRPr="00DD300A">
              <w:rPr>
                <w:rFonts w:ascii="Times New Roman" w:eastAsia="Times New Roman" w:hAnsi="Times New Roman" w:cs="Times New Roman"/>
                <w:sz w:val="24"/>
                <w:szCs w:val="24"/>
                <w:vertAlign w:val="superscript"/>
                <w:lang w:eastAsia="pt-BR"/>
              </w:rPr>
              <w:t>**</w:t>
            </w:r>
          </w:p>
        </w:tc>
        <w:tc>
          <w:tcPr>
            <w:tcW w:w="753" w:type="dxa"/>
            <w:tcBorders>
              <w:top w:val="nil"/>
              <w:left w:val="nil"/>
              <w:bottom w:val="nil"/>
              <w:right w:val="nil"/>
            </w:tcBorders>
            <w:shd w:val="clear" w:color="auto" w:fill="auto"/>
            <w:noWrap/>
            <w:vAlign w:val="bottom"/>
            <w:hideMark/>
          </w:tcPr>
          <w:p w14:paraId="43131E49"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1</w:t>
            </w:r>
          </w:p>
        </w:tc>
        <w:tc>
          <w:tcPr>
            <w:tcW w:w="1765" w:type="dxa"/>
            <w:tcBorders>
              <w:top w:val="nil"/>
              <w:left w:val="nil"/>
              <w:bottom w:val="nil"/>
              <w:right w:val="nil"/>
            </w:tcBorders>
            <w:shd w:val="clear" w:color="auto" w:fill="auto"/>
            <w:noWrap/>
            <w:vAlign w:val="bottom"/>
            <w:hideMark/>
          </w:tcPr>
          <w:p w14:paraId="4F7DA68B"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 xml:space="preserve">5,0368 </w:t>
            </w:r>
            <w:r w:rsidRPr="00DD300A">
              <w:rPr>
                <w:rFonts w:ascii="Times New Roman" w:eastAsia="Times New Roman" w:hAnsi="Times New Roman" w:cs="Times New Roman"/>
                <w:sz w:val="24"/>
                <w:szCs w:val="24"/>
                <w:vertAlign w:val="superscript"/>
                <w:lang w:eastAsia="pt-BR"/>
              </w:rPr>
              <w:t>**</w:t>
            </w:r>
          </w:p>
        </w:tc>
      </w:tr>
      <w:tr w:rsidR="002C7A46" w:rsidRPr="00DD300A" w14:paraId="515DFBFC" w14:textId="77777777" w:rsidTr="00A6276D">
        <w:trPr>
          <w:trHeight w:val="234"/>
        </w:trPr>
        <w:tc>
          <w:tcPr>
            <w:tcW w:w="1862" w:type="dxa"/>
            <w:tcBorders>
              <w:top w:val="nil"/>
              <w:left w:val="nil"/>
              <w:bottom w:val="nil"/>
              <w:right w:val="nil"/>
            </w:tcBorders>
            <w:shd w:val="clear" w:color="auto" w:fill="auto"/>
            <w:noWrap/>
            <w:vAlign w:val="bottom"/>
            <w:hideMark/>
          </w:tcPr>
          <w:p w14:paraId="7D53C16E" w14:textId="49C21990" w:rsidR="002C7A46" w:rsidRPr="00DD300A" w:rsidRDefault="002C7A46" w:rsidP="00A6276D">
            <w:pPr>
              <w:spacing w:after="0" w:line="240" w:lineRule="auto"/>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lastRenderedPageBreak/>
              <w:t xml:space="preserve">CECCC </w:t>
            </w:r>
          </w:p>
        </w:tc>
        <w:tc>
          <w:tcPr>
            <w:tcW w:w="500" w:type="dxa"/>
            <w:tcBorders>
              <w:top w:val="nil"/>
              <w:left w:val="nil"/>
              <w:bottom w:val="nil"/>
              <w:right w:val="nil"/>
            </w:tcBorders>
            <w:shd w:val="clear" w:color="auto" w:fill="auto"/>
            <w:noWrap/>
            <w:vAlign w:val="bottom"/>
            <w:hideMark/>
          </w:tcPr>
          <w:p w14:paraId="113082D6" w14:textId="77777777" w:rsidR="002C7A46" w:rsidRPr="008C476E" w:rsidRDefault="002C7A46" w:rsidP="00A6276D">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2</w:t>
            </w:r>
          </w:p>
        </w:tc>
        <w:tc>
          <w:tcPr>
            <w:tcW w:w="1746" w:type="dxa"/>
            <w:tcBorders>
              <w:top w:val="nil"/>
              <w:left w:val="nil"/>
              <w:bottom w:val="nil"/>
              <w:right w:val="nil"/>
            </w:tcBorders>
            <w:shd w:val="clear" w:color="auto" w:fill="auto"/>
            <w:noWrap/>
            <w:vAlign w:val="bottom"/>
            <w:hideMark/>
          </w:tcPr>
          <w:p w14:paraId="0D18188C"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 xml:space="preserve">13570,7935 </w:t>
            </w:r>
            <w:r w:rsidRPr="00DD300A">
              <w:rPr>
                <w:rFonts w:ascii="Times New Roman" w:eastAsia="Times New Roman" w:hAnsi="Times New Roman" w:cs="Times New Roman"/>
                <w:sz w:val="24"/>
                <w:szCs w:val="24"/>
                <w:vertAlign w:val="superscript"/>
                <w:lang w:eastAsia="pt-BR"/>
              </w:rPr>
              <w:t>**</w:t>
            </w:r>
          </w:p>
        </w:tc>
        <w:tc>
          <w:tcPr>
            <w:tcW w:w="726" w:type="dxa"/>
            <w:tcBorders>
              <w:top w:val="nil"/>
              <w:left w:val="nil"/>
              <w:bottom w:val="nil"/>
              <w:right w:val="nil"/>
            </w:tcBorders>
            <w:shd w:val="clear" w:color="auto" w:fill="auto"/>
            <w:noWrap/>
            <w:vAlign w:val="bottom"/>
            <w:hideMark/>
          </w:tcPr>
          <w:p w14:paraId="70726D4D"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2</w:t>
            </w:r>
          </w:p>
        </w:tc>
        <w:tc>
          <w:tcPr>
            <w:tcW w:w="1703" w:type="dxa"/>
            <w:tcBorders>
              <w:top w:val="nil"/>
              <w:left w:val="nil"/>
              <w:bottom w:val="nil"/>
              <w:right w:val="nil"/>
            </w:tcBorders>
            <w:shd w:val="clear" w:color="auto" w:fill="auto"/>
            <w:noWrap/>
            <w:vAlign w:val="bottom"/>
            <w:hideMark/>
          </w:tcPr>
          <w:p w14:paraId="70D816E2"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 xml:space="preserve">0,1535 </w:t>
            </w:r>
          </w:p>
        </w:tc>
        <w:tc>
          <w:tcPr>
            <w:tcW w:w="753" w:type="dxa"/>
            <w:tcBorders>
              <w:top w:val="nil"/>
              <w:left w:val="nil"/>
              <w:bottom w:val="nil"/>
              <w:right w:val="nil"/>
            </w:tcBorders>
            <w:shd w:val="clear" w:color="auto" w:fill="auto"/>
            <w:noWrap/>
            <w:vAlign w:val="bottom"/>
            <w:hideMark/>
          </w:tcPr>
          <w:p w14:paraId="2CF2DC4E"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2</w:t>
            </w:r>
          </w:p>
        </w:tc>
        <w:tc>
          <w:tcPr>
            <w:tcW w:w="1765" w:type="dxa"/>
            <w:tcBorders>
              <w:top w:val="nil"/>
              <w:left w:val="nil"/>
              <w:bottom w:val="nil"/>
              <w:right w:val="nil"/>
            </w:tcBorders>
            <w:shd w:val="clear" w:color="auto" w:fill="auto"/>
            <w:noWrap/>
            <w:vAlign w:val="bottom"/>
            <w:hideMark/>
          </w:tcPr>
          <w:p w14:paraId="7BFA6E14"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 xml:space="preserve">5,1617 </w:t>
            </w:r>
          </w:p>
        </w:tc>
      </w:tr>
      <w:tr w:rsidR="002C7A46" w:rsidRPr="00DD300A" w14:paraId="07897D62" w14:textId="77777777" w:rsidTr="00A6276D">
        <w:trPr>
          <w:trHeight w:val="234"/>
        </w:trPr>
        <w:tc>
          <w:tcPr>
            <w:tcW w:w="1862" w:type="dxa"/>
            <w:tcBorders>
              <w:top w:val="nil"/>
              <w:left w:val="nil"/>
              <w:bottom w:val="nil"/>
              <w:right w:val="nil"/>
            </w:tcBorders>
            <w:shd w:val="clear" w:color="auto" w:fill="auto"/>
            <w:noWrap/>
            <w:vAlign w:val="bottom"/>
            <w:hideMark/>
          </w:tcPr>
          <w:p w14:paraId="1D98E304" w14:textId="77777777" w:rsidR="002C7A46" w:rsidRPr="00DD300A" w:rsidRDefault="002C7A46" w:rsidP="00A6276D">
            <w:pPr>
              <w:spacing w:after="0" w:line="240" w:lineRule="auto"/>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Erro</w:t>
            </w:r>
          </w:p>
        </w:tc>
        <w:tc>
          <w:tcPr>
            <w:tcW w:w="500" w:type="dxa"/>
            <w:tcBorders>
              <w:top w:val="nil"/>
              <w:left w:val="nil"/>
              <w:bottom w:val="nil"/>
              <w:right w:val="nil"/>
            </w:tcBorders>
            <w:shd w:val="clear" w:color="auto" w:fill="auto"/>
            <w:noWrap/>
            <w:vAlign w:val="bottom"/>
            <w:hideMark/>
          </w:tcPr>
          <w:p w14:paraId="0D49DC95"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228</w:t>
            </w:r>
          </w:p>
        </w:tc>
        <w:tc>
          <w:tcPr>
            <w:tcW w:w="1746" w:type="dxa"/>
            <w:tcBorders>
              <w:top w:val="nil"/>
              <w:left w:val="nil"/>
              <w:bottom w:val="nil"/>
              <w:right w:val="nil"/>
            </w:tcBorders>
            <w:shd w:val="clear" w:color="auto" w:fill="auto"/>
            <w:noWrap/>
            <w:vAlign w:val="bottom"/>
            <w:hideMark/>
          </w:tcPr>
          <w:p w14:paraId="65A00895"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1774,7468</w:t>
            </w:r>
          </w:p>
        </w:tc>
        <w:tc>
          <w:tcPr>
            <w:tcW w:w="726" w:type="dxa"/>
            <w:tcBorders>
              <w:top w:val="nil"/>
              <w:left w:val="nil"/>
              <w:bottom w:val="nil"/>
              <w:right w:val="nil"/>
            </w:tcBorders>
            <w:shd w:val="clear" w:color="auto" w:fill="auto"/>
            <w:noWrap/>
            <w:vAlign w:val="bottom"/>
            <w:hideMark/>
          </w:tcPr>
          <w:p w14:paraId="47762EC5"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167</w:t>
            </w:r>
          </w:p>
        </w:tc>
        <w:tc>
          <w:tcPr>
            <w:tcW w:w="1703" w:type="dxa"/>
            <w:tcBorders>
              <w:top w:val="nil"/>
              <w:left w:val="nil"/>
              <w:bottom w:val="nil"/>
              <w:right w:val="nil"/>
            </w:tcBorders>
            <w:shd w:val="clear" w:color="auto" w:fill="auto"/>
            <w:noWrap/>
            <w:vAlign w:val="bottom"/>
            <w:hideMark/>
          </w:tcPr>
          <w:p w14:paraId="1BED11F6"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0,2588</w:t>
            </w:r>
          </w:p>
        </w:tc>
        <w:tc>
          <w:tcPr>
            <w:tcW w:w="753" w:type="dxa"/>
            <w:tcBorders>
              <w:top w:val="nil"/>
              <w:left w:val="nil"/>
              <w:bottom w:val="nil"/>
              <w:right w:val="nil"/>
            </w:tcBorders>
            <w:shd w:val="clear" w:color="auto" w:fill="auto"/>
            <w:noWrap/>
            <w:vAlign w:val="bottom"/>
            <w:hideMark/>
          </w:tcPr>
          <w:p w14:paraId="70D6CE66"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228</w:t>
            </w:r>
          </w:p>
        </w:tc>
        <w:tc>
          <w:tcPr>
            <w:tcW w:w="1765" w:type="dxa"/>
            <w:tcBorders>
              <w:top w:val="nil"/>
              <w:left w:val="nil"/>
              <w:bottom w:val="nil"/>
              <w:right w:val="nil"/>
            </w:tcBorders>
            <w:shd w:val="clear" w:color="auto" w:fill="auto"/>
            <w:noWrap/>
            <w:vAlign w:val="bottom"/>
            <w:hideMark/>
          </w:tcPr>
          <w:p w14:paraId="7BB91C8E"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0,7019</w:t>
            </w:r>
          </w:p>
        </w:tc>
      </w:tr>
      <w:tr w:rsidR="002C7A46" w:rsidRPr="00DD300A" w14:paraId="7FB2CA67" w14:textId="77777777" w:rsidTr="00A6276D">
        <w:trPr>
          <w:trHeight w:val="234"/>
        </w:trPr>
        <w:tc>
          <w:tcPr>
            <w:tcW w:w="1862" w:type="dxa"/>
            <w:tcBorders>
              <w:top w:val="nil"/>
              <w:left w:val="nil"/>
              <w:bottom w:val="single" w:sz="4" w:space="0" w:color="auto"/>
              <w:right w:val="nil"/>
            </w:tcBorders>
            <w:shd w:val="clear" w:color="auto" w:fill="auto"/>
            <w:noWrap/>
            <w:vAlign w:val="bottom"/>
            <w:hideMark/>
          </w:tcPr>
          <w:p w14:paraId="409BCD93" w14:textId="77777777" w:rsidR="002C7A46" w:rsidRPr="00DD300A" w:rsidRDefault="002C7A46" w:rsidP="00A6276D">
            <w:pPr>
              <w:spacing w:after="0" w:line="240" w:lineRule="auto"/>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CV (%)</w:t>
            </w:r>
          </w:p>
        </w:tc>
        <w:tc>
          <w:tcPr>
            <w:tcW w:w="2246" w:type="dxa"/>
            <w:gridSpan w:val="2"/>
            <w:tcBorders>
              <w:top w:val="nil"/>
              <w:left w:val="nil"/>
              <w:bottom w:val="single" w:sz="4" w:space="0" w:color="auto"/>
              <w:right w:val="nil"/>
            </w:tcBorders>
            <w:shd w:val="clear" w:color="auto" w:fill="auto"/>
            <w:noWrap/>
            <w:vAlign w:val="bottom"/>
            <w:hideMark/>
          </w:tcPr>
          <w:p w14:paraId="342A6A5A"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56,98</w:t>
            </w:r>
          </w:p>
        </w:tc>
        <w:tc>
          <w:tcPr>
            <w:tcW w:w="2429" w:type="dxa"/>
            <w:gridSpan w:val="2"/>
            <w:tcBorders>
              <w:top w:val="nil"/>
              <w:left w:val="nil"/>
              <w:bottom w:val="single" w:sz="4" w:space="0" w:color="auto"/>
              <w:right w:val="nil"/>
            </w:tcBorders>
            <w:shd w:val="clear" w:color="auto" w:fill="auto"/>
            <w:noWrap/>
            <w:vAlign w:val="bottom"/>
            <w:hideMark/>
          </w:tcPr>
          <w:p w14:paraId="5A3ED264"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28,21</w:t>
            </w:r>
          </w:p>
        </w:tc>
        <w:tc>
          <w:tcPr>
            <w:tcW w:w="2518" w:type="dxa"/>
            <w:gridSpan w:val="2"/>
            <w:tcBorders>
              <w:top w:val="nil"/>
              <w:left w:val="nil"/>
              <w:bottom w:val="single" w:sz="4" w:space="0" w:color="auto"/>
              <w:right w:val="nil"/>
            </w:tcBorders>
            <w:shd w:val="clear" w:color="auto" w:fill="auto"/>
            <w:noWrap/>
            <w:vAlign w:val="bottom"/>
            <w:hideMark/>
          </w:tcPr>
          <w:p w14:paraId="371A1C0C" w14:textId="77777777" w:rsidR="002C7A46" w:rsidRPr="00DD300A" w:rsidRDefault="002C7A46" w:rsidP="00A6276D">
            <w:pPr>
              <w:spacing w:after="0" w:line="240" w:lineRule="auto"/>
              <w:jc w:val="center"/>
              <w:rPr>
                <w:rFonts w:ascii="Times New Roman" w:eastAsia="Times New Roman" w:hAnsi="Times New Roman" w:cs="Times New Roman"/>
                <w:sz w:val="24"/>
                <w:szCs w:val="24"/>
                <w:lang w:eastAsia="pt-BR"/>
              </w:rPr>
            </w:pPr>
            <w:r w:rsidRPr="00DD300A">
              <w:rPr>
                <w:rFonts w:ascii="Times New Roman" w:eastAsia="Times New Roman" w:hAnsi="Times New Roman" w:cs="Times New Roman"/>
                <w:sz w:val="24"/>
                <w:szCs w:val="24"/>
                <w:lang w:eastAsia="pt-BR"/>
              </w:rPr>
              <w:t>64,79</w:t>
            </w:r>
          </w:p>
        </w:tc>
      </w:tr>
    </w:tbl>
    <w:p w14:paraId="090BCDA7" w14:textId="3673266D" w:rsidR="002C7A46" w:rsidRPr="00A53469" w:rsidRDefault="002C7A46" w:rsidP="002C7A4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GGM= Grupo genético da matriz; CECC = Classe de escore de condição corporal a cobertura; </w:t>
      </w:r>
      <w:r w:rsidRPr="00A53469">
        <w:rPr>
          <w:rFonts w:ascii="Times New Roman" w:hAnsi="Times New Roman" w:cs="Times New Roman"/>
          <w:sz w:val="20"/>
          <w:szCs w:val="20"/>
        </w:rPr>
        <w:t>** Significativo a 1% de probabilidade pelo teste F; *Significativo a 5% de probabilidade pelo teste F; GL = Grau de liberdade; QM= Quadrado médio; CV = Coeficiente de variação.</w:t>
      </w:r>
    </w:p>
    <w:p w14:paraId="24DD394A" w14:textId="77777777" w:rsidR="002C7A46" w:rsidRPr="00A53469" w:rsidRDefault="002C7A46" w:rsidP="002C7A46">
      <w:pPr>
        <w:spacing w:after="0" w:line="240" w:lineRule="auto"/>
        <w:jc w:val="both"/>
        <w:rPr>
          <w:rFonts w:ascii="Times New Roman" w:hAnsi="Times New Roman" w:cs="Times New Roman"/>
          <w:sz w:val="20"/>
          <w:szCs w:val="20"/>
        </w:rPr>
      </w:pPr>
      <w:r w:rsidRPr="00A53469">
        <w:rPr>
          <w:rFonts w:ascii="Times New Roman" w:hAnsi="Times New Roman" w:cs="Times New Roman"/>
          <w:sz w:val="20"/>
          <w:szCs w:val="20"/>
        </w:rPr>
        <w:t>Fonte: Dados da pesquisa.</w:t>
      </w:r>
    </w:p>
    <w:p w14:paraId="664FDF0D" w14:textId="299584E7" w:rsidR="00BD5E2D" w:rsidRPr="00CF7168" w:rsidRDefault="00BD5E2D" w:rsidP="00BD5E2D">
      <w:pPr>
        <w:spacing w:after="0" w:line="360" w:lineRule="auto"/>
        <w:ind w:firstLine="851"/>
        <w:jc w:val="both"/>
        <w:rPr>
          <w:rFonts w:ascii="Times New Roman" w:hAnsi="Times New Roman" w:cs="Times New Roman"/>
          <w:sz w:val="24"/>
          <w:szCs w:val="24"/>
        </w:rPr>
      </w:pPr>
    </w:p>
    <w:p w14:paraId="212CE884" w14:textId="77777777" w:rsidR="00BD5E2D" w:rsidRDefault="00BD5E2D" w:rsidP="00BD5E2D">
      <w:pPr>
        <w:spacing w:after="0" w:line="360" w:lineRule="auto"/>
        <w:ind w:firstLine="851"/>
        <w:jc w:val="both"/>
        <w:rPr>
          <w:rFonts w:ascii="Times New Roman" w:hAnsi="Times New Roman" w:cs="Times New Roman"/>
          <w:color w:val="000000"/>
          <w:sz w:val="24"/>
          <w:szCs w:val="24"/>
        </w:rPr>
      </w:pPr>
      <w:r w:rsidRPr="00CF7168">
        <w:rPr>
          <w:rFonts w:ascii="Times New Roman" w:hAnsi="Times New Roman" w:cs="Times New Roman"/>
          <w:color w:val="000000"/>
          <w:sz w:val="24"/>
          <w:szCs w:val="24"/>
        </w:rPr>
        <w:t>O</w:t>
      </w:r>
      <w:r w:rsidRPr="00C40ECB">
        <w:rPr>
          <w:rFonts w:ascii="Times New Roman" w:hAnsi="Times New Roman" w:cs="Times New Roman"/>
          <w:color w:val="000000"/>
          <w:sz w:val="24"/>
          <w:szCs w:val="24"/>
        </w:rPr>
        <w:t>s efeitos dos cicl</w:t>
      </w:r>
      <w:r w:rsidRPr="00CF7168">
        <w:rPr>
          <w:rFonts w:ascii="Times New Roman" w:hAnsi="Times New Roman" w:cs="Times New Roman"/>
          <w:color w:val="000000"/>
          <w:sz w:val="24"/>
          <w:szCs w:val="24"/>
        </w:rPr>
        <w:t xml:space="preserve">os produtivos sobre fertilidade, podem ser relacionados a </w:t>
      </w:r>
      <w:r w:rsidRPr="00C40ECB">
        <w:rPr>
          <w:rFonts w:ascii="Times New Roman" w:hAnsi="Times New Roman" w:cs="Times New Roman"/>
          <w:color w:val="000000"/>
          <w:sz w:val="24"/>
          <w:szCs w:val="24"/>
        </w:rPr>
        <w:t>diferentes situações climáticas,</w:t>
      </w:r>
      <w:r w:rsidRPr="00CF7168">
        <w:rPr>
          <w:rFonts w:ascii="Times New Roman" w:hAnsi="Times New Roman" w:cs="Times New Roman"/>
          <w:color w:val="000000"/>
          <w:sz w:val="24"/>
          <w:szCs w:val="24"/>
        </w:rPr>
        <w:t xml:space="preserve"> como período</w:t>
      </w:r>
      <w:r w:rsidRPr="00C40ECB">
        <w:rPr>
          <w:rFonts w:ascii="Times New Roman" w:hAnsi="Times New Roman" w:cs="Times New Roman"/>
          <w:color w:val="000000"/>
          <w:sz w:val="24"/>
          <w:szCs w:val="24"/>
        </w:rPr>
        <w:t xml:space="preserve"> chuvoso e seco, </w:t>
      </w:r>
      <w:r w:rsidRPr="00CF7168">
        <w:rPr>
          <w:rFonts w:ascii="Times New Roman" w:hAnsi="Times New Roman" w:cs="Times New Roman"/>
          <w:color w:val="000000"/>
          <w:sz w:val="24"/>
          <w:szCs w:val="24"/>
        </w:rPr>
        <w:t>em que ocorrem flutuações</w:t>
      </w:r>
      <w:r w:rsidRPr="00C40ECB">
        <w:rPr>
          <w:rFonts w:ascii="Times New Roman" w:hAnsi="Times New Roman" w:cs="Times New Roman"/>
          <w:color w:val="000000"/>
          <w:sz w:val="24"/>
          <w:szCs w:val="24"/>
        </w:rPr>
        <w:t xml:space="preserve"> constante</w:t>
      </w:r>
      <w:r w:rsidRPr="00CF7168">
        <w:rPr>
          <w:rFonts w:ascii="Times New Roman" w:hAnsi="Times New Roman" w:cs="Times New Roman"/>
          <w:color w:val="000000"/>
          <w:sz w:val="24"/>
          <w:szCs w:val="24"/>
        </w:rPr>
        <w:t>s</w:t>
      </w:r>
      <w:r w:rsidRPr="00C40ECB">
        <w:rPr>
          <w:rFonts w:ascii="Times New Roman" w:hAnsi="Times New Roman" w:cs="Times New Roman"/>
          <w:color w:val="000000"/>
          <w:sz w:val="24"/>
          <w:szCs w:val="24"/>
        </w:rPr>
        <w:t xml:space="preserve"> de pluviosidade</w:t>
      </w:r>
      <w:r w:rsidRPr="00CF7168">
        <w:rPr>
          <w:rFonts w:ascii="Times New Roman" w:hAnsi="Times New Roman" w:cs="Times New Roman"/>
          <w:color w:val="000000"/>
          <w:sz w:val="24"/>
          <w:szCs w:val="24"/>
        </w:rPr>
        <w:t xml:space="preserve"> e temperatura, com isso, </w:t>
      </w:r>
      <w:r w:rsidRPr="00C40ECB">
        <w:rPr>
          <w:rFonts w:ascii="Times New Roman" w:hAnsi="Times New Roman" w:cs="Times New Roman"/>
          <w:color w:val="000000"/>
          <w:sz w:val="24"/>
          <w:szCs w:val="24"/>
        </w:rPr>
        <w:t>influenciando na disponibilidade de forra</w:t>
      </w:r>
      <w:r w:rsidRPr="00CF7168">
        <w:rPr>
          <w:rFonts w:ascii="Times New Roman" w:hAnsi="Times New Roman" w:cs="Times New Roman"/>
          <w:color w:val="000000"/>
          <w:sz w:val="24"/>
          <w:szCs w:val="24"/>
        </w:rPr>
        <w:t>gem e na condição nutricional das cabras em todas as fases reprodutivas.</w:t>
      </w:r>
    </w:p>
    <w:p w14:paraId="52E0CDEB" w14:textId="77777777" w:rsidR="00BD5E2D" w:rsidRPr="00C5241D" w:rsidRDefault="00BD5E2D" w:rsidP="00BD5E2D">
      <w:pPr>
        <w:spacing w:after="0" w:line="360" w:lineRule="auto"/>
        <w:ind w:firstLine="851"/>
        <w:jc w:val="both"/>
        <w:rPr>
          <w:rFonts w:ascii="Times New Roman" w:hAnsi="Times New Roman" w:cs="Times New Roman"/>
          <w:color w:val="000000"/>
          <w:sz w:val="24"/>
          <w:szCs w:val="24"/>
        </w:rPr>
      </w:pPr>
      <w:r w:rsidRPr="00D57B00">
        <w:rPr>
          <w:rFonts w:ascii="Times New Roman" w:hAnsi="Times New Roman" w:cs="Times New Roman"/>
          <w:color w:val="000000"/>
          <w:sz w:val="24"/>
          <w:szCs w:val="24"/>
        </w:rPr>
        <w:t xml:space="preserve">Houve efeito significativo (P&lt;0,05) do ciclo produtivo sobre a </w:t>
      </w:r>
      <w:r>
        <w:rPr>
          <w:rFonts w:ascii="Times New Roman" w:hAnsi="Times New Roman" w:cs="Times New Roman"/>
          <w:color w:val="000000"/>
          <w:sz w:val="24"/>
          <w:szCs w:val="24"/>
        </w:rPr>
        <w:t xml:space="preserve">taxa de reprodução </w:t>
      </w:r>
      <w:r w:rsidRPr="00D57B00">
        <w:rPr>
          <w:rFonts w:ascii="Times New Roman" w:hAnsi="Times New Roman" w:cs="Times New Roman"/>
          <w:color w:val="000000"/>
          <w:sz w:val="24"/>
          <w:szCs w:val="24"/>
        </w:rPr>
        <w:t>do reba</w:t>
      </w:r>
      <w:r>
        <w:rPr>
          <w:rFonts w:ascii="Times New Roman" w:hAnsi="Times New Roman" w:cs="Times New Roman"/>
          <w:color w:val="000000"/>
          <w:sz w:val="24"/>
          <w:szCs w:val="24"/>
        </w:rPr>
        <w:t>nho, em que o</w:t>
      </w:r>
      <w:r w:rsidRPr="00C5241D">
        <w:rPr>
          <w:rFonts w:ascii="Times New Roman" w:hAnsi="Times New Roman" w:cs="Times New Roman"/>
          <w:color w:val="000000"/>
          <w:sz w:val="24"/>
          <w:szCs w:val="24"/>
        </w:rPr>
        <w:t xml:space="preserve"> primeiro ciclo apresentou maior taxa de reprodução em relação aos demais ciclos. Essa diferença foi devido à ocorrência de mortalidades ocorridas nos ciclos dois e três</w:t>
      </w:r>
      <w:r>
        <w:rPr>
          <w:rFonts w:ascii="Times New Roman" w:hAnsi="Times New Roman" w:cs="Times New Roman"/>
          <w:color w:val="000000"/>
          <w:sz w:val="24"/>
          <w:szCs w:val="24"/>
        </w:rPr>
        <w:t xml:space="preserve"> e</w:t>
      </w:r>
      <w:r w:rsidRPr="00C5241D">
        <w:rPr>
          <w:rFonts w:ascii="Times New Roman" w:hAnsi="Times New Roman" w:cs="Times New Roman"/>
          <w:color w:val="000000"/>
          <w:sz w:val="24"/>
          <w:szCs w:val="24"/>
        </w:rPr>
        <w:t xml:space="preserve"> da variação da fertilidade, visto que a taxa de reprodução, é a relação de animais desmamados sobre as matrizes expostas a reprodução do rebanho.</w:t>
      </w:r>
      <w:r>
        <w:rPr>
          <w:rFonts w:ascii="Times New Roman" w:hAnsi="Times New Roman" w:cs="Times New Roman"/>
          <w:color w:val="000000"/>
          <w:sz w:val="24"/>
          <w:szCs w:val="24"/>
        </w:rPr>
        <w:t xml:space="preserve"> Neto </w:t>
      </w:r>
      <w:r>
        <w:rPr>
          <w:rFonts w:ascii="Times New Roman" w:hAnsi="Times New Roman" w:cs="Times New Roman"/>
          <w:i/>
          <w:color w:val="000000"/>
          <w:sz w:val="24"/>
          <w:szCs w:val="24"/>
        </w:rPr>
        <w:t>et al</w:t>
      </w:r>
      <w:r>
        <w:rPr>
          <w:rFonts w:ascii="Times New Roman" w:hAnsi="Times New Roman" w:cs="Times New Roman"/>
          <w:color w:val="000000"/>
          <w:sz w:val="24"/>
          <w:szCs w:val="24"/>
        </w:rPr>
        <w:t>. (2010) comentam redução da taxa de fertilidade em diferentes ciclos, devido à elevação da mortalidade dos cabritos.</w:t>
      </w:r>
    </w:p>
    <w:p w14:paraId="15489288" w14:textId="77777777" w:rsidR="00BD5E2D" w:rsidRPr="00C3595E" w:rsidRDefault="00BD5E2D" w:rsidP="00BD5E2D">
      <w:pPr>
        <w:spacing w:after="0" w:line="360" w:lineRule="auto"/>
        <w:ind w:firstLine="851"/>
        <w:jc w:val="both"/>
        <w:rPr>
          <w:rFonts w:ascii="Times New Roman" w:hAnsi="Times New Roman" w:cs="Times New Roman"/>
          <w:sz w:val="24"/>
          <w:szCs w:val="24"/>
        </w:rPr>
      </w:pPr>
      <w:r w:rsidRPr="00C5241D">
        <w:rPr>
          <w:rFonts w:ascii="Times New Roman" w:hAnsi="Times New Roman" w:cs="Times New Roman"/>
          <w:sz w:val="24"/>
          <w:szCs w:val="24"/>
        </w:rPr>
        <w:t xml:space="preserve">Simplício e Azevedo, (2014) comentam que a taxa de fertilidade é influenciada pela fertilidade ao parto, a habilidade materna, a prolificidade, e a sobrevivência das crias. E que, esses parâmetros são fortemente influenciados pelo ambiente, sendo necessário </w:t>
      </w:r>
      <w:r>
        <w:rPr>
          <w:rFonts w:ascii="Times New Roman" w:hAnsi="Times New Roman" w:cs="Times New Roman"/>
          <w:sz w:val="24"/>
          <w:szCs w:val="24"/>
        </w:rPr>
        <w:t>cuidado com bem</w:t>
      </w:r>
      <w:r w:rsidRPr="00C5241D">
        <w:rPr>
          <w:rFonts w:ascii="Times New Roman" w:hAnsi="Times New Roman" w:cs="Times New Roman"/>
          <w:sz w:val="24"/>
          <w:szCs w:val="24"/>
        </w:rPr>
        <w:t xml:space="preserve">-estar </w:t>
      </w:r>
      <w:r w:rsidRPr="00C3595E">
        <w:rPr>
          <w:rFonts w:ascii="Times New Roman" w:hAnsi="Times New Roman" w:cs="Times New Roman"/>
          <w:sz w:val="24"/>
          <w:szCs w:val="24"/>
        </w:rPr>
        <w:t>animal e manejo nutricional dos animais, para que se possam alcançar índices produtivos satisfatórios.</w:t>
      </w:r>
    </w:p>
    <w:p w14:paraId="1C2A1CF0" w14:textId="77777777" w:rsidR="00BD5E2D" w:rsidRDefault="00BD5E2D" w:rsidP="00BD5E2D">
      <w:pPr>
        <w:spacing w:after="0" w:line="360" w:lineRule="auto"/>
        <w:ind w:firstLine="851"/>
        <w:jc w:val="both"/>
        <w:rPr>
          <w:rFonts w:ascii="Times New Roman" w:hAnsi="Times New Roman" w:cs="Times New Roman"/>
          <w:sz w:val="24"/>
          <w:szCs w:val="24"/>
        </w:rPr>
      </w:pPr>
      <w:r w:rsidRPr="00C3595E">
        <w:rPr>
          <w:rFonts w:ascii="Times New Roman" w:hAnsi="Times New Roman" w:cs="Times New Roman"/>
          <w:sz w:val="24"/>
          <w:szCs w:val="24"/>
        </w:rPr>
        <w:t>A viabilidade econômica é influenciada diretamente pela a taxa de reprodução, pois esta tem efeito direto sobre o número de cabritos comercializados e introduzidos ao rebanho como animais de reposição.</w:t>
      </w:r>
      <w:r>
        <w:rPr>
          <w:rFonts w:ascii="Times New Roman" w:hAnsi="Times New Roman" w:cs="Times New Roman"/>
          <w:sz w:val="24"/>
          <w:szCs w:val="24"/>
        </w:rPr>
        <w:t xml:space="preserve"> E que a eficiência reprodutiva deve ser avaliada preferencialmente pela taxa de reprodução, pois é uma análise fácil de ser feita, pois taxas de reprodução igual ou maior do que 1, indicam que cada matriz desmamou pelo menos um cabrito.</w:t>
      </w:r>
    </w:p>
    <w:p w14:paraId="4D2AE529" w14:textId="0FA4485E" w:rsidR="00BD5E2D" w:rsidRPr="004E01D1" w:rsidRDefault="008C476E" w:rsidP="00BD5E2D">
      <w:pPr>
        <w:spacing w:after="0" w:line="36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O</w:t>
      </w:r>
      <w:r w:rsidR="00BD5E2D" w:rsidRPr="008B1790">
        <w:rPr>
          <w:rFonts w:ascii="Times New Roman" w:hAnsi="Times New Roman" w:cs="Times New Roman"/>
          <w:color w:val="000000"/>
          <w:sz w:val="24"/>
          <w:szCs w:val="24"/>
        </w:rPr>
        <w:t xml:space="preserve">s efeitos ambientais </w:t>
      </w:r>
      <w:r w:rsidR="00BD5E2D" w:rsidRPr="00EE63CE">
        <w:rPr>
          <w:rFonts w:ascii="Times New Roman" w:hAnsi="Times New Roman" w:cs="Times New Roman"/>
          <w:color w:val="000000"/>
          <w:sz w:val="24"/>
          <w:szCs w:val="24"/>
        </w:rPr>
        <w:t xml:space="preserve">podem interferir na </w:t>
      </w:r>
      <w:r w:rsidR="00BD5E2D" w:rsidRPr="008B1790">
        <w:rPr>
          <w:rFonts w:ascii="Times New Roman" w:hAnsi="Times New Roman" w:cs="Times New Roman"/>
          <w:color w:val="000000"/>
          <w:sz w:val="24"/>
          <w:szCs w:val="24"/>
        </w:rPr>
        <w:t xml:space="preserve">prolificidade de cabras, pois essa é </w:t>
      </w:r>
      <w:r w:rsidR="00BD5E2D" w:rsidRPr="00EE63CE">
        <w:rPr>
          <w:rFonts w:ascii="Times New Roman" w:hAnsi="Times New Roman" w:cs="Times New Roman"/>
          <w:color w:val="000000"/>
          <w:sz w:val="24"/>
          <w:szCs w:val="24"/>
        </w:rPr>
        <w:t>afetada pel</w:t>
      </w:r>
      <w:r w:rsidR="00BD5E2D" w:rsidRPr="008B1790">
        <w:rPr>
          <w:rFonts w:ascii="Times New Roman" w:hAnsi="Times New Roman" w:cs="Times New Roman"/>
          <w:color w:val="000000"/>
          <w:sz w:val="24"/>
          <w:szCs w:val="24"/>
        </w:rPr>
        <w:t>a variação do ambiente, e que</w:t>
      </w:r>
      <w:r w:rsidR="00BD5E2D" w:rsidRPr="00EE63CE">
        <w:rPr>
          <w:rFonts w:ascii="Times New Roman" w:hAnsi="Times New Roman" w:cs="Times New Roman"/>
          <w:color w:val="000000"/>
          <w:sz w:val="24"/>
          <w:szCs w:val="24"/>
        </w:rPr>
        <w:t xml:space="preserve"> fêmeas cobertas </w:t>
      </w:r>
      <w:r w:rsidR="00BD5E2D" w:rsidRPr="008B1790">
        <w:rPr>
          <w:rFonts w:ascii="Times New Roman" w:hAnsi="Times New Roman" w:cs="Times New Roman"/>
          <w:color w:val="000000"/>
          <w:sz w:val="24"/>
          <w:szCs w:val="24"/>
        </w:rPr>
        <w:t>em períodos de maior disponibilida</w:t>
      </w:r>
      <w:r w:rsidR="00BD5E2D" w:rsidRPr="00EE63CE">
        <w:rPr>
          <w:rFonts w:ascii="Times New Roman" w:hAnsi="Times New Roman" w:cs="Times New Roman"/>
          <w:color w:val="000000"/>
          <w:sz w:val="24"/>
          <w:szCs w:val="24"/>
        </w:rPr>
        <w:t>de de alimentos apresentam melhores probabilidades d</w:t>
      </w:r>
      <w:r w:rsidR="00BD5E2D" w:rsidRPr="008B1790">
        <w:rPr>
          <w:rFonts w:ascii="Times New Roman" w:hAnsi="Times New Roman" w:cs="Times New Roman"/>
          <w:color w:val="000000"/>
          <w:sz w:val="24"/>
          <w:szCs w:val="24"/>
        </w:rPr>
        <w:t xml:space="preserve">e nascimentos múltiplos, </w:t>
      </w:r>
      <w:r w:rsidR="00BD5E2D" w:rsidRPr="004E01D1">
        <w:rPr>
          <w:rFonts w:ascii="Times New Roman" w:hAnsi="Times New Roman" w:cs="Times New Roman"/>
          <w:color w:val="000000"/>
          <w:sz w:val="24"/>
          <w:szCs w:val="24"/>
        </w:rPr>
        <w:t xml:space="preserve">principalmente, devido ao maior nível nutricional das fêmeas durante a cobertura, proporcionando assim, melhor taxa de ovulação e aumento na prolificidade (SARMENTO </w:t>
      </w:r>
      <w:r w:rsidR="00BD5E2D">
        <w:rPr>
          <w:rFonts w:ascii="Times New Roman" w:hAnsi="Times New Roman" w:cs="Times New Roman"/>
          <w:i/>
          <w:color w:val="000000"/>
          <w:sz w:val="24"/>
          <w:szCs w:val="24"/>
        </w:rPr>
        <w:t>et al</w:t>
      </w:r>
      <w:r w:rsidR="00BD5E2D" w:rsidRPr="004E01D1">
        <w:rPr>
          <w:rFonts w:ascii="Times New Roman" w:hAnsi="Times New Roman" w:cs="Times New Roman"/>
          <w:color w:val="000000"/>
          <w:sz w:val="24"/>
          <w:szCs w:val="24"/>
        </w:rPr>
        <w:t xml:space="preserve">., 2010; MAGAÑA-MONFORTE </w:t>
      </w:r>
      <w:r w:rsidR="00BD5E2D">
        <w:rPr>
          <w:rFonts w:ascii="Times New Roman" w:hAnsi="Times New Roman" w:cs="Times New Roman"/>
          <w:i/>
          <w:color w:val="000000"/>
          <w:sz w:val="24"/>
          <w:szCs w:val="24"/>
        </w:rPr>
        <w:t>et al</w:t>
      </w:r>
      <w:r w:rsidR="00BD5E2D" w:rsidRPr="004E01D1">
        <w:rPr>
          <w:rFonts w:ascii="Times New Roman" w:hAnsi="Times New Roman" w:cs="Times New Roman"/>
          <w:color w:val="000000"/>
          <w:sz w:val="24"/>
          <w:szCs w:val="24"/>
        </w:rPr>
        <w:t xml:space="preserve">., 2013; SOARES </w:t>
      </w:r>
      <w:r w:rsidR="00BD5E2D">
        <w:rPr>
          <w:rFonts w:ascii="Times New Roman" w:hAnsi="Times New Roman" w:cs="Times New Roman"/>
          <w:i/>
          <w:color w:val="000000"/>
          <w:sz w:val="24"/>
          <w:szCs w:val="24"/>
        </w:rPr>
        <w:t>et al</w:t>
      </w:r>
      <w:r w:rsidR="00BD5E2D" w:rsidRPr="004E01D1">
        <w:rPr>
          <w:rFonts w:ascii="Times New Roman" w:hAnsi="Times New Roman" w:cs="Times New Roman"/>
          <w:color w:val="000000"/>
          <w:sz w:val="24"/>
          <w:szCs w:val="24"/>
        </w:rPr>
        <w:t>., 2015). Mas o efeito do ambiente não interferiu (P&gt;0,05) nas médias para prolificidade entre os ciclos produtivos.</w:t>
      </w:r>
    </w:p>
    <w:p w14:paraId="01A640BF" w14:textId="77777777" w:rsidR="00BD5E2D" w:rsidRPr="0027241D" w:rsidRDefault="00BD5E2D" w:rsidP="00BD5E2D">
      <w:pPr>
        <w:spacing w:after="0" w:line="360" w:lineRule="auto"/>
        <w:ind w:firstLine="851"/>
        <w:jc w:val="both"/>
        <w:rPr>
          <w:rFonts w:ascii="Times New Roman" w:hAnsi="Times New Roman" w:cs="Times New Roman"/>
          <w:sz w:val="24"/>
          <w:szCs w:val="24"/>
        </w:rPr>
      </w:pPr>
      <w:r w:rsidRPr="0027241D">
        <w:rPr>
          <w:rFonts w:ascii="Times New Roman" w:hAnsi="Times New Roman" w:cs="Times New Roman"/>
          <w:sz w:val="24"/>
          <w:szCs w:val="24"/>
        </w:rPr>
        <w:lastRenderedPageBreak/>
        <w:t>A prolificidade obtida para este estudo foi superior a 1,6</w:t>
      </w:r>
      <w:r>
        <w:rPr>
          <w:rFonts w:ascii="Times New Roman" w:hAnsi="Times New Roman" w:cs="Times New Roman"/>
          <w:sz w:val="24"/>
          <w:szCs w:val="24"/>
        </w:rPr>
        <w:t xml:space="preserve"> apresentada pela literatura como</w:t>
      </w:r>
      <w:r w:rsidRPr="0027241D">
        <w:rPr>
          <w:rFonts w:ascii="Times New Roman" w:hAnsi="Times New Roman" w:cs="Times New Roman"/>
          <w:sz w:val="24"/>
          <w:szCs w:val="24"/>
        </w:rPr>
        <w:t xml:space="preserve"> sendo está a prolificidade indicada para que se possa maximizar a produção na caprinocultura de corte (SANDOVAL Jr </w:t>
      </w:r>
      <w:r>
        <w:rPr>
          <w:rFonts w:ascii="Times New Roman" w:hAnsi="Times New Roman" w:cs="Times New Roman"/>
          <w:i/>
          <w:iCs/>
          <w:sz w:val="24"/>
          <w:szCs w:val="24"/>
        </w:rPr>
        <w:t>et al</w:t>
      </w:r>
      <w:r w:rsidRPr="0027241D">
        <w:rPr>
          <w:rFonts w:ascii="Times New Roman" w:hAnsi="Times New Roman" w:cs="Times New Roman"/>
          <w:sz w:val="24"/>
          <w:szCs w:val="24"/>
        </w:rPr>
        <w:t>., 2011).</w:t>
      </w:r>
    </w:p>
    <w:p w14:paraId="620E939C" w14:textId="77777777" w:rsidR="00BD5E2D" w:rsidRPr="0027241D" w:rsidRDefault="00BD5E2D" w:rsidP="00BD5E2D">
      <w:pPr>
        <w:spacing w:after="0" w:line="360" w:lineRule="auto"/>
        <w:ind w:firstLine="851"/>
        <w:jc w:val="both"/>
        <w:rPr>
          <w:rFonts w:ascii="Times New Roman" w:hAnsi="Times New Roman" w:cs="Times New Roman"/>
          <w:sz w:val="24"/>
          <w:szCs w:val="24"/>
        </w:rPr>
      </w:pPr>
      <w:r w:rsidRPr="0027241D">
        <w:rPr>
          <w:rFonts w:ascii="Times New Roman" w:hAnsi="Times New Roman" w:cs="Times New Roman"/>
          <w:sz w:val="24"/>
          <w:szCs w:val="24"/>
        </w:rPr>
        <w:t xml:space="preserve">Possivelmente, as altas quantidades de partos múltiplos em relação aos partos simples tenham contribuído para elevar a prolificidade, isso </w:t>
      </w:r>
      <w:r>
        <w:rPr>
          <w:rFonts w:ascii="Times New Roman" w:hAnsi="Times New Roman" w:cs="Times New Roman"/>
          <w:sz w:val="24"/>
          <w:szCs w:val="24"/>
        </w:rPr>
        <w:t>foi</w:t>
      </w:r>
      <w:r w:rsidRPr="0027241D">
        <w:rPr>
          <w:rFonts w:ascii="Times New Roman" w:hAnsi="Times New Roman" w:cs="Times New Roman"/>
          <w:sz w:val="24"/>
          <w:szCs w:val="24"/>
        </w:rPr>
        <w:t xml:space="preserve"> devido a técnica do </w:t>
      </w:r>
      <w:r w:rsidRPr="0027241D">
        <w:rPr>
          <w:rFonts w:ascii="Times New Roman" w:hAnsi="Times New Roman" w:cs="Times New Roman"/>
          <w:i/>
          <w:iCs/>
          <w:sz w:val="24"/>
          <w:szCs w:val="24"/>
        </w:rPr>
        <w:t>flushing</w:t>
      </w:r>
      <w:r w:rsidRPr="0027241D">
        <w:rPr>
          <w:rFonts w:ascii="Times New Roman" w:hAnsi="Times New Roman" w:cs="Times New Roman"/>
          <w:sz w:val="24"/>
          <w:szCs w:val="24"/>
        </w:rPr>
        <w:t xml:space="preserve"> antes da cobertura, cujo objetivo é proporcionar maior taxa de ovulação, com isso, maiores chances de nascimentos múltiplos (SARMENTO </w:t>
      </w:r>
      <w:r>
        <w:rPr>
          <w:rFonts w:ascii="Times New Roman" w:hAnsi="Times New Roman" w:cs="Times New Roman"/>
          <w:i/>
          <w:iCs/>
          <w:sz w:val="24"/>
          <w:szCs w:val="24"/>
        </w:rPr>
        <w:t>et al</w:t>
      </w:r>
      <w:r w:rsidRPr="0027241D">
        <w:rPr>
          <w:rFonts w:ascii="Times New Roman" w:hAnsi="Times New Roman" w:cs="Times New Roman"/>
          <w:sz w:val="24"/>
          <w:szCs w:val="24"/>
        </w:rPr>
        <w:t>., 2010).</w:t>
      </w:r>
    </w:p>
    <w:p w14:paraId="6441B8AA" w14:textId="77777777" w:rsidR="00173396" w:rsidRDefault="00BD5E2D" w:rsidP="00BD5E2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 grupo genético materno não influenciou (P&gt;0,05) a fertilidade, porém, influenciou (P&lt;0,05) a prolificidade e a taxa de reprodução, sendo que, os maiores valores foram obtidos para o grupo genético formado pelas matrizes sem padrão racial definido (Tabela 5).</w:t>
      </w:r>
    </w:p>
    <w:p w14:paraId="485633C4" w14:textId="77777777" w:rsidR="00BD5E2D" w:rsidRPr="001E22C9" w:rsidRDefault="00BD5E2D" w:rsidP="00BD5E2D">
      <w:pPr>
        <w:spacing w:after="0" w:line="360" w:lineRule="auto"/>
        <w:ind w:firstLine="851"/>
        <w:jc w:val="both"/>
        <w:rPr>
          <w:rFonts w:ascii="Times New Roman" w:hAnsi="Times New Roman" w:cs="Times New Roman"/>
          <w:sz w:val="24"/>
          <w:szCs w:val="24"/>
        </w:rPr>
      </w:pPr>
      <w:r w:rsidRPr="001E22C9">
        <w:rPr>
          <w:rFonts w:ascii="Times New Roman" w:hAnsi="Times New Roman" w:cs="Times New Roman"/>
          <w:sz w:val="24"/>
          <w:szCs w:val="24"/>
        </w:rPr>
        <w:t xml:space="preserve">Pode-se dizer que, os genótipos SPRD e mestiças, compostas por animais ½ Boer e ½ Savana, apresentam fertilidade semelhantes, visto que outros trabalhos também não apresentaram diferença para fertilidade em diferentes genótipos de caprinos (NETO </w:t>
      </w:r>
      <w:r w:rsidRPr="001E22C9">
        <w:rPr>
          <w:rFonts w:ascii="Times New Roman" w:hAnsi="Times New Roman" w:cs="Times New Roman"/>
          <w:i/>
          <w:sz w:val="24"/>
          <w:szCs w:val="24"/>
        </w:rPr>
        <w:t>et al</w:t>
      </w:r>
      <w:r w:rsidRPr="001E22C9">
        <w:rPr>
          <w:rFonts w:ascii="Times New Roman" w:hAnsi="Times New Roman" w:cs="Times New Roman"/>
          <w:sz w:val="24"/>
          <w:szCs w:val="24"/>
        </w:rPr>
        <w:t>., 2010).</w:t>
      </w:r>
    </w:p>
    <w:p w14:paraId="2E0CB029" w14:textId="77777777" w:rsidR="00BD5E2D" w:rsidRPr="001E22C9" w:rsidRDefault="00BD5E2D" w:rsidP="00BD5E2D">
      <w:pPr>
        <w:spacing w:after="0" w:line="360" w:lineRule="auto"/>
        <w:ind w:firstLine="851"/>
        <w:jc w:val="both"/>
        <w:rPr>
          <w:rFonts w:ascii="Times New Roman" w:hAnsi="Times New Roman" w:cs="Times New Roman"/>
          <w:sz w:val="24"/>
          <w:szCs w:val="24"/>
        </w:rPr>
      </w:pPr>
      <w:r w:rsidRPr="001E22C9">
        <w:rPr>
          <w:rFonts w:ascii="Times New Roman" w:hAnsi="Times New Roman" w:cs="Times New Roman"/>
          <w:sz w:val="24"/>
          <w:szCs w:val="24"/>
        </w:rPr>
        <w:t xml:space="preserve">A superioridade das matrizes SPRD em relação às mestiças, para prolificidade e taxa de reprodução, pode ser explicada pela idade das matrizes, visto que as matrizes SPRD apresentavam idade entre 4 e 5 anos, e as mestiças eram bem mais jovens, pois nasceram nos anos em que o experimento foi desenvolvido. </w:t>
      </w:r>
    </w:p>
    <w:p w14:paraId="37CED316" w14:textId="77777777" w:rsidR="00BD5E2D" w:rsidRPr="001E22C9" w:rsidRDefault="00BD5E2D" w:rsidP="00BD5E2D">
      <w:pPr>
        <w:spacing w:after="0" w:line="360" w:lineRule="auto"/>
        <w:ind w:firstLine="851"/>
        <w:jc w:val="both"/>
        <w:rPr>
          <w:rFonts w:ascii="Times New Roman" w:hAnsi="Times New Roman" w:cs="Times New Roman"/>
          <w:sz w:val="24"/>
          <w:szCs w:val="24"/>
        </w:rPr>
      </w:pPr>
      <w:r w:rsidRPr="001E22C9">
        <w:rPr>
          <w:rFonts w:ascii="Times New Roman" w:hAnsi="Times New Roman" w:cs="Times New Roman"/>
          <w:sz w:val="24"/>
          <w:szCs w:val="24"/>
        </w:rPr>
        <w:t xml:space="preserve">Cabras jovens, naturalmente apresentam características reprodutivas inferiores a matrizes mais velhas, pois são animais que ainda se encontram imaturos, em que a fisiologia e anatomia reprodutiva ainda estão em desenvolvimento (RITAR </w:t>
      </w:r>
      <w:r w:rsidRPr="001E22C9">
        <w:rPr>
          <w:rFonts w:ascii="Times New Roman" w:hAnsi="Times New Roman" w:cs="Times New Roman"/>
          <w:i/>
          <w:sz w:val="24"/>
          <w:szCs w:val="24"/>
        </w:rPr>
        <w:t>et al</w:t>
      </w:r>
      <w:r w:rsidRPr="001E22C9">
        <w:rPr>
          <w:rFonts w:ascii="Times New Roman" w:hAnsi="Times New Roman" w:cs="Times New Roman"/>
          <w:sz w:val="24"/>
          <w:szCs w:val="24"/>
        </w:rPr>
        <w:t xml:space="preserve">., 1990; PARAMIO, 2010), com isso, são mais susceptíveis a abortos (MEDEIROS </w:t>
      </w:r>
      <w:r w:rsidRPr="001E22C9">
        <w:rPr>
          <w:rFonts w:ascii="Times New Roman" w:hAnsi="Times New Roman" w:cs="Times New Roman"/>
          <w:i/>
          <w:sz w:val="24"/>
          <w:szCs w:val="24"/>
        </w:rPr>
        <w:t>et al</w:t>
      </w:r>
      <w:r w:rsidRPr="001E22C9">
        <w:rPr>
          <w:rFonts w:ascii="Times New Roman" w:hAnsi="Times New Roman" w:cs="Times New Roman"/>
          <w:sz w:val="24"/>
          <w:szCs w:val="24"/>
        </w:rPr>
        <w:t xml:space="preserve">., 2004) e menor peso ao nascer (MEDEIROS </w:t>
      </w:r>
      <w:r w:rsidRPr="001E22C9">
        <w:rPr>
          <w:rFonts w:ascii="Times New Roman" w:hAnsi="Times New Roman" w:cs="Times New Roman"/>
          <w:i/>
          <w:sz w:val="24"/>
          <w:szCs w:val="24"/>
        </w:rPr>
        <w:t>et al</w:t>
      </w:r>
      <w:r w:rsidRPr="001E22C9">
        <w:rPr>
          <w:rFonts w:ascii="Times New Roman" w:hAnsi="Times New Roman" w:cs="Times New Roman"/>
          <w:sz w:val="24"/>
          <w:szCs w:val="24"/>
        </w:rPr>
        <w:t>., 2006).</w:t>
      </w:r>
      <w:r w:rsidR="005234F5" w:rsidRPr="001E22C9">
        <w:rPr>
          <w:rFonts w:ascii="Times New Roman" w:hAnsi="Times New Roman" w:cs="Times New Roman"/>
          <w:sz w:val="24"/>
          <w:szCs w:val="24"/>
        </w:rPr>
        <w:t xml:space="preserve"> O desempenho das crias em cabras jovens também é menor do que em matrizes maduras, isso ocorre devido a menor produção de leite naqueles animais (GONÇALVES </w:t>
      </w:r>
      <w:r w:rsidR="005234F5" w:rsidRPr="001E22C9">
        <w:rPr>
          <w:rFonts w:ascii="Times New Roman" w:hAnsi="Times New Roman" w:cs="Times New Roman"/>
          <w:i/>
          <w:sz w:val="24"/>
          <w:szCs w:val="24"/>
        </w:rPr>
        <w:t>et al</w:t>
      </w:r>
      <w:r w:rsidR="005234F5" w:rsidRPr="001E22C9">
        <w:rPr>
          <w:rFonts w:ascii="Times New Roman" w:hAnsi="Times New Roman" w:cs="Times New Roman"/>
          <w:sz w:val="24"/>
          <w:szCs w:val="24"/>
        </w:rPr>
        <w:t>., 2001</w:t>
      </w:r>
      <w:r w:rsidR="00682CDF" w:rsidRPr="001E22C9">
        <w:rPr>
          <w:rFonts w:ascii="Times New Roman" w:hAnsi="Times New Roman" w:cs="Times New Roman"/>
          <w:sz w:val="24"/>
          <w:szCs w:val="24"/>
        </w:rPr>
        <w:t xml:space="preserve">; IRANO, </w:t>
      </w:r>
      <w:r w:rsidR="00682CDF" w:rsidRPr="001E22C9">
        <w:rPr>
          <w:rFonts w:ascii="Times New Roman" w:hAnsi="Times New Roman" w:cs="Times New Roman"/>
          <w:i/>
          <w:sz w:val="24"/>
          <w:szCs w:val="24"/>
        </w:rPr>
        <w:t>et al</w:t>
      </w:r>
      <w:r w:rsidR="00682CDF" w:rsidRPr="001E22C9">
        <w:rPr>
          <w:rFonts w:ascii="Times New Roman" w:hAnsi="Times New Roman" w:cs="Times New Roman"/>
          <w:sz w:val="24"/>
          <w:szCs w:val="24"/>
        </w:rPr>
        <w:t>., 2012</w:t>
      </w:r>
      <w:r w:rsidR="005234F5" w:rsidRPr="001E22C9">
        <w:rPr>
          <w:rFonts w:ascii="Times New Roman" w:hAnsi="Times New Roman" w:cs="Times New Roman"/>
          <w:sz w:val="24"/>
          <w:szCs w:val="24"/>
        </w:rPr>
        <w:t xml:space="preserve">), </w:t>
      </w:r>
    </w:p>
    <w:p w14:paraId="1484C3B1" w14:textId="77777777" w:rsidR="00173396" w:rsidRPr="001E22C9" w:rsidRDefault="00173396" w:rsidP="00BD5E2D">
      <w:pPr>
        <w:spacing w:after="0" w:line="360" w:lineRule="auto"/>
        <w:ind w:firstLine="851"/>
        <w:jc w:val="both"/>
        <w:rPr>
          <w:rFonts w:ascii="Times New Roman" w:hAnsi="Times New Roman" w:cs="Times New Roman"/>
          <w:sz w:val="24"/>
          <w:szCs w:val="24"/>
        </w:rPr>
      </w:pPr>
    </w:p>
    <w:p w14:paraId="445428D4" w14:textId="7BF8327F" w:rsidR="00173396" w:rsidRPr="00C445FE" w:rsidRDefault="00173396" w:rsidP="00173396">
      <w:pPr>
        <w:pStyle w:val="Default"/>
        <w:jc w:val="both"/>
        <w:rPr>
          <w:rFonts w:ascii="Times New Roman" w:hAnsi="Times New Roman" w:cs="Times New Roman"/>
          <w:color w:val="auto"/>
        </w:rPr>
      </w:pPr>
      <w:r w:rsidRPr="004C00C7">
        <w:rPr>
          <w:rFonts w:ascii="Times New Roman" w:hAnsi="Times New Roman" w:cs="Times New Roman"/>
          <w:b/>
          <w:color w:val="auto"/>
        </w:rPr>
        <w:t xml:space="preserve">Tabela 5 </w:t>
      </w:r>
      <w:r w:rsidRPr="004C00C7">
        <w:rPr>
          <w:rFonts w:ascii="Times New Roman" w:hAnsi="Times New Roman" w:cs="Times New Roman"/>
          <w:color w:val="auto"/>
        </w:rPr>
        <w:t>- Médias por mínimos quadrados e respectivos erros-padrão para fertilidade (</w:t>
      </w:r>
      <w:r w:rsidR="008C476E">
        <w:rPr>
          <w:rFonts w:ascii="Times New Roman" w:hAnsi="Times New Roman" w:cs="Times New Roman"/>
          <w:color w:val="auto"/>
        </w:rPr>
        <w:t>%</w:t>
      </w:r>
      <w:r w:rsidRPr="004C00C7">
        <w:rPr>
          <w:rFonts w:ascii="Times New Roman" w:hAnsi="Times New Roman" w:cs="Times New Roman"/>
          <w:color w:val="auto"/>
        </w:rPr>
        <w:t>), prolificidade</w:t>
      </w:r>
      <w:r w:rsidRPr="00C445FE">
        <w:rPr>
          <w:rFonts w:ascii="Times New Roman" w:hAnsi="Times New Roman" w:cs="Times New Roman"/>
          <w:color w:val="auto"/>
        </w:rPr>
        <w:t xml:space="preserve"> e taxa de reprodução </w:t>
      </w:r>
    </w:p>
    <w:tbl>
      <w:tblPr>
        <w:tblW w:w="9007" w:type="dxa"/>
        <w:tblInd w:w="55" w:type="dxa"/>
        <w:tblCellMar>
          <w:left w:w="70" w:type="dxa"/>
          <w:right w:w="70" w:type="dxa"/>
        </w:tblCellMar>
        <w:tblLook w:val="04A0" w:firstRow="1" w:lastRow="0" w:firstColumn="1" w:lastColumn="0" w:noHBand="0" w:noVBand="1"/>
      </w:tblPr>
      <w:tblGrid>
        <w:gridCol w:w="1348"/>
        <w:gridCol w:w="579"/>
        <w:gridCol w:w="2151"/>
        <w:gridCol w:w="576"/>
        <w:gridCol w:w="2046"/>
        <w:gridCol w:w="547"/>
        <w:gridCol w:w="1760"/>
      </w:tblGrid>
      <w:tr w:rsidR="00173396" w:rsidRPr="008C476E" w14:paraId="6E8A59FB" w14:textId="77777777" w:rsidTr="00D75E10">
        <w:trPr>
          <w:trHeight w:val="225"/>
        </w:trPr>
        <w:tc>
          <w:tcPr>
            <w:tcW w:w="1348" w:type="dxa"/>
            <w:vMerge w:val="restart"/>
            <w:tcBorders>
              <w:top w:val="single" w:sz="4" w:space="0" w:color="auto"/>
              <w:left w:val="nil"/>
              <w:bottom w:val="single" w:sz="4" w:space="0" w:color="000000"/>
              <w:right w:val="nil"/>
            </w:tcBorders>
            <w:shd w:val="clear" w:color="auto" w:fill="auto"/>
            <w:noWrap/>
            <w:vAlign w:val="center"/>
            <w:hideMark/>
          </w:tcPr>
          <w:p w14:paraId="6BAF2A73"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Fatores</w:t>
            </w:r>
          </w:p>
        </w:tc>
        <w:tc>
          <w:tcPr>
            <w:tcW w:w="2730" w:type="dxa"/>
            <w:gridSpan w:val="2"/>
            <w:tcBorders>
              <w:top w:val="single" w:sz="4" w:space="0" w:color="auto"/>
              <w:left w:val="nil"/>
              <w:bottom w:val="single" w:sz="8" w:space="0" w:color="auto"/>
              <w:right w:val="nil"/>
            </w:tcBorders>
            <w:shd w:val="clear" w:color="auto" w:fill="auto"/>
            <w:noWrap/>
            <w:vAlign w:val="center"/>
            <w:hideMark/>
          </w:tcPr>
          <w:p w14:paraId="39FC6B06" w14:textId="11B223C9"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Fertilidade</w:t>
            </w:r>
            <w:r w:rsidR="00B137A2" w:rsidRPr="008C476E">
              <w:rPr>
                <w:rFonts w:ascii="Times New Roman" w:eastAsia="Times New Roman" w:hAnsi="Times New Roman" w:cs="Times New Roman"/>
                <w:sz w:val="24"/>
                <w:szCs w:val="24"/>
                <w:lang w:eastAsia="pt-BR"/>
              </w:rPr>
              <w:t xml:space="preserve"> (%)</w:t>
            </w:r>
          </w:p>
        </w:tc>
        <w:tc>
          <w:tcPr>
            <w:tcW w:w="2622" w:type="dxa"/>
            <w:gridSpan w:val="2"/>
            <w:tcBorders>
              <w:top w:val="single" w:sz="4" w:space="0" w:color="auto"/>
              <w:left w:val="nil"/>
              <w:bottom w:val="single" w:sz="8" w:space="0" w:color="auto"/>
              <w:right w:val="nil"/>
            </w:tcBorders>
            <w:shd w:val="clear" w:color="auto" w:fill="auto"/>
            <w:noWrap/>
            <w:vAlign w:val="center"/>
            <w:hideMark/>
          </w:tcPr>
          <w:p w14:paraId="23A298BA"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Prolificidade</w:t>
            </w:r>
          </w:p>
        </w:tc>
        <w:tc>
          <w:tcPr>
            <w:tcW w:w="2305" w:type="dxa"/>
            <w:gridSpan w:val="2"/>
            <w:tcBorders>
              <w:top w:val="single" w:sz="4" w:space="0" w:color="auto"/>
              <w:left w:val="nil"/>
              <w:bottom w:val="single" w:sz="8" w:space="0" w:color="auto"/>
              <w:right w:val="nil"/>
            </w:tcBorders>
            <w:shd w:val="clear" w:color="auto" w:fill="auto"/>
            <w:noWrap/>
            <w:vAlign w:val="center"/>
            <w:hideMark/>
          </w:tcPr>
          <w:p w14:paraId="2FC9DF5A"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Taxa de reprodução</w:t>
            </w:r>
          </w:p>
        </w:tc>
      </w:tr>
      <w:tr w:rsidR="00173396" w:rsidRPr="008C476E" w14:paraId="78670E85" w14:textId="77777777" w:rsidTr="00D75E10">
        <w:trPr>
          <w:trHeight w:val="256"/>
        </w:trPr>
        <w:tc>
          <w:tcPr>
            <w:tcW w:w="1348" w:type="dxa"/>
            <w:vMerge/>
            <w:tcBorders>
              <w:top w:val="single" w:sz="4" w:space="0" w:color="auto"/>
              <w:left w:val="nil"/>
              <w:bottom w:val="single" w:sz="4" w:space="0" w:color="000000"/>
              <w:right w:val="nil"/>
            </w:tcBorders>
            <w:vAlign w:val="center"/>
            <w:hideMark/>
          </w:tcPr>
          <w:p w14:paraId="4CAAEDAA" w14:textId="77777777" w:rsidR="00173396" w:rsidRPr="008C476E" w:rsidRDefault="00173396" w:rsidP="00B94C24">
            <w:pPr>
              <w:spacing w:after="0" w:line="240" w:lineRule="auto"/>
              <w:rPr>
                <w:rFonts w:ascii="Times New Roman" w:eastAsia="Times New Roman" w:hAnsi="Times New Roman" w:cs="Times New Roman"/>
                <w:sz w:val="24"/>
                <w:szCs w:val="24"/>
                <w:lang w:eastAsia="pt-BR"/>
              </w:rPr>
            </w:pPr>
          </w:p>
        </w:tc>
        <w:tc>
          <w:tcPr>
            <w:tcW w:w="579" w:type="dxa"/>
            <w:tcBorders>
              <w:top w:val="nil"/>
              <w:left w:val="nil"/>
              <w:bottom w:val="single" w:sz="4" w:space="0" w:color="auto"/>
              <w:right w:val="nil"/>
            </w:tcBorders>
            <w:shd w:val="clear" w:color="auto" w:fill="auto"/>
            <w:noWrap/>
            <w:vAlign w:val="center"/>
            <w:hideMark/>
          </w:tcPr>
          <w:p w14:paraId="546C79C9"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N</w:t>
            </w:r>
          </w:p>
        </w:tc>
        <w:tc>
          <w:tcPr>
            <w:tcW w:w="2151" w:type="dxa"/>
            <w:tcBorders>
              <w:top w:val="nil"/>
              <w:left w:val="nil"/>
              <w:bottom w:val="single" w:sz="4" w:space="0" w:color="auto"/>
              <w:right w:val="nil"/>
            </w:tcBorders>
            <w:shd w:val="clear" w:color="auto" w:fill="auto"/>
            <w:noWrap/>
            <w:vAlign w:val="center"/>
            <w:hideMark/>
          </w:tcPr>
          <w:p w14:paraId="6088E47E"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Média ± EPM</w:t>
            </w:r>
          </w:p>
        </w:tc>
        <w:tc>
          <w:tcPr>
            <w:tcW w:w="576" w:type="dxa"/>
            <w:tcBorders>
              <w:top w:val="nil"/>
              <w:left w:val="nil"/>
              <w:bottom w:val="single" w:sz="4" w:space="0" w:color="auto"/>
              <w:right w:val="nil"/>
            </w:tcBorders>
            <w:shd w:val="clear" w:color="auto" w:fill="auto"/>
            <w:noWrap/>
            <w:vAlign w:val="center"/>
            <w:hideMark/>
          </w:tcPr>
          <w:p w14:paraId="7EB292C2"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N</w:t>
            </w:r>
          </w:p>
        </w:tc>
        <w:tc>
          <w:tcPr>
            <w:tcW w:w="2046" w:type="dxa"/>
            <w:tcBorders>
              <w:top w:val="nil"/>
              <w:left w:val="nil"/>
              <w:bottom w:val="single" w:sz="4" w:space="0" w:color="auto"/>
              <w:right w:val="nil"/>
            </w:tcBorders>
            <w:shd w:val="clear" w:color="auto" w:fill="auto"/>
            <w:noWrap/>
            <w:vAlign w:val="center"/>
            <w:hideMark/>
          </w:tcPr>
          <w:p w14:paraId="23B50647"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Média ± EPM</w:t>
            </w:r>
          </w:p>
        </w:tc>
        <w:tc>
          <w:tcPr>
            <w:tcW w:w="547" w:type="dxa"/>
            <w:tcBorders>
              <w:top w:val="nil"/>
              <w:left w:val="nil"/>
              <w:bottom w:val="single" w:sz="4" w:space="0" w:color="auto"/>
              <w:right w:val="nil"/>
            </w:tcBorders>
            <w:shd w:val="clear" w:color="auto" w:fill="auto"/>
            <w:noWrap/>
            <w:vAlign w:val="center"/>
            <w:hideMark/>
          </w:tcPr>
          <w:p w14:paraId="72BE978C"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N</w:t>
            </w:r>
          </w:p>
        </w:tc>
        <w:tc>
          <w:tcPr>
            <w:tcW w:w="1757" w:type="dxa"/>
            <w:tcBorders>
              <w:top w:val="nil"/>
              <w:left w:val="nil"/>
              <w:bottom w:val="single" w:sz="4" w:space="0" w:color="auto"/>
              <w:right w:val="nil"/>
            </w:tcBorders>
            <w:shd w:val="clear" w:color="auto" w:fill="auto"/>
            <w:noWrap/>
            <w:vAlign w:val="center"/>
            <w:hideMark/>
          </w:tcPr>
          <w:p w14:paraId="14C8DA30"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Média ± EPM</w:t>
            </w:r>
          </w:p>
        </w:tc>
      </w:tr>
      <w:tr w:rsidR="00173396" w:rsidRPr="008C476E" w14:paraId="6677F8FE" w14:textId="77777777" w:rsidTr="00D75E10">
        <w:trPr>
          <w:trHeight w:val="256"/>
        </w:trPr>
        <w:tc>
          <w:tcPr>
            <w:tcW w:w="9007" w:type="dxa"/>
            <w:gridSpan w:val="7"/>
            <w:tcBorders>
              <w:top w:val="nil"/>
              <w:left w:val="nil"/>
              <w:bottom w:val="nil"/>
              <w:right w:val="nil"/>
            </w:tcBorders>
            <w:shd w:val="clear" w:color="auto" w:fill="auto"/>
            <w:noWrap/>
            <w:vAlign w:val="center"/>
            <w:hideMark/>
          </w:tcPr>
          <w:p w14:paraId="24A4EF2B" w14:textId="77777777" w:rsidR="00173396" w:rsidRPr="008C476E" w:rsidRDefault="00173396" w:rsidP="00B94C24">
            <w:pPr>
              <w:spacing w:after="0" w:line="240" w:lineRule="auto"/>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 xml:space="preserve">Ciclo produtivo </w:t>
            </w:r>
          </w:p>
        </w:tc>
      </w:tr>
      <w:tr w:rsidR="00173396" w:rsidRPr="008C476E" w14:paraId="04DEA9BA" w14:textId="77777777" w:rsidTr="00D75E10">
        <w:trPr>
          <w:trHeight w:val="256"/>
        </w:trPr>
        <w:tc>
          <w:tcPr>
            <w:tcW w:w="1348" w:type="dxa"/>
            <w:tcBorders>
              <w:top w:val="nil"/>
              <w:left w:val="nil"/>
              <w:bottom w:val="nil"/>
              <w:right w:val="nil"/>
            </w:tcBorders>
            <w:shd w:val="clear" w:color="auto" w:fill="auto"/>
            <w:noWrap/>
            <w:vAlign w:val="center"/>
            <w:hideMark/>
          </w:tcPr>
          <w:p w14:paraId="23982734"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1º</w:t>
            </w:r>
          </w:p>
        </w:tc>
        <w:tc>
          <w:tcPr>
            <w:tcW w:w="579" w:type="dxa"/>
            <w:tcBorders>
              <w:top w:val="nil"/>
              <w:left w:val="nil"/>
              <w:bottom w:val="nil"/>
              <w:right w:val="nil"/>
            </w:tcBorders>
            <w:shd w:val="clear" w:color="auto" w:fill="auto"/>
            <w:noWrap/>
            <w:vAlign w:val="center"/>
            <w:hideMark/>
          </w:tcPr>
          <w:p w14:paraId="1F24C431"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78</w:t>
            </w:r>
          </w:p>
        </w:tc>
        <w:tc>
          <w:tcPr>
            <w:tcW w:w="2151" w:type="dxa"/>
            <w:tcBorders>
              <w:top w:val="nil"/>
              <w:left w:val="nil"/>
              <w:bottom w:val="nil"/>
              <w:right w:val="nil"/>
            </w:tcBorders>
            <w:shd w:val="clear" w:color="auto" w:fill="auto"/>
            <w:noWrap/>
            <w:vAlign w:val="center"/>
            <w:hideMark/>
          </w:tcPr>
          <w:p w14:paraId="60875E85"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 xml:space="preserve">86,67 ± 4,11 </w:t>
            </w:r>
            <w:r w:rsidRPr="008C476E">
              <w:rPr>
                <w:rFonts w:ascii="Times New Roman" w:eastAsia="Times New Roman" w:hAnsi="Times New Roman" w:cs="Times New Roman"/>
                <w:sz w:val="24"/>
                <w:szCs w:val="24"/>
                <w:vertAlign w:val="superscript"/>
                <w:lang w:eastAsia="pt-BR"/>
              </w:rPr>
              <w:t>a</w:t>
            </w:r>
          </w:p>
        </w:tc>
        <w:tc>
          <w:tcPr>
            <w:tcW w:w="576" w:type="dxa"/>
            <w:tcBorders>
              <w:top w:val="nil"/>
              <w:left w:val="nil"/>
              <w:bottom w:val="nil"/>
              <w:right w:val="nil"/>
            </w:tcBorders>
            <w:shd w:val="clear" w:color="auto" w:fill="auto"/>
            <w:noWrap/>
            <w:vAlign w:val="center"/>
            <w:hideMark/>
          </w:tcPr>
          <w:p w14:paraId="44420289"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65</w:t>
            </w:r>
          </w:p>
        </w:tc>
        <w:tc>
          <w:tcPr>
            <w:tcW w:w="2046" w:type="dxa"/>
            <w:tcBorders>
              <w:top w:val="nil"/>
              <w:left w:val="nil"/>
              <w:bottom w:val="nil"/>
              <w:right w:val="nil"/>
            </w:tcBorders>
            <w:shd w:val="clear" w:color="auto" w:fill="auto"/>
            <w:noWrap/>
            <w:vAlign w:val="center"/>
            <w:hideMark/>
          </w:tcPr>
          <w:p w14:paraId="33682307"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 xml:space="preserve">1,86 ± 0,06 </w:t>
            </w:r>
            <w:r w:rsidRPr="008C476E">
              <w:rPr>
                <w:rFonts w:ascii="Times New Roman" w:eastAsia="Times New Roman" w:hAnsi="Times New Roman" w:cs="Times New Roman"/>
                <w:sz w:val="24"/>
                <w:szCs w:val="24"/>
                <w:vertAlign w:val="superscript"/>
                <w:lang w:eastAsia="pt-BR"/>
              </w:rPr>
              <w:t>a</w:t>
            </w:r>
          </w:p>
        </w:tc>
        <w:tc>
          <w:tcPr>
            <w:tcW w:w="547" w:type="dxa"/>
            <w:tcBorders>
              <w:top w:val="nil"/>
              <w:left w:val="nil"/>
              <w:bottom w:val="nil"/>
              <w:right w:val="nil"/>
            </w:tcBorders>
            <w:shd w:val="clear" w:color="auto" w:fill="auto"/>
            <w:noWrap/>
            <w:vAlign w:val="center"/>
            <w:hideMark/>
          </w:tcPr>
          <w:p w14:paraId="3D14948A"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75</w:t>
            </w:r>
          </w:p>
        </w:tc>
        <w:tc>
          <w:tcPr>
            <w:tcW w:w="1757" w:type="dxa"/>
            <w:tcBorders>
              <w:top w:val="nil"/>
              <w:left w:val="nil"/>
              <w:bottom w:val="nil"/>
              <w:right w:val="nil"/>
            </w:tcBorders>
            <w:shd w:val="clear" w:color="auto" w:fill="auto"/>
            <w:noWrap/>
            <w:vAlign w:val="center"/>
            <w:hideMark/>
          </w:tcPr>
          <w:p w14:paraId="59935988"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1,60 ± 0,09</w:t>
            </w:r>
            <w:r w:rsidRPr="008C476E">
              <w:rPr>
                <w:rFonts w:ascii="Times New Roman" w:eastAsia="Times New Roman" w:hAnsi="Times New Roman" w:cs="Times New Roman"/>
                <w:sz w:val="24"/>
                <w:szCs w:val="24"/>
                <w:vertAlign w:val="superscript"/>
                <w:lang w:eastAsia="pt-BR"/>
              </w:rPr>
              <w:t>a</w:t>
            </w:r>
          </w:p>
        </w:tc>
      </w:tr>
      <w:tr w:rsidR="00173396" w:rsidRPr="008C476E" w14:paraId="35DC7262" w14:textId="77777777" w:rsidTr="00D75E10">
        <w:trPr>
          <w:trHeight w:val="256"/>
        </w:trPr>
        <w:tc>
          <w:tcPr>
            <w:tcW w:w="1348" w:type="dxa"/>
            <w:tcBorders>
              <w:top w:val="nil"/>
              <w:left w:val="nil"/>
              <w:bottom w:val="nil"/>
              <w:right w:val="nil"/>
            </w:tcBorders>
            <w:shd w:val="clear" w:color="auto" w:fill="auto"/>
            <w:noWrap/>
            <w:vAlign w:val="center"/>
            <w:hideMark/>
          </w:tcPr>
          <w:p w14:paraId="6D21E696"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2º</w:t>
            </w:r>
          </w:p>
        </w:tc>
        <w:tc>
          <w:tcPr>
            <w:tcW w:w="579" w:type="dxa"/>
            <w:tcBorders>
              <w:top w:val="nil"/>
              <w:left w:val="nil"/>
              <w:bottom w:val="nil"/>
              <w:right w:val="nil"/>
            </w:tcBorders>
            <w:shd w:val="clear" w:color="auto" w:fill="auto"/>
            <w:noWrap/>
            <w:vAlign w:val="center"/>
            <w:hideMark/>
          </w:tcPr>
          <w:p w14:paraId="4897F42A"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75</w:t>
            </w:r>
          </w:p>
        </w:tc>
        <w:tc>
          <w:tcPr>
            <w:tcW w:w="2151" w:type="dxa"/>
            <w:tcBorders>
              <w:top w:val="nil"/>
              <w:left w:val="nil"/>
              <w:bottom w:val="nil"/>
              <w:right w:val="nil"/>
            </w:tcBorders>
            <w:shd w:val="clear" w:color="auto" w:fill="auto"/>
            <w:noWrap/>
            <w:vAlign w:val="center"/>
            <w:hideMark/>
          </w:tcPr>
          <w:p w14:paraId="087EC9DA"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 xml:space="preserve">70,67 ± 5,29 </w:t>
            </w:r>
            <w:r w:rsidRPr="008C476E">
              <w:rPr>
                <w:rFonts w:ascii="Times New Roman" w:eastAsia="Times New Roman" w:hAnsi="Times New Roman" w:cs="Times New Roman"/>
                <w:sz w:val="24"/>
                <w:szCs w:val="24"/>
                <w:vertAlign w:val="superscript"/>
                <w:lang w:eastAsia="pt-BR"/>
              </w:rPr>
              <w:t>b</w:t>
            </w:r>
          </w:p>
        </w:tc>
        <w:tc>
          <w:tcPr>
            <w:tcW w:w="576" w:type="dxa"/>
            <w:tcBorders>
              <w:top w:val="nil"/>
              <w:left w:val="nil"/>
              <w:bottom w:val="nil"/>
              <w:right w:val="nil"/>
            </w:tcBorders>
            <w:shd w:val="clear" w:color="auto" w:fill="auto"/>
            <w:noWrap/>
            <w:vAlign w:val="center"/>
            <w:hideMark/>
          </w:tcPr>
          <w:p w14:paraId="03125477"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53</w:t>
            </w:r>
          </w:p>
        </w:tc>
        <w:tc>
          <w:tcPr>
            <w:tcW w:w="2046" w:type="dxa"/>
            <w:tcBorders>
              <w:top w:val="nil"/>
              <w:left w:val="nil"/>
              <w:bottom w:val="nil"/>
              <w:right w:val="nil"/>
            </w:tcBorders>
            <w:shd w:val="clear" w:color="auto" w:fill="auto"/>
            <w:noWrap/>
            <w:vAlign w:val="center"/>
            <w:hideMark/>
          </w:tcPr>
          <w:p w14:paraId="713F0968"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 xml:space="preserve">1,74 ± 0,08 </w:t>
            </w:r>
            <w:r w:rsidRPr="008C476E">
              <w:rPr>
                <w:rFonts w:ascii="Times New Roman" w:eastAsia="Times New Roman" w:hAnsi="Times New Roman" w:cs="Times New Roman"/>
                <w:sz w:val="24"/>
                <w:szCs w:val="24"/>
                <w:vertAlign w:val="superscript"/>
                <w:lang w:eastAsia="pt-BR"/>
              </w:rPr>
              <w:t>a</w:t>
            </w:r>
          </w:p>
        </w:tc>
        <w:tc>
          <w:tcPr>
            <w:tcW w:w="547" w:type="dxa"/>
            <w:tcBorders>
              <w:top w:val="nil"/>
              <w:left w:val="nil"/>
              <w:bottom w:val="nil"/>
              <w:right w:val="nil"/>
            </w:tcBorders>
            <w:shd w:val="clear" w:color="auto" w:fill="auto"/>
            <w:noWrap/>
            <w:vAlign w:val="center"/>
            <w:hideMark/>
          </w:tcPr>
          <w:p w14:paraId="1A58D31F"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75</w:t>
            </w:r>
          </w:p>
        </w:tc>
        <w:tc>
          <w:tcPr>
            <w:tcW w:w="1757" w:type="dxa"/>
            <w:tcBorders>
              <w:top w:val="nil"/>
              <w:left w:val="nil"/>
              <w:bottom w:val="nil"/>
              <w:right w:val="nil"/>
            </w:tcBorders>
            <w:shd w:val="clear" w:color="auto" w:fill="auto"/>
            <w:noWrap/>
            <w:vAlign w:val="center"/>
            <w:hideMark/>
          </w:tcPr>
          <w:p w14:paraId="5CA80BE0"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 xml:space="preserve">1,12 ± 0,10 </w:t>
            </w:r>
            <w:r w:rsidRPr="008C476E">
              <w:rPr>
                <w:rFonts w:ascii="Times New Roman" w:eastAsia="Times New Roman" w:hAnsi="Times New Roman" w:cs="Times New Roman"/>
                <w:sz w:val="24"/>
                <w:szCs w:val="24"/>
                <w:vertAlign w:val="superscript"/>
                <w:lang w:eastAsia="pt-BR"/>
              </w:rPr>
              <w:t>b</w:t>
            </w:r>
          </w:p>
        </w:tc>
      </w:tr>
      <w:tr w:rsidR="00173396" w:rsidRPr="008C476E" w14:paraId="3CF4D10E" w14:textId="77777777" w:rsidTr="00D75E10">
        <w:trPr>
          <w:trHeight w:val="256"/>
        </w:trPr>
        <w:tc>
          <w:tcPr>
            <w:tcW w:w="1348" w:type="dxa"/>
            <w:tcBorders>
              <w:top w:val="nil"/>
              <w:left w:val="nil"/>
              <w:bottom w:val="nil"/>
              <w:right w:val="nil"/>
            </w:tcBorders>
            <w:shd w:val="clear" w:color="auto" w:fill="auto"/>
            <w:noWrap/>
            <w:vAlign w:val="center"/>
            <w:hideMark/>
          </w:tcPr>
          <w:p w14:paraId="651CE38E"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3º</w:t>
            </w:r>
          </w:p>
        </w:tc>
        <w:tc>
          <w:tcPr>
            <w:tcW w:w="579" w:type="dxa"/>
            <w:tcBorders>
              <w:top w:val="nil"/>
              <w:left w:val="nil"/>
              <w:bottom w:val="nil"/>
              <w:right w:val="nil"/>
            </w:tcBorders>
            <w:shd w:val="clear" w:color="auto" w:fill="auto"/>
            <w:noWrap/>
            <w:vAlign w:val="center"/>
            <w:hideMark/>
          </w:tcPr>
          <w:p w14:paraId="2052A324"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84</w:t>
            </w:r>
          </w:p>
        </w:tc>
        <w:tc>
          <w:tcPr>
            <w:tcW w:w="2151" w:type="dxa"/>
            <w:tcBorders>
              <w:top w:val="nil"/>
              <w:left w:val="nil"/>
              <w:bottom w:val="nil"/>
              <w:right w:val="nil"/>
            </w:tcBorders>
            <w:shd w:val="clear" w:color="auto" w:fill="auto"/>
            <w:noWrap/>
            <w:vAlign w:val="center"/>
            <w:hideMark/>
          </w:tcPr>
          <w:p w14:paraId="1D496CC7"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 xml:space="preserve">65,48 ± 5,22 </w:t>
            </w:r>
            <w:r w:rsidRPr="001876A5">
              <w:rPr>
                <w:rFonts w:ascii="Times New Roman" w:eastAsia="Times New Roman" w:hAnsi="Times New Roman" w:cs="Times New Roman"/>
                <w:sz w:val="24"/>
                <w:szCs w:val="24"/>
                <w:vertAlign w:val="superscript"/>
                <w:lang w:eastAsia="pt-BR"/>
              </w:rPr>
              <w:t>b</w:t>
            </w:r>
          </w:p>
        </w:tc>
        <w:tc>
          <w:tcPr>
            <w:tcW w:w="576" w:type="dxa"/>
            <w:tcBorders>
              <w:top w:val="nil"/>
              <w:left w:val="nil"/>
              <w:bottom w:val="nil"/>
              <w:right w:val="nil"/>
            </w:tcBorders>
            <w:shd w:val="clear" w:color="auto" w:fill="auto"/>
            <w:noWrap/>
            <w:vAlign w:val="center"/>
            <w:hideMark/>
          </w:tcPr>
          <w:p w14:paraId="24DED9D3"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55</w:t>
            </w:r>
          </w:p>
        </w:tc>
        <w:tc>
          <w:tcPr>
            <w:tcW w:w="2046" w:type="dxa"/>
            <w:tcBorders>
              <w:top w:val="nil"/>
              <w:left w:val="nil"/>
              <w:bottom w:val="nil"/>
              <w:right w:val="nil"/>
            </w:tcBorders>
            <w:shd w:val="clear" w:color="auto" w:fill="auto"/>
            <w:noWrap/>
            <w:vAlign w:val="center"/>
            <w:hideMark/>
          </w:tcPr>
          <w:p w14:paraId="14572ABA"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 xml:space="preserve">1,80 ± 0,07 </w:t>
            </w:r>
            <w:r w:rsidRPr="008C476E">
              <w:rPr>
                <w:rFonts w:ascii="Times New Roman" w:eastAsia="Times New Roman" w:hAnsi="Times New Roman" w:cs="Times New Roman"/>
                <w:sz w:val="24"/>
                <w:szCs w:val="24"/>
                <w:vertAlign w:val="superscript"/>
                <w:lang w:eastAsia="pt-BR"/>
              </w:rPr>
              <w:t>a</w:t>
            </w:r>
          </w:p>
        </w:tc>
        <w:tc>
          <w:tcPr>
            <w:tcW w:w="547" w:type="dxa"/>
            <w:tcBorders>
              <w:top w:val="nil"/>
              <w:left w:val="nil"/>
              <w:bottom w:val="nil"/>
              <w:right w:val="nil"/>
            </w:tcBorders>
            <w:shd w:val="clear" w:color="auto" w:fill="auto"/>
            <w:noWrap/>
            <w:vAlign w:val="center"/>
            <w:hideMark/>
          </w:tcPr>
          <w:p w14:paraId="6F0EE873"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84</w:t>
            </w:r>
          </w:p>
        </w:tc>
        <w:tc>
          <w:tcPr>
            <w:tcW w:w="1757" w:type="dxa"/>
            <w:tcBorders>
              <w:top w:val="nil"/>
              <w:left w:val="nil"/>
              <w:bottom w:val="nil"/>
              <w:right w:val="nil"/>
            </w:tcBorders>
            <w:shd w:val="clear" w:color="auto" w:fill="auto"/>
            <w:noWrap/>
            <w:vAlign w:val="center"/>
            <w:hideMark/>
          </w:tcPr>
          <w:p w14:paraId="29F87D8A"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 xml:space="preserve">1,12 ± 0,10 </w:t>
            </w:r>
            <w:r w:rsidRPr="008C476E">
              <w:rPr>
                <w:rFonts w:ascii="Times New Roman" w:eastAsia="Times New Roman" w:hAnsi="Times New Roman" w:cs="Times New Roman"/>
                <w:sz w:val="24"/>
                <w:szCs w:val="24"/>
                <w:vertAlign w:val="superscript"/>
                <w:lang w:eastAsia="pt-BR"/>
              </w:rPr>
              <w:t>b</w:t>
            </w:r>
          </w:p>
        </w:tc>
      </w:tr>
      <w:tr w:rsidR="00173396" w:rsidRPr="008C476E" w14:paraId="2DA85FF5" w14:textId="77777777" w:rsidTr="00D75E10">
        <w:trPr>
          <w:trHeight w:val="256"/>
        </w:trPr>
        <w:tc>
          <w:tcPr>
            <w:tcW w:w="9007" w:type="dxa"/>
            <w:gridSpan w:val="7"/>
            <w:tcBorders>
              <w:top w:val="nil"/>
              <w:left w:val="nil"/>
              <w:bottom w:val="nil"/>
              <w:right w:val="nil"/>
            </w:tcBorders>
            <w:shd w:val="clear" w:color="auto" w:fill="auto"/>
            <w:noWrap/>
            <w:vAlign w:val="center"/>
            <w:hideMark/>
          </w:tcPr>
          <w:p w14:paraId="1704C939" w14:textId="77777777" w:rsidR="00173396" w:rsidRPr="008C476E" w:rsidRDefault="00173396" w:rsidP="00B94C24">
            <w:pPr>
              <w:spacing w:after="0" w:line="240" w:lineRule="auto"/>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Grupo genético materno</w:t>
            </w:r>
          </w:p>
        </w:tc>
      </w:tr>
      <w:tr w:rsidR="00173396" w:rsidRPr="008C476E" w14:paraId="11C93322" w14:textId="77777777" w:rsidTr="00D75E10">
        <w:trPr>
          <w:trHeight w:val="256"/>
        </w:trPr>
        <w:tc>
          <w:tcPr>
            <w:tcW w:w="1348" w:type="dxa"/>
            <w:tcBorders>
              <w:top w:val="nil"/>
              <w:left w:val="nil"/>
              <w:bottom w:val="nil"/>
              <w:right w:val="nil"/>
            </w:tcBorders>
            <w:shd w:val="clear" w:color="auto" w:fill="auto"/>
            <w:noWrap/>
            <w:vAlign w:val="center"/>
            <w:hideMark/>
          </w:tcPr>
          <w:p w14:paraId="2F760216"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SPRD</w:t>
            </w:r>
          </w:p>
        </w:tc>
        <w:tc>
          <w:tcPr>
            <w:tcW w:w="579" w:type="dxa"/>
            <w:tcBorders>
              <w:top w:val="nil"/>
              <w:left w:val="nil"/>
              <w:bottom w:val="nil"/>
              <w:right w:val="nil"/>
            </w:tcBorders>
            <w:shd w:val="clear" w:color="auto" w:fill="auto"/>
            <w:noWrap/>
            <w:vAlign w:val="center"/>
            <w:hideMark/>
          </w:tcPr>
          <w:p w14:paraId="5D3AD5CA"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185</w:t>
            </w:r>
          </w:p>
        </w:tc>
        <w:tc>
          <w:tcPr>
            <w:tcW w:w="2151" w:type="dxa"/>
            <w:tcBorders>
              <w:top w:val="nil"/>
              <w:left w:val="nil"/>
              <w:bottom w:val="nil"/>
              <w:right w:val="nil"/>
            </w:tcBorders>
            <w:shd w:val="clear" w:color="auto" w:fill="auto"/>
            <w:noWrap/>
            <w:vAlign w:val="center"/>
            <w:hideMark/>
          </w:tcPr>
          <w:p w14:paraId="35289162"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 xml:space="preserve">76,22 ± 3,14 </w:t>
            </w:r>
            <w:r w:rsidRPr="008C476E">
              <w:rPr>
                <w:rFonts w:ascii="Times New Roman" w:eastAsia="Times New Roman" w:hAnsi="Times New Roman" w:cs="Times New Roman"/>
                <w:sz w:val="24"/>
                <w:szCs w:val="24"/>
                <w:vertAlign w:val="superscript"/>
                <w:lang w:eastAsia="pt-BR"/>
              </w:rPr>
              <w:t>a</w:t>
            </w:r>
          </w:p>
        </w:tc>
        <w:tc>
          <w:tcPr>
            <w:tcW w:w="576" w:type="dxa"/>
            <w:tcBorders>
              <w:top w:val="nil"/>
              <w:left w:val="nil"/>
              <w:bottom w:val="nil"/>
              <w:right w:val="nil"/>
            </w:tcBorders>
            <w:shd w:val="clear" w:color="auto" w:fill="auto"/>
            <w:noWrap/>
            <w:vAlign w:val="center"/>
            <w:hideMark/>
          </w:tcPr>
          <w:p w14:paraId="705E1EC3"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141</w:t>
            </w:r>
          </w:p>
        </w:tc>
        <w:tc>
          <w:tcPr>
            <w:tcW w:w="2046" w:type="dxa"/>
            <w:tcBorders>
              <w:top w:val="nil"/>
              <w:left w:val="nil"/>
              <w:bottom w:val="nil"/>
              <w:right w:val="nil"/>
            </w:tcBorders>
            <w:shd w:val="clear" w:color="auto" w:fill="auto"/>
            <w:noWrap/>
            <w:vAlign w:val="center"/>
            <w:hideMark/>
          </w:tcPr>
          <w:p w14:paraId="65CF0796"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 xml:space="preserve">1,87 ± 0,04 </w:t>
            </w:r>
            <w:r w:rsidRPr="008C476E">
              <w:rPr>
                <w:rFonts w:ascii="Times New Roman" w:eastAsia="Times New Roman" w:hAnsi="Times New Roman" w:cs="Times New Roman"/>
                <w:sz w:val="24"/>
                <w:szCs w:val="24"/>
                <w:vertAlign w:val="superscript"/>
                <w:lang w:eastAsia="pt-BR"/>
              </w:rPr>
              <w:t>a</w:t>
            </w:r>
          </w:p>
        </w:tc>
        <w:tc>
          <w:tcPr>
            <w:tcW w:w="547" w:type="dxa"/>
            <w:tcBorders>
              <w:top w:val="nil"/>
              <w:left w:val="nil"/>
              <w:bottom w:val="nil"/>
              <w:right w:val="nil"/>
            </w:tcBorders>
            <w:shd w:val="clear" w:color="auto" w:fill="auto"/>
            <w:noWrap/>
            <w:vAlign w:val="center"/>
            <w:hideMark/>
          </w:tcPr>
          <w:p w14:paraId="5263034C"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185</w:t>
            </w:r>
          </w:p>
        </w:tc>
        <w:tc>
          <w:tcPr>
            <w:tcW w:w="1757" w:type="dxa"/>
            <w:tcBorders>
              <w:top w:val="nil"/>
              <w:left w:val="nil"/>
              <w:bottom w:val="nil"/>
              <w:right w:val="nil"/>
            </w:tcBorders>
            <w:shd w:val="clear" w:color="auto" w:fill="auto"/>
            <w:noWrap/>
            <w:vAlign w:val="center"/>
            <w:hideMark/>
          </w:tcPr>
          <w:p w14:paraId="3B82537A"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1,38 ± 0,06</w:t>
            </w:r>
            <w:r w:rsidRPr="008C476E">
              <w:rPr>
                <w:rFonts w:ascii="Times New Roman" w:eastAsia="Times New Roman" w:hAnsi="Times New Roman" w:cs="Times New Roman"/>
                <w:sz w:val="24"/>
                <w:szCs w:val="24"/>
                <w:vertAlign w:val="superscript"/>
                <w:lang w:eastAsia="pt-BR"/>
              </w:rPr>
              <w:t>a</w:t>
            </w:r>
          </w:p>
        </w:tc>
      </w:tr>
      <w:tr w:rsidR="00173396" w:rsidRPr="008C476E" w14:paraId="2753B98E" w14:textId="77777777" w:rsidTr="00D75E10">
        <w:trPr>
          <w:trHeight w:val="256"/>
        </w:trPr>
        <w:tc>
          <w:tcPr>
            <w:tcW w:w="1348" w:type="dxa"/>
            <w:tcBorders>
              <w:top w:val="nil"/>
              <w:left w:val="nil"/>
              <w:bottom w:val="nil"/>
              <w:right w:val="nil"/>
            </w:tcBorders>
            <w:shd w:val="clear" w:color="auto" w:fill="auto"/>
            <w:noWrap/>
            <w:vAlign w:val="center"/>
            <w:hideMark/>
          </w:tcPr>
          <w:p w14:paraId="6EBB6196"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Mestiças</w:t>
            </w:r>
          </w:p>
        </w:tc>
        <w:tc>
          <w:tcPr>
            <w:tcW w:w="579" w:type="dxa"/>
            <w:tcBorders>
              <w:top w:val="nil"/>
              <w:left w:val="nil"/>
              <w:bottom w:val="nil"/>
              <w:right w:val="nil"/>
            </w:tcBorders>
            <w:shd w:val="clear" w:color="auto" w:fill="auto"/>
            <w:noWrap/>
            <w:vAlign w:val="center"/>
            <w:hideMark/>
          </w:tcPr>
          <w:p w14:paraId="259BA736"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49</w:t>
            </w:r>
          </w:p>
        </w:tc>
        <w:tc>
          <w:tcPr>
            <w:tcW w:w="2151" w:type="dxa"/>
            <w:tcBorders>
              <w:top w:val="nil"/>
              <w:left w:val="nil"/>
              <w:bottom w:val="nil"/>
              <w:right w:val="nil"/>
            </w:tcBorders>
            <w:shd w:val="clear" w:color="auto" w:fill="auto"/>
            <w:noWrap/>
            <w:vAlign w:val="center"/>
            <w:hideMark/>
          </w:tcPr>
          <w:p w14:paraId="5F6A95DC"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 xml:space="preserve">65,31 ± 6,87 </w:t>
            </w:r>
            <w:r w:rsidRPr="008C476E">
              <w:rPr>
                <w:rFonts w:ascii="Times New Roman" w:eastAsia="Times New Roman" w:hAnsi="Times New Roman" w:cs="Times New Roman"/>
                <w:sz w:val="24"/>
                <w:szCs w:val="24"/>
                <w:vertAlign w:val="superscript"/>
                <w:lang w:eastAsia="pt-BR"/>
              </w:rPr>
              <w:t>a</w:t>
            </w:r>
          </w:p>
        </w:tc>
        <w:tc>
          <w:tcPr>
            <w:tcW w:w="576" w:type="dxa"/>
            <w:tcBorders>
              <w:top w:val="nil"/>
              <w:left w:val="nil"/>
              <w:bottom w:val="nil"/>
              <w:right w:val="nil"/>
            </w:tcBorders>
            <w:shd w:val="clear" w:color="auto" w:fill="auto"/>
            <w:noWrap/>
            <w:vAlign w:val="center"/>
            <w:hideMark/>
          </w:tcPr>
          <w:p w14:paraId="1704118F"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32</w:t>
            </w:r>
          </w:p>
        </w:tc>
        <w:tc>
          <w:tcPr>
            <w:tcW w:w="2046" w:type="dxa"/>
            <w:tcBorders>
              <w:top w:val="nil"/>
              <w:left w:val="nil"/>
              <w:bottom w:val="nil"/>
              <w:right w:val="nil"/>
            </w:tcBorders>
            <w:shd w:val="clear" w:color="auto" w:fill="auto"/>
            <w:noWrap/>
            <w:vAlign w:val="center"/>
            <w:hideMark/>
          </w:tcPr>
          <w:p w14:paraId="12225F5D"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 xml:space="preserve">1,50 ± 0,10 </w:t>
            </w:r>
            <w:r w:rsidRPr="008C476E">
              <w:rPr>
                <w:rFonts w:ascii="Times New Roman" w:eastAsia="Times New Roman" w:hAnsi="Times New Roman" w:cs="Times New Roman"/>
                <w:sz w:val="24"/>
                <w:szCs w:val="24"/>
                <w:vertAlign w:val="superscript"/>
                <w:lang w:eastAsia="pt-BR"/>
              </w:rPr>
              <w:t>b</w:t>
            </w:r>
          </w:p>
        </w:tc>
        <w:tc>
          <w:tcPr>
            <w:tcW w:w="547" w:type="dxa"/>
            <w:tcBorders>
              <w:top w:val="nil"/>
              <w:left w:val="nil"/>
              <w:bottom w:val="nil"/>
              <w:right w:val="nil"/>
            </w:tcBorders>
            <w:shd w:val="clear" w:color="auto" w:fill="auto"/>
            <w:noWrap/>
            <w:vAlign w:val="center"/>
            <w:hideMark/>
          </w:tcPr>
          <w:p w14:paraId="4BB1200B"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49</w:t>
            </w:r>
          </w:p>
        </w:tc>
        <w:tc>
          <w:tcPr>
            <w:tcW w:w="1757" w:type="dxa"/>
            <w:tcBorders>
              <w:top w:val="nil"/>
              <w:left w:val="nil"/>
              <w:bottom w:val="nil"/>
              <w:right w:val="nil"/>
            </w:tcBorders>
            <w:shd w:val="clear" w:color="auto" w:fill="auto"/>
            <w:noWrap/>
            <w:vAlign w:val="center"/>
            <w:hideMark/>
          </w:tcPr>
          <w:p w14:paraId="652714BE"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0,88 ± 0,12</w:t>
            </w:r>
            <w:r w:rsidRPr="008C476E">
              <w:rPr>
                <w:rFonts w:ascii="Times New Roman" w:eastAsia="Times New Roman" w:hAnsi="Times New Roman" w:cs="Times New Roman"/>
                <w:sz w:val="24"/>
                <w:szCs w:val="24"/>
                <w:vertAlign w:val="superscript"/>
                <w:lang w:eastAsia="pt-BR"/>
              </w:rPr>
              <w:t>b</w:t>
            </w:r>
          </w:p>
        </w:tc>
      </w:tr>
      <w:tr w:rsidR="00173396" w:rsidRPr="008C476E" w14:paraId="3E13ACC5" w14:textId="77777777" w:rsidTr="00D75E10">
        <w:trPr>
          <w:trHeight w:val="256"/>
        </w:trPr>
        <w:tc>
          <w:tcPr>
            <w:tcW w:w="9007" w:type="dxa"/>
            <w:gridSpan w:val="7"/>
            <w:tcBorders>
              <w:top w:val="nil"/>
              <w:left w:val="nil"/>
              <w:bottom w:val="nil"/>
              <w:right w:val="nil"/>
            </w:tcBorders>
            <w:shd w:val="clear" w:color="auto" w:fill="auto"/>
            <w:noWrap/>
            <w:vAlign w:val="center"/>
            <w:hideMark/>
          </w:tcPr>
          <w:p w14:paraId="52025214" w14:textId="77777777" w:rsidR="00173396" w:rsidRPr="008C476E" w:rsidRDefault="00173396" w:rsidP="00B94C24">
            <w:pPr>
              <w:spacing w:after="0" w:line="240" w:lineRule="auto"/>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lastRenderedPageBreak/>
              <w:t>Classe de escore de condição corporal da matriz</w:t>
            </w:r>
          </w:p>
        </w:tc>
      </w:tr>
      <w:tr w:rsidR="00173396" w:rsidRPr="008C476E" w14:paraId="4A3BAC24" w14:textId="77777777" w:rsidTr="00D75E10">
        <w:trPr>
          <w:trHeight w:val="256"/>
        </w:trPr>
        <w:tc>
          <w:tcPr>
            <w:tcW w:w="1348" w:type="dxa"/>
            <w:tcBorders>
              <w:top w:val="nil"/>
              <w:left w:val="nil"/>
              <w:bottom w:val="nil"/>
              <w:right w:val="nil"/>
            </w:tcBorders>
            <w:shd w:val="clear" w:color="auto" w:fill="auto"/>
            <w:noWrap/>
            <w:vAlign w:val="center"/>
            <w:hideMark/>
          </w:tcPr>
          <w:p w14:paraId="13D7E3CD" w14:textId="77777777" w:rsidR="00173396" w:rsidRPr="001876A5" w:rsidRDefault="002723AE" w:rsidP="00B94C24">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ECC</w:t>
            </w:r>
            <w:r w:rsidR="00173396" w:rsidRPr="001876A5">
              <w:rPr>
                <w:rFonts w:ascii="Times New Roman" w:eastAsia="Times New Roman" w:hAnsi="Times New Roman" w:cs="Times New Roman"/>
                <w:sz w:val="24"/>
                <w:szCs w:val="24"/>
                <w:lang w:eastAsia="pt-BR"/>
              </w:rPr>
              <w:t>≤</w:t>
            </w:r>
            <w:r w:rsidRPr="001876A5">
              <w:rPr>
                <w:rFonts w:ascii="Times New Roman" w:eastAsia="Times New Roman" w:hAnsi="Times New Roman" w:cs="Times New Roman"/>
                <w:sz w:val="24"/>
                <w:szCs w:val="24"/>
                <w:lang w:eastAsia="pt-BR"/>
              </w:rPr>
              <w:t xml:space="preserve"> </w:t>
            </w:r>
            <w:r w:rsidR="00173396" w:rsidRPr="001876A5">
              <w:rPr>
                <w:rFonts w:ascii="Times New Roman" w:eastAsia="Times New Roman" w:hAnsi="Times New Roman" w:cs="Times New Roman"/>
                <w:sz w:val="24"/>
                <w:szCs w:val="24"/>
                <w:lang w:eastAsia="pt-BR"/>
              </w:rPr>
              <w:t>1,5</w:t>
            </w:r>
          </w:p>
        </w:tc>
        <w:tc>
          <w:tcPr>
            <w:tcW w:w="579" w:type="dxa"/>
            <w:tcBorders>
              <w:top w:val="nil"/>
              <w:left w:val="nil"/>
              <w:bottom w:val="nil"/>
              <w:right w:val="nil"/>
            </w:tcBorders>
            <w:shd w:val="clear" w:color="auto" w:fill="auto"/>
            <w:noWrap/>
            <w:vAlign w:val="center"/>
            <w:hideMark/>
          </w:tcPr>
          <w:p w14:paraId="5C4AE7F8"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90</w:t>
            </w:r>
          </w:p>
        </w:tc>
        <w:tc>
          <w:tcPr>
            <w:tcW w:w="2151" w:type="dxa"/>
            <w:tcBorders>
              <w:top w:val="nil"/>
              <w:left w:val="nil"/>
              <w:bottom w:val="nil"/>
              <w:right w:val="nil"/>
            </w:tcBorders>
            <w:shd w:val="clear" w:color="auto" w:fill="auto"/>
            <w:noWrap/>
            <w:vAlign w:val="center"/>
            <w:hideMark/>
          </w:tcPr>
          <w:p w14:paraId="40B1ED49"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 xml:space="preserve">63,33 ± 5,11 </w:t>
            </w:r>
            <w:r w:rsidRPr="008C476E">
              <w:rPr>
                <w:rFonts w:ascii="Times New Roman" w:eastAsia="Times New Roman" w:hAnsi="Times New Roman" w:cs="Times New Roman"/>
                <w:sz w:val="24"/>
                <w:szCs w:val="24"/>
                <w:vertAlign w:val="superscript"/>
                <w:lang w:eastAsia="pt-BR"/>
              </w:rPr>
              <w:t>b</w:t>
            </w:r>
          </w:p>
        </w:tc>
        <w:tc>
          <w:tcPr>
            <w:tcW w:w="576" w:type="dxa"/>
            <w:tcBorders>
              <w:top w:val="nil"/>
              <w:left w:val="nil"/>
              <w:bottom w:val="nil"/>
              <w:right w:val="nil"/>
            </w:tcBorders>
            <w:shd w:val="clear" w:color="auto" w:fill="auto"/>
            <w:noWrap/>
            <w:vAlign w:val="center"/>
            <w:hideMark/>
          </w:tcPr>
          <w:p w14:paraId="04E8DB58"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57</w:t>
            </w:r>
          </w:p>
        </w:tc>
        <w:tc>
          <w:tcPr>
            <w:tcW w:w="2046" w:type="dxa"/>
            <w:tcBorders>
              <w:top w:val="nil"/>
              <w:left w:val="nil"/>
              <w:bottom w:val="nil"/>
              <w:right w:val="nil"/>
            </w:tcBorders>
            <w:shd w:val="clear" w:color="auto" w:fill="auto"/>
            <w:noWrap/>
            <w:vAlign w:val="center"/>
            <w:hideMark/>
          </w:tcPr>
          <w:p w14:paraId="74337FEE"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 xml:space="preserve">1,79 ± 0,07 </w:t>
            </w:r>
            <w:r w:rsidRPr="008C476E">
              <w:rPr>
                <w:rFonts w:ascii="Times New Roman" w:eastAsia="Times New Roman" w:hAnsi="Times New Roman" w:cs="Times New Roman"/>
                <w:sz w:val="24"/>
                <w:szCs w:val="24"/>
                <w:vertAlign w:val="superscript"/>
                <w:lang w:eastAsia="pt-BR"/>
              </w:rPr>
              <w:t>a</w:t>
            </w:r>
          </w:p>
        </w:tc>
        <w:tc>
          <w:tcPr>
            <w:tcW w:w="547" w:type="dxa"/>
            <w:tcBorders>
              <w:top w:val="nil"/>
              <w:left w:val="nil"/>
              <w:bottom w:val="nil"/>
              <w:right w:val="nil"/>
            </w:tcBorders>
            <w:shd w:val="clear" w:color="auto" w:fill="auto"/>
            <w:noWrap/>
            <w:vAlign w:val="center"/>
            <w:hideMark/>
          </w:tcPr>
          <w:p w14:paraId="76BFB9CE"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56</w:t>
            </w:r>
          </w:p>
        </w:tc>
        <w:tc>
          <w:tcPr>
            <w:tcW w:w="1757" w:type="dxa"/>
            <w:tcBorders>
              <w:top w:val="nil"/>
              <w:left w:val="nil"/>
              <w:bottom w:val="nil"/>
              <w:right w:val="nil"/>
            </w:tcBorders>
            <w:shd w:val="clear" w:color="auto" w:fill="auto"/>
            <w:noWrap/>
            <w:vAlign w:val="center"/>
            <w:hideMark/>
          </w:tcPr>
          <w:p w14:paraId="344806DA"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 xml:space="preserve">1,40 ± 0,67 </w:t>
            </w:r>
            <w:r w:rsidRPr="008C476E">
              <w:rPr>
                <w:rFonts w:ascii="Times New Roman" w:eastAsia="Times New Roman" w:hAnsi="Times New Roman" w:cs="Times New Roman"/>
                <w:sz w:val="24"/>
                <w:szCs w:val="24"/>
                <w:vertAlign w:val="superscript"/>
                <w:lang w:eastAsia="pt-BR"/>
              </w:rPr>
              <w:t>a</w:t>
            </w:r>
          </w:p>
        </w:tc>
      </w:tr>
      <w:tr w:rsidR="00173396" w:rsidRPr="008C476E" w14:paraId="58CAA297" w14:textId="77777777" w:rsidTr="00D75E10">
        <w:trPr>
          <w:trHeight w:val="256"/>
        </w:trPr>
        <w:tc>
          <w:tcPr>
            <w:tcW w:w="1348" w:type="dxa"/>
            <w:tcBorders>
              <w:top w:val="nil"/>
              <w:left w:val="nil"/>
              <w:right w:val="nil"/>
            </w:tcBorders>
            <w:shd w:val="clear" w:color="auto" w:fill="auto"/>
            <w:noWrap/>
            <w:vAlign w:val="center"/>
            <w:hideMark/>
          </w:tcPr>
          <w:p w14:paraId="6E47BDD6" w14:textId="15EA4ABB" w:rsidR="00173396" w:rsidRPr="001876A5" w:rsidRDefault="002723AE" w:rsidP="00D75E10">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ECC</w:t>
            </w:r>
            <w:r w:rsidR="00173396" w:rsidRPr="001876A5">
              <w:rPr>
                <w:rFonts w:ascii="Times New Roman" w:eastAsia="Times New Roman" w:hAnsi="Times New Roman" w:cs="Times New Roman"/>
                <w:sz w:val="24"/>
                <w:szCs w:val="24"/>
                <w:lang w:eastAsia="pt-BR"/>
              </w:rPr>
              <w:t>&gt;1,5≤2</w:t>
            </w:r>
          </w:p>
        </w:tc>
        <w:tc>
          <w:tcPr>
            <w:tcW w:w="579" w:type="dxa"/>
            <w:tcBorders>
              <w:top w:val="nil"/>
              <w:left w:val="nil"/>
              <w:right w:val="nil"/>
            </w:tcBorders>
            <w:shd w:val="clear" w:color="auto" w:fill="auto"/>
            <w:noWrap/>
            <w:vAlign w:val="center"/>
            <w:hideMark/>
          </w:tcPr>
          <w:p w14:paraId="514AB600"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97</w:t>
            </w:r>
          </w:p>
        </w:tc>
        <w:tc>
          <w:tcPr>
            <w:tcW w:w="2151" w:type="dxa"/>
            <w:tcBorders>
              <w:top w:val="nil"/>
              <w:left w:val="nil"/>
              <w:right w:val="nil"/>
            </w:tcBorders>
            <w:shd w:val="clear" w:color="auto" w:fill="auto"/>
            <w:noWrap/>
            <w:vAlign w:val="center"/>
            <w:hideMark/>
          </w:tcPr>
          <w:p w14:paraId="3A34F032"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 xml:space="preserve">81,44 ± 3,97 </w:t>
            </w:r>
            <w:r w:rsidRPr="008C476E">
              <w:rPr>
                <w:rFonts w:ascii="Times New Roman" w:eastAsia="Times New Roman" w:hAnsi="Times New Roman" w:cs="Times New Roman"/>
                <w:sz w:val="24"/>
                <w:szCs w:val="24"/>
                <w:vertAlign w:val="superscript"/>
                <w:lang w:eastAsia="pt-BR"/>
              </w:rPr>
              <w:t>a</w:t>
            </w:r>
          </w:p>
        </w:tc>
        <w:tc>
          <w:tcPr>
            <w:tcW w:w="576" w:type="dxa"/>
            <w:tcBorders>
              <w:top w:val="nil"/>
              <w:left w:val="nil"/>
              <w:right w:val="nil"/>
            </w:tcBorders>
            <w:shd w:val="clear" w:color="auto" w:fill="auto"/>
            <w:noWrap/>
            <w:vAlign w:val="center"/>
            <w:hideMark/>
          </w:tcPr>
          <w:p w14:paraId="1BEF91F9"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79</w:t>
            </w:r>
          </w:p>
        </w:tc>
        <w:tc>
          <w:tcPr>
            <w:tcW w:w="2046" w:type="dxa"/>
            <w:tcBorders>
              <w:top w:val="nil"/>
              <w:left w:val="nil"/>
              <w:right w:val="nil"/>
            </w:tcBorders>
            <w:shd w:val="clear" w:color="auto" w:fill="auto"/>
            <w:noWrap/>
            <w:vAlign w:val="center"/>
            <w:hideMark/>
          </w:tcPr>
          <w:p w14:paraId="50BFAED6"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 xml:space="preserve">1,80 ± 0,06 </w:t>
            </w:r>
            <w:r w:rsidRPr="008C476E">
              <w:rPr>
                <w:rFonts w:ascii="Times New Roman" w:eastAsia="Times New Roman" w:hAnsi="Times New Roman" w:cs="Times New Roman"/>
                <w:sz w:val="24"/>
                <w:szCs w:val="24"/>
                <w:vertAlign w:val="superscript"/>
                <w:lang w:eastAsia="pt-BR"/>
              </w:rPr>
              <w:t>a</w:t>
            </w:r>
          </w:p>
        </w:tc>
        <w:tc>
          <w:tcPr>
            <w:tcW w:w="547" w:type="dxa"/>
            <w:tcBorders>
              <w:top w:val="nil"/>
              <w:left w:val="nil"/>
              <w:right w:val="nil"/>
            </w:tcBorders>
            <w:shd w:val="clear" w:color="auto" w:fill="auto"/>
            <w:noWrap/>
            <w:vAlign w:val="center"/>
            <w:hideMark/>
          </w:tcPr>
          <w:p w14:paraId="64A3161E"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78</w:t>
            </w:r>
          </w:p>
        </w:tc>
        <w:tc>
          <w:tcPr>
            <w:tcW w:w="1757" w:type="dxa"/>
            <w:tcBorders>
              <w:top w:val="nil"/>
              <w:left w:val="nil"/>
              <w:right w:val="nil"/>
            </w:tcBorders>
            <w:shd w:val="clear" w:color="auto" w:fill="auto"/>
            <w:noWrap/>
            <w:vAlign w:val="center"/>
            <w:hideMark/>
          </w:tcPr>
          <w:p w14:paraId="5F945696"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 xml:space="preserve">1,38 ± 0,10 </w:t>
            </w:r>
            <w:r w:rsidRPr="008C476E">
              <w:rPr>
                <w:rFonts w:ascii="Times New Roman" w:eastAsia="Times New Roman" w:hAnsi="Times New Roman" w:cs="Times New Roman"/>
                <w:sz w:val="24"/>
                <w:szCs w:val="24"/>
                <w:vertAlign w:val="superscript"/>
                <w:lang w:eastAsia="pt-BR"/>
              </w:rPr>
              <w:t>a</w:t>
            </w:r>
          </w:p>
        </w:tc>
      </w:tr>
      <w:tr w:rsidR="00173396" w:rsidRPr="00C445FE" w14:paraId="19A1AB32" w14:textId="77777777" w:rsidTr="00D75E10">
        <w:trPr>
          <w:trHeight w:val="256"/>
        </w:trPr>
        <w:tc>
          <w:tcPr>
            <w:tcW w:w="1348" w:type="dxa"/>
            <w:tcBorders>
              <w:top w:val="nil"/>
              <w:left w:val="nil"/>
              <w:bottom w:val="single" w:sz="4" w:space="0" w:color="auto"/>
              <w:right w:val="nil"/>
            </w:tcBorders>
            <w:shd w:val="clear" w:color="auto" w:fill="auto"/>
            <w:noWrap/>
            <w:vAlign w:val="center"/>
            <w:hideMark/>
          </w:tcPr>
          <w:p w14:paraId="70CC5C7C" w14:textId="77777777" w:rsidR="00173396" w:rsidRPr="001876A5" w:rsidRDefault="002723AE" w:rsidP="00B94C24">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ECC</w:t>
            </w:r>
            <w:r w:rsidR="00173396" w:rsidRPr="001876A5">
              <w:rPr>
                <w:rFonts w:ascii="Times New Roman" w:eastAsia="Times New Roman" w:hAnsi="Times New Roman" w:cs="Times New Roman"/>
                <w:sz w:val="24"/>
                <w:szCs w:val="24"/>
                <w:lang w:eastAsia="pt-BR"/>
              </w:rPr>
              <w:t>&gt;2</w:t>
            </w:r>
          </w:p>
        </w:tc>
        <w:tc>
          <w:tcPr>
            <w:tcW w:w="579" w:type="dxa"/>
            <w:tcBorders>
              <w:top w:val="nil"/>
              <w:left w:val="nil"/>
              <w:bottom w:val="single" w:sz="4" w:space="0" w:color="auto"/>
              <w:right w:val="nil"/>
            </w:tcBorders>
            <w:shd w:val="clear" w:color="auto" w:fill="auto"/>
            <w:noWrap/>
            <w:vAlign w:val="center"/>
            <w:hideMark/>
          </w:tcPr>
          <w:p w14:paraId="6B04F4E2"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47</w:t>
            </w:r>
          </w:p>
        </w:tc>
        <w:tc>
          <w:tcPr>
            <w:tcW w:w="2151" w:type="dxa"/>
            <w:tcBorders>
              <w:top w:val="nil"/>
              <w:left w:val="nil"/>
              <w:bottom w:val="single" w:sz="4" w:space="0" w:color="auto"/>
              <w:right w:val="nil"/>
            </w:tcBorders>
            <w:shd w:val="clear" w:color="auto" w:fill="auto"/>
            <w:noWrap/>
            <w:vAlign w:val="center"/>
            <w:hideMark/>
          </w:tcPr>
          <w:p w14:paraId="38337B69"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 xml:space="preserve">78,72 ± 6,03 </w:t>
            </w:r>
            <w:r w:rsidRPr="008C476E">
              <w:rPr>
                <w:rFonts w:ascii="Times New Roman" w:eastAsia="Times New Roman" w:hAnsi="Times New Roman" w:cs="Times New Roman"/>
                <w:sz w:val="24"/>
                <w:szCs w:val="24"/>
                <w:vertAlign w:val="superscript"/>
                <w:lang w:eastAsia="pt-BR"/>
              </w:rPr>
              <w:t>ab</w:t>
            </w:r>
          </w:p>
        </w:tc>
        <w:tc>
          <w:tcPr>
            <w:tcW w:w="576" w:type="dxa"/>
            <w:tcBorders>
              <w:top w:val="nil"/>
              <w:left w:val="nil"/>
              <w:bottom w:val="single" w:sz="4" w:space="0" w:color="auto"/>
              <w:right w:val="nil"/>
            </w:tcBorders>
            <w:shd w:val="clear" w:color="auto" w:fill="auto"/>
            <w:noWrap/>
            <w:vAlign w:val="center"/>
            <w:hideMark/>
          </w:tcPr>
          <w:p w14:paraId="2A1247FB"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37</w:t>
            </w:r>
          </w:p>
        </w:tc>
        <w:tc>
          <w:tcPr>
            <w:tcW w:w="2046" w:type="dxa"/>
            <w:tcBorders>
              <w:top w:val="nil"/>
              <w:left w:val="nil"/>
              <w:bottom w:val="single" w:sz="4" w:space="0" w:color="auto"/>
              <w:right w:val="nil"/>
            </w:tcBorders>
            <w:shd w:val="clear" w:color="auto" w:fill="auto"/>
            <w:noWrap/>
            <w:vAlign w:val="center"/>
            <w:hideMark/>
          </w:tcPr>
          <w:p w14:paraId="1A60440C"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 xml:space="preserve">1,84 ± 0,08 </w:t>
            </w:r>
            <w:r w:rsidRPr="008C476E">
              <w:rPr>
                <w:rFonts w:ascii="Times New Roman" w:eastAsia="Times New Roman" w:hAnsi="Times New Roman" w:cs="Times New Roman"/>
                <w:sz w:val="24"/>
                <w:szCs w:val="24"/>
                <w:vertAlign w:val="superscript"/>
                <w:lang w:eastAsia="pt-BR"/>
              </w:rPr>
              <w:t>a</w:t>
            </w:r>
          </w:p>
        </w:tc>
        <w:tc>
          <w:tcPr>
            <w:tcW w:w="547" w:type="dxa"/>
            <w:tcBorders>
              <w:top w:val="nil"/>
              <w:left w:val="nil"/>
              <w:bottom w:val="single" w:sz="4" w:space="0" w:color="auto"/>
              <w:right w:val="nil"/>
            </w:tcBorders>
            <w:shd w:val="clear" w:color="auto" w:fill="auto"/>
            <w:noWrap/>
            <w:vAlign w:val="center"/>
            <w:hideMark/>
          </w:tcPr>
          <w:p w14:paraId="7A1F4E5B" w14:textId="77777777" w:rsidR="00173396" w:rsidRPr="008C476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36</w:t>
            </w:r>
          </w:p>
        </w:tc>
        <w:tc>
          <w:tcPr>
            <w:tcW w:w="1757" w:type="dxa"/>
            <w:tcBorders>
              <w:top w:val="nil"/>
              <w:left w:val="nil"/>
              <w:bottom w:val="single" w:sz="4" w:space="0" w:color="auto"/>
              <w:right w:val="nil"/>
            </w:tcBorders>
            <w:shd w:val="clear" w:color="auto" w:fill="auto"/>
            <w:noWrap/>
            <w:vAlign w:val="center"/>
            <w:hideMark/>
          </w:tcPr>
          <w:p w14:paraId="1E0DFCA3" w14:textId="77777777" w:rsidR="00173396" w:rsidRPr="00C445FE" w:rsidRDefault="00173396" w:rsidP="00B94C24">
            <w:pPr>
              <w:spacing w:after="0" w:line="240" w:lineRule="auto"/>
              <w:jc w:val="center"/>
              <w:rPr>
                <w:rFonts w:ascii="Times New Roman" w:eastAsia="Times New Roman" w:hAnsi="Times New Roman" w:cs="Times New Roman"/>
                <w:sz w:val="24"/>
                <w:szCs w:val="24"/>
                <w:lang w:eastAsia="pt-BR"/>
              </w:rPr>
            </w:pPr>
            <w:r w:rsidRPr="008C476E">
              <w:rPr>
                <w:rFonts w:ascii="Times New Roman" w:eastAsia="Times New Roman" w:hAnsi="Times New Roman" w:cs="Times New Roman"/>
                <w:sz w:val="24"/>
                <w:szCs w:val="24"/>
                <w:lang w:eastAsia="pt-BR"/>
              </w:rPr>
              <w:t>1,09 ± 0,08</w:t>
            </w:r>
            <w:r w:rsidRPr="008C476E">
              <w:rPr>
                <w:rFonts w:ascii="Times New Roman" w:eastAsia="Times New Roman" w:hAnsi="Times New Roman" w:cs="Times New Roman"/>
                <w:sz w:val="24"/>
                <w:szCs w:val="24"/>
                <w:vertAlign w:val="superscript"/>
                <w:lang w:eastAsia="pt-BR"/>
              </w:rPr>
              <w:t>a</w:t>
            </w:r>
          </w:p>
        </w:tc>
      </w:tr>
    </w:tbl>
    <w:p w14:paraId="6A31568F" w14:textId="77777777" w:rsidR="00173396" w:rsidRPr="00C445FE" w:rsidRDefault="00173396" w:rsidP="00173396">
      <w:pPr>
        <w:autoSpaceDE w:val="0"/>
        <w:autoSpaceDN w:val="0"/>
        <w:adjustRightInd w:val="0"/>
        <w:spacing w:after="0" w:line="240" w:lineRule="auto"/>
        <w:jc w:val="both"/>
        <w:rPr>
          <w:rFonts w:ascii="Times New Roman" w:hAnsi="Times New Roman" w:cs="Times New Roman"/>
          <w:sz w:val="20"/>
          <w:szCs w:val="24"/>
        </w:rPr>
      </w:pPr>
      <w:r w:rsidRPr="00C445FE">
        <w:rPr>
          <w:rFonts w:ascii="Times New Roman" w:hAnsi="Times New Roman" w:cs="Times New Roman"/>
          <w:sz w:val="20"/>
          <w:szCs w:val="24"/>
        </w:rPr>
        <w:t>Letras diferentes na</w:t>
      </w:r>
      <w:r>
        <w:rPr>
          <w:rFonts w:ascii="Times New Roman" w:hAnsi="Times New Roman" w:cs="Times New Roman"/>
          <w:sz w:val="20"/>
          <w:szCs w:val="24"/>
        </w:rPr>
        <w:t>s</w:t>
      </w:r>
      <w:r w:rsidRPr="00C445FE">
        <w:rPr>
          <w:rFonts w:ascii="Times New Roman" w:hAnsi="Times New Roman" w:cs="Times New Roman"/>
          <w:sz w:val="20"/>
          <w:szCs w:val="24"/>
        </w:rPr>
        <w:t xml:space="preserve"> coluna</w:t>
      </w:r>
      <w:r>
        <w:rPr>
          <w:rFonts w:ascii="Times New Roman" w:hAnsi="Times New Roman" w:cs="Times New Roman"/>
          <w:sz w:val="20"/>
          <w:szCs w:val="24"/>
        </w:rPr>
        <w:t>s</w:t>
      </w:r>
      <w:r w:rsidRPr="00C445FE">
        <w:rPr>
          <w:rFonts w:ascii="Times New Roman" w:hAnsi="Times New Roman" w:cs="Times New Roman"/>
          <w:sz w:val="20"/>
          <w:szCs w:val="24"/>
        </w:rPr>
        <w:t xml:space="preserve"> indica</w:t>
      </w:r>
      <w:r>
        <w:rPr>
          <w:rFonts w:ascii="Times New Roman" w:hAnsi="Times New Roman" w:cs="Times New Roman"/>
          <w:sz w:val="20"/>
          <w:szCs w:val="24"/>
        </w:rPr>
        <w:t>m</w:t>
      </w:r>
      <w:r w:rsidRPr="00C445FE">
        <w:rPr>
          <w:rFonts w:ascii="Times New Roman" w:hAnsi="Times New Roman" w:cs="Times New Roman"/>
          <w:sz w:val="20"/>
          <w:szCs w:val="24"/>
        </w:rPr>
        <w:t xml:space="preserve"> diferença significativa (P&lt;0,05) </w:t>
      </w:r>
      <w:r>
        <w:rPr>
          <w:rFonts w:ascii="Times New Roman" w:hAnsi="Times New Roman" w:cs="Times New Roman"/>
          <w:sz w:val="20"/>
          <w:szCs w:val="24"/>
        </w:rPr>
        <w:t xml:space="preserve">pelo teste de Tukey </w:t>
      </w:r>
      <w:r w:rsidRPr="00C445FE">
        <w:rPr>
          <w:rFonts w:ascii="Times New Roman" w:hAnsi="Times New Roman" w:cs="Times New Roman"/>
          <w:sz w:val="20"/>
          <w:szCs w:val="24"/>
        </w:rPr>
        <w:t>entre as médias dos efeitos avaliados</w:t>
      </w:r>
      <w:r>
        <w:rPr>
          <w:rFonts w:ascii="Times New Roman" w:hAnsi="Times New Roman" w:cs="Times New Roman"/>
          <w:sz w:val="20"/>
          <w:szCs w:val="24"/>
        </w:rPr>
        <w:t xml:space="preserve"> considerando o mesmo fator</w:t>
      </w:r>
      <w:r w:rsidRPr="00C445FE">
        <w:rPr>
          <w:rFonts w:ascii="Times New Roman" w:hAnsi="Times New Roman" w:cs="Times New Roman"/>
          <w:sz w:val="20"/>
          <w:szCs w:val="24"/>
        </w:rPr>
        <w:t>. N = número de observações.</w:t>
      </w:r>
    </w:p>
    <w:p w14:paraId="052C9F01" w14:textId="14B41D72" w:rsidR="00173396" w:rsidRDefault="00807FEA" w:rsidP="001876A5">
      <w:pPr>
        <w:spacing w:after="0" w:line="360" w:lineRule="auto"/>
        <w:jc w:val="both"/>
        <w:rPr>
          <w:rFonts w:ascii="Times New Roman" w:hAnsi="Times New Roman" w:cs="Times New Roman"/>
          <w:color w:val="FF0000"/>
          <w:sz w:val="24"/>
          <w:szCs w:val="24"/>
        </w:rPr>
      </w:pPr>
      <w:r>
        <w:rPr>
          <w:rFonts w:ascii="Times New Roman" w:hAnsi="Times New Roman" w:cs="Times New Roman"/>
          <w:sz w:val="20"/>
          <w:szCs w:val="24"/>
        </w:rPr>
        <w:t>Fonte: Dados da pesquisa.</w:t>
      </w:r>
    </w:p>
    <w:p w14:paraId="183E2561" w14:textId="77777777" w:rsidR="00807FEA" w:rsidRDefault="00807FEA" w:rsidP="00BD5E2D">
      <w:pPr>
        <w:spacing w:after="0" w:line="360" w:lineRule="auto"/>
        <w:ind w:firstLine="851"/>
        <w:jc w:val="both"/>
        <w:rPr>
          <w:rFonts w:ascii="Times New Roman" w:hAnsi="Times New Roman" w:cs="Times New Roman"/>
          <w:sz w:val="24"/>
          <w:szCs w:val="24"/>
        </w:rPr>
      </w:pPr>
    </w:p>
    <w:p w14:paraId="1BDCAED4" w14:textId="5DC659F7" w:rsidR="00BD5E2D" w:rsidRPr="00472AB9" w:rsidRDefault="00BD5E2D" w:rsidP="00BD5E2D">
      <w:pPr>
        <w:spacing w:after="0" w:line="360" w:lineRule="auto"/>
        <w:ind w:firstLine="851"/>
        <w:jc w:val="both"/>
        <w:rPr>
          <w:rFonts w:ascii="Times New Roman" w:hAnsi="Times New Roman" w:cs="Times New Roman"/>
          <w:color w:val="FF0000"/>
          <w:sz w:val="24"/>
          <w:szCs w:val="24"/>
        </w:rPr>
      </w:pPr>
      <w:r w:rsidRPr="00FE1AA4">
        <w:rPr>
          <w:rFonts w:ascii="Times New Roman" w:hAnsi="Times New Roman" w:cs="Times New Roman"/>
          <w:sz w:val="24"/>
          <w:szCs w:val="24"/>
        </w:rPr>
        <w:t xml:space="preserve">Houve efeito significativo (P&lt;0,05) da classe de escore sobre a fertilidade das matrizes, contudo, os parâmetros de prolificidade e taxa de reprodução não se alteraram. Rivas-Muñoz </w:t>
      </w:r>
      <w:r w:rsidRPr="00EA7FFA">
        <w:rPr>
          <w:rFonts w:ascii="Times New Roman" w:hAnsi="Times New Roman" w:cs="Times New Roman"/>
          <w:i/>
          <w:sz w:val="24"/>
          <w:szCs w:val="24"/>
        </w:rPr>
        <w:t>et al</w:t>
      </w:r>
      <w:r w:rsidRPr="00FE1AA4">
        <w:rPr>
          <w:rFonts w:ascii="Times New Roman" w:hAnsi="Times New Roman" w:cs="Times New Roman"/>
          <w:sz w:val="24"/>
          <w:szCs w:val="24"/>
        </w:rPr>
        <w:t>. (2010) comentam que em caprinos, a baixa condição de escore corporal ao acasalamento, r</w:t>
      </w:r>
      <w:r>
        <w:rPr>
          <w:rFonts w:ascii="Times New Roman" w:hAnsi="Times New Roman" w:cs="Times New Roman"/>
          <w:sz w:val="24"/>
          <w:szCs w:val="24"/>
        </w:rPr>
        <w:t xml:space="preserve">eduz o número de </w:t>
      </w:r>
      <w:r w:rsidRPr="00FE1AA4">
        <w:rPr>
          <w:rFonts w:ascii="Times New Roman" w:hAnsi="Times New Roman" w:cs="Times New Roman"/>
          <w:sz w:val="24"/>
          <w:szCs w:val="24"/>
        </w:rPr>
        <w:t xml:space="preserve">cabritos ao nascimento, consequentemente, afetando a prolificidade, porém, isso não foi </w:t>
      </w:r>
      <w:r w:rsidR="00807FEA">
        <w:rPr>
          <w:rFonts w:ascii="Times New Roman" w:hAnsi="Times New Roman" w:cs="Times New Roman"/>
          <w:sz w:val="24"/>
          <w:szCs w:val="24"/>
        </w:rPr>
        <w:t xml:space="preserve">verificado </w:t>
      </w:r>
      <w:r w:rsidRPr="00FE1AA4">
        <w:rPr>
          <w:rFonts w:ascii="Times New Roman" w:hAnsi="Times New Roman" w:cs="Times New Roman"/>
          <w:sz w:val="24"/>
          <w:szCs w:val="24"/>
        </w:rPr>
        <w:t>neste estudo.</w:t>
      </w:r>
    </w:p>
    <w:p w14:paraId="7C2BADBB" w14:textId="77777777" w:rsidR="00BD5E2D" w:rsidRPr="00C27D4A" w:rsidRDefault="00BD5E2D" w:rsidP="00BD5E2D">
      <w:pPr>
        <w:spacing w:after="0" w:line="360" w:lineRule="auto"/>
        <w:ind w:firstLine="851"/>
        <w:jc w:val="both"/>
        <w:rPr>
          <w:rFonts w:ascii="Times New Roman" w:hAnsi="Times New Roman" w:cs="Times New Roman"/>
          <w:sz w:val="24"/>
          <w:szCs w:val="24"/>
        </w:rPr>
      </w:pPr>
      <w:r w:rsidRPr="00FE1AA4">
        <w:rPr>
          <w:rFonts w:ascii="Times New Roman" w:hAnsi="Times New Roman" w:cs="Times New Roman"/>
          <w:sz w:val="24"/>
          <w:szCs w:val="24"/>
        </w:rPr>
        <w:t>Na Tabela 4, observou-se que as matrizes com escore ao parto intermediário (</w:t>
      </w:r>
      <w:r w:rsidRPr="00FE1AA4">
        <w:rPr>
          <w:rFonts w:ascii="Times New Roman" w:eastAsia="Times New Roman" w:hAnsi="Times New Roman" w:cs="Times New Roman"/>
          <w:sz w:val="24"/>
          <w:szCs w:val="24"/>
          <w:lang w:eastAsia="pt-BR"/>
        </w:rPr>
        <w:t xml:space="preserve">&gt;1,5 e ≤2) e até maior do que 2, </w:t>
      </w:r>
      <w:r w:rsidRPr="00FE1AA4">
        <w:rPr>
          <w:rFonts w:ascii="Times New Roman" w:hAnsi="Times New Roman" w:cs="Times New Roman"/>
          <w:sz w:val="24"/>
          <w:szCs w:val="24"/>
        </w:rPr>
        <w:t xml:space="preserve">apresentaram </w:t>
      </w:r>
      <w:r w:rsidRPr="00097F73">
        <w:rPr>
          <w:rFonts w:ascii="Times New Roman" w:hAnsi="Times New Roman" w:cs="Times New Roman"/>
          <w:sz w:val="24"/>
          <w:szCs w:val="24"/>
        </w:rPr>
        <w:t xml:space="preserve">a melhor taxa de fertilidade, ao contrário das cabras com </w:t>
      </w:r>
      <w:r w:rsidRPr="00C27D4A">
        <w:rPr>
          <w:rFonts w:ascii="Times New Roman" w:hAnsi="Times New Roman" w:cs="Times New Roman"/>
          <w:sz w:val="24"/>
          <w:szCs w:val="24"/>
        </w:rPr>
        <w:t xml:space="preserve">ECC à cobertura de até </w:t>
      </w:r>
      <w:r w:rsidRPr="00C27D4A">
        <w:rPr>
          <w:rFonts w:ascii="Times New Roman" w:eastAsia="Times New Roman" w:hAnsi="Times New Roman" w:cs="Times New Roman"/>
          <w:sz w:val="24"/>
          <w:szCs w:val="24"/>
          <w:lang w:eastAsia="pt-BR"/>
        </w:rPr>
        <w:t>≤1,5</w:t>
      </w:r>
      <w:r w:rsidRPr="00C27D4A">
        <w:rPr>
          <w:rFonts w:ascii="Times New Roman" w:hAnsi="Times New Roman" w:cs="Times New Roman"/>
          <w:sz w:val="24"/>
          <w:szCs w:val="24"/>
        </w:rPr>
        <w:t xml:space="preserve"> que obtiveram a taxas de fertilidade menores. Possivelmente, esses resultados estão relacionados ao efeito em curto prazo de uma rápida melhora do escore devido o consumo de dieta energética “</w:t>
      </w:r>
      <w:r w:rsidRPr="00C27D4A">
        <w:rPr>
          <w:rFonts w:ascii="Times New Roman" w:hAnsi="Times New Roman" w:cs="Times New Roman"/>
          <w:i/>
          <w:iCs/>
          <w:sz w:val="24"/>
          <w:szCs w:val="24"/>
        </w:rPr>
        <w:t>flushing</w:t>
      </w:r>
      <w:r w:rsidRPr="00C27D4A">
        <w:rPr>
          <w:rFonts w:ascii="Times New Roman" w:hAnsi="Times New Roman" w:cs="Times New Roman"/>
          <w:sz w:val="24"/>
          <w:szCs w:val="24"/>
        </w:rPr>
        <w:t>” durante período pré-estação de monta.</w:t>
      </w:r>
    </w:p>
    <w:p w14:paraId="32B4CEC4" w14:textId="2238EF0B" w:rsidR="00BD5E2D" w:rsidRPr="00C27D4A" w:rsidRDefault="00BD5E2D" w:rsidP="00BD5E2D">
      <w:pPr>
        <w:spacing w:after="0" w:line="360" w:lineRule="auto"/>
        <w:ind w:firstLine="851"/>
        <w:jc w:val="both"/>
        <w:rPr>
          <w:rFonts w:ascii="Times New Roman" w:hAnsi="Times New Roman" w:cs="Times New Roman"/>
          <w:sz w:val="24"/>
          <w:szCs w:val="24"/>
        </w:rPr>
      </w:pPr>
      <w:r w:rsidRPr="00C27D4A">
        <w:rPr>
          <w:rFonts w:ascii="Times New Roman" w:hAnsi="Times New Roman" w:cs="Times New Roman"/>
          <w:color w:val="000000"/>
          <w:sz w:val="24"/>
          <w:szCs w:val="24"/>
        </w:rPr>
        <w:t>Quando as matrizes estiverem com escore de condição corporal abaixo do desejável para o início da estação de monta, pode-se realizar a suplementação alimentar denominado “</w:t>
      </w:r>
      <w:r w:rsidRPr="00FA4F35">
        <w:rPr>
          <w:rFonts w:ascii="Times New Roman" w:hAnsi="Times New Roman" w:cs="Times New Roman"/>
          <w:i/>
          <w:color w:val="000000"/>
          <w:sz w:val="24"/>
          <w:szCs w:val="24"/>
        </w:rPr>
        <w:t>flushing</w:t>
      </w:r>
      <w:r w:rsidRPr="00C27D4A">
        <w:rPr>
          <w:rFonts w:ascii="Times New Roman" w:hAnsi="Times New Roman" w:cs="Times New Roman"/>
          <w:color w:val="000000"/>
          <w:sz w:val="24"/>
          <w:szCs w:val="24"/>
        </w:rPr>
        <w:t xml:space="preserve">”, que é realizada dias antes e após </w:t>
      </w:r>
      <w:r w:rsidR="00190AA7">
        <w:rPr>
          <w:rFonts w:ascii="Times New Roman" w:hAnsi="Times New Roman" w:cs="Times New Roman"/>
          <w:color w:val="000000"/>
          <w:sz w:val="24"/>
          <w:szCs w:val="24"/>
        </w:rPr>
        <w:t xml:space="preserve">a estação de cobertura (CEZAR; </w:t>
      </w:r>
      <w:r w:rsidRPr="00C27D4A">
        <w:rPr>
          <w:rFonts w:ascii="Times New Roman" w:hAnsi="Times New Roman" w:cs="Times New Roman"/>
          <w:color w:val="000000"/>
          <w:sz w:val="24"/>
          <w:szCs w:val="24"/>
        </w:rPr>
        <w:t xml:space="preserve">SOUSA, 2006; VINÕLES </w:t>
      </w:r>
      <w:r>
        <w:rPr>
          <w:rFonts w:ascii="Times New Roman" w:hAnsi="Times New Roman" w:cs="Times New Roman"/>
          <w:i/>
          <w:color w:val="000000"/>
          <w:sz w:val="24"/>
          <w:szCs w:val="24"/>
        </w:rPr>
        <w:t>et al</w:t>
      </w:r>
      <w:r w:rsidRPr="00C27D4A">
        <w:rPr>
          <w:rFonts w:ascii="Times New Roman" w:hAnsi="Times New Roman" w:cs="Times New Roman"/>
          <w:color w:val="000000"/>
          <w:sz w:val="24"/>
          <w:szCs w:val="24"/>
        </w:rPr>
        <w:t>., 2010). Deste modo, ao serem submetidas à suplementação alimentar, as matrizes iniciam a estação de monta ganhando peso.</w:t>
      </w:r>
    </w:p>
    <w:p w14:paraId="5D6CFFC1" w14:textId="77777777" w:rsidR="00BD5E2D" w:rsidRDefault="00BD5E2D" w:rsidP="00BD5E2D">
      <w:pPr>
        <w:spacing w:after="0" w:line="360" w:lineRule="auto"/>
        <w:ind w:firstLine="851"/>
        <w:jc w:val="both"/>
        <w:rPr>
          <w:rFonts w:ascii="Times New Roman" w:hAnsi="Times New Roman" w:cs="Times New Roman"/>
          <w:sz w:val="24"/>
          <w:szCs w:val="24"/>
        </w:rPr>
      </w:pPr>
      <w:r>
        <w:rPr>
          <w:rFonts w:ascii="Times New Roman" w:hAnsi="Times New Roman" w:cs="Times New Roman"/>
          <w:color w:val="000000"/>
          <w:sz w:val="24"/>
          <w:szCs w:val="24"/>
        </w:rPr>
        <w:t xml:space="preserve">Para caprinos, ainda não está bem esclarecido qual a melhor faixa de escore de condição corporal à cobertura para maior desempenho reprodutivo, porém, para fertilidade é relatado </w:t>
      </w:r>
      <w:r w:rsidRPr="00161F12">
        <w:rPr>
          <w:rFonts w:ascii="Times New Roman" w:hAnsi="Times New Roman" w:cs="Times New Roman"/>
          <w:color w:val="000000"/>
          <w:sz w:val="24"/>
          <w:szCs w:val="24"/>
        </w:rPr>
        <w:t xml:space="preserve">que os melhores resultados foram obtidos com escore entre </w:t>
      </w:r>
      <w:r w:rsidRPr="00161F12">
        <w:rPr>
          <w:rFonts w:ascii="Times New Roman" w:hAnsi="Times New Roman" w:cs="Times New Roman"/>
          <w:sz w:val="24"/>
          <w:szCs w:val="24"/>
        </w:rPr>
        <w:t>2,5 a</w:t>
      </w:r>
      <w:r>
        <w:rPr>
          <w:rFonts w:ascii="Times New Roman" w:hAnsi="Times New Roman" w:cs="Times New Roman"/>
          <w:sz w:val="24"/>
          <w:szCs w:val="24"/>
        </w:rPr>
        <w:t xml:space="preserve"> 2,75 (NASCIMENTO </w:t>
      </w:r>
      <w:r w:rsidRPr="00EA7FFA">
        <w:rPr>
          <w:rFonts w:ascii="Times New Roman" w:hAnsi="Times New Roman" w:cs="Times New Roman"/>
          <w:i/>
          <w:sz w:val="24"/>
          <w:szCs w:val="24"/>
        </w:rPr>
        <w:t>et al</w:t>
      </w:r>
      <w:r>
        <w:rPr>
          <w:rFonts w:ascii="Times New Roman" w:hAnsi="Times New Roman" w:cs="Times New Roman"/>
          <w:sz w:val="24"/>
          <w:szCs w:val="24"/>
        </w:rPr>
        <w:t>., 2010).</w:t>
      </w:r>
    </w:p>
    <w:p w14:paraId="399C850D" w14:textId="5AC395E4" w:rsidR="00BD5E2D" w:rsidRPr="00D3283B" w:rsidRDefault="00BD5E2D" w:rsidP="00BD5E2D">
      <w:pPr>
        <w:spacing w:after="0" w:line="360" w:lineRule="auto"/>
        <w:ind w:firstLine="851"/>
        <w:jc w:val="both"/>
        <w:rPr>
          <w:rFonts w:ascii="Times New Roman" w:hAnsi="Times New Roman" w:cs="Times New Roman"/>
          <w:sz w:val="24"/>
          <w:szCs w:val="24"/>
        </w:rPr>
      </w:pPr>
      <w:r w:rsidRPr="00C445FE">
        <w:rPr>
          <w:rFonts w:ascii="Times New Roman" w:hAnsi="Times New Roman" w:cs="Times New Roman"/>
          <w:sz w:val="24"/>
          <w:szCs w:val="24"/>
        </w:rPr>
        <w:t xml:space="preserve">Na </w:t>
      </w:r>
      <w:r w:rsidR="00CB26EE">
        <w:rPr>
          <w:rFonts w:ascii="Times New Roman" w:hAnsi="Times New Roman" w:cs="Times New Roman"/>
          <w:sz w:val="24"/>
          <w:szCs w:val="24"/>
        </w:rPr>
        <w:t>T</w:t>
      </w:r>
      <w:r w:rsidRPr="00C445FE">
        <w:rPr>
          <w:rFonts w:ascii="Times New Roman" w:hAnsi="Times New Roman" w:cs="Times New Roman"/>
          <w:sz w:val="24"/>
          <w:szCs w:val="24"/>
        </w:rPr>
        <w:t xml:space="preserve">abela </w:t>
      </w:r>
      <w:r>
        <w:rPr>
          <w:rFonts w:ascii="Times New Roman" w:hAnsi="Times New Roman" w:cs="Times New Roman"/>
          <w:sz w:val="24"/>
          <w:szCs w:val="24"/>
        </w:rPr>
        <w:t>6</w:t>
      </w:r>
      <w:r w:rsidRPr="00C445FE">
        <w:rPr>
          <w:rFonts w:ascii="Times New Roman" w:hAnsi="Times New Roman" w:cs="Times New Roman"/>
          <w:sz w:val="24"/>
          <w:szCs w:val="24"/>
        </w:rPr>
        <w:t xml:space="preserve"> está apresentado um resumo da análise de variância para o desempenho dos cabritos, representado pelo peso do cabrito ao nascer (PCN), peso do cabrito ao desmame (PCD) e ganho de peso médio diário (GPMD). Observou-se que o PCN, PCD e GPMD foram influenciados significativamente (P&lt;0,01) pelo ciclo produtivo (CP) e pelo tipo de nascimento (TN). Todas as interações possíveis foram inicialmente incluídas no modelo estatístico, porém nas análises d</w:t>
      </w:r>
      <w:r w:rsidRPr="00192104">
        <w:rPr>
          <w:rFonts w:ascii="Times New Roman" w:hAnsi="Times New Roman" w:cs="Times New Roman"/>
          <w:sz w:val="24"/>
          <w:szCs w:val="24"/>
        </w:rPr>
        <w:t>e variância constatou-se que não houve efeito significativo pelo teste F das interações avaliadas, motivo pelo qual foram desconsideradas.</w:t>
      </w:r>
    </w:p>
    <w:p w14:paraId="44A919D1" w14:textId="77777777" w:rsidR="00BD5E2D" w:rsidRDefault="00BD5E2D" w:rsidP="00BD5E2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Na Tabela 7</w:t>
      </w:r>
      <w:r w:rsidRPr="00A578F1">
        <w:rPr>
          <w:rFonts w:ascii="Times New Roman" w:hAnsi="Times New Roman" w:cs="Times New Roman"/>
          <w:sz w:val="24"/>
          <w:szCs w:val="24"/>
        </w:rPr>
        <w:t xml:space="preserve"> estão apresentadas as médias de quadrados mínimos e erros padrão da média (EPM) para </w:t>
      </w:r>
      <w:r>
        <w:rPr>
          <w:rFonts w:ascii="Times New Roman" w:hAnsi="Times New Roman" w:cs="Times New Roman"/>
          <w:sz w:val="24"/>
          <w:szCs w:val="24"/>
        </w:rPr>
        <w:t xml:space="preserve">peso do cabrito ao nascer </w:t>
      </w:r>
      <w:r w:rsidRPr="00A578F1">
        <w:rPr>
          <w:rFonts w:ascii="Times New Roman" w:hAnsi="Times New Roman" w:cs="Times New Roman"/>
          <w:sz w:val="24"/>
          <w:szCs w:val="24"/>
        </w:rPr>
        <w:t xml:space="preserve">(PCN), </w:t>
      </w:r>
      <w:r>
        <w:rPr>
          <w:rFonts w:ascii="Times New Roman" w:hAnsi="Times New Roman" w:cs="Times New Roman"/>
          <w:sz w:val="24"/>
          <w:szCs w:val="24"/>
        </w:rPr>
        <w:t xml:space="preserve">peso do cabrito ao desmame </w:t>
      </w:r>
      <w:r w:rsidRPr="00A578F1">
        <w:rPr>
          <w:rFonts w:ascii="Times New Roman" w:hAnsi="Times New Roman" w:cs="Times New Roman"/>
          <w:sz w:val="24"/>
          <w:szCs w:val="24"/>
        </w:rPr>
        <w:t xml:space="preserve">(PCD) e ganho </w:t>
      </w:r>
      <w:r w:rsidRPr="00A578F1">
        <w:rPr>
          <w:rFonts w:ascii="Times New Roman" w:hAnsi="Times New Roman" w:cs="Times New Roman"/>
          <w:sz w:val="24"/>
          <w:szCs w:val="24"/>
        </w:rPr>
        <w:lastRenderedPageBreak/>
        <w:t xml:space="preserve">de peso médio diário (GPMD), e como não houve interação entre as fontes </w:t>
      </w:r>
      <w:r>
        <w:rPr>
          <w:rFonts w:ascii="Times New Roman" w:hAnsi="Times New Roman" w:cs="Times New Roman"/>
          <w:sz w:val="24"/>
          <w:szCs w:val="24"/>
        </w:rPr>
        <w:t xml:space="preserve">de </w:t>
      </w:r>
      <w:r w:rsidRPr="00A578F1">
        <w:rPr>
          <w:rFonts w:ascii="Times New Roman" w:hAnsi="Times New Roman" w:cs="Times New Roman"/>
          <w:sz w:val="24"/>
          <w:szCs w:val="24"/>
        </w:rPr>
        <w:t>variações avaliadas para o desempenho das crias, os efeitos foram analisados separadamente.</w:t>
      </w:r>
    </w:p>
    <w:p w14:paraId="26503574" w14:textId="77777777" w:rsidR="00BD5E2D" w:rsidRDefault="00BD5E2D" w:rsidP="00BD5E2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Houve efeito significativo (P&lt;0,05) do ciclo produtivo sobre o desempenho dos cabritos. Sendo que para peso do cabrito ao nascer, os maiores pesos foram para o 1º e 2º ciclo produtivo, e para peso do cabrito ao desmame e ganho de peso médio diário, os maiores valores foram observados no 1º ciclo produtivo. Para peso ao desmame, o maior peso foi no primeiro ciclo </w:t>
      </w:r>
      <w:r w:rsidRPr="001F71B0">
        <w:rPr>
          <w:rFonts w:ascii="Times New Roman" w:hAnsi="Times New Roman" w:cs="Times New Roman"/>
          <w:sz w:val="24"/>
          <w:szCs w:val="24"/>
        </w:rPr>
        <w:t>produtivo, sendo que se observou redução a cada ciclo. E os valores para ganho de peso médio diário, permaneceram estáveis a partir do segundo ciclo produtivo.</w:t>
      </w:r>
    </w:p>
    <w:p w14:paraId="6E1F6467" w14:textId="77777777" w:rsidR="00BD5E2D" w:rsidRDefault="00BD5E2D" w:rsidP="00BD5E2D">
      <w:pPr>
        <w:spacing w:after="0" w:line="360" w:lineRule="auto"/>
        <w:ind w:firstLine="851"/>
        <w:jc w:val="both"/>
        <w:rPr>
          <w:rFonts w:ascii="Times New Roman" w:hAnsi="Times New Roman" w:cs="Times New Roman"/>
          <w:sz w:val="24"/>
          <w:szCs w:val="24"/>
        </w:rPr>
      </w:pPr>
    </w:p>
    <w:p w14:paraId="455BA546" w14:textId="39ED9611" w:rsidR="00BD5E2D" w:rsidRDefault="00BD5E2D" w:rsidP="00BD5E2D">
      <w:pPr>
        <w:pStyle w:val="Default"/>
        <w:jc w:val="both"/>
        <w:rPr>
          <w:rFonts w:ascii="Times New Roman" w:hAnsi="Times New Roman" w:cs="Times New Roman"/>
        </w:rPr>
      </w:pPr>
      <w:r w:rsidRPr="00192104">
        <w:rPr>
          <w:rFonts w:ascii="Times New Roman" w:hAnsi="Times New Roman" w:cs="Times New Roman"/>
          <w:b/>
        </w:rPr>
        <w:t>Tabela</w:t>
      </w:r>
      <w:r>
        <w:rPr>
          <w:rFonts w:ascii="Times New Roman" w:hAnsi="Times New Roman" w:cs="Times New Roman"/>
          <w:b/>
        </w:rPr>
        <w:t xml:space="preserve"> 6</w:t>
      </w:r>
      <w:r w:rsidRPr="00192104">
        <w:rPr>
          <w:rFonts w:ascii="Times New Roman" w:hAnsi="Times New Roman" w:cs="Times New Roman"/>
        </w:rPr>
        <w:t xml:space="preserve">– </w:t>
      </w:r>
      <w:r w:rsidRPr="00C445FE">
        <w:rPr>
          <w:rFonts w:ascii="Times New Roman" w:hAnsi="Times New Roman" w:cs="Times New Roman"/>
          <w:color w:val="auto"/>
        </w:rPr>
        <w:t xml:space="preserve">Resumo da análise de variância (quadrados médios </w:t>
      </w:r>
      <w:r>
        <w:rPr>
          <w:rFonts w:ascii="Times New Roman" w:hAnsi="Times New Roman" w:cs="Times New Roman"/>
          <w:color w:val="auto"/>
        </w:rPr>
        <w:t>e significância</w:t>
      </w:r>
      <w:r w:rsidRPr="00C445FE">
        <w:rPr>
          <w:rFonts w:ascii="Times New Roman" w:hAnsi="Times New Roman" w:cs="Times New Roman"/>
          <w:color w:val="auto"/>
        </w:rPr>
        <w:t>)</w:t>
      </w:r>
      <w:r w:rsidR="00A554D4">
        <w:rPr>
          <w:rFonts w:ascii="Times New Roman" w:hAnsi="Times New Roman" w:cs="Times New Roman"/>
          <w:color w:val="auto"/>
        </w:rPr>
        <w:t xml:space="preserve"> </w:t>
      </w:r>
      <w:r w:rsidRPr="00192104">
        <w:rPr>
          <w:rFonts w:ascii="Times New Roman" w:hAnsi="Times New Roman" w:cs="Times New Roman"/>
        </w:rPr>
        <w:t xml:space="preserve">para o </w:t>
      </w:r>
      <w:r>
        <w:rPr>
          <w:rFonts w:ascii="Times New Roman" w:hAnsi="Times New Roman" w:cs="Times New Roman"/>
        </w:rPr>
        <w:t xml:space="preserve">peso do cabrito ao nascer </w:t>
      </w:r>
      <w:r w:rsidRPr="00192104">
        <w:rPr>
          <w:rFonts w:ascii="Times New Roman" w:hAnsi="Times New Roman" w:cs="Times New Roman"/>
        </w:rPr>
        <w:t xml:space="preserve">(PCN), </w:t>
      </w:r>
      <w:r>
        <w:rPr>
          <w:rFonts w:ascii="Times New Roman" w:hAnsi="Times New Roman" w:cs="Times New Roman"/>
        </w:rPr>
        <w:t>peso do cabrito ao desmame</w:t>
      </w:r>
      <w:r w:rsidRPr="00192104">
        <w:rPr>
          <w:rFonts w:ascii="Times New Roman" w:hAnsi="Times New Roman" w:cs="Times New Roman"/>
        </w:rPr>
        <w:t xml:space="preserve"> (PCD) e ga</w:t>
      </w:r>
      <w:r>
        <w:rPr>
          <w:rFonts w:ascii="Times New Roman" w:hAnsi="Times New Roman" w:cs="Times New Roman"/>
        </w:rPr>
        <w:t>nho de peso médio diário (GPMD)</w:t>
      </w:r>
    </w:p>
    <w:tbl>
      <w:tblPr>
        <w:tblW w:w="8992" w:type="dxa"/>
        <w:tblInd w:w="70" w:type="dxa"/>
        <w:tblCellMar>
          <w:left w:w="70" w:type="dxa"/>
          <w:right w:w="70" w:type="dxa"/>
        </w:tblCellMar>
        <w:tblLook w:val="04A0" w:firstRow="1" w:lastRow="0" w:firstColumn="1" w:lastColumn="0" w:noHBand="0" w:noVBand="1"/>
      </w:tblPr>
      <w:tblGrid>
        <w:gridCol w:w="2377"/>
        <w:gridCol w:w="634"/>
        <w:gridCol w:w="1488"/>
        <w:gridCol w:w="521"/>
        <w:gridCol w:w="1544"/>
        <w:gridCol w:w="726"/>
        <w:gridCol w:w="1702"/>
      </w:tblGrid>
      <w:tr w:rsidR="00BD5E2D" w:rsidRPr="00947DB1" w14:paraId="4F84A8D5" w14:textId="77777777" w:rsidTr="00DD39E9">
        <w:trPr>
          <w:trHeight w:val="217"/>
        </w:trPr>
        <w:tc>
          <w:tcPr>
            <w:tcW w:w="2377" w:type="dxa"/>
            <w:vMerge w:val="restart"/>
            <w:tcBorders>
              <w:top w:val="single" w:sz="4" w:space="0" w:color="auto"/>
              <w:left w:val="nil"/>
              <w:bottom w:val="single" w:sz="4" w:space="0" w:color="auto"/>
              <w:right w:val="nil"/>
            </w:tcBorders>
            <w:shd w:val="clear" w:color="auto" w:fill="auto"/>
            <w:noWrap/>
            <w:vAlign w:val="center"/>
            <w:hideMark/>
          </w:tcPr>
          <w:p w14:paraId="67E050F5"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Fonte de variação</w:t>
            </w:r>
          </w:p>
        </w:tc>
        <w:tc>
          <w:tcPr>
            <w:tcW w:w="2122" w:type="dxa"/>
            <w:gridSpan w:val="2"/>
            <w:tcBorders>
              <w:top w:val="single" w:sz="4" w:space="0" w:color="auto"/>
              <w:left w:val="nil"/>
              <w:bottom w:val="single" w:sz="4" w:space="0" w:color="auto"/>
              <w:right w:val="nil"/>
            </w:tcBorders>
            <w:shd w:val="clear" w:color="auto" w:fill="auto"/>
            <w:noWrap/>
            <w:vAlign w:val="center"/>
            <w:hideMark/>
          </w:tcPr>
          <w:p w14:paraId="238EC1BD"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PCN (kg)</w:t>
            </w:r>
          </w:p>
        </w:tc>
        <w:tc>
          <w:tcPr>
            <w:tcW w:w="2065" w:type="dxa"/>
            <w:gridSpan w:val="2"/>
            <w:tcBorders>
              <w:top w:val="single" w:sz="4" w:space="0" w:color="auto"/>
              <w:left w:val="nil"/>
              <w:bottom w:val="single" w:sz="4" w:space="0" w:color="auto"/>
              <w:right w:val="nil"/>
            </w:tcBorders>
            <w:shd w:val="clear" w:color="auto" w:fill="auto"/>
            <w:noWrap/>
            <w:vAlign w:val="center"/>
            <w:hideMark/>
          </w:tcPr>
          <w:p w14:paraId="36AB375E"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PCD (kg)</w:t>
            </w:r>
          </w:p>
        </w:tc>
        <w:tc>
          <w:tcPr>
            <w:tcW w:w="2428" w:type="dxa"/>
            <w:gridSpan w:val="2"/>
            <w:tcBorders>
              <w:top w:val="single" w:sz="4" w:space="0" w:color="auto"/>
              <w:left w:val="nil"/>
              <w:bottom w:val="single" w:sz="4" w:space="0" w:color="auto"/>
              <w:right w:val="nil"/>
            </w:tcBorders>
            <w:shd w:val="clear" w:color="auto" w:fill="auto"/>
            <w:noWrap/>
            <w:vAlign w:val="center"/>
            <w:hideMark/>
          </w:tcPr>
          <w:p w14:paraId="6177E478"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GPMD (kg)</w:t>
            </w:r>
          </w:p>
        </w:tc>
      </w:tr>
      <w:tr w:rsidR="00BD5E2D" w:rsidRPr="00947DB1" w14:paraId="7521ACB8" w14:textId="77777777" w:rsidTr="00DD39E9">
        <w:trPr>
          <w:trHeight w:val="217"/>
        </w:trPr>
        <w:tc>
          <w:tcPr>
            <w:tcW w:w="2377" w:type="dxa"/>
            <w:vMerge/>
            <w:tcBorders>
              <w:top w:val="single" w:sz="4" w:space="0" w:color="auto"/>
              <w:left w:val="nil"/>
              <w:bottom w:val="single" w:sz="4" w:space="0" w:color="auto"/>
              <w:right w:val="nil"/>
            </w:tcBorders>
            <w:vAlign w:val="center"/>
            <w:hideMark/>
          </w:tcPr>
          <w:p w14:paraId="2F4DDA08" w14:textId="77777777" w:rsidR="00BD5E2D" w:rsidRPr="00947DB1" w:rsidRDefault="00BD5E2D" w:rsidP="00DD39E9">
            <w:pPr>
              <w:spacing w:after="0" w:line="240" w:lineRule="auto"/>
              <w:rPr>
                <w:rFonts w:ascii="Times New Roman" w:eastAsia="Times New Roman" w:hAnsi="Times New Roman" w:cs="Times New Roman"/>
                <w:sz w:val="24"/>
                <w:szCs w:val="24"/>
                <w:lang w:eastAsia="pt-BR"/>
              </w:rPr>
            </w:pPr>
          </w:p>
        </w:tc>
        <w:tc>
          <w:tcPr>
            <w:tcW w:w="634" w:type="dxa"/>
            <w:tcBorders>
              <w:top w:val="nil"/>
              <w:left w:val="nil"/>
              <w:bottom w:val="single" w:sz="4" w:space="0" w:color="auto"/>
              <w:right w:val="nil"/>
            </w:tcBorders>
            <w:shd w:val="clear" w:color="auto" w:fill="auto"/>
            <w:noWrap/>
            <w:vAlign w:val="center"/>
            <w:hideMark/>
          </w:tcPr>
          <w:p w14:paraId="58B238E6"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GL</w:t>
            </w:r>
          </w:p>
        </w:tc>
        <w:tc>
          <w:tcPr>
            <w:tcW w:w="1488" w:type="dxa"/>
            <w:tcBorders>
              <w:top w:val="nil"/>
              <w:left w:val="nil"/>
              <w:bottom w:val="single" w:sz="4" w:space="0" w:color="auto"/>
              <w:right w:val="nil"/>
            </w:tcBorders>
            <w:shd w:val="clear" w:color="auto" w:fill="auto"/>
            <w:noWrap/>
            <w:vAlign w:val="bottom"/>
            <w:hideMark/>
          </w:tcPr>
          <w:p w14:paraId="483DC125"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QM</w:t>
            </w:r>
          </w:p>
        </w:tc>
        <w:tc>
          <w:tcPr>
            <w:tcW w:w="521" w:type="dxa"/>
            <w:tcBorders>
              <w:top w:val="nil"/>
              <w:left w:val="nil"/>
              <w:bottom w:val="single" w:sz="4" w:space="0" w:color="auto"/>
              <w:right w:val="nil"/>
            </w:tcBorders>
            <w:shd w:val="clear" w:color="auto" w:fill="auto"/>
            <w:noWrap/>
            <w:vAlign w:val="bottom"/>
            <w:hideMark/>
          </w:tcPr>
          <w:p w14:paraId="0427905F"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GL</w:t>
            </w:r>
          </w:p>
        </w:tc>
        <w:tc>
          <w:tcPr>
            <w:tcW w:w="1544" w:type="dxa"/>
            <w:tcBorders>
              <w:top w:val="nil"/>
              <w:left w:val="nil"/>
              <w:bottom w:val="single" w:sz="4" w:space="0" w:color="auto"/>
              <w:right w:val="nil"/>
            </w:tcBorders>
            <w:shd w:val="clear" w:color="auto" w:fill="auto"/>
            <w:noWrap/>
            <w:vAlign w:val="bottom"/>
            <w:hideMark/>
          </w:tcPr>
          <w:p w14:paraId="7CDA3D83"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QM</w:t>
            </w:r>
          </w:p>
        </w:tc>
        <w:tc>
          <w:tcPr>
            <w:tcW w:w="726" w:type="dxa"/>
            <w:tcBorders>
              <w:top w:val="nil"/>
              <w:left w:val="nil"/>
              <w:bottom w:val="single" w:sz="4" w:space="0" w:color="auto"/>
              <w:right w:val="nil"/>
            </w:tcBorders>
            <w:shd w:val="clear" w:color="auto" w:fill="auto"/>
            <w:noWrap/>
            <w:vAlign w:val="bottom"/>
            <w:hideMark/>
          </w:tcPr>
          <w:p w14:paraId="5B76C2D9"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GL</w:t>
            </w:r>
          </w:p>
        </w:tc>
        <w:tc>
          <w:tcPr>
            <w:tcW w:w="1702" w:type="dxa"/>
            <w:tcBorders>
              <w:top w:val="nil"/>
              <w:left w:val="nil"/>
              <w:bottom w:val="single" w:sz="4" w:space="0" w:color="auto"/>
              <w:right w:val="nil"/>
            </w:tcBorders>
            <w:shd w:val="clear" w:color="auto" w:fill="auto"/>
            <w:noWrap/>
            <w:vAlign w:val="bottom"/>
            <w:hideMark/>
          </w:tcPr>
          <w:p w14:paraId="761DED33"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QM</w:t>
            </w:r>
          </w:p>
        </w:tc>
      </w:tr>
      <w:tr w:rsidR="00BD5E2D" w:rsidRPr="00947DB1" w14:paraId="0C10DB3B" w14:textId="77777777" w:rsidTr="00DD39E9">
        <w:trPr>
          <w:trHeight w:val="217"/>
        </w:trPr>
        <w:tc>
          <w:tcPr>
            <w:tcW w:w="2377" w:type="dxa"/>
            <w:tcBorders>
              <w:top w:val="nil"/>
              <w:left w:val="nil"/>
              <w:bottom w:val="nil"/>
              <w:right w:val="nil"/>
            </w:tcBorders>
            <w:shd w:val="clear" w:color="auto" w:fill="auto"/>
            <w:noWrap/>
            <w:vAlign w:val="bottom"/>
            <w:hideMark/>
          </w:tcPr>
          <w:p w14:paraId="27EBFDF7" w14:textId="0D5CE18D" w:rsidR="00BD5E2D" w:rsidRPr="00192104" w:rsidRDefault="00A554D4" w:rsidP="00A554D4">
            <w:pPr>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Ciclo Produtivo</w:t>
            </w:r>
          </w:p>
        </w:tc>
        <w:tc>
          <w:tcPr>
            <w:tcW w:w="634" w:type="dxa"/>
            <w:tcBorders>
              <w:top w:val="nil"/>
              <w:left w:val="nil"/>
              <w:bottom w:val="nil"/>
              <w:right w:val="nil"/>
            </w:tcBorders>
            <w:shd w:val="clear" w:color="auto" w:fill="auto"/>
            <w:noWrap/>
            <w:vAlign w:val="bottom"/>
            <w:hideMark/>
          </w:tcPr>
          <w:p w14:paraId="237AAE98"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2</w:t>
            </w:r>
          </w:p>
        </w:tc>
        <w:tc>
          <w:tcPr>
            <w:tcW w:w="1488" w:type="dxa"/>
            <w:tcBorders>
              <w:top w:val="nil"/>
              <w:left w:val="nil"/>
              <w:bottom w:val="nil"/>
              <w:right w:val="nil"/>
            </w:tcBorders>
            <w:shd w:val="clear" w:color="auto" w:fill="auto"/>
            <w:noWrap/>
            <w:vAlign w:val="bottom"/>
            <w:hideMark/>
          </w:tcPr>
          <w:p w14:paraId="3488CA19"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 xml:space="preserve">5,1599 </w:t>
            </w:r>
            <w:r w:rsidRPr="00AA0B99">
              <w:rPr>
                <w:rFonts w:ascii="Times New Roman" w:eastAsia="Times New Roman" w:hAnsi="Times New Roman" w:cs="Times New Roman"/>
                <w:sz w:val="24"/>
                <w:szCs w:val="24"/>
                <w:vertAlign w:val="superscript"/>
                <w:lang w:eastAsia="pt-BR"/>
              </w:rPr>
              <w:t>**</w:t>
            </w:r>
          </w:p>
        </w:tc>
        <w:tc>
          <w:tcPr>
            <w:tcW w:w="521" w:type="dxa"/>
            <w:tcBorders>
              <w:top w:val="nil"/>
              <w:left w:val="nil"/>
              <w:bottom w:val="nil"/>
              <w:right w:val="nil"/>
            </w:tcBorders>
            <w:shd w:val="clear" w:color="auto" w:fill="auto"/>
            <w:noWrap/>
            <w:vAlign w:val="bottom"/>
            <w:hideMark/>
          </w:tcPr>
          <w:p w14:paraId="7EBDE27E"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2</w:t>
            </w:r>
          </w:p>
        </w:tc>
        <w:tc>
          <w:tcPr>
            <w:tcW w:w="1544" w:type="dxa"/>
            <w:tcBorders>
              <w:top w:val="nil"/>
              <w:left w:val="nil"/>
              <w:bottom w:val="nil"/>
              <w:right w:val="nil"/>
            </w:tcBorders>
            <w:shd w:val="clear" w:color="auto" w:fill="auto"/>
            <w:noWrap/>
            <w:vAlign w:val="bottom"/>
            <w:hideMark/>
          </w:tcPr>
          <w:p w14:paraId="55A6EB91"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 xml:space="preserve">235,3775 </w:t>
            </w:r>
            <w:r w:rsidRPr="00AA0B99">
              <w:rPr>
                <w:rFonts w:ascii="Times New Roman" w:eastAsia="Times New Roman" w:hAnsi="Times New Roman" w:cs="Times New Roman"/>
                <w:sz w:val="24"/>
                <w:szCs w:val="24"/>
                <w:vertAlign w:val="superscript"/>
                <w:lang w:eastAsia="pt-BR"/>
              </w:rPr>
              <w:t>**</w:t>
            </w:r>
          </w:p>
        </w:tc>
        <w:tc>
          <w:tcPr>
            <w:tcW w:w="726" w:type="dxa"/>
            <w:tcBorders>
              <w:top w:val="nil"/>
              <w:left w:val="nil"/>
              <w:bottom w:val="nil"/>
              <w:right w:val="nil"/>
            </w:tcBorders>
            <w:shd w:val="clear" w:color="auto" w:fill="auto"/>
            <w:noWrap/>
            <w:vAlign w:val="bottom"/>
            <w:hideMark/>
          </w:tcPr>
          <w:p w14:paraId="7FA7F3D0"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2</w:t>
            </w:r>
          </w:p>
        </w:tc>
        <w:tc>
          <w:tcPr>
            <w:tcW w:w="1702" w:type="dxa"/>
            <w:tcBorders>
              <w:top w:val="nil"/>
              <w:left w:val="nil"/>
              <w:bottom w:val="nil"/>
              <w:right w:val="nil"/>
            </w:tcBorders>
            <w:shd w:val="clear" w:color="auto" w:fill="auto"/>
            <w:noWrap/>
            <w:vAlign w:val="bottom"/>
            <w:hideMark/>
          </w:tcPr>
          <w:p w14:paraId="6941601B"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 xml:space="preserve">0,0480 </w:t>
            </w:r>
            <w:r w:rsidRPr="00AA0B99">
              <w:rPr>
                <w:rFonts w:ascii="Times New Roman" w:eastAsia="Times New Roman" w:hAnsi="Times New Roman" w:cs="Times New Roman"/>
                <w:sz w:val="24"/>
                <w:szCs w:val="24"/>
                <w:vertAlign w:val="superscript"/>
                <w:lang w:eastAsia="pt-BR"/>
              </w:rPr>
              <w:t>**</w:t>
            </w:r>
          </w:p>
        </w:tc>
      </w:tr>
      <w:tr w:rsidR="00BD5E2D" w:rsidRPr="00947DB1" w14:paraId="339AC1E0" w14:textId="77777777" w:rsidTr="00DD39E9">
        <w:trPr>
          <w:trHeight w:val="217"/>
        </w:trPr>
        <w:tc>
          <w:tcPr>
            <w:tcW w:w="2377" w:type="dxa"/>
            <w:tcBorders>
              <w:top w:val="nil"/>
              <w:left w:val="nil"/>
              <w:bottom w:val="nil"/>
              <w:right w:val="nil"/>
            </w:tcBorders>
            <w:shd w:val="clear" w:color="auto" w:fill="auto"/>
            <w:noWrap/>
            <w:vAlign w:val="bottom"/>
            <w:hideMark/>
          </w:tcPr>
          <w:p w14:paraId="7DB71DBA" w14:textId="77777777" w:rsidR="00BD5E2D" w:rsidRPr="00192104" w:rsidRDefault="00BD5E2D" w:rsidP="00DD39E9">
            <w:pPr>
              <w:spacing w:after="0" w:line="240" w:lineRule="auto"/>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GGC</w:t>
            </w:r>
          </w:p>
        </w:tc>
        <w:tc>
          <w:tcPr>
            <w:tcW w:w="634" w:type="dxa"/>
            <w:tcBorders>
              <w:top w:val="nil"/>
              <w:left w:val="nil"/>
              <w:bottom w:val="nil"/>
              <w:right w:val="nil"/>
            </w:tcBorders>
            <w:shd w:val="clear" w:color="auto" w:fill="auto"/>
            <w:noWrap/>
            <w:vAlign w:val="bottom"/>
            <w:hideMark/>
          </w:tcPr>
          <w:p w14:paraId="74FC6AB8"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1</w:t>
            </w:r>
          </w:p>
        </w:tc>
        <w:tc>
          <w:tcPr>
            <w:tcW w:w="1488" w:type="dxa"/>
            <w:tcBorders>
              <w:top w:val="nil"/>
              <w:left w:val="nil"/>
              <w:bottom w:val="nil"/>
              <w:right w:val="nil"/>
            </w:tcBorders>
            <w:shd w:val="clear" w:color="auto" w:fill="auto"/>
            <w:noWrap/>
            <w:vAlign w:val="bottom"/>
            <w:hideMark/>
          </w:tcPr>
          <w:p w14:paraId="12970251"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 xml:space="preserve">0,0141 </w:t>
            </w:r>
          </w:p>
        </w:tc>
        <w:tc>
          <w:tcPr>
            <w:tcW w:w="521" w:type="dxa"/>
            <w:tcBorders>
              <w:top w:val="nil"/>
              <w:left w:val="nil"/>
              <w:bottom w:val="nil"/>
              <w:right w:val="nil"/>
            </w:tcBorders>
            <w:shd w:val="clear" w:color="auto" w:fill="auto"/>
            <w:noWrap/>
            <w:vAlign w:val="bottom"/>
            <w:hideMark/>
          </w:tcPr>
          <w:p w14:paraId="46409F70"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1</w:t>
            </w:r>
          </w:p>
        </w:tc>
        <w:tc>
          <w:tcPr>
            <w:tcW w:w="1544" w:type="dxa"/>
            <w:tcBorders>
              <w:top w:val="nil"/>
              <w:left w:val="nil"/>
              <w:bottom w:val="nil"/>
              <w:right w:val="nil"/>
            </w:tcBorders>
            <w:shd w:val="clear" w:color="auto" w:fill="auto"/>
            <w:noWrap/>
            <w:vAlign w:val="bottom"/>
            <w:hideMark/>
          </w:tcPr>
          <w:p w14:paraId="38316680"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 xml:space="preserve">8,7539 </w:t>
            </w:r>
          </w:p>
        </w:tc>
        <w:tc>
          <w:tcPr>
            <w:tcW w:w="726" w:type="dxa"/>
            <w:tcBorders>
              <w:top w:val="nil"/>
              <w:left w:val="nil"/>
              <w:bottom w:val="nil"/>
              <w:right w:val="nil"/>
            </w:tcBorders>
            <w:shd w:val="clear" w:color="auto" w:fill="auto"/>
            <w:noWrap/>
            <w:vAlign w:val="bottom"/>
            <w:hideMark/>
          </w:tcPr>
          <w:p w14:paraId="5A361C08"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1</w:t>
            </w:r>
          </w:p>
        </w:tc>
        <w:tc>
          <w:tcPr>
            <w:tcW w:w="1702" w:type="dxa"/>
            <w:tcBorders>
              <w:top w:val="nil"/>
              <w:left w:val="nil"/>
              <w:bottom w:val="nil"/>
              <w:right w:val="nil"/>
            </w:tcBorders>
            <w:shd w:val="clear" w:color="auto" w:fill="auto"/>
            <w:noWrap/>
            <w:vAlign w:val="bottom"/>
            <w:hideMark/>
          </w:tcPr>
          <w:p w14:paraId="68DE4F72"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 xml:space="preserve">0,0023 </w:t>
            </w:r>
          </w:p>
        </w:tc>
      </w:tr>
      <w:tr w:rsidR="00BD5E2D" w:rsidRPr="00947DB1" w14:paraId="4BED75FD" w14:textId="77777777" w:rsidTr="00DD39E9">
        <w:trPr>
          <w:trHeight w:val="217"/>
        </w:trPr>
        <w:tc>
          <w:tcPr>
            <w:tcW w:w="2377" w:type="dxa"/>
            <w:tcBorders>
              <w:top w:val="nil"/>
              <w:left w:val="nil"/>
              <w:bottom w:val="nil"/>
              <w:right w:val="nil"/>
            </w:tcBorders>
            <w:shd w:val="clear" w:color="auto" w:fill="auto"/>
            <w:noWrap/>
            <w:vAlign w:val="bottom"/>
            <w:hideMark/>
          </w:tcPr>
          <w:p w14:paraId="530C72B5" w14:textId="77777777" w:rsidR="00BD5E2D" w:rsidRPr="00192104" w:rsidRDefault="00BD5E2D" w:rsidP="00DD39E9">
            <w:pPr>
              <w:spacing w:after="0" w:line="240" w:lineRule="auto"/>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SX</w:t>
            </w:r>
          </w:p>
        </w:tc>
        <w:tc>
          <w:tcPr>
            <w:tcW w:w="634" w:type="dxa"/>
            <w:tcBorders>
              <w:top w:val="nil"/>
              <w:left w:val="nil"/>
              <w:bottom w:val="nil"/>
              <w:right w:val="nil"/>
            </w:tcBorders>
            <w:shd w:val="clear" w:color="auto" w:fill="auto"/>
            <w:noWrap/>
            <w:vAlign w:val="bottom"/>
            <w:hideMark/>
          </w:tcPr>
          <w:p w14:paraId="1F997CC5"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1</w:t>
            </w:r>
          </w:p>
        </w:tc>
        <w:tc>
          <w:tcPr>
            <w:tcW w:w="1488" w:type="dxa"/>
            <w:tcBorders>
              <w:top w:val="nil"/>
              <w:left w:val="nil"/>
              <w:bottom w:val="nil"/>
              <w:right w:val="nil"/>
            </w:tcBorders>
            <w:shd w:val="clear" w:color="auto" w:fill="auto"/>
            <w:noWrap/>
            <w:vAlign w:val="bottom"/>
            <w:hideMark/>
          </w:tcPr>
          <w:p w14:paraId="5E546470"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0,3189</w:t>
            </w:r>
          </w:p>
        </w:tc>
        <w:tc>
          <w:tcPr>
            <w:tcW w:w="521" w:type="dxa"/>
            <w:tcBorders>
              <w:top w:val="nil"/>
              <w:left w:val="nil"/>
              <w:bottom w:val="nil"/>
              <w:right w:val="nil"/>
            </w:tcBorders>
            <w:shd w:val="clear" w:color="auto" w:fill="auto"/>
            <w:noWrap/>
            <w:vAlign w:val="bottom"/>
            <w:hideMark/>
          </w:tcPr>
          <w:p w14:paraId="669DF27A"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1</w:t>
            </w:r>
          </w:p>
        </w:tc>
        <w:tc>
          <w:tcPr>
            <w:tcW w:w="1544" w:type="dxa"/>
            <w:tcBorders>
              <w:top w:val="nil"/>
              <w:left w:val="nil"/>
              <w:bottom w:val="nil"/>
              <w:right w:val="nil"/>
            </w:tcBorders>
            <w:shd w:val="clear" w:color="auto" w:fill="auto"/>
            <w:noWrap/>
            <w:vAlign w:val="bottom"/>
            <w:hideMark/>
          </w:tcPr>
          <w:p w14:paraId="546C31B3"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 xml:space="preserve">5,7948 </w:t>
            </w:r>
          </w:p>
        </w:tc>
        <w:tc>
          <w:tcPr>
            <w:tcW w:w="726" w:type="dxa"/>
            <w:tcBorders>
              <w:top w:val="nil"/>
              <w:left w:val="nil"/>
              <w:bottom w:val="nil"/>
              <w:right w:val="nil"/>
            </w:tcBorders>
            <w:shd w:val="clear" w:color="auto" w:fill="auto"/>
            <w:noWrap/>
            <w:vAlign w:val="bottom"/>
            <w:hideMark/>
          </w:tcPr>
          <w:p w14:paraId="55BB71C6"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1</w:t>
            </w:r>
          </w:p>
        </w:tc>
        <w:tc>
          <w:tcPr>
            <w:tcW w:w="1702" w:type="dxa"/>
            <w:tcBorders>
              <w:top w:val="nil"/>
              <w:left w:val="nil"/>
              <w:bottom w:val="nil"/>
              <w:right w:val="nil"/>
            </w:tcBorders>
            <w:shd w:val="clear" w:color="auto" w:fill="auto"/>
            <w:noWrap/>
            <w:vAlign w:val="bottom"/>
            <w:hideMark/>
          </w:tcPr>
          <w:p w14:paraId="1308994A"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 xml:space="preserve">0,0010 </w:t>
            </w:r>
          </w:p>
        </w:tc>
      </w:tr>
      <w:tr w:rsidR="00BD5E2D" w:rsidRPr="00947DB1" w14:paraId="47C2B722" w14:textId="77777777" w:rsidTr="00DD39E9">
        <w:trPr>
          <w:trHeight w:val="217"/>
        </w:trPr>
        <w:tc>
          <w:tcPr>
            <w:tcW w:w="2377" w:type="dxa"/>
            <w:tcBorders>
              <w:top w:val="nil"/>
              <w:left w:val="nil"/>
              <w:bottom w:val="nil"/>
              <w:right w:val="nil"/>
            </w:tcBorders>
            <w:shd w:val="clear" w:color="auto" w:fill="auto"/>
            <w:noWrap/>
            <w:vAlign w:val="bottom"/>
            <w:hideMark/>
          </w:tcPr>
          <w:p w14:paraId="6FD43709" w14:textId="04C1E340" w:rsidR="00BD5E2D" w:rsidRPr="00192104" w:rsidRDefault="00BD5E2D" w:rsidP="00DD39E9">
            <w:pPr>
              <w:spacing w:after="0" w:line="240" w:lineRule="auto"/>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CECC</w:t>
            </w:r>
            <w:r w:rsidR="00A4326C">
              <w:rPr>
                <w:rFonts w:ascii="Times New Roman" w:eastAsia="Times New Roman" w:hAnsi="Times New Roman" w:cs="Times New Roman"/>
                <w:sz w:val="24"/>
                <w:szCs w:val="24"/>
                <w:lang w:eastAsia="pt-BR"/>
              </w:rPr>
              <w:t>C</w:t>
            </w:r>
          </w:p>
        </w:tc>
        <w:tc>
          <w:tcPr>
            <w:tcW w:w="634" w:type="dxa"/>
            <w:tcBorders>
              <w:top w:val="nil"/>
              <w:left w:val="nil"/>
              <w:bottom w:val="nil"/>
              <w:right w:val="nil"/>
            </w:tcBorders>
            <w:shd w:val="clear" w:color="auto" w:fill="auto"/>
            <w:noWrap/>
            <w:vAlign w:val="bottom"/>
            <w:hideMark/>
          </w:tcPr>
          <w:p w14:paraId="3B504317"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2</w:t>
            </w:r>
          </w:p>
        </w:tc>
        <w:tc>
          <w:tcPr>
            <w:tcW w:w="1488" w:type="dxa"/>
            <w:tcBorders>
              <w:top w:val="nil"/>
              <w:left w:val="nil"/>
              <w:bottom w:val="nil"/>
              <w:right w:val="nil"/>
            </w:tcBorders>
            <w:shd w:val="clear" w:color="auto" w:fill="auto"/>
            <w:noWrap/>
            <w:vAlign w:val="bottom"/>
            <w:hideMark/>
          </w:tcPr>
          <w:p w14:paraId="112A95B6"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 xml:space="preserve">0,7411 </w:t>
            </w:r>
          </w:p>
        </w:tc>
        <w:tc>
          <w:tcPr>
            <w:tcW w:w="521" w:type="dxa"/>
            <w:tcBorders>
              <w:top w:val="nil"/>
              <w:left w:val="nil"/>
              <w:bottom w:val="nil"/>
              <w:right w:val="nil"/>
            </w:tcBorders>
            <w:shd w:val="clear" w:color="auto" w:fill="auto"/>
            <w:noWrap/>
            <w:vAlign w:val="bottom"/>
            <w:hideMark/>
          </w:tcPr>
          <w:p w14:paraId="29BE1E1E"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2</w:t>
            </w:r>
          </w:p>
        </w:tc>
        <w:tc>
          <w:tcPr>
            <w:tcW w:w="1544" w:type="dxa"/>
            <w:tcBorders>
              <w:top w:val="nil"/>
              <w:left w:val="nil"/>
              <w:bottom w:val="nil"/>
              <w:right w:val="nil"/>
            </w:tcBorders>
            <w:shd w:val="clear" w:color="auto" w:fill="auto"/>
            <w:noWrap/>
            <w:vAlign w:val="bottom"/>
            <w:hideMark/>
          </w:tcPr>
          <w:p w14:paraId="7D9624CF"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68,2488</w:t>
            </w:r>
          </w:p>
        </w:tc>
        <w:tc>
          <w:tcPr>
            <w:tcW w:w="726" w:type="dxa"/>
            <w:tcBorders>
              <w:top w:val="nil"/>
              <w:left w:val="nil"/>
              <w:bottom w:val="nil"/>
              <w:right w:val="nil"/>
            </w:tcBorders>
            <w:shd w:val="clear" w:color="auto" w:fill="auto"/>
            <w:noWrap/>
            <w:vAlign w:val="bottom"/>
            <w:hideMark/>
          </w:tcPr>
          <w:p w14:paraId="040F1715"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2</w:t>
            </w:r>
          </w:p>
        </w:tc>
        <w:tc>
          <w:tcPr>
            <w:tcW w:w="1702" w:type="dxa"/>
            <w:tcBorders>
              <w:top w:val="nil"/>
              <w:left w:val="nil"/>
              <w:bottom w:val="nil"/>
              <w:right w:val="nil"/>
            </w:tcBorders>
            <w:shd w:val="clear" w:color="auto" w:fill="auto"/>
            <w:noWrap/>
            <w:vAlign w:val="bottom"/>
            <w:hideMark/>
          </w:tcPr>
          <w:p w14:paraId="51F53A19"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0,0151 </w:t>
            </w:r>
          </w:p>
        </w:tc>
      </w:tr>
      <w:tr w:rsidR="00BD5E2D" w:rsidRPr="00947DB1" w14:paraId="52E1B3E4" w14:textId="77777777" w:rsidTr="00DD39E9">
        <w:trPr>
          <w:trHeight w:val="217"/>
        </w:trPr>
        <w:tc>
          <w:tcPr>
            <w:tcW w:w="2377" w:type="dxa"/>
            <w:tcBorders>
              <w:top w:val="nil"/>
              <w:left w:val="nil"/>
              <w:bottom w:val="nil"/>
              <w:right w:val="nil"/>
            </w:tcBorders>
            <w:shd w:val="clear" w:color="auto" w:fill="auto"/>
            <w:noWrap/>
            <w:vAlign w:val="bottom"/>
            <w:hideMark/>
          </w:tcPr>
          <w:p w14:paraId="13F87C54" w14:textId="77777777" w:rsidR="00BD5E2D" w:rsidRPr="00192104" w:rsidRDefault="00BD5E2D" w:rsidP="00DD39E9">
            <w:pPr>
              <w:spacing w:after="0" w:line="240" w:lineRule="auto"/>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TN</w:t>
            </w:r>
          </w:p>
        </w:tc>
        <w:tc>
          <w:tcPr>
            <w:tcW w:w="634" w:type="dxa"/>
            <w:tcBorders>
              <w:top w:val="nil"/>
              <w:left w:val="nil"/>
              <w:bottom w:val="nil"/>
              <w:right w:val="nil"/>
            </w:tcBorders>
            <w:shd w:val="clear" w:color="auto" w:fill="auto"/>
            <w:noWrap/>
            <w:vAlign w:val="bottom"/>
            <w:hideMark/>
          </w:tcPr>
          <w:p w14:paraId="3EC66859"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1</w:t>
            </w:r>
          </w:p>
        </w:tc>
        <w:tc>
          <w:tcPr>
            <w:tcW w:w="1488" w:type="dxa"/>
            <w:tcBorders>
              <w:top w:val="nil"/>
              <w:left w:val="nil"/>
              <w:bottom w:val="nil"/>
              <w:right w:val="nil"/>
            </w:tcBorders>
            <w:shd w:val="clear" w:color="auto" w:fill="auto"/>
            <w:noWrap/>
            <w:vAlign w:val="bottom"/>
            <w:hideMark/>
          </w:tcPr>
          <w:p w14:paraId="5C9E0342"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 xml:space="preserve">9,8006 </w:t>
            </w:r>
            <w:r w:rsidRPr="00AA0B99">
              <w:rPr>
                <w:rFonts w:ascii="Times New Roman" w:eastAsia="Times New Roman" w:hAnsi="Times New Roman" w:cs="Times New Roman"/>
                <w:sz w:val="24"/>
                <w:szCs w:val="24"/>
                <w:vertAlign w:val="superscript"/>
                <w:lang w:eastAsia="pt-BR"/>
              </w:rPr>
              <w:t>**</w:t>
            </w:r>
          </w:p>
        </w:tc>
        <w:tc>
          <w:tcPr>
            <w:tcW w:w="521" w:type="dxa"/>
            <w:tcBorders>
              <w:top w:val="nil"/>
              <w:left w:val="nil"/>
              <w:bottom w:val="nil"/>
              <w:right w:val="nil"/>
            </w:tcBorders>
            <w:shd w:val="clear" w:color="auto" w:fill="auto"/>
            <w:noWrap/>
            <w:vAlign w:val="bottom"/>
            <w:hideMark/>
          </w:tcPr>
          <w:p w14:paraId="34EFEE84"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1</w:t>
            </w:r>
          </w:p>
        </w:tc>
        <w:tc>
          <w:tcPr>
            <w:tcW w:w="1544" w:type="dxa"/>
            <w:tcBorders>
              <w:top w:val="nil"/>
              <w:left w:val="nil"/>
              <w:bottom w:val="nil"/>
              <w:right w:val="nil"/>
            </w:tcBorders>
            <w:shd w:val="clear" w:color="auto" w:fill="auto"/>
            <w:noWrap/>
            <w:vAlign w:val="bottom"/>
            <w:hideMark/>
          </w:tcPr>
          <w:p w14:paraId="739E1B3C"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 xml:space="preserve">385,4397 </w:t>
            </w:r>
            <w:r w:rsidRPr="00AA0B99">
              <w:rPr>
                <w:rFonts w:ascii="Times New Roman" w:eastAsia="Times New Roman" w:hAnsi="Times New Roman" w:cs="Times New Roman"/>
                <w:sz w:val="24"/>
                <w:szCs w:val="24"/>
                <w:vertAlign w:val="superscript"/>
                <w:lang w:eastAsia="pt-BR"/>
              </w:rPr>
              <w:t>**</w:t>
            </w:r>
          </w:p>
        </w:tc>
        <w:tc>
          <w:tcPr>
            <w:tcW w:w="726" w:type="dxa"/>
            <w:tcBorders>
              <w:top w:val="nil"/>
              <w:left w:val="nil"/>
              <w:bottom w:val="nil"/>
              <w:right w:val="nil"/>
            </w:tcBorders>
            <w:shd w:val="clear" w:color="auto" w:fill="auto"/>
            <w:noWrap/>
            <w:vAlign w:val="bottom"/>
            <w:hideMark/>
          </w:tcPr>
          <w:p w14:paraId="1387D279"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1</w:t>
            </w:r>
          </w:p>
        </w:tc>
        <w:tc>
          <w:tcPr>
            <w:tcW w:w="1702" w:type="dxa"/>
            <w:tcBorders>
              <w:top w:val="nil"/>
              <w:left w:val="nil"/>
              <w:bottom w:val="nil"/>
              <w:right w:val="nil"/>
            </w:tcBorders>
            <w:shd w:val="clear" w:color="auto" w:fill="auto"/>
            <w:noWrap/>
            <w:vAlign w:val="bottom"/>
            <w:hideMark/>
          </w:tcPr>
          <w:p w14:paraId="5CA2213B"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 xml:space="preserve">0,0770 </w:t>
            </w:r>
            <w:r w:rsidRPr="00AA0B99">
              <w:rPr>
                <w:rFonts w:ascii="Times New Roman" w:eastAsia="Times New Roman" w:hAnsi="Times New Roman" w:cs="Times New Roman"/>
                <w:sz w:val="24"/>
                <w:szCs w:val="24"/>
                <w:vertAlign w:val="superscript"/>
                <w:lang w:eastAsia="pt-BR"/>
              </w:rPr>
              <w:t>**</w:t>
            </w:r>
          </w:p>
        </w:tc>
      </w:tr>
      <w:tr w:rsidR="00BD5E2D" w:rsidRPr="00947DB1" w14:paraId="2C91C14A" w14:textId="77777777" w:rsidTr="00DD39E9">
        <w:trPr>
          <w:trHeight w:val="217"/>
        </w:trPr>
        <w:tc>
          <w:tcPr>
            <w:tcW w:w="2377" w:type="dxa"/>
            <w:tcBorders>
              <w:top w:val="nil"/>
              <w:left w:val="nil"/>
              <w:bottom w:val="nil"/>
              <w:right w:val="nil"/>
            </w:tcBorders>
            <w:shd w:val="clear" w:color="auto" w:fill="auto"/>
            <w:noWrap/>
            <w:vAlign w:val="bottom"/>
            <w:hideMark/>
          </w:tcPr>
          <w:p w14:paraId="37BF1B67" w14:textId="77777777" w:rsidR="00BD5E2D" w:rsidRPr="00192104" w:rsidRDefault="00BD5E2D" w:rsidP="00DD39E9">
            <w:pPr>
              <w:spacing w:after="0" w:line="240" w:lineRule="auto"/>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Erro</w:t>
            </w:r>
          </w:p>
        </w:tc>
        <w:tc>
          <w:tcPr>
            <w:tcW w:w="634" w:type="dxa"/>
            <w:tcBorders>
              <w:top w:val="nil"/>
              <w:left w:val="nil"/>
              <w:bottom w:val="nil"/>
              <w:right w:val="nil"/>
            </w:tcBorders>
            <w:shd w:val="clear" w:color="auto" w:fill="auto"/>
            <w:noWrap/>
            <w:vAlign w:val="bottom"/>
            <w:hideMark/>
          </w:tcPr>
          <w:p w14:paraId="398B15A3"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288</w:t>
            </w:r>
          </w:p>
        </w:tc>
        <w:tc>
          <w:tcPr>
            <w:tcW w:w="1488" w:type="dxa"/>
            <w:tcBorders>
              <w:top w:val="nil"/>
              <w:left w:val="nil"/>
              <w:bottom w:val="nil"/>
              <w:right w:val="nil"/>
            </w:tcBorders>
            <w:shd w:val="clear" w:color="auto" w:fill="auto"/>
            <w:noWrap/>
            <w:vAlign w:val="bottom"/>
            <w:hideMark/>
          </w:tcPr>
          <w:p w14:paraId="27C9D22D"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0,4129</w:t>
            </w:r>
          </w:p>
        </w:tc>
        <w:tc>
          <w:tcPr>
            <w:tcW w:w="521" w:type="dxa"/>
            <w:tcBorders>
              <w:top w:val="nil"/>
              <w:left w:val="nil"/>
              <w:bottom w:val="nil"/>
              <w:right w:val="nil"/>
            </w:tcBorders>
            <w:shd w:val="clear" w:color="auto" w:fill="auto"/>
            <w:noWrap/>
            <w:vAlign w:val="bottom"/>
            <w:hideMark/>
          </w:tcPr>
          <w:p w14:paraId="0490D886"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282</w:t>
            </w:r>
          </w:p>
        </w:tc>
        <w:tc>
          <w:tcPr>
            <w:tcW w:w="1544" w:type="dxa"/>
            <w:tcBorders>
              <w:top w:val="nil"/>
              <w:left w:val="nil"/>
              <w:bottom w:val="nil"/>
              <w:right w:val="nil"/>
            </w:tcBorders>
            <w:shd w:val="clear" w:color="auto" w:fill="auto"/>
            <w:noWrap/>
            <w:vAlign w:val="bottom"/>
            <w:hideMark/>
          </w:tcPr>
          <w:p w14:paraId="43CF4DCB"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7,5044</w:t>
            </w:r>
          </w:p>
        </w:tc>
        <w:tc>
          <w:tcPr>
            <w:tcW w:w="726" w:type="dxa"/>
            <w:tcBorders>
              <w:top w:val="nil"/>
              <w:left w:val="nil"/>
              <w:bottom w:val="nil"/>
              <w:right w:val="nil"/>
            </w:tcBorders>
            <w:shd w:val="clear" w:color="auto" w:fill="auto"/>
            <w:noWrap/>
            <w:vAlign w:val="bottom"/>
            <w:hideMark/>
          </w:tcPr>
          <w:p w14:paraId="02E838AB"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282</w:t>
            </w:r>
          </w:p>
        </w:tc>
        <w:tc>
          <w:tcPr>
            <w:tcW w:w="1702" w:type="dxa"/>
            <w:tcBorders>
              <w:top w:val="nil"/>
              <w:left w:val="nil"/>
              <w:bottom w:val="nil"/>
              <w:right w:val="nil"/>
            </w:tcBorders>
            <w:shd w:val="clear" w:color="auto" w:fill="auto"/>
            <w:noWrap/>
            <w:vAlign w:val="bottom"/>
            <w:hideMark/>
          </w:tcPr>
          <w:p w14:paraId="21D2BC62"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0,0017</w:t>
            </w:r>
          </w:p>
        </w:tc>
      </w:tr>
      <w:tr w:rsidR="00BD5E2D" w:rsidRPr="00947DB1" w14:paraId="4A9FECF5" w14:textId="77777777" w:rsidTr="00DD39E9">
        <w:trPr>
          <w:trHeight w:val="217"/>
        </w:trPr>
        <w:tc>
          <w:tcPr>
            <w:tcW w:w="2377" w:type="dxa"/>
            <w:tcBorders>
              <w:top w:val="nil"/>
              <w:left w:val="nil"/>
              <w:bottom w:val="single" w:sz="4" w:space="0" w:color="auto"/>
              <w:right w:val="nil"/>
            </w:tcBorders>
            <w:shd w:val="clear" w:color="auto" w:fill="auto"/>
            <w:noWrap/>
            <w:vAlign w:val="bottom"/>
            <w:hideMark/>
          </w:tcPr>
          <w:p w14:paraId="6EB0FB83" w14:textId="77777777" w:rsidR="00BD5E2D" w:rsidRPr="00192104" w:rsidRDefault="00BD5E2D" w:rsidP="00DD39E9">
            <w:pPr>
              <w:spacing w:after="0" w:line="240" w:lineRule="auto"/>
              <w:rPr>
                <w:rFonts w:ascii="Times New Roman" w:eastAsia="Times New Roman" w:hAnsi="Times New Roman" w:cs="Times New Roman"/>
                <w:sz w:val="24"/>
                <w:szCs w:val="24"/>
                <w:lang w:eastAsia="pt-BR"/>
              </w:rPr>
            </w:pPr>
            <w:r w:rsidRPr="00192104">
              <w:rPr>
                <w:rFonts w:ascii="Times New Roman" w:eastAsia="Times New Roman" w:hAnsi="Times New Roman" w:cs="Times New Roman"/>
                <w:sz w:val="24"/>
                <w:szCs w:val="24"/>
                <w:lang w:eastAsia="pt-BR"/>
              </w:rPr>
              <w:t>CV(%)</w:t>
            </w:r>
          </w:p>
        </w:tc>
        <w:tc>
          <w:tcPr>
            <w:tcW w:w="2122" w:type="dxa"/>
            <w:gridSpan w:val="2"/>
            <w:tcBorders>
              <w:top w:val="nil"/>
              <w:left w:val="nil"/>
              <w:bottom w:val="single" w:sz="4" w:space="0" w:color="auto"/>
              <w:right w:val="nil"/>
            </w:tcBorders>
            <w:shd w:val="clear" w:color="auto" w:fill="auto"/>
            <w:noWrap/>
            <w:vAlign w:val="bottom"/>
            <w:hideMark/>
          </w:tcPr>
          <w:p w14:paraId="16ADC34F"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19,65</w:t>
            </w:r>
          </w:p>
        </w:tc>
        <w:tc>
          <w:tcPr>
            <w:tcW w:w="2065" w:type="dxa"/>
            <w:gridSpan w:val="2"/>
            <w:tcBorders>
              <w:top w:val="nil"/>
              <w:left w:val="nil"/>
              <w:bottom w:val="single" w:sz="4" w:space="0" w:color="auto"/>
              <w:right w:val="nil"/>
            </w:tcBorders>
            <w:shd w:val="clear" w:color="auto" w:fill="auto"/>
            <w:noWrap/>
            <w:vAlign w:val="bottom"/>
            <w:hideMark/>
          </w:tcPr>
          <w:p w14:paraId="232A64C6"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21,76</w:t>
            </w:r>
          </w:p>
        </w:tc>
        <w:tc>
          <w:tcPr>
            <w:tcW w:w="2428" w:type="dxa"/>
            <w:gridSpan w:val="2"/>
            <w:tcBorders>
              <w:top w:val="nil"/>
              <w:left w:val="nil"/>
              <w:bottom w:val="single" w:sz="4" w:space="0" w:color="auto"/>
              <w:right w:val="nil"/>
            </w:tcBorders>
            <w:shd w:val="clear" w:color="auto" w:fill="auto"/>
            <w:noWrap/>
            <w:vAlign w:val="bottom"/>
            <w:hideMark/>
          </w:tcPr>
          <w:p w14:paraId="2C68C6D0" w14:textId="77777777" w:rsidR="00BD5E2D" w:rsidRPr="00947DB1" w:rsidRDefault="00BD5E2D" w:rsidP="00DD39E9">
            <w:pPr>
              <w:spacing w:after="0" w:line="240" w:lineRule="auto"/>
              <w:jc w:val="center"/>
              <w:rPr>
                <w:rFonts w:ascii="Times New Roman" w:eastAsia="Times New Roman" w:hAnsi="Times New Roman" w:cs="Times New Roman"/>
                <w:sz w:val="24"/>
                <w:szCs w:val="24"/>
                <w:lang w:eastAsia="pt-BR"/>
              </w:rPr>
            </w:pPr>
            <w:r w:rsidRPr="00947DB1">
              <w:rPr>
                <w:rFonts w:ascii="Times New Roman" w:eastAsia="Times New Roman" w:hAnsi="Times New Roman" w:cs="Times New Roman"/>
                <w:sz w:val="24"/>
                <w:szCs w:val="24"/>
                <w:lang w:eastAsia="pt-BR"/>
              </w:rPr>
              <w:t>26,64</w:t>
            </w:r>
          </w:p>
        </w:tc>
      </w:tr>
    </w:tbl>
    <w:p w14:paraId="74525335" w14:textId="1DC55B73" w:rsidR="00BD5E2D" w:rsidRPr="00C445FE" w:rsidRDefault="00A4326C" w:rsidP="00BD5E2D">
      <w:pPr>
        <w:spacing w:after="0" w:line="240" w:lineRule="auto"/>
        <w:jc w:val="both"/>
        <w:rPr>
          <w:rFonts w:ascii="Times New Roman" w:hAnsi="Times New Roman" w:cs="Times New Roman"/>
          <w:sz w:val="20"/>
          <w:szCs w:val="24"/>
        </w:rPr>
      </w:pPr>
      <w:r>
        <w:rPr>
          <w:rFonts w:ascii="Times New Roman" w:hAnsi="Times New Roman" w:cs="Times New Roman"/>
          <w:sz w:val="20"/>
          <w:szCs w:val="24"/>
        </w:rPr>
        <w:t xml:space="preserve">GGC = Grupo genético da cria; SX = Sexo; CECCC = Classe de escore de condição corporal a cobertura; TN = Tipo de nascimento; </w:t>
      </w:r>
      <w:r w:rsidR="00BD5E2D" w:rsidRPr="00C445FE">
        <w:rPr>
          <w:rFonts w:ascii="Times New Roman" w:hAnsi="Times New Roman" w:cs="Times New Roman"/>
          <w:sz w:val="20"/>
          <w:szCs w:val="24"/>
        </w:rPr>
        <w:t>** Significativo a 1% de probabilidade pelo teste F; *Significativo a 5% de probabilidade pelo tes</w:t>
      </w:r>
      <w:r w:rsidR="00BD5E2D">
        <w:rPr>
          <w:rFonts w:ascii="Times New Roman" w:hAnsi="Times New Roman" w:cs="Times New Roman"/>
          <w:sz w:val="20"/>
          <w:szCs w:val="24"/>
        </w:rPr>
        <w:t>te F; GL</w:t>
      </w:r>
      <w:r w:rsidR="00BD5E2D" w:rsidRPr="00C445FE">
        <w:rPr>
          <w:rFonts w:ascii="Times New Roman" w:hAnsi="Times New Roman" w:cs="Times New Roman"/>
          <w:sz w:val="20"/>
          <w:szCs w:val="24"/>
        </w:rPr>
        <w:t xml:space="preserve"> = Grau de liberdade; </w:t>
      </w:r>
      <w:r w:rsidR="00BD5E2D">
        <w:rPr>
          <w:rFonts w:ascii="Times New Roman" w:hAnsi="Times New Roman" w:cs="Times New Roman"/>
          <w:sz w:val="20"/>
          <w:szCs w:val="24"/>
        </w:rPr>
        <w:t xml:space="preserve">QM= Quadrado médio; </w:t>
      </w:r>
      <w:r w:rsidR="00BD5E2D" w:rsidRPr="00C445FE">
        <w:rPr>
          <w:rFonts w:ascii="Times New Roman" w:hAnsi="Times New Roman" w:cs="Times New Roman"/>
          <w:sz w:val="20"/>
          <w:szCs w:val="24"/>
        </w:rPr>
        <w:t>CV = Coeficiente de variação.</w:t>
      </w:r>
    </w:p>
    <w:p w14:paraId="154F2127" w14:textId="77777777" w:rsidR="00BD5E2D" w:rsidRPr="00C445FE" w:rsidRDefault="00BD5E2D" w:rsidP="00BD5E2D">
      <w:pPr>
        <w:spacing w:after="0" w:line="240" w:lineRule="auto"/>
        <w:jc w:val="both"/>
        <w:rPr>
          <w:rFonts w:ascii="Times New Roman" w:hAnsi="Times New Roman" w:cs="Times New Roman"/>
          <w:sz w:val="20"/>
          <w:szCs w:val="24"/>
        </w:rPr>
      </w:pPr>
      <w:r w:rsidRPr="00C445FE">
        <w:rPr>
          <w:rFonts w:ascii="Times New Roman" w:hAnsi="Times New Roman" w:cs="Times New Roman"/>
          <w:sz w:val="20"/>
          <w:szCs w:val="24"/>
        </w:rPr>
        <w:t>Fonte: Dados da pesquisa.</w:t>
      </w:r>
    </w:p>
    <w:p w14:paraId="17B78340" w14:textId="77777777" w:rsidR="00BD5E2D" w:rsidRPr="001F71B0" w:rsidRDefault="00BD5E2D" w:rsidP="00BD5E2D">
      <w:pPr>
        <w:spacing w:after="0" w:line="360" w:lineRule="auto"/>
        <w:ind w:firstLine="851"/>
        <w:jc w:val="both"/>
        <w:rPr>
          <w:rFonts w:ascii="Times New Roman" w:hAnsi="Times New Roman" w:cs="Times New Roman"/>
          <w:sz w:val="24"/>
          <w:szCs w:val="24"/>
        </w:rPr>
      </w:pPr>
    </w:p>
    <w:p w14:paraId="7632FCEC" w14:textId="77777777" w:rsidR="00BD5E2D" w:rsidRPr="001F71B0" w:rsidRDefault="00BD5E2D" w:rsidP="00BD5E2D">
      <w:pPr>
        <w:spacing w:after="0" w:line="360" w:lineRule="auto"/>
        <w:ind w:firstLine="851"/>
        <w:jc w:val="both"/>
        <w:rPr>
          <w:rFonts w:ascii="Times New Roman" w:hAnsi="Times New Roman" w:cs="Times New Roman"/>
          <w:sz w:val="24"/>
          <w:szCs w:val="24"/>
        </w:rPr>
      </w:pPr>
      <w:r w:rsidRPr="001F71B0">
        <w:rPr>
          <w:rFonts w:ascii="Times New Roman" w:hAnsi="Times New Roman" w:cs="Times New Roman"/>
          <w:sz w:val="24"/>
          <w:szCs w:val="24"/>
        </w:rPr>
        <w:t>O peso ao nascer (PN) é uma característica muito importante para se avaliar nos sistema e criação de caprinos de corte, pois é uma característica que tem influência na probabilidade de sobrevivência das crias, assim como em seu desempenho subsequente, em relação d</w:t>
      </w:r>
      <w:r>
        <w:rPr>
          <w:rFonts w:ascii="Times New Roman" w:hAnsi="Times New Roman" w:cs="Times New Roman"/>
          <w:sz w:val="24"/>
          <w:szCs w:val="24"/>
        </w:rPr>
        <w:t>e ganho de peso (SILVA SOBRINHO; GONZAGA NETO, 200</w:t>
      </w:r>
      <w:r w:rsidRPr="001F71B0">
        <w:rPr>
          <w:rFonts w:ascii="Times New Roman" w:hAnsi="Times New Roman" w:cs="Times New Roman"/>
          <w:sz w:val="24"/>
          <w:szCs w:val="24"/>
        </w:rPr>
        <w:t xml:space="preserve">1). </w:t>
      </w:r>
    </w:p>
    <w:p w14:paraId="1D1DDF4D" w14:textId="16469133" w:rsidR="00BD5E2D" w:rsidRPr="007B1253" w:rsidRDefault="00BD5E2D" w:rsidP="00BD5E2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w:t>
      </w:r>
      <w:r w:rsidR="005C428B">
        <w:rPr>
          <w:rFonts w:ascii="Times New Roman" w:hAnsi="Times New Roman" w:cs="Times New Roman"/>
          <w:sz w:val="24"/>
          <w:szCs w:val="24"/>
        </w:rPr>
        <w:t xml:space="preserve"> </w:t>
      </w:r>
      <w:r w:rsidRPr="007B1253">
        <w:rPr>
          <w:rFonts w:ascii="Times New Roman" w:hAnsi="Times New Roman" w:cs="Times New Roman"/>
          <w:sz w:val="24"/>
          <w:szCs w:val="24"/>
        </w:rPr>
        <w:t xml:space="preserve">período de nascimento da cria, seja ele em função do mês ou do ano (FIGUEIREDO FILHO </w:t>
      </w:r>
      <w:r>
        <w:rPr>
          <w:rFonts w:ascii="Times New Roman" w:hAnsi="Times New Roman" w:cs="Times New Roman"/>
          <w:i/>
          <w:sz w:val="24"/>
          <w:szCs w:val="24"/>
        </w:rPr>
        <w:t>et al</w:t>
      </w:r>
      <w:r w:rsidRPr="007B1253">
        <w:rPr>
          <w:rFonts w:ascii="Times New Roman" w:hAnsi="Times New Roman" w:cs="Times New Roman"/>
          <w:sz w:val="24"/>
          <w:szCs w:val="24"/>
        </w:rPr>
        <w:t>.</w:t>
      </w:r>
      <w:r>
        <w:rPr>
          <w:rFonts w:ascii="Times New Roman" w:hAnsi="Times New Roman" w:cs="Times New Roman"/>
          <w:sz w:val="24"/>
          <w:szCs w:val="24"/>
        </w:rPr>
        <w:t>,</w:t>
      </w:r>
      <w:r w:rsidRPr="007B1253">
        <w:rPr>
          <w:rFonts w:ascii="Times New Roman" w:hAnsi="Times New Roman" w:cs="Times New Roman"/>
          <w:sz w:val="24"/>
          <w:szCs w:val="24"/>
        </w:rPr>
        <w:t xml:space="preserve"> 2012</w:t>
      </w:r>
      <w:r>
        <w:rPr>
          <w:rFonts w:ascii="Times New Roman" w:hAnsi="Times New Roman" w:cs="Times New Roman"/>
          <w:sz w:val="24"/>
          <w:szCs w:val="24"/>
        </w:rPr>
        <w:t>a</w:t>
      </w:r>
      <w:r w:rsidRPr="007B1253">
        <w:rPr>
          <w:rFonts w:ascii="Times New Roman" w:hAnsi="Times New Roman" w:cs="Times New Roman"/>
          <w:sz w:val="24"/>
          <w:szCs w:val="24"/>
        </w:rPr>
        <w:t xml:space="preserve">), é uma importante fonte de variação para as características de desempenho de caprinos, que podem influenciar do nascimento aos três meses devida do animal (GBANGBOCHE </w:t>
      </w:r>
      <w:r>
        <w:rPr>
          <w:rFonts w:ascii="Times New Roman" w:hAnsi="Times New Roman" w:cs="Times New Roman"/>
          <w:i/>
          <w:sz w:val="24"/>
          <w:szCs w:val="24"/>
        </w:rPr>
        <w:t>et al</w:t>
      </w:r>
      <w:r w:rsidRPr="007B1253">
        <w:rPr>
          <w:rFonts w:ascii="Times New Roman" w:hAnsi="Times New Roman" w:cs="Times New Roman"/>
          <w:sz w:val="24"/>
          <w:szCs w:val="24"/>
        </w:rPr>
        <w:t xml:space="preserve">., 2006), principalmente para animais manejados a pasto (KORITIAKI </w:t>
      </w:r>
      <w:r>
        <w:rPr>
          <w:rFonts w:ascii="Times New Roman" w:hAnsi="Times New Roman" w:cs="Times New Roman"/>
          <w:i/>
          <w:sz w:val="24"/>
          <w:szCs w:val="24"/>
        </w:rPr>
        <w:t>et al</w:t>
      </w:r>
      <w:r w:rsidRPr="007B1253">
        <w:rPr>
          <w:rFonts w:ascii="Times New Roman" w:hAnsi="Times New Roman" w:cs="Times New Roman"/>
          <w:sz w:val="24"/>
          <w:szCs w:val="24"/>
        </w:rPr>
        <w:t>., 2012).</w:t>
      </w:r>
    </w:p>
    <w:p w14:paraId="1E0C404D" w14:textId="77777777" w:rsidR="00BD5E2D" w:rsidRDefault="00BD5E2D" w:rsidP="00BD5E2D">
      <w:pPr>
        <w:spacing w:after="0" w:line="360" w:lineRule="auto"/>
        <w:ind w:firstLine="851"/>
        <w:jc w:val="both"/>
        <w:rPr>
          <w:rFonts w:ascii="Times New Roman" w:hAnsi="Times New Roman" w:cs="Times New Roman"/>
          <w:sz w:val="24"/>
          <w:szCs w:val="24"/>
        </w:rPr>
      </w:pPr>
      <w:r w:rsidRPr="007B1253">
        <w:rPr>
          <w:rFonts w:ascii="Times New Roman" w:hAnsi="Times New Roman" w:cs="Times New Roman"/>
          <w:sz w:val="24"/>
          <w:szCs w:val="24"/>
        </w:rPr>
        <w:t xml:space="preserve">Essa influência do período de nascimento sobre o desempenho das crias é devido a variações na qualidade e na disponibilidade de alimento durante os ciclos produtivos, ligados à </w:t>
      </w:r>
      <w:r w:rsidRPr="004C2FC1">
        <w:rPr>
          <w:rFonts w:ascii="Times New Roman" w:hAnsi="Times New Roman" w:cs="Times New Roman"/>
          <w:sz w:val="24"/>
          <w:szCs w:val="24"/>
        </w:rPr>
        <w:t xml:space="preserve">quantidade de chuvas e sua distribuição (LEMMA </w:t>
      </w:r>
      <w:r>
        <w:rPr>
          <w:rFonts w:ascii="Times New Roman" w:hAnsi="Times New Roman" w:cs="Times New Roman"/>
          <w:i/>
          <w:sz w:val="24"/>
          <w:szCs w:val="24"/>
        </w:rPr>
        <w:t>et al</w:t>
      </w:r>
      <w:r>
        <w:rPr>
          <w:rFonts w:ascii="Times New Roman" w:hAnsi="Times New Roman" w:cs="Times New Roman"/>
          <w:sz w:val="24"/>
          <w:szCs w:val="24"/>
        </w:rPr>
        <w:t>., 2014</w:t>
      </w:r>
      <w:r w:rsidRPr="004C2FC1">
        <w:rPr>
          <w:rFonts w:ascii="Times New Roman" w:hAnsi="Times New Roman" w:cs="Times New Roman"/>
          <w:sz w:val="24"/>
          <w:szCs w:val="24"/>
        </w:rPr>
        <w:t xml:space="preserve">), pois os caprinos apresentam </w:t>
      </w:r>
      <w:r w:rsidRPr="004C2FC1">
        <w:rPr>
          <w:rFonts w:ascii="Times New Roman" w:hAnsi="Times New Roman" w:cs="Times New Roman"/>
          <w:sz w:val="24"/>
          <w:szCs w:val="24"/>
        </w:rPr>
        <w:lastRenderedPageBreak/>
        <w:t xml:space="preserve">maiores pesos ao nascer em períodos caracterizados pelo período de chuvas, devido maior disponibilidade de forragens para as matrizes (FIGUEIREDO FILHO </w:t>
      </w:r>
      <w:r>
        <w:rPr>
          <w:rFonts w:ascii="Times New Roman" w:hAnsi="Times New Roman" w:cs="Times New Roman"/>
          <w:i/>
          <w:sz w:val="24"/>
          <w:szCs w:val="24"/>
        </w:rPr>
        <w:t>et al</w:t>
      </w:r>
      <w:r w:rsidRPr="004C2FC1">
        <w:rPr>
          <w:rFonts w:ascii="Times New Roman" w:hAnsi="Times New Roman" w:cs="Times New Roman"/>
          <w:sz w:val="24"/>
          <w:szCs w:val="24"/>
        </w:rPr>
        <w:t>., 2012</w:t>
      </w:r>
      <w:r>
        <w:rPr>
          <w:rFonts w:ascii="Times New Roman" w:hAnsi="Times New Roman" w:cs="Times New Roman"/>
          <w:sz w:val="24"/>
          <w:szCs w:val="24"/>
        </w:rPr>
        <w:t>a</w:t>
      </w:r>
      <w:r w:rsidRPr="004C2FC1">
        <w:rPr>
          <w:rFonts w:ascii="Times New Roman" w:hAnsi="Times New Roman" w:cs="Times New Roman"/>
          <w:sz w:val="24"/>
          <w:szCs w:val="24"/>
        </w:rPr>
        <w:t xml:space="preserve">). </w:t>
      </w:r>
    </w:p>
    <w:p w14:paraId="570B8DB5" w14:textId="77777777" w:rsidR="00E50FAD" w:rsidRDefault="00E50FAD" w:rsidP="00BD5E2D">
      <w:pPr>
        <w:spacing w:after="0" w:line="360" w:lineRule="auto"/>
        <w:ind w:firstLine="851"/>
        <w:jc w:val="both"/>
        <w:rPr>
          <w:rFonts w:ascii="Times New Roman" w:hAnsi="Times New Roman" w:cs="Times New Roman"/>
          <w:sz w:val="24"/>
          <w:szCs w:val="24"/>
        </w:rPr>
      </w:pPr>
    </w:p>
    <w:p w14:paraId="71483A62" w14:textId="4BFE9D50" w:rsidR="00E50FAD" w:rsidRDefault="00E50FAD" w:rsidP="00E50FAD">
      <w:pPr>
        <w:pStyle w:val="Default"/>
        <w:jc w:val="both"/>
        <w:rPr>
          <w:rFonts w:ascii="Times New Roman" w:hAnsi="Times New Roman" w:cs="Times New Roman"/>
        </w:rPr>
      </w:pPr>
      <w:r w:rsidRPr="001F71B0">
        <w:rPr>
          <w:rFonts w:ascii="Times New Roman" w:hAnsi="Times New Roman" w:cs="Times New Roman"/>
          <w:b/>
        </w:rPr>
        <w:t>Tabela 7</w:t>
      </w:r>
      <w:r w:rsidRPr="001F71B0">
        <w:rPr>
          <w:rFonts w:ascii="Times New Roman" w:hAnsi="Times New Roman" w:cs="Times New Roman"/>
        </w:rPr>
        <w:t xml:space="preserve"> - Médias por mínimos quadrados e respectivos erros-padrão do peso do cabrito ao nascer (PCN), peso do cabrito ao desmame</w:t>
      </w:r>
      <w:r w:rsidRPr="00192104">
        <w:rPr>
          <w:rFonts w:ascii="Times New Roman" w:hAnsi="Times New Roman" w:cs="Times New Roman"/>
        </w:rPr>
        <w:t xml:space="preserve"> (PCD) e ga</w:t>
      </w:r>
      <w:r>
        <w:rPr>
          <w:rFonts w:ascii="Times New Roman" w:hAnsi="Times New Roman" w:cs="Times New Roman"/>
        </w:rPr>
        <w:t>nho de peso médio diário (GPMD)</w:t>
      </w:r>
    </w:p>
    <w:tbl>
      <w:tblPr>
        <w:tblW w:w="9109" w:type="dxa"/>
        <w:tblCellMar>
          <w:left w:w="70" w:type="dxa"/>
          <w:right w:w="70" w:type="dxa"/>
        </w:tblCellMar>
        <w:tblLook w:val="04A0" w:firstRow="1" w:lastRow="0" w:firstColumn="1" w:lastColumn="0" w:noHBand="0" w:noVBand="1"/>
      </w:tblPr>
      <w:tblGrid>
        <w:gridCol w:w="2174"/>
        <w:gridCol w:w="543"/>
        <w:gridCol w:w="1496"/>
        <w:gridCol w:w="815"/>
        <w:gridCol w:w="1495"/>
        <w:gridCol w:w="951"/>
        <w:gridCol w:w="1635"/>
      </w:tblGrid>
      <w:tr w:rsidR="00E50FAD" w:rsidRPr="005C428B" w14:paraId="3A47F435" w14:textId="77777777" w:rsidTr="00B94C24">
        <w:trPr>
          <w:trHeight w:val="241"/>
        </w:trPr>
        <w:tc>
          <w:tcPr>
            <w:tcW w:w="2174" w:type="dxa"/>
            <w:tcBorders>
              <w:top w:val="single" w:sz="4" w:space="0" w:color="auto"/>
              <w:left w:val="nil"/>
              <w:bottom w:val="single" w:sz="4" w:space="0" w:color="auto"/>
              <w:right w:val="nil"/>
            </w:tcBorders>
            <w:shd w:val="clear" w:color="auto" w:fill="auto"/>
            <w:noWrap/>
            <w:vAlign w:val="bottom"/>
            <w:hideMark/>
          </w:tcPr>
          <w:p w14:paraId="7AF4B570"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FATORES</w:t>
            </w:r>
          </w:p>
        </w:tc>
        <w:tc>
          <w:tcPr>
            <w:tcW w:w="543" w:type="dxa"/>
            <w:tcBorders>
              <w:top w:val="single" w:sz="4" w:space="0" w:color="auto"/>
              <w:left w:val="nil"/>
              <w:bottom w:val="single" w:sz="4" w:space="0" w:color="auto"/>
              <w:right w:val="nil"/>
            </w:tcBorders>
            <w:shd w:val="clear" w:color="auto" w:fill="auto"/>
            <w:noWrap/>
            <w:vAlign w:val="bottom"/>
            <w:hideMark/>
          </w:tcPr>
          <w:p w14:paraId="18E18300"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N</w:t>
            </w:r>
          </w:p>
        </w:tc>
        <w:tc>
          <w:tcPr>
            <w:tcW w:w="1496" w:type="dxa"/>
            <w:tcBorders>
              <w:top w:val="single" w:sz="4" w:space="0" w:color="auto"/>
              <w:left w:val="nil"/>
              <w:bottom w:val="single" w:sz="4" w:space="0" w:color="auto"/>
              <w:right w:val="nil"/>
            </w:tcBorders>
            <w:shd w:val="clear" w:color="auto" w:fill="auto"/>
            <w:noWrap/>
            <w:vAlign w:val="bottom"/>
            <w:hideMark/>
          </w:tcPr>
          <w:p w14:paraId="1E6B4D7A"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PCN (kg)</w:t>
            </w:r>
          </w:p>
        </w:tc>
        <w:tc>
          <w:tcPr>
            <w:tcW w:w="815" w:type="dxa"/>
            <w:tcBorders>
              <w:top w:val="single" w:sz="4" w:space="0" w:color="auto"/>
              <w:left w:val="nil"/>
              <w:bottom w:val="single" w:sz="4" w:space="0" w:color="auto"/>
              <w:right w:val="nil"/>
            </w:tcBorders>
          </w:tcPr>
          <w:p w14:paraId="1587F6D2"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N</w:t>
            </w:r>
          </w:p>
        </w:tc>
        <w:tc>
          <w:tcPr>
            <w:tcW w:w="1495" w:type="dxa"/>
            <w:tcBorders>
              <w:top w:val="single" w:sz="4" w:space="0" w:color="auto"/>
              <w:left w:val="nil"/>
              <w:bottom w:val="single" w:sz="4" w:space="0" w:color="auto"/>
              <w:right w:val="nil"/>
            </w:tcBorders>
            <w:shd w:val="clear" w:color="auto" w:fill="auto"/>
            <w:noWrap/>
            <w:vAlign w:val="bottom"/>
            <w:hideMark/>
          </w:tcPr>
          <w:p w14:paraId="1C14A44B"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PCD (kg)</w:t>
            </w:r>
          </w:p>
        </w:tc>
        <w:tc>
          <w:tcPr>
            <w:tcW w:w="951" w:type="dxa"/>
            <w:tcBorders>
              <w:top w:val="single" w:sz="4" w:space="0" w:color="auto"/>
              <w:left w:val="nil"/>
              <w:bottom w:val="single" w:sz="4" w:space="0" w:color="auto"/>
              <w:right w:val="nil"/>
            </w:tcBorders>
          </w:tcPr>
          <w:p w14:paraId="5EEF8818"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N</w:t>
            </w:r>
          </w:p>
        </w:tc>
        <w:tc>
          <w:tcPr>
            <w:tcW w:w="1632" w:type="dxa"/>
            <w:tcBorders>
              <w:top w:val="single" w:sz="4" w:space="0" w:color="auto"/>
              <w:left w:val="nil"/>
              <w:bottom w:val="single" w:sz="4" w:space="0" w:color="auto"/>
              <w:right w:val="nil"/>
            </w:tcBorders>
            <w:shd w:val="clear" w:color="auto" w:fill="auto"/>
            <w:noWrap/>
            <w:vAlign w:val="bottom"/>
            <w:hideMark/>
          </w:tcPr>
          <w:p w14:paraId="2644D910"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GPMD (kg)</w:t>
            </w:r>
          </w:p>
        </w:tc>
      </w:tr>
      <w:tr w:rsidR="00E50FAD" w:rsidRPr="005C428B" w14:paraId="762BF456" w14:textId="77777777" w:rsidTr="00B94C24">
        <w:trPr>
          <w:trHeight w:val="241"/>
        </w:trPr>
        <w:tc>
          <w:tcPr>
            <w:tcW w:w="9109" w:type="dxa"/>
            <w:gridSpan w:val="7"/>
            <w:tcBorders>
              <w:top w:val="nil"/>
              <w:left w:val="nil"/>
              <w:bottom w:val="nil"/>
              <w:right w:val="nil"/>
            </w:tcBorders>
            <w:shd w:val="clear" w:color="auto" w:fill="auto"/>
            <w:noWrap/>
            <w:vAlign w:val="bottom"/>
            <w:hideMark/>
          </w:tcPr>
          <w:p w14:paraId="75707456" w14:textId="77777777" w:rsidR="00E50FAD" w:rsidRPr="005C428B" w:rsidRDefault="00E50FAD" w:rsidP="00B94C24">
            <w:pPr>
              <w:spacing w:after="0" w:line="240" w:lineRule="auto"/>
              <w:rPr>
                <w:rFonts w:ascii="Times New Roman" w:eastAsia="Times New Roman" w:hAnsi="Times New Roman" w:cs="Times New Roman"/>
                <w:sz w:val="24"/>
                <w:szCs w:val="24"/>
                <w:lang w:eastAsia="pt-BR"/>
              </w:rPr>
            </w:pPr>
            <w:r w:rsidRPr="005C428B">
              <w:rPr>
                <w:rFonts w:ascii="Times New Roman" w:eastAsia="Times New Roman" w:hAnsi="Times New Roman" w:cs="Times New Roman"/>
                <w:iCs/>
                <w:color w:val="000000"/>
                <w:sz w:val="24"/>
                <w:szCs w:val="24"/>
                <w:lang w:eastAsia="pt-BR"/>
              </w:rPr>
              <w:t>Ciclo produtivo</w:t>
            </w:r>
          </w:p>
        </w:tc>
      </w:tr>
      <w:tr w:rsidR="00E50FAD" w:rsidRPr="005C428B" w14:paraId="01318855" w14:textId="77777777" w:rsidTr="00B94C24">
        <w:trPr>
          <w:trHeight w:val="241"/>
        </w:trPr>
        <w:tc>
          <w:tcPr>
            <w:tcW w:w="2174" w:type="dxa"/>
            <w:tcBorders>
              <w:top w:val="nil"/>
              <w:left w:val="nil"/>
              <w:bottom w:val="nil"/>
              <w:right w:val="nil"/>
            </w:tcBorders>
            <w:shd w:val="clear" w:color="auto" w:fill="auto"/>
            <w:noWrap/>
            <w:vAlign w:val="center"/>
            <w:hideMark/>
          </w:tcPr>
          <w:p w14:paraId="0F497311"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1º</w:t>
            </w:r>
          </w:p>
        </w:tc>
        <w:tc>
          <w:tcPr>
            <w:tcW w:w="543" w:type="dxa"/>
            <w:tcBorders>
              <w:top w:val="nil"/>
              <w:left w:val="nil"/>
              <w:bottom w:val="nil"/>
              <w:right w:val="nil"/>
            </w:tcBorders>
            <w:shd w:val="clear" w:color="auto" w:fill="auto"/>
            <w:noWrap/>
            <w:vAlign w:val="bottom"/>
            <w:hideMark/>
          </w:tcPr>
          <w:p w14:paraId="0FD01557"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121</w:t>
            </w:r>
          </w:p>
        </w:tc>
        <w:tc>
          <w:tcPr>
            <w:tcW w:w="1496" w:type="dxa"/>
            <w:tcBorders>
              <w:top w:val="nil"/>
              <w:left w:val="nil"/>
              <w:bottom w:val="nil"/>
              <w:right w:val="nil"/>
            </w:tcBorders>
            <w:shd w:val="clear" w:color="auto" w:fill="auto"/>
            <w:noWrap/>
            <w:vAlign w:val="bottom"/>
            <w:hideMark/>
          </w:tcPr>
          <w:p w14:paraId="3CCF6CFE"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 xml:space="preserve">3,43 ± 0,05 </w:t>
            </w:r>
            <w:r w:rsidRPr="005C428B">
              <w:rPr>
                <w:rFonts w:ascii="Times New Roman" w:eastAsia="Times New Roman" w:hAnsi="Times New Roman" w:cs="Times New Roman"/>
                <w:color w:val="000000"/>
                <w:sz w:val="24"/>
                <w:szCs w:val="24"/>
                <w:vertAlign w:val="superscript"/>
                <w:lang w:eastAsia="pt-BR"/>
              </w:rPr>
              <w:t>a</w:t>
            </w:r>
          </w:p>
        </w:tc>
        <w:tc>
          <w:tcPr>
            <w:tcW w:w="815" w:type="dxa"/>
            <w:tcBorders>
              <w:top w:val="nil"/>
              <w:left w:val="nil"/>
              <w:bottom w:val="nil"/>
              <w:right w:val="nil"/>
            </w:tcBorders>
          </w:tcPr>
          <w:p w14:paraId="7C952390"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120</w:t>
            </w:r>
          </w:p>
        </w:tc>
        <w:tc>
          <w:tcPr>
            <w:tcW w:w="1495" w:type="dxa"/>
            <w:tcBorders>
              <w:top w:val="nil"/>
              <w:left w:val="nil"/>
              <w:bottom w:val="nil"/>
              <w:right w:val="nil"/>
            </w:tcBorders>
            <w:shd w:val="clear" w:color="auto" w:fill="auto"/>
            <w:noWrap/>
            <w:vAlign w:val="bottom"/>
            <w:hideMark/>
          </w:tcPr>
          <w:p w14:paraId="00823C9C"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 xml:space="preserve">13,78 ± 0,28 </w:t>
            </w:r>
            <w:r w:rsidRPr="005C428B">
              <w:rPr>
                <w:rFonts w:ascii="Times New Roman" w:eastAsia="Times New Roman" w:hAnsi="Times New Roman" w:cs="Times New Roman"/>
                <w:color w:val="000000"/>
                <w:sz w:val="24"/>
                <w:szCs w:val="24"/>
                <w:vertAlign w:val="superscript"/>
                <w:lang w:eastAsia="pt-BR"/>
              </w:rPr>
              <w:t>a</w:t>
            </w:r>
          </w:p>
        </w:tc>
        <w:tc>
          <w:tcPr>
            <w:tcW w:w="951" w:type="dxa"/>
            <w:tcBorders>
              <w:top w:val="nil"/>
              <w:left w:val="nil"/>
              <w:bottom w:val="nil"/>
              <w:right w:val="nil"/>
            </w:tcBorders>
          </w:tcPr>
          <w:p w14:paraId="1F5BD25D"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120</w:t>
            </w:r>
          </w:p>
        </w:tc>
        <w:tc>
          <w:tcPr>
            <w:tcW w:w="1632" w:type="dxa"/>
            <w:tcBorders>
              <w:top w:val="nil"/>
              <w:left w:val="nil"/>
              <w:bottom w:val="nil"/>
              <w:right w:val="nil"/>
            </w:tcBorders>
            <w:shd w:val="clear" w:color="auto" w:fill="auto"/>
            <w:noWrap/>
            <w:vAlign w:val="bottom"/>
            <w:hideMark/>
          </w:tcPr>
          <w:p w14:paraId="20A1FB47"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 xml:space="preserve">0,172 ± 0,004 </w:t>
            </w:r>
            <w:r w:rsidRPr="005C428B">
              <w:rPr>
                <w:rFonts w:ascii="Times New Roman" w:eastAsia="Times New Roman" w:hAnsi="Times New Roman" w:cs="Times New Roman"/>
                <w:color w:val="000000"/>
                <w:sz w:val="24"/>
                <w:szCs w:val="24"/>
                <w:vertAlign w:val="superscript"/>
                <w:lang w:eastAsia="pt-BR"/>
              </w:rPr>
              <w:t>a</w:t>
            </w:r>
          </w:p>
        </w:tc>
      </w:tr>
      <w:tr w:rsidR="00E50FAD" w:rsidRPr="005C428B" w14:paraId="07C33B67" w14:textId="77777777" w:rsidTr="00B94C24">
        <w:trPr>
          <w:trHeight w:val="241"/>
        </w:trPr>
        <w:tc>
          <w:tcPr>
            <w:tcW w:w="2174" w:type="dxa"/>
            <w:tcBorders>
              <w:top w:val="nil"/>
              <w:left w:val="nil"/>
              <w:bottom w:val="nil"/>
              <w:right w:val="nil"/>
            </w:tcBorders>
            <w:shd w:val="clear" w:color="auto" w:fill="auto"/>
            <w:noWrap/>
            <w:vAlign w:val="center"/>
            <w:hideMark/>
          </w:tcPr>
          <w:p w14:paraId="6447E32E"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2º</w:t>
            </w:r>
          </w:p>
        </w:tc>
        <w:tc>
          <w:tcPr>
            <w:tcW w:w="543" w:type="dxa"/>
            <w:tcBorders>
              <w:top w:val="nil"/>
              <w:left w:val="nil"/>
              <w:bottom w:val="nil"/>
              <w:right w:val="nil"/>
            </w:tcBorders>
            <w:shd w:val="clear" w:color="auto" w:fill="auto"/>
            <w:noWrap/>
            <w:vAlign w:val="bottom"/>
            <w:hideMark/>
          </w:tcPr>
          <w:p w14:paraId="34E34A0C"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80</w:t>
            </w:r>
          </w:p>
        </w:tc>
        <w:tc>
          <w:tcPr>
            <w:tcW w:w="1496" w:type="dxa"/>
            <w:tcBorders>
              <w:top w:val="nil"/>
              <w:left w:val="nil"/>
              <w:bottom w:val="nil"/>
              <w:right w:val="nil"/>
            </w:tcBorders>
            <w:shd w:val="clear" w:color="auto" w:fill="auto"/>
            <w:noWrap/>
            <w:vAlign w:val="bottom"/>
            <w:hideMark/>
          </w:tcPr>
          <w:p w14:paraId="0E9C6C07"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 xml:space="preserve">3,32 ±0,07 </w:t>
            </w:r>
            <w:r w:rsidRPr="005C428B">
              <w:rPr>
                <w:rFonts w:ascii="Times New Roman" w:eastAsia="Times New Roman" w:hAnsi="Times New Roman" w:cs="Times New Roman"/>
                <w:color w:val="000000"/>
                <w:sz w:val="24"/>
                <w:szCs w:val="24"/>
                <w:vertAlign w:val="superscript"/>
                <w:lang w:eastAsia="pt-BR"/>
              </w:rPr>
              <w:t>a</w:t>
            </w:r>
          </w:p>
        </w:tc>
        <w:tc>
          <w:tcPr>
            <w:tcW w:w="815" w:type="dxa"/>
            <w:tcBorders>
              <w:top w:val="nil"/>
              <w:left w:val="nil"/>
              <w:bottom w:val="nil"/>
              <w:right w:val="nil"/>
            </w:tcBorders>
          </w:tcPr>
          <w:p w14:paraId="21E90ED4"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77</w:t>
            </w:r>
          </w:p>
        </w:tc>
        <w:tc>
          <w:tcPr>
            <w:tcW w:w="1495" w:type="dxa"/>
            <w:tcBorders>
              <w:top w:val="nil"/>
              <w:left w:val="nil"/>
              <w:bottom w:val="nil"/>
              <w:right w:val="nil"/>
            </w:tcBorders>
            <w:shd w:val="clear" w:color="auto" w:fill="auto"/>
            <w:noWrap/>
            <w:vAlign w:val="bottom"/>
            <w:hideMark/>
          </w:tcPr>
          <w:p w14:paraId="04EA9D08"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 xml:space="preserve">12,36 ±0,36 </w:t>
            </w:r>
            <w:r w:rsidRPr="005C428B">
              <w:rPr>
                <w:rFonts w:ascii="Times New Roman" w:eastAsia="Times New Roman" w:hAnsi="Times New Roman" w:cs="Times New Roman"/>
                <w:color w:val="000000"/>
                <w:sz w:val="24"/>
                <w:szCs w:val="24"/>
                <w:vertAlign w:val="superscript"/>
                <w:lang w:eastAsia="pt-BR"/>
              </w:rPr>
              <w:t>b</w:t>
            </w:r>
          </w:p>
        </w:tc>
        <w:tc>
          <w:tcPr>
            <w:tcW w:w="951" w:type="dxa"/>
            <w:tcBorders>
              <w:top w:val="nil"/>
              <w:left w:val="nil"/>
              <w:bottom w:val="nil"/>
              <w:right w:val="nil"/>
            </w:tcBorders>
          </w:tcPr>
          <w:p w14:paraId="3796F05B"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77</w:t>
            </w:r>
          </w:p>
        </w:tc>
        <w:tc>
          <w:tcPr>
            <w:tcW w:w="1632" w:type="dxa"/>
            <w:tcBorders>
              <w:top w:val="nil"/>
              <w:left w:val="nil"/>
              <w:bottom w:val="nil"/>
              <w:right w:val="nil"/>
            </w:tcBorders>
            <w:shd w:val="clear" w:color="auto" w:fill="auto"/>
            <w:noWrap/>
            <w:vAlign w:val="bottom"/>
            <w:hideMark/>
          </w:tcPr>
          <w:p w14:paraId="348FB298"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 xml:space="preserve">0,151 ± 0,005 </w:t>
            </w:r>
            <w:r w:rsidRPr="005C428B">
              <w:rPr>
                <w:rFonts w:ascii="Times New Roman" w:eastAsia="Times New Roman" w:hAnsi="Times New Roman" w:cs="Times New Roman"/>
                <w:color w:val="000000"/>
                <w:sz w:val="24"/>
                <w:szCs w:val="24"/>
                <w:vertAlign w:val="superscript"/>
                <w:lang w:eastAsia="pt-BR"/>
              </w:rPr>
              <w:t>b</w:t>
            </w:r>
          </w:p>
        </w:tc>
      </w:tr>
      <w:tr w:rsidR="00E50FAD" w:rsidRPr="005C428B" w14:paraId="11700F69" w14:textId="77777777" w:rsidTr="00B94C24">
        <w:trPr>
          <w:trHeight w:val="241"/>
        </w:trPr>
        <w:tc>
          <w:tcPr>
            <w:tcW w:w="2174" w:type="dxa"/>
            <w:tcBorders>
              <w:top w:val="nil"/>
              <w:left w:val="nil"/>
              <w:bottom w:val="nil"/>
              <w:right w:val="nil"/>
            </w:tcBorders>
            <w:shd w:val="clear" w:color="auto" w:fill="auto"/>
            <w:noWrap/>
            <w:vAlign w:val="center"/>
            <w:hideMark/>
          </w:tcPr>
          <w:p w14:paraId="67CA8B26"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3º</w:t>
            </w:r>
          </w:p>
        </w:tc>
        <w:tc>
          <w:tcPr>
            <w:tcW w:w="543" w:type="dxa"/>
            <w:tcBorders>
              <w:top w:val="nil"/>
              <w:left w:val="nil"/>
              <w:bottom w:val="nil"/>
              <w:right w:val="nil"/>
            </w:tcBorders>
            <w:shd w:val="clear" w:color="auto" w:fill="auto"/>
            <w:noWrap/>
            <w:vAlign w:val="bottom"/>
            <w:hideMark/>
          </w:tcPr>
          <w:p w14:paraId="60491B80"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95</w:t>
            </w:r>
          </w:p>
        </w:tc>
        <w:tc>
          <w:tcPr>
            <w:tcW w:w="1496" w:type="dxa"/>
            <w:tcBorders>
              <w:top w:val="nil"/>
              <w:left w:val="nil"/>
              <w:bottom w:val="nil"/>
              <w:right w:val="nil"/>
            </w:tcBorders>
            <w:shd w:val="clear" w:color="auto" w:fill="auto"/>
            <w:noWrap/>
            <w:vAlign w:val="bottom"/>
            <w:hideMark/>
          </w:tcPr>
          <w:p w14:paraId="6FB0F083"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 xml:space="preserve">3,03 ± 0,08 </w:t>
            </w:r>
            <w:r w:rsidRPr="005C428B">
              <w:rPr>
                <w:rFonts w:ascii="Times New Roman" w:eastAsia="Times New Roman" w:hAnsi="Times New Roman" w:cs="Times New Roman"/>
                <w:color w:val="000000"/>
                <w:sz w:val="24"/>
                <w:szCs w:val="24"/>
                <w:vertAlign w:val="superscript"/>
                <w:lang w:eastAsia="pt-BR"/>
              </w:rPr>
              <w:t>b</w:t>
            </w:r>
          </w:p>
        </w:tc>
        <w:tc>
          <w:tcPr>
            <w:tcW w:w="815" w:type="dxa"/>
            <w:tcBorders>
              <w:top w:val="nil"/>
              <w:left w:val="nil"/>
              <w:bottom w:val="nil"/>
              <w:right w:val="nil"/>
            </w:tcBorders>
          </w:tcPr>
          <w:p w14:paraId="7207CAD2"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93</w:t>
            </w:r>
          </w:p>
        </w:tc>
        <w:tc>
          <w:tcPr>
            <w:tcW w:w="1495" w:type="dxa"/>
            <w:tcBorders>
              <w:top w:val="nil"/>
              <w:left w:val="nil"/>
              <w:bottom w:val="nil"/>
              <w:right w:val="nil"/>
            </w:tcBorders>
            <w:shd w:val="clear" w:color="auto" w:fill="auto"/>
            <w:noWrap/>
            <w:vAlign w:val="bottom"/>
            <w:hideMark/>
          </w:tcPr>
          <w:p w14:paraId="2FFCD699"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 xml:space="preserve">11,23 ± 0,29 </w:t>
            </w:r>
            <w:r w:rsidRPr="005C428B">
              <w:rPr>
                <w:rFonts w:ascii="Times New Roman" w:eastAsia="Times New Roman" w:hAnsi="Times New Roman" w:cs="Times New Roman"/>
                <w:color w:val="000000"/>
                <w:sz w:val="24"/>
                <w:szCs w:val="24"/>
                <w:vertAlign w:val="superscript"/>
                <w:lang w:eastAsia="pt-BR"/>
              </w:rPr>
              <w:t>c</w:t>
            </w:r>
          </w:p>
        </w:tc>
        <w:tc>
          <w:tcPr>
            <w:tcW w:w="951" w:type="dxa"/>
            <w:tcBorders>
              <w:top w:val="nil"/>
              <w:left w:val="nil"/>
              <w:bottom w:val="nil"/>
              <w:right w:val="nil"/>
            </w:tcBorders>
          </w:tcPr>
          <w:p w14:paraId="11C16C40"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93</w:t>
            </w:r>
          </w:p>
        </w:tc>
        <w:tc>
          <w:tcPr>
            <w:tcW w:w="1632" w:type="dxa"/>
            <w:tcBorders>
              <w:top w:val="nil"/>
              <w:left w:val="nil"/>
              <w:bottom w:val="nil"/>
              <w:right w:val="nil"/>
            </w:tcBorders>
            <w:shd w:val="clear" w:color="auto" w:fill="auto"/>
            <w:noWrap/>
            <w:vAlign w:val="bottom"/>
            <w:hideMark/>
          </w:tcPr>
          <w:p w14:paraId="44627D5C"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 xml:space="preserve">0,140 ± 0,004 </w:t>
            </w:r>
            <w:r w:rsidRPr="005C428B">
              <w:rPr>
                <w:rFonts w:ascii="Times New Roman" w:eastAsia="Times New Roman" w:hAnsi="Times New Roman" w:cs="Times New Roman"/>
                <w:color w:val="000000"/>
                <w:sz w:val="24"/>
                <w:szCs w:val="24"/>
                <w:vertAlign w:val="superscript"/>
                <w:lang w:eastAsia="pt-BR"/>
              </w:rPr>
              <w:t>b</w:t>
            </w:r>
          </w:p>
        </w:tc>
      </w:tr>
      <w:tr w:rsidR="00E50FAD" w:rsidRPr="005C428B" w14:paraId="4C6603E3" w14:textId="77777777" w:rsidTr="00B94C24">
        <w:trPr>
          <w:trHeight w:val="241"/>
        </w:trPr>
        <w:tc>
          <w:tcPr>
            <w:tcW w:w="9109" w:type="dxa"/>
            <w:gridSpan w:val="7"/>
            <w:tcBorders>
              <w:top w:val="nil"/>
              <w:left w:val="nil"/>
              <w:bottom w:val="nil"/>
              <w:right w:val="nil"/>
            </w:tcBorders>
            <w:shd w:val="clear" w:color="auto" w:fill="auto"/>
            <w:noWrap/>
            <w:vAlign w:val="center"/>
            <w:hideMark/>
          </w:tcPr>
          <w:p w14:paraId="130BF295" w14:textId="77777777" w:rsidR="00E50FAD" w:rsidRPr="005C428B" w:rsidRDefault="00E50FAD" w:rsidP="00B94C24">
            <w:pPr>
              <w:spacing w:after="0" w:line="240" w:lineRule="auto"/>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Grupo genético da cria</w:t>
            </w:r>
          </w:p>
        </w:tc>
      </w:tr>
      <w:tr w:rsidR="00E50FAD" w:rsidRPr="005C428B" w14:paraId="77321466" w14:textId="77777777" w:rsidTr="00B94C24">
        <w:trPr>
          <w:trHeight w:val="241"/>
        </w:trPr>
        <w:tc>
          <w:tcPr>
            <w:tcW w:w="2174" w:type="dxa"/>
            <w:tcBorders>
              <w:top w:val="nil"/>
              <w:left w:val="nil"/>
              <w:bottom w:val="nil"/>
              <w:right w:val="nil"/>
            </w:tcBorders>
            <w:shd w:val="clear" w:color="auto" w:fill="auto"/>
            <w:noWrap/>
            <w:vAlign w:val="center"/>
            <w:hideMark/>
          </w:tcPr>
          <w:p w14:paraId="00AFF96E"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M Boer</w:t>
            </w:r>
          </w:p>
        </w:tc>
        <w:tc>
          <w:tcPr>
            <w:tcW w:w="543" w:type="dxa"/>
            <w:tcBorders>
              <w:top w:val="nil"/>
              <w:left w:val="nil"/>
              <w:bottom w:val="nil"/>
              <w:right w:val="nil"/>
            </w:tcBorders>
            <w:shd w:val="clear" w:color="auto" w:fill="auto"/>
            <w:noWrap/>
            <w:vAlign w:val="bottom"/>
            <w:hideMark/>
          </w:tcPr>
          <w:p w14:paraId="7A009BE4"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146</w:t>
            </w:r>
          </w:p>
        </w:tc>
        <w:tc>
          <w:tcPr>
            <w:tcW w:w="1496" w:type="dxa"/>
            <w:tcBorders>
              <w:top w:val="nil"/>
              <w:left w:val="nil"/>
              <w:bottom w:val="nil"/>
              <w:right w:val="nil"/>
            </w:tcBorders>
            <w:shd w:val="clear" w:color="auto" w:fill="auto"/>
            <w:noWrap/>
            <w:vAlign w:val="bottom"/>
            <w:hideMark/>
          </w:tcPr>
          <w:p w14:paraId="04697D1C"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 xml:space="preserve">3,29 ± 0,06 </w:t>
            </w:r>
            <w:r w:rsidRPr="005C428B">
              <w:rPr>
                <w:rFonts w:ascii="Times New Roman" w:eastAsia="Times New Roman" w:hAnsi="Times New Roman" w:cs="Times New Roman"/>
                <w:color w:val="000000"/>
                <w:sz w:val="24"/>
                <w:szCs w:val="24"/>
                <w:vertAlign w:val="superscript"/>
                <w:lang w:eastAsia="pt-BR"/>
              </w:rPr>
              <w:t>a</w:t>
            </w:r>
          </w:p>
        </w:tc>
        <w:tc>
          <w:tcPr>
            <w:tcW w:w="815" w:type="dxa"/>
            <w:tcBorders>
              <w:top w:val="nil"/>
              <w:left w:val="nil"/>
              <w:bottom w:val="nil"/>
              <w:right w:val="nil"/>
            </w:tcBorders>
          </w:tcPr>
          <w:p w14:paraId="5DF13CD0"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144</w:t>
            </w:r>
          </w:p>
        </w:tc>
        <w:tc>
          <w:tcPr>
            <w:tcW w:w="1495" w:type="dxa"/>
            <w:tcBorders>
              <w:top w:val="nil"/>
              <w:left w:val="nil"/>
              <w:bottom w:val="nil"/>
              <w:right w:val="nil"/>
            </w:tcBorders>
            <w:shd w:val="clear" w:color="auto" w:fill="auto"/>
            <w:noWrap/>
            <w:vAlign w:val="bottom"/>
            <w:hideMark/>
          </w:tcPr>
          <w:p w14:paraId="0AB6E6C2"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 xml:space="preserve">12,86 ± 0,29 </w:t>
            </w:r>
            <w:r w:rsidRPr="005C428B">
              <w:rPr>
                <w:rFonts w:ascii="Times New Roman" w:eastAsia="Times New Roman" w:hAnsi="Times New Roman" w:cs="Times New Roman"/>
                <w:color w:val="000000"/>
                <w:sz w:val="24"/>
                <w:szCs w:val="24"/>
                <w:vertAlign w:val="superscript"/>
                <w:lang w:eastAsia="pt-BR"/>
              </w:rPr>
              <w:t>a</w:t>
            </w:r>
          </w:p>
        </w:tc>
        <w:tc>
          <w:tcPr>
            <w:tcW w:w="951" w:type="dxa"/>
            <w:tcBorders>
              <w:top w:val="nil"/>
              <w:left w:val="nil"/>
              <w:bottom w:val="nil"/>
              <w:right w:val="nil"/>
            </w:tcBorders>
          </w:tcPr>
          <w:p w14:paraId="25BF693C"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144</w:t>
            </w:r>
          </w:p>
        </w:tc>
        <w:tc>
          <w:tcPr>
            <w:tcW w:w="1632" w:type="dxa"/>
            <w:tcBorders>
              <w:top w:val="nil"/>
              <w:left w:val="nil"/>
              <w:bottom w:val="nil"/>
              <w:right w:val="nil"/>
            </w:tcBorders>
            <w:shd w:val="clear" w:color="auto" w:fill="auto"/>
            <w:noWrap/>
            <w:vAlign w:val="bottom"/>
            <w:hideMark/>
          </w:tcPr>
          <w:p w14:paraId="3B34E496"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 xml:space="preserve">0,160 ± 0,004 </w:t>
            </w:r>
            <w:r w:rsidRPr="005C428B">
              <w:rPr>
                <w:rFonts w:ascii="Times New Roman" w:eastAsia="Times New Roman" w:hAnsi="Times New Roman" w:cs="Times New Roman"/>
                <w:color w:val="000000"/>
                <w:sz w:val="24"/>
                <w:szCs w:val="24"/>
                <w:vertAlign w:val="superscript"/>
                <w:lang w:eastAsia="pt-BR"/>
              </w:rPr>
              <w:t>a</w:t>
            </w:r>
          </w:p>
        </w:tc>
      </w:tr>
      <w:tr w:rsidR="00E50FAD" w:rsidRPr="005C428B" w14:paraId="36A413A9" w14:textId="77777777" w:rsidTr="00B94C24">
        <w:trPr>
          <w:trHeight w:val="241"/>
        </w:trPr>
        <w:tc>
          <w:tcPr>
            <w:tcW w:w="2174" w:type="dxa"/>
            <w:tcBorders>
              <w:top w:val="nil"/>
              <w:left w:val="nil"/>
              <w:bottom w:val="nil"/>
              <w:right w:val="nil"/>
            </w:tcBorders>
            <w:shd w:val="clear" w:color="auto" w:fill="auto"/>
            <w:noWrap/>
            <w:vAlign w:val="center"/>
            <w:hideMark/>
          </w:tcPr>
          <w:p w14:paraId="574578F3"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M Savana</w:t>
            </w:r>
          </w:p>
        </w:tc>
        <w:tc>
          <w:tcPr>
            <w:tcW w:w="543" w:type="dxa"/>
            <w:tcBorders>
              <w:top w:val="nil"/>
              <w:left w:val="nil"/>
              <w:bottom w:val="nil"/>
              <w:right w:val="nil"/>
            </w:tcBorders>
            <w:shd w:val="clear" w:color="auto" w:fill="auto"/>
            <w:noWrap/>
            <w:vAlign w:val="bottom"/>
            <w:hideMark/>
          </w:tcPr>
          <w:p w14:paraId="1F3DF1B3"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150</w:t>
            </w:r>
          </w:p>
        </w:tc>
        <w:tc>
          <w:tcPr>
            <w:tcW w:w="1496" w:type="dxa"/>
            <w:tcBorders>
              <w:top w:val="nil"/>
              <w:left w:val="nil"/>
              <w:bottom w:val="nil"/>
              <w:right w:val="nil"/>
            </w:tcBorders>
            <w:shd w:val="clear" w:color="auto" w:fill="auto"/>
            <w:noWrap/>
            <w:vAlign w:val="bottom"/>
            <w:hideMark/>
          </w:tcPr>
          <w:p w14:paraId="266E1754"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 xml:space="preserve">3,25 ± 0,06 </w:t>
            </w:r>
            <w:r w:rsidRPr="005C428B">
              <w:rPr>
                <w:rFonts w:ascii="Times New Roman" w:eastAsia="Times New Roman" w:hAnsi="Times New Roman" w:cs="Times New Roman"/>
                <w:color w:val="000000"/>
                <w:sz w:val="24"/>
                <w:szCs w:val="24"/>
                <w:vertAlign w:val="superscript"/>
                <w:lang w:eastAsia="pt-BR"/>
              </w:rPr>
              <w:t>a</w:t>
            </w:r>
          </w:p>
        </w:tc>
        <w:tc>
          <w:tcPr>
            <w:tcW w:w="815" w:type="dxa"/>
            <w:tcBorders>
              <w:top w:val="nil"/>
              <w:left w:val="nil"/>
              <w:bottom w:val="nil"/>
              <w:right w:val="nil"/>
            </w:tcBorders>
          </w:tcPr>
          <w:p w14:paraId="6881A6F0"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146</w:t>
            </w:r>
          </w:p>
        </w:tc>
        <w:tc>
          <w:tcPr>
            <w:tcW w:w="1495" w:type="dxa"/>
            <w:tcBorders>
              <w:top w:val="nil"/>
              <w:left w:val="nil"/>
              <w:bottom w:val="nil"/>
              <w:right w:val="nil"/>
            </w:tcBorders>
            <w:shd w:val="clear" w:color="auto" w:fill="auto"/>
            <w:noWrap/>
            <w:vAlign w:val="bottom"/>
            <w:hideMark/>
          </w:tcPr>
          <w:p w14:paraId="50EE3295"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 xml:space="preserve">12,33 ± 0,24 </w:t>
            </w:r>
            <w:r w:rsidRPr="005C428B">
              <w:rPr>
                <w:rFonts w:ascii="Times New Roman" w:eastAsia="Times New Roman" w:hAnsi="Times New Roman" w:cs="Times New Roman"/>
                <w:color w:val="000000"/>
                <w:sz w:val="24"/>
                <w:szCs w:val="24"/>
                <w:vertAlign w:val="superscript"/>
                <w:lang w:eastAsia="pt-BR"/>
              </w:rPr>
              <w:t>a</w:t>
            </w:r>
          </w:p>
        </w:tc>
        <w:tc>
          <w:tcPr>
            <w:tcW w:w="951" w:type="dxa"/>
            <w:tcBorders>
              <w:top w:val="nil"/>
              <w:left w:val="nil"/>
              <w:bottom w:val="nil"/>
              <w:right w:val="nil"/>
            </w:tcBorders>
          </w:tcPr>
          <w:p w14:paraId="5D175F76"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146</w:t>
            </w:r>
          </w:p>
        </w:tc>
        <w:tc>
          <w:tcPr>
            <w:tcW w:w="1632" w:type="dxa"/>
            <w:tcBorders>
              <w:top w:val="nil"/>
              <w:left w:val="nil"/>
              <w:bottom w:val="nil"/>
              <w:right w:val="nil"/>
            </w:tcBorders>
            <w:shd w:val="clear" w:color="auto" w:fill="auto"/>
            <w:noWrap/>
            <w:vAlign w:val="bottom"/>
            <w:hideMark/>
          </w:tcPr>
          <w:p w14:paraId="64B609D5"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 xml:space="preserve">0,151 ± 0,003 </w:t>
            </w:r>
            <w:r w:rsidRPr="005C428B">
              <w:rPr>
                <w:rFonts w:ascii="Times New Roman" w:eastAsia="Times New Roman" w:hAnsi="Times New Roman" w:cs="Times New Roman"/>
                <w:color w:val="000000"/>
                <w:sz w:val="24"/>
                <w:szCs w:val="24"/>
                <w:vertAlign w:val="superscript"/>
                <w:lang w:eastAsia="pt-BR"/>
              </w:rPr>
              <w:t>a</w:t>
            </w:r>
          </w:p>
        </w:tc>
      </w:tr>
      <w:tr w:rsidR="00E50FAD" w:rsidRPr="005C428B" w14:paraId="569C0911" w14:textId="77777777" w:rsidTr="00B94C24">
        <w:trPr>
          <w:trHeight w:val="241"/>
        </w:trPr>
        <w:tc>
          <w:tcPr>
            <w:tcW w:w="9109" w:type="dxa"/>
            <w:gridSpan w:val="7"/>
            <w:tcBorders>
              <w:top w:val="nil"/>
              <w:left w:val="nil"/>
              <w:bottom w:val="nil"/>
              <w:right w:val="nil"/>
            </w:tcBorders>
            <w:shd w:val="clear" w:color="auto" w:fill="auto"/>
            <w:noWrap/>
            <w:vAlign w:val="center"/>
            <w:hideMark/>
          </w:tcPr>
          <w:p w14:paraId="4F9307B8" w14:textId="77777777" w:rsidR="00E50FAD" w:rsidRPr="005C428B" w:rsidRDefault="00E50FAD" w:rsidP="00B94C24">
            <w:pPr>
              <w:spacing w:after="0" w:line="240" w:lineRule="auto"/>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Sexo da cria</w:t>
            </w:r>
          </w:p>
        </w:tc>
      </w:tr>
      <w:tr w:rsidR="00E50FAD" w:rsidRPr="005C428B" w14:paraId="60275273" w14:textId="77777777" w:rsidTr="00B94C24">
        <w:trPr>
          <w:trHeight w:val="241"/>
        </w:trPr>
        <w:tc>
          <w:tcPr>
            <w:tcW w:w="2174" w:type="dxa"/>
            <w:tcBorders>
              <w:top w:val="nil"/>
              <w:left w:val="nil"/>
              <w:bottom w:val="nil"/>
              <w:right w:val="nil"/>
            </w:tcBorders>
            <w:shd w:val="clear" w:color="auto" w:fill="auto"/>
            <w:noWrap/>
            <w:vAlign w:val="center"/>
            <w:hideMark/>
          </w:tcPr>
          <w:p w14:paraId="3B14A83E"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Macho</w:t>
            </w:r>
          </w:p>
        </w:tc>
        <w:tc>
          <w:tcPr>
            <w:tcW w:w="543" w:type="dxa"/>
            <w:tcBorders>
              <w:top w:val="nil"/>
              <w:left w:val="nil"/>
              <w:bottom w:val="nil"/>
              <w:right w:val="nil"/>
            </w:tcBorders>
            <w:shd w:val="clear" w:color="auto" w:fill="auto"/>
            <w:noWrap/>
            <w:vAlign w:val="bottom"/>
            <w:hideMark/>
          </w:tcPr>
          <w:p w14:paraId="22872EEA"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140</w:t>
            </w:r>
          </w:p>
        </w:tc>
        <w:tc>
          <w:tcPr>
            <w:tcW w:w="1496" w:type="dxa"/>
            <w:tcBorders>
              <w:top w:val="nil"/>
              <w:left w:val="nil"/>
              <w:bottom w:val="nil"/>
              <w:right w:val="nil"/>
            </w:tcBorders>
            <w:shd w:val="clear" w:color="auto" w:fill="auto"/>
            <w:noWrap/>
            <w:vAlign w:val="bottom"/>
            <w:hideMark/>
          </w:tcPr>
          <w:p w14:paraId="371F7910"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 xml:space="preserve">3,22 ± 0,05 </w:t>
            </w:r>
            <w:r w:rsidRPr="005C428B">
              <w:rPr>
                <w:rFonts w:ascii="Times New Roman" w:eastAsia="Times New Roman" w:hAnsi="Times New Roman" w:cs="Times New Roman"/>
                <w:color w:val="000000"/>
                <w:sz w:val="24"/>
                <w:szCs w:val="24"/>
                <w:vertAlign w:val="superscript"/>
                <w:lang w:eastAsia="pt-BR"/>
              </w:rPr>
              <w:t>a</w:t>
            </w:r>
          </w:p>
        </w:tc>
        <w:tc>
          <w:tcPr>
            <w:tcW w:w="815" w:type="dxa"/>
            <w:tcBorders>
              <w:top w:val="nil"/>
              <w:left w:val="nil"/>
              <w:bottom w:val="nil"/>
              <w:right w:val="nil"/>
            </w:tcBorders>
          </w:tcPr>
          <w:p w14:paraId="4D741B2D"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138</w:t>
            </w:r>
          </w:p>
        </w:tc>
        <w:tc>
          <w:tcPr>
            <w:tcW w:w="1495" w:type="dxa"/>
            <w:tcBorders>
              <w:top w:val="nil"/>
              <w:left w:val="nil"/>
              <w:bottom w:val="nil"/>
              <w:right w:val="nil"/>
            </w:tcBorders>
            <w:shd w:val="clear" w:color="auto" w:fill="auto"/>
            <w:noWrap/>
            <w:vAlign w:val="bottom"/>
            <w:hideMark/>
          </w:tcPr>
          <w:p w14:paraId="7A43684F"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 xml:space="preserve">12,30 ± 0,28 </w:t>
            </w:r>
            <w:r w:rsidRPr="005C428B">
              <w:rPr>
                <w:rFonts w:ascii="Times New Roman" w:eastAsia="Times New Roman" w:hAnsi="Times New Roman" w:cs="Times New Roman"/>
                <w:color w:val="000000"/>
                <w:sz w:val="24"/>
                <w:szCs w:val="24"/>
                <w:vertAlign w:val="superscript"/>
                <w:lang w:eastAsia="pt-BR"/>
              </w:rPr>
              <w:t>a</w:t>
            </w:r>
          </w:p>
        </w:tc>
        <w:tc>
          <w:tcPr>
            <w:tcW w:w="951" w:type="dxa"/>
            <w:tcBorders>
              <w:top w:val="nil"/>
              <w:left w:val="nil"/>
              <w:bottom w:val="nil"/>
              <w:right w:val="nil"/>
            </w:tcBorders>
          </w:tcPr>
          <w:p w14:paraId="07058C2C"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138</w:t>
            </w:r>
          </w:p>
        </w:tc>
        <w:tc>
          <w:tcPr>
            <w:tcW w:w="1632" w:type="dxa"/>
            <w:tcBorders>
              <w:top w:val="nil"/>
              <w:left w:val="nil"/>
              <w:bottom w:val="nil"/>
              <w:right w:val="nil"/>
            </w:tcBorders>
            <w:shd w:val="clear" w:color="auto" w:fill="auto"/>
            <w:noWrap/>
            <w:vAlign w:val="bottom"/>
            <w:hideMark/>
          </w:tcPr>
          <w:p w14:paraId="7ADF35FE"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 xml:space="preserve">0,151 ± 0,004 </w:t>
            </w:r>
            <w:r w:rsidRPr="005C428B">
              <w:rPr>
                <w:rFonts w:ascii="Times New Roman" w:eastAsia="Times New Roman" w:hAnsi="Times New Roman" w:cs="Times New Roman"/>
                <w:color w:val="000000"/>
                <w:sz w:val="24"/>
                <w:szCs w:val="24"/>
                <w:vertAlign w:val="superscript"/>
                <w:lang w:eastAsia="pt-BR"/>
              </w:rPr>
              <w:t>a</w:t>
            </w:r>
          </w:p>
        </w:tc>
      </w:tr>
      <w:tr w:rsidR="00E50FAD" w:rsidRPr="005C428B" w14:paraId="69A59D85" w14:textId="77777777" w:rsidTr="00B94C24">
        <w:trPr>
          <w:trHeight w:val="241"/>
        </w:trPr>
        <w:tc>
          <w:tcPr>
            <w:tcW w:w="2174" w:type="dxa"/>
            <w:tcBorders>
              <w:top w:val="nil"/>
              <w:left w:val="nil"/>
              <w:bottom w:val="nil"/>
              <w:right w:val="nil"/>
            </w:tcBorders>
            <w:shd w:val="clear" w:color="auto" w:fill="auto"/>
            <w:noWrap/>
            <w:vAlign w:val="center"/>
            <w:hideMark/>
          </w:tcPr>
          <w:p w14:paraId="5F92E54F"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Fêmea</w:t>
            </w:r>
          </w:p>
        </w:tc>
        <w:tc>
          <w:tcPr>
            <w:tcW w:w="543" w:type="dxa"/>
            <w:tcBorders>
              <w:top w:val="nil"/>
              <w:left w:val="nil"/>
              <w:bottom w:val="nil"/>
              <w:right w:val="nil"/>
            </w:tcBorders>
            <w:shd w:val="clear" w:color="auto" w:fill="auto"/>
            <w:noWrap/>
            <w:vAlign w:val="bottom"/>
            <w:hideMark/>
          </w:tcPr>
          <w:p w14:paraId="2173F83E"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156</w:t>
            </w:r>
          </w:p>
        </w:tc>
        <w:tc>
          <w:tcPr>
            <w:tcW w:w="1496" w:type="dxa"/>
            <w:tcBorders>
              <w:top w:val="nil"/>
              <w:left w:val="nil"/>
              <w:bottom w:val="nil"/>
              <w:right w:val="nil"/>
            </w:tcBorders>
            <w:shd w:val="clear" w:color="auto" w:fill="auto"/>
            <w:noWrap/>
            <w:vAlign w:val="bottom"/>
            <w:hideMark/>
          </w:tcPr>
          <w:p w14:paraId="7907359E"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 xml:space="preserve">3,32 ± 0,06 </w:t>
            </w:r>
            <w:r w:rsidRPr="005C428B">
              <w:rPr>
                <w:rFonts w:ascii="Times New Roman" w:eastAsia="Times New Roman" w:hAnsi="Times New Roman" w:cs="Times New Roman"/>
                <w:color w:val="000000"/>
                <w:sz w:val="24"/>
                <w:szCs w:val="24"/>
                <w:vertAlign w:val="superscript"/>
                <w:lang w:eastAsia="pt-BR"/>
              </w:rPr>
              <w:t>a</w:t>
            </w:r>
          </w:p>
        </w:tc>
        <w:tc>
          <w:tcPr>
            <w:tcW w:w="815" w:type="dxa"/>
            <w:tcBorders>
              <w:top w:val="nil"/>
              <w:left w:val="nil"/>
              <w:bottom w:val="nil"/>
              <w:right w:val="nil"/>
            </w:tcBorders>
          </w:tcPr>
          <w:p w14:paraId="24A0D919"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152</w:t>
            </w:r>
          </w:p>
        </w:tc>
        <w:tc>
          <w:tcPr>
            <w:tcW w:w="1495" w:type="dxa"/>
            <w:tcBorders>
              <w:top w:val="nil"/>
              <w:left w:val="nil"/>
              <w:bottom w:val="nil"/>
              <w:right w:val="nil"/>
            </w:tcBorders>
            <w:shd w:val="clear" w:color="auto" w:fill="auto"/>
            <w:noWrap/>
            <w:vAlign w:val="bottom"/>
            <w:hideMark/>
          </w:tcPr>
          <w:p w14:paraId="49B560BC"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 xml:space="preserve">12,85 ± 0,25 </w:t>
            </w:r>
            <w:r w:rsidRPr="005C428B">
              <w:rPr>
                <w:rFonts w:ascii="Times New Roman" w:eastAsia="Times New Roman" w:hAnsi="Times New Roman" w:cs="Times New Roman"/>
                <w:color w:val="000000"/>
                <w:sz w:val="24"/>
                <w:szCs w:val="24"/>
                <w:vertAlign w:val="superscript"/>
                <w:lang w:eastAsia="pt-BR"/>
              </w:rPr>
              <w:t>a</w:t>
            </w:r>
          </w:p>
        </w:tc>
        <w:tc>
          <w:tcPr>
            <w:tcW w:w="951" w:type="dxa"/>
            <w:tcBorders>
              <w:top w:val="nil"/>
              <w:left w:val="nil"/>
              <w:bottom w:val="nil"/>
              <w:right w:val="nil"/>
            </w:tcBorders>
          </w:tcPr>
          <w:p w14:paraId="4E4CDF2B"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152</w:t>
            </w:r>
          </w:p>
        </w:tc>
        <w:tc>
          <w:tcPr>
            <w:tcW w:w="1632" w:type="dxa"/>
            <w:tcBorders>
              <w:top w:val="nil"/>
              <w:left w:val="nil"/>
              <w:bottom w:val="nil"/>
              <w:right w:val="nil"/>
            </w:tcBorders>
            <w:shd w:val="clear" w:color="auto" w:fill="auto"/>
            <w:noWrap/>
            <w:vAlign w:val="bottom"/>
            <w:hideMark/>
          </w:tcPr>
          <w:p w14:paraId="761A4A69"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 xml:space="preserve">0,160 ± 0,004 </w:t>
            </w:r>
            <w:r w:rsidRPr="005C428B">
              <w:rPr>
                <w:rFonts w:ascii="Times New Roman" w:eastAsia="Times New Roman" w:hAnsi="Times New Roman" w:cs="Times New Roman"/>
                <w:color w:val="000000"/>
                <w:sz w:val="24"/>
                <w:szCs w:val="24"/>
                <w:vertAlign w:val="superscript"/>
                <w:lang w:eastAsia="pt-BR"/>
              </w:rPr>
              <w:t>a</w:t>
            </w:r>
          </w:p>
        </w:tc>
      </w:tr>
      <w:tr w:rsidR="00E50FAD" w:rsidRPr="005C428B" w14:paraId="332608F5" w14:textId="77777777" w:rsidTr="00B94C24">
        <w:trPr>
          <w:trHeight w:val="241"/>
        </w:trPr>
        <w:tc>
          <w:tcPr>
            <w:tcW w:w="9109" w:type="dxa"/>
            <w:gridSpan w:val="7"/>
            <w:tcBorders>
              <w:top w:val="nil"/>
              <w:left w:val="nil"/>
              <w:bottom w:val="nil"/>
              <w:right w:val="nil"/>
            </w:tcBorders>
            <w:shd w:val="clear" w:color="auto" w:fill="auto"/>
            <w:noWrap/>
            <w:vAlign w:val="center"/>
            <w:hideMark/>
          </w:tcPr>
          <w:p w14:paraId="1198EF6E" w14:textId="77777777" w:rsidR="00E50FAD" w:rsidRPr="005C428B" w:rsidRDefault="00E50FAD" w:rsidP="00B94C24">
            <w:pPr>
              <w:spacing w:after="0" w:line="240" w:lineRule="auto"/>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Classe de escore de condição corporal da matriz</w:t>
            </w:r>
          </w:p>
        </w:tc>
      </w:tr>
      <w:tr w:rsidR="00E50FAD" w:rsidRPr="005C428B" w14:paraId="49C94F2A" w14:textId="77777777" w:rsidTr="00B94C24">
        <w:trPr>
          <w:trHeight w:val="241"/>
        </w:trPr>
        <w:tc>
          <w:tcPr>
            <w:tcW w:w="2174" w:type="dxa"/>
            <w:tcBorders>
              <w:top w:val="nil"/>
              <w:left w:val="nil"/>
              <w:bottom w:val="nil"/>
              <w:right w:val="nil"/>
            </w:tcBorders>
            <w:shd w:val="clear" w:color="auto" w:fill="auto"/>
            <w:noWrap/>
            <w:vAlign w:val="center"/>
            <w:hideMark/>
          </w:tcPr>
          <w:p w14:paraId="5532691B" w14:textId="77777777" w:rsidR="00E50FAD" w:rsidRPr="001876A5" w:rsidRDefault="002723AE" w:rsidP="00B94C24">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ECC</w:t>
            </w:r>
            <w:r w:rsidR="00E50FAD" w:rsidRPr="001876A5">
              <w:rPr>
                <w:rFonts w:ascii="Times New Roman" w:eastAsia="Times New Roman" w:hAnsi="Times New Roman" w:cs="Times New Roman"/>
                <w:sz w:val="24"/>
                <w:szCs w:val="24"/>
                <w:lang w:eastAsia="pt-BR"/>
              </w:rPr>
              <w:t>≤1,5</w:t>
            </w:r>
          </w:p>
        </w:tc>
        <w:tc>
          <w:tcPr>
            <w:tcW w:w="543" w:type="dxa"/>
            <w:tcBorders>
              <w:top w:val="nil"/>
              <w:left w:val="nil"/>
              <w:bottom w:val="nil"/>
              <w:right w:val="nil"/>
            </w:tcBorders>
            <w:shd w:val="clear" w:color="auto" w:fill="auto"/>
            <w:noWrap/>
            <w:vAlign w:val="bottom"/>
            <w:hideMark/>
          </w:tcPr>
          <w:p w14:paraId="09F7234D" w14:textId="77777777" w:rsidR="00E50FAD" w:rsidRPr="005C428B" w:rsidRDefault="00E50FAD" w:rsidP="00B94C24">
            <w:pPr>
              <w:spacing w:after="0" w:line="240" w:lineRule="auto"/>
              <w:jc w:val="center"/>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98</w:t>
            </w:r>
          </w:p>
        </w:tc>
        <w:tc>
          <w:tcPr>
            <w:tcW w:w="1496" w:type="dxa"/>
            <w:tcBorders>
              <w:top w:val="nil"/>
              <w:left w:val="nil"/>
              <w:bottom w:val="nil"/>
              <w:right w:val="nil"/>
            </w:tcBorders>
            <w:shd w:val="clear" w:color="auto" w:fill="auto"/>
            <w:noWrap/>
            <w:vAlign w:val="bottom"/>
            <w:hideMark/>
          </w:tcPr>
          <w:p w14:paraId="6912096D" w14:textId="77777777" w:rsidR="00E50FAD" w:rsidRPr="005C428B" w:rsidRDefault="00E50FAD" w:rsidP="00B94C24">
            <w:pPr>
              <w:spacing w:after="0" w:line="240" w:lineRule="auto"/>
              <w:jc w:val="center"/>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 xml:space="preserve">3,30 ± 0,07 </w:t>
            </w:r>
            <w:r w:rsidRPr="005C428B">
              <w:rPr>
                <w:rFonts w:ascii="Times New Roman" w:eastAsia="Times New Roman" w:hAnsi="Times New Roman" w:cs="Times New Roman"/>
                <w:sz w:val="24"/>
                <w:szCs w:val="24"/>
                <w:vertAlign w:val="superscript"/>
                <w:lang w:eastAsia="pt-BR"/>
              </w:rPr>
              <w:t>a</w:t>
            </w:r>
          </w:p>
        </w:tc>
        <w:tc>
          <w:tcPr>
            <w:tcW w:w="815" w:type="dxa"/>
            <w:tcBorders>
              <w:top w:val="nil"/>
              <w:left w:val="nil"/>
              <w:bottom w:val="nil"/>
              <w:right w:val="nil"/>
            </w:tcBorders>
          </w:tcPr>
          <w:p w14:paraId="74008D3C" w14:textId="77777777" w:rsidR="00E50FAD" w:rsidRPr="005C428B" w:rsidRDefault="00E50FAD" w:rsidP="00B94C24">
            <w:pPr>
              <w:spacing w:after="0" w:line="240" w:lineRule="auto"/>
              <w:jc w:val="center"/>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96</w:t>
            </w:r>
          </w:p>
        </w:tc>
        <w:tc>
          <w:tcPr>
            <w:tcW w:w="1495" w:type="dxa"/>
            <w:tcBorders>
              <w:top w:val="nil"/>
              <w:left w:val="nil"/>
              <w:bottom w:val="nil"/>
              <w:right w:val="nil"/>
            </w:tcBorders>
            <w:shd w:val="clear" w:color="auto" w:fill="auto"/>
            <w:noWrap/>
            <w:vAlign w:val="bottom"/>
            <w:hideMark/>
          </w:tcPr>
          <w:p w14:paraId="5437338D" w14:textId="77777777" w:rsidR="00E50FAD" w:rsidRPr="005C428B" w:rsidRDefault="00E50FAD" w:rsidP="00B94C24">
            <w:pPr>
              <w:spacing w:after="0" w:line="240" w:lineRule="auto"/>
              <w:jc w:val="center"/>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 xml:space="preserve">12,58 ± 0,31 </w:t>
            </w:r>
            <w:r w:rsidRPr="005C428B">
              <w:rPr>
                <w:rFonts w:ascii="Times New Roman" w:eastAsia="Times New Roman" w:hAnsi="Times New Roman" w:cs="Times New Roman"/>
                <w:sz w:val="24"/>
                <w:szCs w:val="24"/>
                <w:vertAlign w:val="superscript"/>
                <w:lang w:eastAsia="pt-BR"/>
              </w:rPr>
              <w:t>a</w:t>
            </w:r>
          </w:p>
        </w:tc>
        <w:tc>
          <w:tcPr>
            <w:tcW w:w="951" w:type="dxa"/>
            <w:tcBorders>
              <w:top w:val="nil"/>
              <w:left w:val="nil"/>
              <w:bottom w:val="nil"/>
              <w:right w:val="nil"/>
            </w:tcBorders>
          </w:tcPr>
          <w:p w14:paraId="64C192B2" w14:textId="77777777" w:rsidR="00E50FAD" w:rsidRPr="005C428B" w:rsidRDefault="00E50FAD" w:rsidP="00B94C24">
            <w:pPr>
              <w:spacing w:after="0" w:line="240" w:lineRule="auto"/>
              <w:jc w:val="center"/>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96</w:t>
            </w:r>
          </w:p>
        </w:tc>
        <w:tc>
          <w:tcPr>
            <w:tcW w:w="1632" w:type="dxa"/>
            <w:tcBorders>
              <w:top w:val="nil"/>
              <w:left w:val="nil"/>
              <w:bottom w:val="nil"/>
              <w:right w:val="nil"/>
            </w:tcBorders>
            <w:shd w:val="clear" w:color="auto" w:fill="auto"/>
            <w:noWrap/>
            <w:vAlign w:val="bottom"/>
            <w:hideMark/>
          </w:tcPr>
          <w:p w14:paraId="712594C5" w14:textId="77777777" w:rsidR="00E50FAD" w:rsidRPr="005C428B" w:rsidRDefault="00E50FAD" w:rsidP="00B94C24">
            <w:pPr>
              <w:spacing w:after="0" w:line="240" w:lineRule="auto"/>
              <w:jc w:val="center"/>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 xml:space="preserve">0,154 ± 0,004 </w:t>
            </w:r>
            <w:r w:rsidRPr="005C428B">
              <w:rPr>
                <w:rFonts w:ascii="Times New Roman" w:eastAsia="Times New Roman" w:hAnsi="Times New Roman" w:cs="Times New Roman"/>
                <w:sz w:val="24"/>
                <w:szCs w:val="24"/>
                <w:vertAlign w:val="superscript"/>
                <w:lang w:eastAsia="pt-BR"/>
              </w:rPr>
              <w:t>a</w:t>
            </w:r>
          </w:p>
        </w:tc>
      </w:tr>
      <w:tr w:rsidR="00E50FAD" w:rsidRPr="005C428B" w14:paraId="518DAFAF" w14:textId="77777777" w:rsidTr="00B94C24">
        <w:trPr>
          <w:trHeight w:val="241"/>
        </w:trPr>
        <w:tc>
          <w:tcPr>
            <w:tcW w:w="2174" w:type="dxa"/>
            <w:tcBorders>
              <w:top w:val="nil"/>
              <w:left w:val="nil"/>
              <w:bottom w:val="nil"/>
              <w:right w:val="nil"/>
            </w:tcBorders>
            <w:shd w:val="clear" w:color="auto" w:fill="auto"/>
            <w:noWrap/>
            <w:vAlign w:val="center"/>
            <w:hideMark/>
          </w:tcPr>
          <w:p w14:paraId="4AEED300" w14:textId="77777777" w:rsidR="00E50FAD" w:rsidRPr="001876A5" w:rsidRDefault="002723AE" w:rsidP="00B94C24">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 xml:space="preserve">ECC </w:t>
            </w:r>
            <w:r w:rsidR="00E50FAD" w:rsidRPr="001876A5">
              <w:rPr>
                <w:rFonts w:ascii="Times New Roman" w:eastAsia="Times New Roman" w:hAnsi="Times New Roman" w:cs="Times New Roman"/>
                <w:sz w:val="24"/>
                <w:szCs w:val="24"/>
                <w:lang w:eastAsia="pt-BR"/>
              </w:rPr>
              <w:t>&gt;1,5 e ≤2</w:t>
            </w:r>
          </w:p>
        </w:tc>
        <w:tc>
          <w:tcPr>
            <w:tcW w:w="543" w:type="dxa"/>
            <w:tcBorders>
              <w:top w:val="nil"/>
              <w:left w:val="nil"/>
              <w:bottom w:val="nil"/>
              <w:right w:val="nil"/>
            </w:tcBorders>
            <w:shd w:val="clear" w:color="auto" w:fill="auto"/>
            <w:noWrap/>
            <w:vAlign w:val="bottom"/>
            <w:hideMark/>
          </w:tcPr>
          <w:p w14:paraId="4721918C" w14:textId="77777777" w:rsidR="00E50FAD" w:rsidRPr="005C428B" w:rsidRDefault="00E50FAD" w:rsidP="00B94C24">
            <w:pPr>
              <w:spacing w:after="0" w:line="240" w:lineRule="auto"/>
              <w:jc w:val="center"/>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131</w:t>
            </w:r>
          </w:p>
        </w:tc>
        <w:tc>
          <w:tcPr>
            <w:tcW w:w="1496" w:type="dxa"/>
            <w:tcBorders>
              <w:top w:val="nil"/>
              <w:left w:val="nil"/>
              <w:bottom w:val="nil"/>
              <w:right w:val="nil"/>
            </w:tcBorders>
            <w:shd w:val="clear" w:color="auto" w:fill="auto"/>
            <w:noWrap/>
            <w:vAlign w:val="bottom"/>
            <w:hideMark/>
          </w:tcPr>
          <w:p w14:paraId="6DD98CEF" w14:textId="77777777" w:rsidR="00E50FAD" w:rsidRPr="005C428B" w:rsidRDefault="00E50FAD" w:rsidP="00B94C24">
            <w:pPr>
              <w:spacing w:after="0" w:line="240" w:lineRule="auto"/>
              <w:jc w:val="center"/>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 xml:space="preserve">3,25 ± 0,06 </w:t>
            </w:r>
            <w:r w:rsidRPr="005C428B">
              <w:rPr>
                <w:rFonts w:ascii="Times New Roman" w:eastAsia="Times New Roman" w:hAnsi="Times New Roman" w:cs="Times New Roman"/>
                <w:sz w:val="24"/>
                <w:szCs w:val="24"/>
                <w:vertAlign w:val="superscript"/>
                <w:lang w:eastAsia="pt-BR"/>
              </w:rPr>
              <w:t>a</w:t>
            </w:r>
          </w:p>
        </w:tc>
        <w:tc>
          <w:tcPr>
            <w:tcW w:w="815" w:type="dxa"/>
            <w:tcBorders>
              <w:top w:val="nil"/>
              <w:left w:val="nil"/>
              <w:bottom w:val="nil"/>
              <w:right w:val="nil"/>
            </w:tcBorders>
          </w:tcPr>
          <w:p w14:paraId="4E00AE4D" w14:textId="77777777" w:rsidR="00E50FAD" w:rsidRPr="005C428B" w:rsidRDefault="00E50FAD" w:rsidP="00B94C24">
            <w:pPr>
              <w:spacing w:after="0" w:line="240" w:lineRule="auto"/>
              <w:jc w:val="center"/>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128</w:t>
            </w:r>
          </w:p>
        </w:tc>
        <w:tc>
          <w:tcPr>
            <w:tcW w:w="1495" w:type="dxa"/>
            <w:tcBorders>
              <w:top w:val="nil"/>
              <w:left w:val="nil"/>
              <w:bottom w:val="nil"/>
              <w:right w:val="nil"/>
            </w:tcBorders>
            <w:shd w:val="clear" w:color="auto" w:fill="auto"/>
            <w:noWrap/>
            <w:vAlign w:val="bottom"/>
            <w:hideMark/>
          </w:tcPr>
          <w:p w14:paraId="0B2B9505" w14:textId="77777777" w:rsidR="00E50FAD" w:rsidRPr="005C428B" w:rsidRDefault="00E50FAD" w:rsidP="00B94C24">
            <w:pPr>
              <w:spacing w:after="0" w:line="240" w:lineRule="auto"/>
              <w:jc w:val="center"/>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 xml:space="preserve">12,34 ± 0,29 </w:t>
            </w:r>
            <w:r w:rsidRPr="005C428B">
              <w:rPr>
                <w:rFonts w:ascii="Times New Roman" w:eastAsia="Times New Roman" w:hAnsi="Times New Roman" w:cs="Times New Roman"/>
                <w:sz w:val="24"/>
                <w:szCs w:val="24"/>
                <w:vertAlign w:val="superscript"/>
                <w:lang w:eastAsia="pt-BR"/>
              </w:rPr>
              <w:t>a</w:t>
            </w:r>
          </w:p>
        </w:tc>
        <w:tc>
          <w:tcPr>
            <w:tcW w:w="951" w:type="dxa"/>
            <w:tcBorders>
              <w:top w:val="nil"/>
              <w:left w:val="nil"/>
              <w:bottom w:val="nil"/>
              <w:right w:val="nil"/>
            </w:tcBorders>
          </w:tcPr>
          <w:p w14:paraId="22009A83" w14:textId="77777777" w:rsidR="00E50FAD" w:rsidRPr="005C428B" w:rsidRDefault="00E50FAD" w:rsidP="00B94C24">
            <w:pPr>
              <w:spacing w:after="0" w:line="240" w:lineRule="auto"/>
              <w:jc w:val="center"/>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128</w:t>
            </w:r>
          </w:p>
        </w:tc>
        <w:tc>
          <w:tcPr>
            <w:tcW w:w="1632" w:type="dxa"/>
            <w:tcBorders>
              <w:top w:val="nil"/>
              <w:left w:val="nil"/>
              <w:bottom w:val="nil"/>
              <w:right w:val="nil"/>
            </w:tcBorders>
            <w:shd w:val="clear" w:color="auto" w:fill="auto"/>
            <w:noWrap/>
            <w:vAlign w:val="bottom"/>
            <w:hideMark/>
          </w:tcPr>
          <w:p w14:paraId="0C346830" w14:textId="77777777" w:rsidR="00E50FAD" w:rsidRPr="005C428B" w:rsidRDefault="00E50FAD" w:rsidP="00B94C24">
            <w:pPr>
              <w:spacing w:after="0" w:line="240" w:lineRule="auto"/>
              <w:jc w:val="center"/>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 xml:space="preserve">0,152 ± 0,04 </w:t>
            </w:r>
            <w:r w:rsidRPr="005C428B">
              <w:rPr>
                <w:rFonts w:ascii="Times New Roman" w:eastAsia="Times New Roman" w:hAnsi="Times New Roman" w:cs="Times New Roman"/>
                <w:sz w:val="24"/>
                <w:szCs w:val="24"/>
                <w:vertAlign w:val="superscript"/>
                <w:lang w:eastAsia="pt-BR"/>
              </w:rPr>
              <w:t>a</w:t>
            </w:r>
          </w:p>
        </w:tc>
      </w:tr>
      <w:tr w:rsidR="00E50FAD" w:rsidRPr="005C428B" w14:paraId="4172017A" w14:textId="77777777" w:rsidTr="00B94C24">
        <w:trPr>
          <w:trHeight w:val="241"/>
        </w:trPr>
        <w:tc>
          <w:tcPr>
            <w:tcW w:w="2174" w:type="dxa"/>
            <w:tcBorders>
              <w:top w:val="nil"/>
              <w:left w:val="nil"/>
              <w:bottom w:val="nil"/>
              <w:right w:val="nil"/>
            </w:tcBorders>
            <w:shd w:val="clear" w:color="auto" w:fill="auto"/>
            <w:noWrap/>
            <w:vAlign w:val="center"/>
            <w:hideMark/>
          </w:tcPr>
          <w:p w14:paraId="4399B9E5" w14:textId="77777777" w:rsidR="00E50FAD" w:rsidRPr="001876A5" w:rsidRDefault="002723AE" w:rsidP="00B94C24">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ECC</w:t>
            </w:r>
            <w:r w:rsidR="00E50FAD" w:rsidRPr="001876A5">
              <w:rPr>
                <w:rFonts w:ascii="Times New Roman" w:eastAsia="Times New Roman" w:hAnsi="Times New Roman" w:cs="Times New Roman"/>
                <w:sz w:val="24"/>
                <w:szCs w:val="24"/>
                <w:lang w:eastAsia="pt-BR"/>
              </w:rPr>
              <w:t>&gt;2</w:t>
            </w:r>
          </w:p>
        </w:tc>
        <w:tc>
          <w:tcPr>
            <w:tcW w:w="543" w:type="dxa"/>
            <w:tcBorders>
              <w:top w:val="nil"/>
              <w:left w:val="nil"/>
              <w:bottom w:val="nil"/>
              <w:right w:val="nil"/>
            </w:tcBorders>
            <w:shd w:val="clear" w:color="auto" w:fill="auto"/>
            <w:noWrap/>
            <w:vAlign w:val="bottom"/>
            <w:hideMark/>
          </w:tcPr>
          <w:p w14:paraId="7B7D608D" w14:textId="77777777" w:rsidR="00E50FAD" w:rsidRPr="005C428B" w:rsidRDefault="00E50FAD" w:rsidP="00B94C24">
            <w:pPr>
              <w:spacing w:after="0" w:line="240" w:lineRule="auto"/>
              <w:jc w:val="center"/>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67</w:t>
            </w:r>
          </w:p>
        </w:tc>
        <w:tc>
          <w:tcPr>
            <w:tcW w:w="1496" w:type="dxa"/>
            <w:tcBorders>
              <w:top w:val="nil"/>
              <w:left w:val="nil"/>
              <w:bottom w:val="nil"/>
              <w:right w:val="nil"/>
            </w:tcBorders>
            <w:shd w:val="clear" w:color="auto" w:fill="auto"/>
            <w:noWrap/>
            <w:vAlign w:val="bottom"/>
            <w:hideMark/>
          </w:tcPr>
          <w:p w14:paraId="13EE03AD" w14:textId="77777777" w:rsidR="00E50FAD" w:rsidRPr="005C428B" w:rsidRDefault="00E50FAD" w:rsidP="00B94C24">
            <w:pPr>
              <w:spacing w:after="0" w:line="240" w:lineRule="auto"/>
              <w:jc w:val="center"/>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 xml:space="preserve">3,29 ± 0,08 </w:t>
            </w:r>
            <w:r w:rsidRPr="005C428B">
              <w:rPr>
                <w:rFonts w:ascii="Times New Roman" w:eastAsia="Times New Roman" w:hAnsi="Times New Roman" w:cs="Times New Roman"/>
                <w:sz w:val="24"/>
                <w:szCs w:val="24"/>
                <w:vertAlign w:val="superscript"/>
                <w:lang w:eastAsia="pt-BR"/>
              </w:rPr>
              <w:t>a</w:t>
            </w:r>
          </w:p>
        </w:tc>
        <w:tc>
          <w:tcPr>
            <w:tcW w:w="815" w:type="dxa"/>
            <w:tcBorders>
              <w:top w:val="nil"/>
              <w:left w:val="nil"/>
              <w:bottom w:val="nil"/>
              <w:right w:val="nil"/>
            </w:tcBorders>
          </w:tcPr>
          <w:p w14:paraId="2D0FC077" w14:textId="77777777" w:rsidR="00E50FAD" w:rsidRPr="005C428B" w:rsidRDefault="00E50FAD" w:rsidP="00B94C24">
            <w:pPr>
              <w:spacing w:after="0" w:line="240" w:lineRule="auto"/>
              <w:jc w:val="center"/>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66</w:t>
            </w:r>
          </w:p>
        </w:tc>
        <w:tc>
          <w:tcPr>
            <w:tcW w:w="1495" w:type="dxa"/>
            <w:tcBorders>
              <w:top w:val="nil"/>
              <w:left w:val="nil"/>
              <w:bottom w:val="nil"/>
              <w:right w:val="nil"/>
            </w:tcBorders>
            <w:shd w:val="clear" w:color="auto" w:fill="auto"/>
            <w:noWrap/>
            <w:vAlign w:val="bottom"/>
            <w:hideMark/>
          </w:tcPr>
          <w:p w14:paraId="50576D0C" w14:textId="77777777" w:rsidR="00E50FAD" w:rsidRPr="005C428B" w:rsidRDefault="00E50FAD" w:rsidP="00B94C24">
            <w:pPr>
              <w:spacing w:after="0" w:line="240" w:lineRule="auto"/>
              <w:jc w:val="center"/>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 xml:space="preserve">13,08 ± 0,42 </w:t>
            </w:r>
            <w:r w:rsidRPr="005C428B">
              <w:rPr>
                <w:rFonts w:ascii="Times New Roman" w:eastAsia="Times New Roman" w:hAnsi="Times New Roman" w:cs="Times New Roman"/>
                <w:sz w:val="24"/>
                <w:szCs w:val="24"/>
                <w:vertAlign w:val="superscript"/>
                <w:lang w:eastAsia="pt-BR"/>
              </w:rPr>
              <w:t>a</w:t>
            </w:r>
          </w:p>
        </w:tc>
        <w:tc>
          <w:tcPr>
            <w:tcW w:w="951" w:type="dxa"/>
            <w:tcBorders>
              <w:top w:val="nil"/>
              <w:left w:val="nil"/>
              <w:bottom w:val="nil"/>
              <w:right w:val="nil"/>
            </w:tcBorders>
          </w:tcPr>
          <w:p w14:paraId="44FF3AB4" w14:textId="77777777" w:rsidR="00E50FAD" w:rsidRPr="005C428B" w:rsidRDefault="00E50FAD" w:rsidP="00B94C24">
            <w:pPr>
              <w:spacing w:after="0" w:line="240" w:lineRule="auto"/>
              <w:jc w:val="center"/>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66</w:t>
            </w:r>
          </w:p>
        </w:tc>
        <w:tc>
          <w:tcPr>
            <w:tcW w:w="1632" w:type="dxa"/>
            <w:tcBorders>
              <w:top w:val="nil"/>
              <w:left w:val="nil"/>
              <w:bottom w:val="nil"/>
              <w:right w:val="nil"/>
            </w:tcBorders>
            <w:shd w:val="clear" w:color="auto" w:fill="auto"/>
            <w:noWrap/>
            <w:vAlign w:val="bottom"/>
            <w:hideMark/>
          </w:tcPr>
          <w:p w14:paraId="0E7BE0F6" w14:textId="77777777" w:rsidR="00E50FAD" w:rsidRPr="005C428B" w:rsidRDefault="00E50FAD" w:rsidP="00B94C24">
            <w:pPr>
              <w:spacing w:after="0" w:line="240" w:lineRule="auto"/>
              <w:jc w:val="center"/>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 xml:space="preserve">0,162 ± 0,07 </w:t>
            </w:r>
            <w:r w:rsidRPr="005C428B">
              <w:rPr>
                <w:rFonts w:ascii="Times New Roman" w:eastAsia="Times New Roman" w:hAnsi="Times New Roman" w:cs="Times New Roman"/>
                <w:sz w:val="24"/>
                <w:szCs w:val="24"/>
                <w:vertAlign w:val="superscript"/>
                <w:lang w:eastAsia="pt-BR"/>
              </w:rPr>
              <w:t>a</w:t>
            </w:r>
          </w:p>
        </w:tc>
      </w:tr>
      <w:tr w:rsidR="00E50FAD" w:rsidRPr="005C428B" w14:paraId="6151F231" w14:textId="77777777" w:rsidTr="00B94C24">
        <w:trPr>
          <w:trHeight w:val="241"/>
        </w:trPr>
        <w:tc>
          <w:tcPr>
            <w:tcW w:w="9109" w:type="dxa"/>
            <w:gridSpan w:val="7"/>
            <w:tcBorders>
              <w:top w:val="nil"/>
              <w:left w:val="nil"/>
              <w:bottom w:val="nil"/>
              <w:right w:val="nil"/>
            </w:tcBorders>
            <w:shd w:val="clear" w:color="auto" w:fill="auto"/>
            <w:noWrap/>
            <w:vAlign w:val="center"/>
            <w:hideMark/>
          </w:tcPr>
          <w:p w14:paraId="4DAF836E" w14:textId="77777777" w:rsidR="00E50FAD" w:rsidRPr="005C428B" w:rsidRDefault="00E50FAD" w:rsidP="00B94C24">
            <w:pPr>
              <w:spacing w:after="0" w:line="240" w:lineRule="auto"/>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Tipo de nascimento</w:t>
            </w:r>
          </w:p>
        </w:tc>
      </w:tr>
      <w:tr w:rsidR="00E50FAD" w:rsidRPr="005C428B" w14:paraId="46155ABD" w14:textId="77777777" w:rsidTr="00B94C24">
        <w:trPr>
          <w:trHeight w:val="241"/>
        </w:trPr>
        <w:tc>
          <w:tcPr>
            <w:tcW w:w="2174" w:type="dxa"/>
            <w:tcBorders>
              <w:top w:val="nil"/>
              <w:left w:val="nil"/>
              <w:right w:val="nil"/>
            </w:tcBorders>
            <w:shd w:val="clear" w:color="auto" w:fill="auto"/>
            <w:noWrap/>
            <w:vAlign w:val="center"/>
            <w:hideMark/>
          </w:tcPr>
          <w:p w14:paraId="1FC53CD6" w14:textId="77777777" w:rsidR="00E50FAD" w:rsidRPr="005C428B" w:rsidRDefault="00E50FAD" w:rsidP="00B94C24">
            <w:pPr>
              <w:spacing w:after="0" w:line="240" w:lineRule="auto"/>
              <w:jc w:val="center"/>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Simples</w:t>
            </w:r>
          </w:p>
        </w:tc>
        <w:tc>
          <w:tcPr>
            <w:tcW w:w="543" w:type="dxa"/>
            <w:tcBorders>
              <w:top w:val="nil"/>
              <w:left w:val="nil"/>
              <w:right w:val="nil"/>
            </w:tcBorders>
            <w:shd w:val="clear" w:color="auto" w:fill="auto"/>
            <w:noWrap/>
            <w:vAlign w:val="bottom"/>
            <w:hideMark/>
          </w:tcPr>
          <w:p w14:paraId="6CBB9AF5" w14:textId="77777777" w:rsidR="00E50FAD" w:rsidRPr="005C428B" w:rsidRDefault="00E50FAD" w:rsidP="00B94C24">
            <w:pPr>
              <w:spacing w:after="0" w:line="240" w:lineRule="auto"/>
              <w:jc w:val="center"/>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44</w:t>
            </w:r>
          </w:p>
        </w:tc>
        <w:tc>
          <w:tcPr>
            <w:tcW w:w="1496" w:type="dxa"/>
            <w:tcBorders>
              <w:top w:val="nil"/>
              <w:left w:val="nil"/>
              <w:right w:val="nil"/>
            </w:tcBorders>
            <w:shd w:val="clear" w:color="auto" w:fill="auto"/>
            <w:noWrap/>
            <w:vAlign w:val="bottom"/>
            <w:hideMark/>
          </w:tcPr>
          <w:p w14:paraId="74349233" w14:textId="77777777" w:rsidR="00E50FAD" w:rsidRPr="005C428B" w:rsidRDefault="00E50FAD" w:rsidP="00B94C24">
            <w:pPr>
              <w:spacing w:after="0" w:line="240" w:lineRule="auto"/>
              <w:jc w:val="center"/>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 xml:space="preserve">3,69 ± 0,12 </w:t>
            </w:r>
            <w:r w:rsidRPr="005C428B">
              <w:rPr>
                <w:rFonts w:ascii="Times New Roman" w:eastAsia="Times New Roman" w:hAnsi="Times New Roman" w:cs="Times New Roman"/>
                <w:sz w:val="24"/>
                <w:szCs w:val="24"/>
                <w:vertAlign w:val="superscript"/>
                <w:lang w:eastAsia="pt-BR"/>
              </w:rPr>
              <w:t>a</w:t>
            </w:r>
          </w:p>
        </w:tc>
        <w:tc>
          <w:tcPr>
            <w:tcW w:w="815" w:type="dxa"/>
            <w:tcBorders>
              <w:top w:val="nil"/>
              <w:left w:val="nil"/>
              <w:right w:val="nil"/>
            </w:tcBorders>
          </w:tcPr>
          <w:p w14:paraId="1FD9AFA2" w14:textId="77777777" w:rsidR="00E50FAD" w:rsidRPr="005C428B" w:rsidRDefault="00E50FAD" w:rsidP="00B94C24">
            <w:pPr>
              <w:spacing w:after="0" w:line="240" w:lineRule="auto"/>
              <w:jc w:val="center"/>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41</w:t>
            </w:r>
          </w:p>
        </w:tc>
        <w:tc>
          <w:tcPr>
            <w:tcW w:w="1495" w:type="dxa"/>
            <w:tcBorders>
              <w:top w:val="nil"/>
              <w:left w:val="nil"/>
              <w:right w:val="nil"/>
            </w:tcBorders>
            <w:shd w:val="clear" w:color="auto" w:fill="auto"/>
            <w:noWrap/>
            <w:vAlign w:val="bottom"/>
            <w:hideMark/>
          </w:tcPr>
          <w:p w14:paraId="7D338C20" w14:textId="77777777" w:rsidR="00E50FAD" w:rsidRPr="005C428B" w:rsidRDefault="00E50FAD" w:rsidP="00B94C24">
            <w:pPr>
              <w:spacing w:after="0" w:line="240" w:lineRule="auto"/>
              <w:jc w:val="center"/>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 xml:space="preserve">15,24 ± 0,54 </w:t>
            </w:r>
            <w:r w:rsidRPr="005C428B">
              <w:rPr>
                <w:rFonts w:ascii="Times New Roman" w:eastAsia="Times New Roman" w:hAnsi="Times New Roman" w:cs="Times New Roman"/>
                <w:sz w:val="24"/>
                <w:szCs w:val="24"/>
                <w:vertAlign w:val="superscript"/>
                <w:lang w:eastAsia="pt-BR"/>
              </w:rPr>
              <w:t>a</w:t>
            </w:r>
          </w:p>
        </w:tc>
        <w:tc>
          <w:tcPr>
            <w:tcW w:w="951" w:type="dxa"/>
            <w:tcBorders>
              <w:top w:val="nil"/>
              <w:left w:val="nil"/>
              <w:right w:val="nil"/>
            </w:tcBorders>
          </w:tcPr>
          <w:p w14:paraId="3D93A342" w14:textId="77777777" w:rsidR="00E50FAD" w:rsidRPr="005C428B" w:rsidRDefault="00E50FAD" w:rsidP="00B94C24">
            <w:pPr>
              <w:spacing w:after="0" w:line="240" w:lineRule="auto"/>
              <w:jc w:val="center"/>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41</w:t>
            </w:r>
          </w:p>
        </w:tc>
        <w:tc>
          <w:tcPr>
            <w:tcW w:w="1632" w:type="dxa"/>
            <w:tcBorders>
              <w:top w:val="nil"/>
              <w:left w:val="nil"/>
              <w:right w:val="nil"/>
            </w:tcBorders>
            <w:shd w:val="clear" w:color="auto" w:fill="auto"/>
            <w:noWrap/>
            <w:vAlign w:val="bottom"/>
            <w:hideMark/>
          </w:tcPr>
          <w:p w14:paraId="63EAE9B9" w14:textId="77777777" w:rsidR="00E50FAD" w:rsidRPr="005C428B" w:rsidRDefault="00E50FAD" w:rsidP="00B94C24">
            <w:pPr>
              <w:spacing w:after="0" w:line="240" w:lineRule="auto"/>
              <w:jc w:val="center"/>
              <w:rPr>
                <w:rFonts w:ascii="Times New Roman" w:eastAsia="Times New Roman" w:hAnsi="Times New Roman" w:cs="Times New Roman"/>
                <w:sz w:val="24"/>
                <w:szCs w:val="24"/>
                <w:lang w:eastAsia="pt-BR"/>
              </w:rPr>
            </w:pPr>
            <w:r w:rsidRPr="005C428B">
              <w:rPr>
                <w:rFonts w:ascii="Times New Roman" w:eastAsia="Times New Roman" w:hAnsi="Times New Roman" w:cs="Times New Roman"/>
                <w:sz w:val="24"/>
                <w:szCs w:val="24"/>
                <w:lang w:eastAsia="pt-BR"/>
              </w:rPr>
              <w:t xml:space="preserve">0,192 ± 0,008 </w:t>
            </w:r>
            <w:r w:rsidRPr="005C428B">
              <w:rPr>
                <w:rFonts w:ascii="Times New Roman" w:eastAsia="Times New Roman" w:hAnsi="Times New Roman" w:cs="Times New Roman"/>
                <w:sz w:val="24"/>
                <w:szCs w:val="24"/>
                <w:vertAlign w:val="superscript"/>
                <w:lang w:eastAsia="pt-BR"/>
              </w:rPr>
              <w:t>a</w:t>
            </w:r>
          </w:p>
        </w:tc>
      </w:tr>
      <w:tr w:rsidR="00E50FAD" w:rsidRPr="00F8540E" w14:paraId="0131BDEE" w14:textId="77777777" w:rsidTr="00B94C24">
        <w:trPr>
          <w:trHeight w:val="241"/>
        </w:trPr>
        <w:tc>
          <w:tcPr>
            <w:tcW w:w="2174" w:type="dxa"/>
            <w:tcBorders>
              <w:top w:val="nil"/>
              <w:left w:val="nil"/>
              <w:bottom w:val="single" w:sz="4" w:space="0" w:color="auto"/>
              <w:right w:val="nil"/>
            </w:tcBorders>
            <w:shd w:val="clear" w:color="auto" w:fill="auto"/>
            <w:noWrap/>
            <w:vAlign w:val="center"/>
            <w:hideMark/>
          </w:tcPr>
          <w:p w14:paraId="3C46DA27"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Múltiplos</w:t>
            </w:r>
          </w:p>
        </w:tc>
        <w:tc>
          <w:tcPr>
            <w:tcW w:w="543" w:type="dxa"/>
            <w:tcBorders>
              <w:top w:val="nil"/>
              <w:left w:val="nil"/>
              <w:bottom w:val="single" w:sz="4" w:space="0" w:color="auto"/>
              <w:right w:val="nil"/>
            </w:tcBorders>
            <w:shd w:val="clear" w:color="auto" w:fill="auto"/>
            <w:noWrap/>
            <w:vAlign w:val="bottom"/>
            <w:hideMark/>
          </w:tcPr>
          <w:p w14:paraId="052BEDAD"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252</w:t>
            </w:r>
          </w:p>
        </w:tc>
        <w:tc>
          <w:tcPr>
            <w:tcW w:w="1496" w:type="dxa"/>
            <w:tcBorders>
              <w:top w:val="nil"/>
              <w:left w:val="nil"/>
              <w:bottom w:val="single" w:sz="4" w:space="0" w:color="auto"/>
              <w:right w:val="nil"/>
            </w:tcBorders>
            <w:shd w:val="clear" w:color="auto" w:fill="auto"/>
            <w:noWrap/>
            <w:vAlign w:val="bottom"/>
            <w:hideMark/>
          </w:tcPr>
          <w:p w14:paraId="0149C1B8"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 xml:space="preserve">3,20 ± 0,04 </w:t>
            </w:r>
            <w:r w:rsidRPr="005C428B">
              <w:rPr>
                <w:rFonts w:ascii="Times New Roman" w:eastAsia="Times New Roman" w:hAnsi="Times New Roman" w:cs="Times New Roman"/>
                <w:color w:val="000000"/>
                <w:sz w:val="24"/>
                <w:szCs w:val="24"/>
                <w:vertAlign w:val="superscript"/>
                <w:lang w:eastAsia="pt-BR"/>
              </w:rPr>
              <w:t>b</w:t>
            </w:r>
          </w:p>
        </w:tc>
        <w:tc>
          <w:tcPr>
            <w:tcW w:w="815" w:type="dxa"/>
            <w:tcBorders>
              <w:top w:val="nil"/>
              <w:left w:val="nil"/>
              <w:bottom w:val="single" w:sz="4" w:space="0" w:color="auto"/>
              <w:right w:val="nil"/>
            </w:tcBorders>
          </w:tcPr>
          <w:p w14:paraId="05996858"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249</w:t>
            </w:r>
          </w:p>
        </w:tc>
        <w:tc>
          <w:tcPr>
            <w:tcW w:w="1495" w:type="dxa"/>
            <w:tcBorders>
              <w:top w:val="nil"/>
              <w:left w:val="nil"/>
              <w:bottom w:val="single" w:sz="4" w:space="0" w:color="auto"/>
              <w:right w:val="nil"/>
            </w:tcBorders>
            <w:shd w:val="clear" w:color="auto" w:fill="auto"/>
            <w:noWrap/>
            <w:vAlign w:val="bottom"/>
            <w:hideMark/>
          </w:tcPr>
          <w:p w14:paraId="6944A9CC"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 xml:space="preserve">12,15 ± 0,19 </w:t>
            </w:r>
            <w:r w:rsidRPr="005C428B">
              <w:rPr>
                <w:rFonts w:ascii="Times New Roman" w:eastAsia="Times New Roman" w:hAnsi="Times New Roman" w:cs="Times New Roman"/>
                <w:color w:val="000000"/>
                <w:sz w:val="24"/>
                <w:szCs w:val="24"/>
                <w:vertAlign w:val="superscript"/>
                <w:lang w:eastAsia="pt-BR"/>
              </w:rPr>
              <w:t>b</w:t>
            </w:r>
          </w:p>
        </w:tc>
        <w:tc>
          <w:tcPr>
            <w:tcW w:w="951" w:type="dxa"/>
            <w:tcBorders>
              <w:top w:val="nil"/>
              <w:left w:val="nil"/>
              <w:bottom w:val="single" w:sz="4" w:space="0" w:color="auto"/>
              <w:right w:val="nil"/>
            </w:tcBorders>
          </w:tcPr>
          <w:p w14:paraId="0A32D46E" w14:textId="77777777" w:rsidR="00E50FAD" w:rsidRPr="005C428B"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249</w:t>
            </w:r>
          </w:p>
        </w:tc>
        <w:tc>
          <w:tcPr>
            <w:tcW w:w="1632" w:type="dxa"/>
            <w:tcBorders>
              <w:top w:val="nil"/>
              <w:left w:val="nil"/>
              <w:bottom w:val="single" w:sz="4" w:space="0" w:color="auto"/>
              <w:right w:val="nil"/>
            </w:tcBorders>
            <w:shd w:val="clear" w:color="auto" w:fill="auto"/>
            <w:noWrap/>
            <w:vAlign w:val="bottom"/>
            <w:hideMark/>
          </w:tcPr>
          <w:p w14:paraId="5B0C47F7" w14:textId="77777777" w:rsidR="00E50FAD" w:rsidRPr="00F8540E" w:rsidRDefault="00E50FAD" w:rsidP="00B94C24">
            <w:pPr>
              <w:spacing w:after="0" w:line="240" w:lineRule="auto"/>
              <w:jc w:val="center"/>
              <w:rPr>
                <w:rFonts w:ascii="Times New Roman" w:eastAsia="Times New Roman" w:hAnsi="Times New Roman" w:cs="Times New Roman"/>
                <w:color w:val="000000"/>
                <w:sz w:val="24"/>
                <w:szCs w:val="24"/>
                <w:lang w:eastAsia="pt-BR"/>
              </w:rPr>
            </w:pPr>
            <w:r w:rsidRPr="005C428B">
              <w:rPr>
                <w:rFonts w:ascii="Times New Roman" w:eastAsia="Times New Roman" w:hAnsi="Times New Roman" w:cs="Times New Roman"/>
                <w:color w:val="000000"/>
                <w:sz w:val="24"/>
                <w:szCs w:val="24"/>
                <w:lang w:eastAsia="pt-BR"/>
              </w:rPr>
              <w:t xml:space="preserve">0,150 ± 0,002 </w:t>
            </w:r>
            <w:r w:rsidRPr="005C428B">
              <w:rPr>
                <w:rFonts w:ascii="Times New Roman" w:eastAsia="Times New Roman" w:hAnsi="Times New Roman" w:cs="Times New Roman"/>
                <w:color w:val="000000"/>
                <w:sz w:val="24"/>
                <w:szCs w:val="24"/>
                <w:vertAlign w:val="superscript"/>
                <w:lang w:eastAsia="pt-BR"/>
              </w:rPr>
              <w:t>b</w:t>
            </w:r>
          </w:p>
        </w:tc>
      </w:tr>
    </w:tbl>
    <w:p w14:paraId="6C4FF5DA" w14:textId="77777777" w:rsidR="00E50FAD" w:rsidRPr="00C445FE" w:rsidRDefault="00E50FAD" w:rsidP="00E50FAD">
      <w:pPr>
        <w:autoSpaceDE w:val="0"/>
        <w:autoSpaceDN w:val="0"/>
        <w:adjustRightInd w:val="0"/>
        <w:spacing w:after="0" w:line="240" w:lineRule="auto"/>
        <w:jc w:val="both"/>
        <w:rPr>
          <w:rFonts w:ascii="Times New Roman" w:hAnsi="Times New Roman" w:cs="Times New Roman"/>
          <w:sz w:val="20"/>
          <w:szCs w:val="24"/>
        </w:rPr>
      </w:pPr>
      <w:r w:rsidRPr="00C445FE">
        <w:rPr>
          <w:rFonts w:ascii="Times New Roman" w:hAnsi="Times New Roman" w:cs="Times New Roman"/>
          <w:sz w:val="20"/>
          <w:szCs w:val="24"/>
        </w:rPr>
        <w:t>Letras diferentes na</w:t>
      </w:r>
      <w:r>
        <w:rPr>
          <w:rFonts w:ascii="Times New Roman" w:hAnsi="Times New Roman" w:cs="Times New Roman"/>
          <w:sz w:val="20"/>
          <w:szCs w:val="24"/>
        </w:rPr>
        <w:t>s</w:t>
      </w:r>
      <w:r w:rsidRPr="00C445FE">
        <w:rPr>
          <w:rFonts w:ascii="Times New Roman" w:hAnsi="Times New Roman" w:cs="Times New Roman"/>
          <w:sz w:val="20"/>
          <w:szCs w:val="24"/>
        </w:rPr>
        <w:t xml:space="preserve"> coluna</w:t>
      </w:r>
      <w:r>
        <w:rPr>
          <w:rFonts w:ascii="Times New Roman" w:hAnsi="Times New Roman" w:cs="Times New Roman"/>
          <w:sz w:val="20"/>
          <w:szCs w:val="24"/>
        </w:rPr>
        <w:t>s</w:t>
      </w:r>
      <w:r w:rsidRPr="00C445FE">
        <w:rPr>
          <w:rFonts w:ascii="Times New Roman" w:hAnsi="Times New Roman" w:cs="Times New Roman"/>
          <w:sz w:val="20"/>
          <w:szCs w:val="24"/>
        </w:rPr>
        <w:t xml:space="preserve"> indica</w:t>
      </w:r>
      <w:r>
        <w:rPr>
          <w:rFonts w:ascii="Times New Roman" w:hAnsi="Times New Roman" w:cs="Times New Roman"/>
          <w:sz w:val="20"/>
          <w:szCs w:val="24"/>
        </w:rPr>
        <w:t>m</w:t>
      </w:r>
      <w:r w:rsidRPr="00C445FE">
        <w:rPr>
          <w:rFonts w:ascii="Times New Roman" w:hAnsi="Times New Roman" w:cs="Times New Roman"/>
          <w:sz w:val="20"/>
          <w:szCs w:val="24"/>
        </w:rPr>
        <w:t xml:space="preserve"> diferença significativa (P&lt;0,05) </w:t>
      </w:r>
      <w:r>
        <w:rPr>
          <w:rFonts w:ascii="Times New Roman" w:hAnsi="Times New Roman" w:cs="Times New Roman"/>
          <w:sz w:val="20"/>
          <w:szCs w:val="24"/>
        </w:rPr>
        <w:t xml:space="preserve">pelo teste de Tukey </w:t>
      </w:r>
      <w:r w:rsidRPr="00C445FE">
        <w:rPr>
          <w:rFonts w:ascii="Times New Roman" w:hAnsi="Times New Roman" w:cs="Times New Roman"/>
          <w:sz w:val="20"/>
          <w:szCs w:val="24"/>
        </w:rPr>
        <w:t>entre as médias dos efeitos avaliados</w:t>
      </w:r>
      <w:r>
        <w:rPr>
          <w:rFonts w:ascii="Times New Roman" w:hAnsi="Times New Roman" w:cs="Times New Roman"/>
          <w:sz w:val="20"/>
          <w:szCs w:val="24"/>
        </w:rPr>
        <w:t xml:space="preserve"> considerando o mesmo fator</w:t>
      </w:r>
      <w:r w:rsidRPr="00C445FE">
        <w:rPr>
          <w:rFonts w:ascii="Times New Roman" w:hAnsi="Times New Roman" w:cs="Times New Roman"/>
          <w:sz w:val="20"/>
          <w:szCs w:val="24"/>
        </w:rPr>
        <w:t>. N = número de observações.</w:t>
      </w:r>
    </w:p>
    <w:p w14:paraId="1C22EBC8" w14:textId="3BF28B37" w:rsidR="00E50FAD" w:rsidRDefault="005C428B" w:rsidP="002C7A46">
      <w:pPr>
        <w:spacing w:after="0" w:line="360" w:lineRule="auto"/>
        <w:jc w:val="both"/>
        <w:rPr>
          <w:rFonts w:ascii="Times New Roman" w:hAnsi="Times New Roman" w:cs="Times New Roman"/>
          <w:sz w:val="24"/>
          <w:szCs w:val="24"/>
        </w:rPr>
      </w:pPr>
      <w:r>
        <w:rPr>
          <w:rFonts w:ascii="Times New Roman" w:hAnsi="Times New Roman" w:cs="Times New Roman"/>
          <w:sz w:val="20"/>
          <w:szCs w:val="24"/>
        </w:rPr>
        <w:t>Fonte: Dados da pesquisa.</w:t>
      </w:r>
    </w:p>
    <w:p w14:paraId="2A6F68F1" w14:textId="77777777" w:rsidR="002C7A46" w:rsidRDefault="002C7A46" w:rsidP="00E50FAD">
      <w:pPr>
        <w:spacing w:after="0" w:line="360" w:lineRule="auto"/>
        <w:ind w:firstLine="851"/>
        <w:jc w:val="both"/>
        <w:rPr>
          <w:rFonts w:ascii="Times New Roman" w:hAnsi="Times New Roman" w:cs="Times New Roman"/>
          <w:sz w:val="24"/>
          <w:szCs w:val="24"/>
        </w:rPr>
      </w:pPr>
    </w:p>
    <w:p w14:paraId="02BC1C25" w14:textId="77777777" w:rsidR="00BD5E2D" w:rsidRDefault="00BD5E2D" w:rsidP="00E50FAD">
      <w:pPr>
        <w:spacing w:after="0" w:line="360" w:lineRule="auto"/>
        <w:ind w:firstLine="851"/>
        <w:jc w:val="both"/>
        <w:rPr>
          <w:rFonts w:ascii="Times New Roman" w:hAnsi="Times New Roman" w:cs="Times New Roman"/>
          <w:sz w:val="24"/>
          <w:szCs w:val="24"/>
        </w:rPr>
      </w:pPr>
      <w:r w:rsidRPr="004C2FC1">
        <w:rPr>
          <w:rFonts w:ascii="Times New Roman" w:hAnsi="Times New Roman" w:cs="Times New Roman"/>
          <w:sz w:val="24"/>
          <w:szCs w:val="24"/>
        </w:rPr>
        <w:t xml:space="preserve">Com isso, as diferenças observadas entre os ciclos produtivos para o desempenho dos cabritos, podem ser atribuídas ao fator climático, principalmente ao baixo regime de chuvas que ocorreram durante o período de avaliação, o que ocasionou baixa disponibilidade de forragem durante os ciclos. E devido à sazonalidade de forragem registrada durante os ciclos produtivos, as exigências energéticas na fase final de gestação das matrizes estavam sendo insuficientes para </w:t>
      </w:r>
      <w:r w:rsidRPr="001750AF">
        <w:rPr>
          <w:rFonts w:ascii="Times New Roman" w:hAnsi="Times New Roman" w:cs="Times New Roman"/>
          <w:sz w:val="24"/>
          <w:szCs w:val="24"/>
        </w:rPr>
        <w:t>atender suas exigências de mantença e produção, prejudicando o crescimento fetal e, consequentemente, no peso ao nascer das crias e seu desempenho subsequente até o desmame.</w:t>
      </w:r>
    </w:p>
    <w:p w14:paraId="05906BAC" w14:textId="77777777" w:rsidR="00BD5E2D" w:rsidRDefault="00BD5E2D" w:rsidP="00BD5E2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O período de amamentação é a principal fase de desenvolvimento das crias, logo, o cabrito depende muito do aporte nutricional da matriz. Uma vez que a cabra não estiver bem nutrida, sua cria pode ter baixo peso a desmama. </w:t>
      </w:r>
    </w:p>
    <w:p w14:paraId="107F49C1" w14:textId="77777777" w:rsidR="00BD5E2D" w:rsidRPr="00CA5A4D" w:rsidRDefault="00BD5E2D" w:rsidP="00BD5E2D">
      <w:pPr>
        <w:spacing w:after="0" w:line="360" w:lineRule="auto"/>
        <w:ind w:firstLine="851"/>
        <w:jc w:val="both"/>
        <w:rPr>
          <w:rFonts w:ascii="Times New Roman" w:hAnsi="Times New Roman" w:cs="Times New Roman"/>
          <w:sz w:val="24"/>
          <w:szCs w:val="24"/>
        </w:rPr>
      </w:pPr>
      <w:r w:rsidRPr="001750AF">
        <w:rPr>
          <w:rFonts w:ascii="Times New Roman" w:hAnsi="Times New Roman" w:cs="Times New Roman"/>
          <w:sz w:val="24"/>
          <w:szCs w:val="24"/>
        </w:rPr>
        <w:t xml:space="preserve">Devido o efeito do ciclo produtivo sobre o desempenho dos cabritos, estratégias podem ser usadas quanto ao manejo reprodutivo das fêmeas, para que os eventos de </w:t>
      </w:r>
      <w:r w:rsidRPr="00CA5A4D">
        <w:rPr>
          <w:rFonts w:ascii="Times New Roman" w:hAnsi="Times New Roman" w:cs="Times New Roman"/>
          <w:sz w:val="24"/>
          <w:szCs w:val="24"/>
        </w:rPr>
        <w:t xml:space="preserve">nascimento </w:t>
      </w:r>
      <w:r w:rsidRPr="00CA5A4D">
        <w:rPr>
          <w:rFonts w:ascii="Times New Roman" w:hAnsi="Times New Roman" w:cs="Times New Roman"/>
          <w:sz w:val="24"/>
          <w:szCs w:val="24"/>
        </w:rPr>
        <w:lastRenderedPageBreak/>
        <w:t>ocorram em períodos mais favoráveis, principalmente com a disponibilidade de alimentos, e com isso, elevar o desempenho das crias.</w:t>
      </w:r>
    </w:p>
    <w:p w14:paraId="7E3D3848" w14:textId="77777777" w:rsidR="00BD5E2D" w:rsidRPr="00CA5A4D" w:rsidRDefault="00BD5E2D" w:rsidP="00BD5E2D">
      <w:pPr>
        <w:spacing w:after="0" w:line="360" w:lineRule="auto"/>
        <w:ind w:firstLine="851"/>
        <w:jc w:val="both"/>
        <w:rPr>
          <w:rFonts w:ascii="Times New Roman" w:hAnsi="Times New Roman" w:cs="Times New Roman"/>
          <w:sz w:val="24"/>
          <w:szCs w:val="24"/>
        </w:rPr>
      </w:pPr>
      <w:r w:rsidRPr="00CA5A4D">
        <w:rPr>
          <w:rFonts w:ascii="Times New Roman" w:hAnsi="Times New Roman" w:cs="Times New Roman"/>
          <w:sz w:val="24"/>
          <w:szCs w:val="24"/>
        </w:rPr>
        <w:t>As características de desempenho, como peso do cabrito ao nascer (PCN), peso do cabrito ao desmame (PCD) e ganho de peso médio diário (GPMD) não foram influenciadas (P&gt;0,05) de acordo o grupo genético das crias para os caprinos mestiços de Boer e Savana.</w:t>
      </w:r>
    </w:p>
    <w:p w14:paraId="0DA5288B" w14:textId="77777777" w:rsidR="00BD5E2D" w:rsidRPr="00236FFD" w:rsidRDefault="00BD5E2D" w:rsidP="00BD5E2D">
      <w:pPr>
        <w:spacing w:after="0" w:line="360" w:lineRule="auto"/>
        <w:ind w:firstLine="851"/>
        <w:jc w:val="both"/>
        <w:rPr>
          <w:rFonts w:ascii="Times New Roman" w:hAnsi="Times New Roman" w:cs="Times New Roman"/>
          <w:sz w:val="24"/>
          <w:szCs w:val="24"/>
        </w:rPr>
      </w:pPr>
      <w:r w:rsidRPr="00CA5A4D">
        <w:rPr>
          <w:rFonts w:ascii="Times New Roman" w:hAnsi="Times New Roman" w:cs="Times New Roman"/>
          <w:sz w:val="24"/>
          <w:szCs w:val="24"/>
        </w:rPr>
        <w:t xml:space="preserve">Possivelmente, o resultado encontrado foi devido os genótipos apresentarem similaridade para as </w:t>
      </w:r>
      <w:r w:rsidRPr="00D05100">
        <w:rPr>
          <w:rFonts w:ascii="Times New Roman" w:hAnsi="Times New Roman" w:cs="Times New Roman"/>
          <w:sz w:val="24"/>
          <w:szCs w:val="24"/>
        </w:rPr>
        <w:t xml:space="preserve">características de desempenho avaliadas. Visto que são oriundos de raças conhecidamente por </w:t>
      </w:r>
      <w:r w:rsidRPr="00236FFD">
        <w:rPr>
          <w:rFonts w:ascii="Times New Roman" w:hAnsi="Times New Roman" w:cs="Times New Roman"/>
          <w:sz w:val="24"/>
          <w:szCs w:val="24"/>
        </w:rPr>
        <w:t xml:space="preserve">imprimirem nas crias altas taxa de crescimento (CASEY; WEBB, 2010; PEREIRA FILHO </w:t>
      </w:r>
      <w:r>
        <w:rPr>
          <w:rFonts w:ascii="Times New Roman" w:hAnsi="Times New Roman" w:cs="Times New Roman"/>
          <w:i/>
          <w:sz w:val="24"/>
          <w:szCs w:val="24"/>
        </w:rPr>
        <w:t>et al</w:t>
      </w:r>
      <w:r w:rsidRPr="00236FFD">
        <w:rPr>
          <w:rFonts w:ascii="Times New Roman" w:hAnsi="Times New Roman" w:cs="Times New Roman"/>
          <w:sz w:val="24"/>
          <w:szCs w:val="24"/>
        </w:rPr>
        <w:t xml:space="preserve">., 2008) além de serem bastante adaptados as condições do semiárido (SILVA </w:t>
      </w:r>
      <w:r>
        <w:rPr>
          <w:rFonts w:ascii="Times New Roman" w:hAnsi="Times New Roman" w:cs="Times New Roman"/>
          <w:i/>
          <w:sz w:val="24"/>
          <w:szCs w:val="24"/>
        </w:rPr>
        <w:t>et al</w:t>
      </w:r>
      <w:r w:rsidRPr="00236FFD">
        <w:rPr>
          <w:rFonts w:ascii="Times New Roman" w:hAnsi="Times New Roman" w:cs="Times New Roman"/>
          <w:sz w:val="24"/>
          <w:szCs w:val="24"/>
        </w:rPr>
        <w:t xml:space="preserve">., 2010; SOUSA </w:t>
      </w:r>
      <w:r>
        <w:rPr>
          <w:rFonts w:ascii="Times New Roman" w:hAnsi="Times New Roman" w:cs="Times New Roman"/>
          <w:i/>
          <w:sz w:val="24"/>
          <w:szCs w:val="24"/>
        </w:rPr>
        <w:t>et al</w:t>
      </w:r>
      <w:r w:rsidRPr="00236FFD">
        <w:rPr>
          <w:rFonts w:ascii="Times New Roman" w:hAnsi="Times New Roman" w:cs="Times New Roman"/>
          <w:sz w:val="24"/>
          <w:szCs w:val="24"/>
        </w:rPr>
        <w:t xml:space="preserve">., 2015). Os dados deste estudo não corroboram com outros na literatura, em que obtiveram diferença significativa para ganho de peso médio diário para diferentes genótipos (DHANDA </w:t>
      </w:r>
      <w:r>
        <w:rPr>
          <w:rFonts w:ascii="Times New Roman" w:hAnsi="Times New Roman" w:cs="Times New Roman"/>
          <w:i/>
          <w:sz w:val="24"/>
          <w:szCs w:val="24"/>
        </w:rPr>
        <w:t>et al</w:t>
      </w:r>
      <w:r w:rsidRPr="00236FFD">
        <w:rPr>
          <w:rFonts w:ascii="Times New Roman" w:hAnsi="Times New Roman" w:cs="Times New Roman"/>
          <w:sz w:val="24"/>
          <w:szCs w:val="24"/>
        </w:rPr>
        <w:t>., 2003).</w:t>
      </w:r>
    </w:p>
    <w:p w14:paraId="14111A77" w14:textId="77777777" w:rsidR="00BD5E2D" w:rsidRDefault="00BD5E2D" w:rsidP="00BD5E2D">
      <w:pPr>
        <w:spacing w:after="0" w:line="360" w:lineRule="auto"/>
        <w:ind w:firstLine="851"/>
        <w:jc w:val="both"/>
        <w:rPr>
          <w:rFonts w:ascii="Times New Roman" w:hAnsi="Times New Roman" w:cs="Times New Roman"/>
          <w:sz w:val="24"/>
          <w:szCs w:val="24"/>
        </w:rPr>
      </w:pPr>
      <w:r w:rsidRPr="00B80E42">
        <w:rPr>
          <w:rFonts w:ascii="Times New Roman" w:hAnsi="Times New Roman" w:cs="Times New Roman"/>
          <w:sz w:val="24"/>
          <w:szCs w:val="24"/>
        </w:rPr>
        <w:t xml:space="preserve">As características de desempenho, como peso do cabrito ao nascer (PCN), peso do cabrito ao desmame (PCD) e ganho de peso médio diário (GPMD) não foram influenciadas </w:t>
      </w:r>
      <w:r>
        <w:rPr>
          <w:rFonts w:ascii="Times New Roman" w:hAnsi="Times New Roman" w:cs="Times New Roman"/>
          <w:sz w:val="24"/>
          <w:szCs w:val="24"/>
        </w:rPr>
        <w:t xml:space="preserve">(P&gt;0,05) </w:t>
      </w:r>
      <w:r w:rsidRPr="00B80E42">
        <w:rPr>
          <w:rFonts w:ascii="Times New Roman" w:hAnsi="Times New Roman" w:cs="Times New Roman"/>
          <w:sz w:val="24"/>
          <w:szCs w:val="24"/>
        </w:rPr>
        <w:t xml:space="preserve">de acordo </w:t>
      </w:r>
      <w:r>
        <w:rPr>
          <w:rFonts w:ascii="Times New Roman" w:hAnsi="Times New Roman" w:cs="Times New Roman"/>
          <w:sz w:val="24"/>
          <w:szCs w:val="24"/>
        </w:rPr>
        <w:t>com o sexo das</w:t>
      </w:r>
      <w:r w:rsidRPr="00B80E42">
        <w:rPr>
          <w:rFonts w:ascii="Times New Roman" w:hAnsi="Times New Roman" w:cs="Times New Roman"/>
          <w:sz w:val="24"/>
          <w:szCs w:val="24"/>
        </w:rPr>
        <w:t xml:space="preserve"> crias</w:t>
      </w:r>
      <w:r>
        <w:rPr>
          <w:rFonts w:ascii="Times New Roman" w:hAnsi="Times New Roman" w:cs="Times New Roman"/>
          <w:sz w:val="24"/>
          <w:szCs w:val="24"/>
        </w:rPr>
        <w:t xml:space="preserve"> (Tabela 7). Esses dados diferem dos apresentados na literatura, em que os machos são mais pesados do que as fêmeas, apresentando maiores pesos ao nascer, a desmama e maior ganho de peso diário (</w:t>
      </w:r>
      <w:r w:rsidRPr="005C5BC7">
        <w:rPr>
          <w:rFonts w:ascii="Times New Roman" w:hAnsi="Times New Roman" w:cs="Times New Roman"/>
          <w:sz w:val="24"/>
          <w:szCs w:val="24"/>
        </w:rPr>
        <w:t xml:space="preserve">FIGUEIREDO FILHO </w:t>
      </w:r>
      <w:r>
        <w:rPr>
          <w:rFonts w:ascii="Times New Roman" w:hAnsi="Times New Roman" w:cs="Times New Roman"/>
          <w:i/>
          <w:sz w:val="24"/>
          <w:szCs w:val="24"/>
        </w:rPr>
        <w:t>et al</w:t>
      </w:r>
      <w:r w:rsidRPr="005C5BC7">
        <w:rPr>
          <w:rFonts w:ascii="Times New Roman" w:hAnsi="Times New Roman" w:cs="Times New Roman"/>
          <w:sz w:val="24"/>
          <w:szCs w:val="24"/>
        </w:rPr>
        <w:t>., 2012</w:t>
      </w:r>
      <w:r>
        <w:rPr>
          <w:rFonts w:ascii="Times New Roman" w:hAnsi="Times New Roman" w:cs="Times New Roman"/>
          <w:sz w:val="24"/>
          <w:szCs w:val="24"/>
        </w:rPr>
        <w:t xml:space="preserve">a); </w:t>
      </w:r>
    </w:p>
    <w:p w14:paraId="6F310305" w14:textId="77777777" w:rsidR="00BD5E2D" w:rsidRDefault="00BD5E2D" w:rsidP="00BD5E2D">
      <w:pPr>
        <w:spacing w:after="0" w:line="360" w:lineRule="auto"/>
        <w:ind w:firstLine="851"/>
        <w:jc w:val="both"/>
        <w:rPr>
          <w:rFonts w:ascii="Times New Roman" w:hAnsi="Times New Roman" w:cs="Times New Roman"/>
          <w:sz w:val="24"/>
          <w:szCs w:val="24"/>
        </w:rPr>
      </w:pPr>
      <w:r w:rsidRPr="005C5BC7">
        <w:rPr>
          <w:rFonts w:ascii="Times New Roman" w:hAnsi="Times New Roman" w:cs="Times New Roman"/>
          <w:sz w:val="24"/>
          <w:szCs w:val="24"/>
        </w:rPr>
        <w:t xml:space="preserve">Em caprinos, também se observa dimorfismo sexual entre os indivíduos, sendo que as fêmeas são mais leves do que os machos (FIGUEIREDO FILHO </w:t>
      </w:r>
      <w:r>
        <w:rPr>
          <w:rFonts w:ascii="Times New Roman" w:hAnsi="Times New Roman" w:cs="Times New Roman"/>
          <w:i/>
          <w:sz w:val="24"/>
          <w:szCs w:val="24"/>
        </w:rPr>
        <w:t>et al</w:t>
      </w:r>
      <w:r w:rsidRPr="005C5BC7">
        <w:rPr>
          <w:rFonts w:ascii="Times New Roman" w:hAnsi="Times New Roman" w:cs="Times New Roman"/>
          <w:sz w:val="24"/>
          <w:szCs w:val="24"/>
        </w:rPr>
        <w:t>., 2012</w:t>
      </w:r>
      <w:r>
        <w:rPr>
          <w:rFonts w:ascii="Times New Roman" w:hAnsi="Times New Roman" w:cs="Times New Roman"/>
          <w:sz w:val="24"/>
          <w:szCs w:val="24"/>
        </w:rPr>
        <w:t xml:space="preserve">a; PEREIRA </w:t>
      </w:r>
      <w:r w:rsidRPr="000051CC">
        <w:rPr>
          <w:rFonts w:ascii="Times New Roman" w:hAnsi="Times New Roman" w:cs="Times New Roman"/>
          <w:sz w:val="24"/>
          <w:szCs w:val="24"/>
        </w:rPr>
        <w:t xml:space="preserve">JÚNIOR </w:t>
      </w:r>
      <w:r>
        <w:rPr>
          <w:rFonts w:ascii="Times New Roman" w:hAnsi="Times New Roman" w:cs="Times New Roman"/>
          <w:i/>
          <w:sz w:val="24"/>
          <w:szCs w:val="24"/>
        </w:rPr>
        <w:t>et al</w:t>
      </w:r>
      <w:r w:rsidRPr="000051CC">
        <w:rPr>
          <w:rFonts w:ascii="Times New Roman" w:hAnsi="Times New Roman" w:cs="Times New Roman"/>
          <w:sz w:val="24"/>
          <w:szCs w:val="24"/>
        </w:rPr>
        <w:t>., 2014).</w:t>
      </w:r>
    </w:p>
    <w:p w14:paraId="464DD512" w14:textId="77777777" w:rsidR="00BD5E2D" w:rsidRPr="00D467BF" w:rsidRDefault="00BD5E2D" w:rsidP="00BD5E2D">
      <w:pPr>
        <w:spacing w:after="0" w:line="360" w:lineRule="auto"/>
        <w:ind w:firstLine="851"/>
        <w:jc w:val="both"/>
        <w:rPr>
          <w:rFonts w:ascii="Times New Roman" w:eastAsia="Times New Roman" w:hAnsi="Times New Roman" w:cs="Times New Roman"/>
          <w:sz w:val="24"/>
          <w:szCs w:val="24"/>
          <w:lang w:eastAsia="pt-BR"/>
        </w:rPr>
      </w:pPr>
      <w:r>
        <w:rPr>
          <w:rFonts w:ascii="Times New Roman" w:hAnsi="Times New Roman" w:cs="Times New Roman"/>
          <w:sz w:val="24"/>
          <w:szCs w:val="24"/>
        </w:rPr>
        <w:t xml:space="preserve">A superioridade do desempenho dos machos em relação as fêmeas, seja peso ao </w:t>
      </w:r>
      <w:r w:rsidRPr="00160474">
        <w:rPr>
          <w:rFonts w:ascii="Times New Roman" w:hAnsi="Times New Roman" w:cs="Times New Roman"/>
          <w:sz w:val="24"/>
          <w:szCs w:val="24"/>
        </w:rPr>
        <w:t xml:space="preserve">nascer, ao desmame ou ganho de peso, </w:t>
      </w:r>
      <w:r w:rsidRPr="00160474">
        <w:rPr>
          <w:rFonts w:ascii="Times New Roman" w:eastAsia="Times New Roman" w:hAnsi="Times New Roman" w:cs="Times New Roman"/>
          <w:sz w:val="24"/>
          <w:szCs w:val="24"/>
          <w:lang w:eastAsia="pt-BR"/>
        </w:rPr>
        <w:t xml:space="preserve">é uma ocorrência natural na maioria das espécies animais, devendo-se a ocorrência a uma maior atividade hormonal e fisiológica nos machos, </w:t>
      </w:r>
      <w:r w:rsidRPr="00D467BF">
        <w:rPr>
          <w:rFonts w:ascii="Times New Roman" w:eastAsia="Times New Roman" w:hAnsi="Times New Roman" w:cs="Times New Roman"/>
          <w:sz w:val="24"/>
          <w:szCs w:val="24"/>
          <w:lang w:eastAsia="pt-BR"/>
        </w:rPr>
        <w:t xml:space="preserve">levando a um desenvolvimento mais rápido dos animais deste sexo (RASHIDI </w:t>
      </w:r>
      <w:r>
        <w:rPr>
          <w:rFonts w:ascii="Times New Roman" w:eastAsia="Times New Roman" w:hAnsi="Times New Roman" w:cs="Times New Roman"/>
          <w:i/>
          <w:sz w:val="24"/>
          <w:szCs w:val="24"/>
          <w:lang w:eastAsia="pt-BR"/>
        </w:rPr>
        <w:t>et al</w:t>
      </w:r>
      <w:r w:rsidRPr="00D467BF">
        <w:rPr>
          <w:rFonts w:ascii="Times New Roman" w:eastAsia="Times New Roman" w:hAnsi="Times New Roman" w:cs="Times New Roman"/>
          <w:sz w:val="24"/>
          <w:szCs w:val="24"/>
          <w:lang w:eastAsia="pt-BR"/>
        </w:rPr>
        <w:t xml:space="preserve">., 2008; ARAÚJO, 2008; UKANWOKO </w:t>
      </w:r>
      <w:r>
        <w:rPr>
          <w:rFonts w:ascii="Times New Roman" w:eastAsia="Times New Roman" w:hAnsi="Times New Roman" w:cs="Times New Roman"/>
          <w:i/>
          <w:sz w:val="24"/>
          <w:szCs w:val="24"/>
          <w:lang w:eastAsia="pt-BR"/>
        </w:rPr>
        <w:t>et al</w:t>
      </w:r>
      <w:r w:rsidRPr="00D467BF">
        <w:rPr>
          <w:rFonts w:ascii="Times New Roman" w:eastAsia="Times New Roman" w:hAnsi="Times New Roman" w:cs="Times New Roman"/>
          <w:sz w:val="24"/>
          <w:szCs w:val="24"/>
          <w:lang w:eastAsia="pt-BR"/>
        </w:rPr>
        <w:t>., 2012).</w:t>
      </w:r>
    </w:p>
    <w:p w14:paraId="32F3EFED" w14:textId="77777777" w:rsidR="00BD5E2D" w:rsidRDefault="00BD5E2D" w:rsidP="00BD5E2D">
      <w:pPr>
        <w:spacing w:after="0" w:line="360" w:lineRule="auto"/>
        <w:ind w:firstLine="851"/>
        <w:jc w:val="both"/>
        <w:rPr>
          <w:rFonts w:ascii="Times New Roman" w:hAnsi="Times New Roman" w:cs="Times New Roman"/>
          <w:sz w:val="24"/>
          <w:szCs w:val="24"/>
        </w:rPr>
      </w:pPr>
      <w:r w:rsidRPr="00D467BF">
        <w:rPr>
          <w:rFonts w:ascii="Times New Roman" w:hAnsi="Times New Roman" w:cs="Times New Roman"/>
          <w:sz w:val="24"/>
          <w:szCs w:val="24"/>
        </w:rPr>
        <w:t xml:space="preserve">Apesar disso, a literatura traz referências de trabalhos com caprinos em que machos e fêmeas apresentam o mesmo peso ao nascer, não diferindo estatisticamente (MEDEIROS </w:t>
      </w:r>
      <w:r>
        <w:rPr>
          <w:rFonts w:ascii="Times New Roman" w:hAnsi="Times New Roman" w:cs="Times New Roman"/>
          <w:i/>
          <w:sz w:val="24"/>
          <w:szCs w:val="24"/>
        </w:rPr>
        <w:t>et al</w:t>
      </w:r>
      <w:r w:rsidRPr="00D467BF">
        <w:rPr>
          <w:rFonts w:ascii="Times New Roman" w:hAnsi="Times New Roman" w:cs="Times New Roman"/>
          <w:sz w:val="24"/>
          <w:szCs w:val="24"/>
        </w:rPr>
        <w:t>.,</w:t>
      </w:r>
      <w:r>
        <w:rPr>
          <w:rFonts w:ascii="Times New Roman" w:hAnsi="Times New Roman" w:cs="Times New Roman"/>
          <w:sz w:val="24"/>
          <w:szCs w:val="24"/>
        </w:rPr>
        <w:t xml:space="preserve"> 1</w:t>
      </w:r>
      <w:r w:rsidRPr="00D467BF">
        <w:rPr>
          <w:rFonts w:ascii="Times New Roman" w:hAnsi="Times New Roman" w:cs="Times New Roman"/>
          <w:sz w:val="24"/>
          <w:szCs w:val="24"/>
        </w:rPr>
        <w:t>982</w:t>
      </w:r>
      <w:r>
        <w:rPr>
          <w:rFonts w:ascii="Times New Roman" w:hAnsi="Times New Roman" w:cs="Times New Roman"/>
          <w:sz w:val="24"/>
          <w:szCs w:val="24"/>
        </w:rPr>
        <w:t xml:space="preserve">; MAIA </w:t>
      </w:r>
      <w:r>
        <w:rPr>
          <w:rFonts w:ascii="Times New Roman" w:hAnsi="Times New Roman" w:cs="Times New Roman"/>
          <w:i/>
          <w:sz w:val="24"/>
          <w:szCs w:val="24"/>
        </w:rPr>
        <w:t>et al</w:t>
      </w:r>
      <w:r>
        <w:rPr>
          <w:rFonts w:ascii="Times New Roman" w:hAnsi="Times New Roman" w:cs="Times New Roman"/>
          <w:sz w:val="24"/>
          <w:szCs w:val="24"/>
        </w:rPr>
        <w:t xml:space="preserve">., 2011; MENEZES </w:t>
      </w:r>
      <w:r>
        <w:rPr>
          <w:rFonts w:ascii="Times New Roman" w:hAnsi="Times New Roman" w:cs="Times New Roman"/>
          <w:i/>
          <w:sz w:val="24"/>
          <w:szCs w:val="24"/>
        </w:rPr>
        <w:t>et al</w:t>
      </w:r>
      <w:r>
        <w:rPr>
          <w:rFonts w:ascii="Times New Roman" w:hAnsi="Times New Roman" w:cs="Times New Roman"/>
          <w:sz w:val="24"/>
          <w:szCs w:val="24"/>
        </w:rPr>
        <w:t>., 2012</w:t>
      </w:r>
      <w:r w:rsidRPr="00D467BF">
        <w:rPr>
          <w:rFonts w:ascii="Times New Roman" w:hAnsi="Times New Roman" w:cs="Times New Roman"/>
          <w:sz w:val="24"/>
          <w:szCs w:val="24"/>
        </w:rPr>
        <w:t>)</w:t>
      </w:r>
      <w:r>
        <w:rPr>
          <w:rFonts w:ascii="Times New Roman" w:hAnsi="Times New Roman" w:cs="Times New Roman"/>
          <w:sz w:val="24"/>
          <w:szCs w:val="24"/>
        </w:rPr>
        <w:t xml:space="preserve">, e </w:t>
      </w:r>
      <w:r w:rsidRPr="00D467BF">
        <w:rPr>
          <w:rFonts w:ascii="Times New Roman" w:hAnsi="Times New Roman" w:cs="Times New Roman"/>
          <w:sz w:val="24"/>
          <w:szCs w:val="24"/>
        </w:rPr>
        <w:t xml:space="preserve">à medida </w:t>
      </w:r>
      <w:r w:rsidRPr="00450EEF">
        <w:rPr>
          <w:rFonts w:ascii="Times New Roman" w:hAnsi="Times New Roman" w:cs="Times New Roman"/>
          <w:sz w:val="24"/>
          <w:szCs w:val="24"/>
        </w:rPr>
        <w:t>que aumenta a idade dos animais, as diferenças relativas ao desempenho dos caprinos determinadas pelo sexo se acentua</w:t>
      </w:r>
      <w:r>
        <w:rPr>
          <w:rFonts w:ascii="Times New Roman" w:hAnsi="Times New Roman" w:cs="Times New Roman"/>
          <w:sz w:val="24"/>
          <w:szCs w:val="24"/>
        </w:rPr>
        <w:t>ra</w:t>
      </w:r>
      <w:r w:rsidRPr="00450EEF">
        <w:rPr>
          <w:rFonts w:ascii="Times New Roman" w:hAnsi="Times New Roman" w:cs="Times New Roman"/>
          <w:sz w:val="24"/>
          <w:szCs w:val="24"/>
        </w:rPr>
        <w:t xml:space="preserve">m (MEDEIROS </w:t>
      </w:r>
      <w:r>
        <w:rPr>
          <w:rFonts w:ascii="Times New Roman" w:hAnsi="Times New Roman" w:cs="Times New Roman"/>
          <w:i/>
          <w:sz w:val="24"/>
          <w:szCs w:val="24"/>
        </w:rPr>
        <w:t>et al</w:t>
      </w:r>
      <w:r w:rsidRPr="00450EEF">
        <w:rPr>
          <w:rFonts w:ascii="Times New Roman" w:hAnsi="Times New Roman" w:cs="Times New Roman"/>
          <w:sz w:val="24"/>
          <w:szCs w:val="24"/>
        </w:rPr>
        <w:t xml:space="preserve">., 1982; PIRES </w:t>
      </w:r>
      <w:r>
        <w:rPr>
          <w:rFonts w:ascii="Times New Roman" w:hAnsi="Times New Roman" w:cs="Times New Roman"/>
          <w:i/>
          <w:sz w:val="24"/>
          <w:szCs w:val="24"/>
        </w:rPr>
        <w:t>et al</w:t>
      </w:r>
      <w:r w:rsidRPr="00450EEF">
        <w:rPr>
          <w:rFonts w:ascii="Times New Roman" w:hAnsi="Times New Roman" w:cs="Times New Roman"/>
          <w:sz w:val="24"/>
          <w:szCs w:val="24"/>
        </w:rPr>
        <w:t xml:space="preserve">., 1999; GOMES </w:t>
      </w:r>
      <w:r>
        <w:rPr>
          <w:rFonts w:ascii="Times New Roman" w:hAnsi="Times New Roman" w:cs="Times New Roman"/>
          <w:i/>
          <w:sz w:val="24"/>
          <w:szCs w:val="24"/>
        </w:rPr>
        <w:t>et al</w:t>
      </w:r>
      <w:r w:rsidRPr="00450EEF">
        <w:rPr>
          <w:rFonts w:ascii="Times New Roman" w:hAnsi="Times New Roman" w:cs="Times New Roman"/>
          <w:sz w:val="24"/>
          <w:szCs w:val="24"/>
        </w:rPr>
        <w:t>., 2011</w:t>
      </w:r>
      <w:r>
        <w:rPr>
          <w:rFonts w:ascii="Times New Roman" w:hAnsi="Times New Roman" w:cs="Times New Roman"/>
          <w:sz w:val="24"/>
          <w:szCs w:val="24"/>
        </w:rPr>
        <w:t xml:space="preserve">; MAIA </w:t>
      </w:r>
      <w:r>
        <w:rPr>
          <w:rFonts w:ascii="Times New Roman" w:hAnsi="Times New Roman" w:cs="Times New Roman"/>
          <w:i/>
          <w:sz w:val="24"/>
          <w:szCs w:val="24"/>
        </w:rPr>
        <w:t>et al</w:t>
      </w:r>
      <w:r>
        <w:rPr>
          <w:rFonts w:ascii="Times New Roman" w:hAnsi="Times New Roman" w:cs="Times New Roman"/>
          <w:sz w:val="24"/>
          <w:szCs w:val="24"/>
        </w:rPr>
        <w:t xml:space="preserve">., 2011; MENEZES </w:t>
      </w:r>
      <w:r>
        <w:rPr>
          <w:rFonts w:ascii="Times New Roman" w:hAnsi="Times New Roman" w:cs="Times New Roman"/>
          <w:i/>
          <w:sz w:val="24"/>
          <w:szCs w:val="24"/>
        </w:rPr>
        <w:t>et al</w:t>
      </w:r>
      <w:r>
        <w:rPr>
          <w:rFonts w:ascii="Times New Roman" w:hAnsi="Times New Roman" w:cs="Times New Roman"/>
          <w:sz w:val="24"/>
          <w:szCs w:val="24"/>
        </w:rPr>
        <w:t>., 2012</w:t>
      </w:r>
      <w:r w:rsidRPr="00450EEF">
        <w:rPr>
          <w:rFonts w:ascii="Times New Roman" w:hAnsi="Times New Roman" w:cs="Times New Roman"/>
          <w:sz w:val="24"/>
          <w:szCs w:val="24"/>
        </w:rPr>
        <w:t>). Como no presente trabalho o desempenho dos cabritos foi avaliado somente até o desmame aos 60 dias, provavelmente nesse período o desempenho dos cabritos não difere muito para o sexo, em função da pouca idade. Provavelmente, com uma maior idade, poder-se-ia observar diferença entre os sexos</w:t>
      </w:r>
      <w:r>
        <w:rPr>
          <w:rFonts w:ascii="Times New Roman" w:hAnsi="Times New Roman" w:cs="Times New Roman"/>
          <w:sz w:val="24"/>
          <w:szCs w:val="24"/>
        </w:rPr>
        <w:t xml:space="preserve"> para ganho de peso e peso ao desmame</w:t>
      </w:r>
      <w:r w:rsidRPr="00450EEF">
        <w:rPr>
          <w:rFonts w:ascii="Times New Roman" w:hAnsi="Times New Roman" w:cs="Times New Roman"/>
          <w:sz w:val="24"/>
          <w:szCs w:val="24"/>
        </w:rPr>
        <w:t xml:space="preserve">. </w:t>
      </w:r>
    </w:p>
    <w:p w14:paraId="53482F83" w14:textId="77777777" w:rsidR="00BD5E2D" w:rsidRPr="006073C0" w:rsidRDefault="00BD5E2D" w:rsidP="00BD5E2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Outro fator que pode contribuir para não diferença entre o peso de machos e fêmeas, é quando os </w:t>
      </w:r>
      <w:r w:rsidRPr="006073C0">
        <w:rPr>
          <w:rFonts w:ascii="Times New Roman" w:hAnsi="Times New Roman" w:cs="Times New Roman"/>
          <w:sz w:val="24"/>
          <w:szCs w:val="24"/>
        </w:rPr>
        <w:t xml:space="preserve">animais recebem o mesmo manejo e alimentação adequada (GOMES </w:t>
      </w:r>
      <w:r>
        <w:rPr>
          <w:rFonts w:ascii="Times New Roman" w:hAnsi="Times New Roman" w:cs="Times New Roman"/>
          <w:i/>
          <w:sz w:val="24"/>
          <w:szCs w:val="24"/>
        </w:rPr>
        <w:t>et al</w:t>
      </w:r>
      <w:r w:rsidRPr="006073C0">
        <w:rPr>
          <w:rFonts w:ascii="Times New Roman" w:hAnsi="Times New Roman" w:cs="Times New Roman"/>
          <w:sz w:val="24"/>
          <w:szCs w:val="24"/>
        </w:rPr>
        <w:t xml:space="preserve">., 2011). E no presente estudo, todas as crias (machos e fêmeas) permaneceram juntas até o desmame. </w:t>
      </w:r>
    </w:p>
    <w:p w14:paraId="13539B52" w14:textId="77777777" w:rsidR="00BD5E2D" w:rsidRPr="006073C0" w:rsidRDefault="00BD5E2D" w:rsidP="00BD5E2D">
      <w:pPr>
        <w:spacing w:after="0" w:line="360" w:lineRule="auto"/>
        <w:ind w:firstLine="851"/>
        <w:jc w:val="both"/>
        <w:rPr>
          <w:rFonts w:ascii="Times New Roman" w:hAnsi="Times New Roman" w:cs="Times New Roman"/>
          <w:sz w:val="24"/>
          <w:szCs w:val="24"/>
        </w:rPr>
      </w:pPr>
      <w:r w:rsidRPr="006073C0">
        <w:rPr>
          <w:rFonts w:ascii="Times New Roman" w:hAnsi="Times New Roman" w:cs="Times New Roman"/>
          <w:sz w:val="24"/>
          <w:szCs w:val="24"/>
        </w:rPr>
        <w:t>As características relativas ao desempenho avaliadas neste estudo, tais como peso do cabrito ao nascer (PCN), peso do cabrito ao desmame (PCD) e ganho de peso médio diário (GPMD) não foram influenciadas (P&gt;0,05) de acordo com a classe de escore de condição corporal da matriz (Tabela 7).</w:t>
      </w:r>
    </w:p>
    <w:p w14:paraId="097A4D64" w14:textId="77777777" w:rsidR="00BD5E2D" w:rsidRDefault="00BD5E2D" w:rsidP="00BD5E2D">
      <w:pPr>
        <w:spacing w:after="0" w:line="360" w:lineRule="auto"/>
        <w:ind w:firstLine="851"/>
        <w:jc w:val="both"/>
        <w:rPr>
          <w:rFonts w:ascii="Times New Roman" w:hAnsi="Times New Roman" w:cs="Times New Roman"/>
          <w:sz w:val="24"/>
          <w:szCs w:val="24"/>
        </w:rPr>
      </w:pPr>
      <w:r w:rsidRPr="006073C0">
        <w:rPr>
          <w:rFonts w:ascii="Times New Roman" w:hAnsi="Times New Roman" w:cs="Times New Roman"/>
          <w:sz w:val="24"/>
          <w:szCs w:val="24"/>
        </w:rPr>
        <w:t xml:space="preserve">Houve efeito significativo (P&lt;0,05) do tipo de nascimento sobre o desempenho dos cabritos. Sendo que para peso do </w:t>
      </w:r>
      <w:r>
        <w:rPr>
          <w:rFonts w:ascii="Times New Roman" w:hAnsi="Times New Roman" w:cs="Times New Roman"/>
          <w:sz w:val="24"/>
          <w:szCs w:val="24"/>
        </w:rPr>
        <w:t>cabrito ao nascer, peso do cabrito a desmama e ganho de peso médio diário, os maiores pesos foram para partos simples em relação aos partos múltiplos (</w:t>
      </w:r>
      <w:r w:rsidRPr="002A77FA">
        <w:rPr>
          <w:rFonts w:ascii="Times New Roman" w:hAnsi="Times New Roman" w:cs="Times New Roman"/>
          <w:sz w:val="24"/>
          <w:szCs w:val="24"/>
        </w:rPr>
        <w:t>duplos e triplos).</w:t>
      </w:r>
      <w:r>
        <w:rPr>
          <w:rFonts w:ascii="Times New Roman" w:hAnsi="Times New Roman" w:cs="Times New Roman"/>
          <w:sz w:val="24"/>
          <w:szCs w:val="24"/>
        </w:rPr>
        <w:t xml:space="preserve"> Esses dados corroboram com os encontrados na literatura (</w:t>
      </w:r>
      <w:r w:rsidRPr="00B139EA">
        <w:rPr>
          <w:rFonts w:ascii="Times New Roman" w:hAnsi="Times New Roman" w:cs="Times New Roman"/>
          <w:sz w:val="24"/>
          <w:szCs w:val="24"/>
        </w:rPr>
        <w:t>KUTHU</w:t>
      </w:r>
      <w:r>
        <w:rPr>
          <w:rFonts w:ascii="Times New Roman" w:hAnsi="Times New Roman" w:cs="Times New Roman"/>
          <w:i/>
          <w:sz w:val="24"/>
          <w:szCs w:val="24"/>
        </w:rPr>
        <w:t>et al</w:t>
      </w:r>
      <w:r>
        <w:rPr>
          <w:rFonts w:ascii="Times New Roman" w:hAnsi="Times New Roman" w:cs="Times New Roman"/>
          <w:sz w:val="24"/>
          <w:szCs w:val="24"/>
        </w:rPr>
        <w:t xml:space="preserve">., 2013; DIAS </w:t>
      </w:r>
      <w:r>
        <w:rPr>
          <w:rFonts w:ascii="Times New Roman" w:hAnsi="Times New Roman" w:cs="Times New Roman"/>
          <w:i/>
          <w:sz w:val="24"/>
          <w:szCs w:val="24"/>
        </w:rPr>
        <w:t>et al</w:t>
      </w:r>
      <w:r>
        <w:rPr>
          <w:rFonts w:ascii="Times New Roman" w:hAnsi="Times New Roman" w:cs="Times New Roman"/>
          <w:sz w:val="24"/>
          <w:szCs w:val="24"/>
        </w:rPr>
        <w:t>., 2017).</w:t>
      </w:r>
    </w:p>
    <w:p w14:paraId="33F7BC70" w14:textId="77777777" w:rsidR="00BD5E2D" w:rsidRPr="00A52149" w:rsidRDefault="00BD5E2D" w:rsidP="00BD5E2D">
      <w:pPr>
        <w:spacing w:after="0" w:line="360" w:lineRule="auto"/>
        <w:ind w:firstLine="851"/>
        <w:jc w:val="both"/>
        <w:rPr>
          <w:rFonts w:ascii="Times New Roman" w:hAnsi="Times New Roman" w:cs="Times New Roman"/>
          <w:sz w:val="24"/>
          <w:szCs w:val="24"/>
        </w:rPr>
      </w:pPr>
      <w:r w:rsidRPr="002A77FA">
        <w:rPr>
          <w:rFonts w:ascii="Times New Roman" w:hAnsi="Times New Roman" w:cs="Times New Roman"/>
          <w:sz w:val="24"/>
          <w:szCs w:val="24"/>
        </w:rPr>
        <w:t xml:space="preserve">Entre o tipo de nascimento houve uma diferença em quilograma no peso ao nascer de 0,490 kg, no peso ao desmame de 3,09 kg, e no ganho de peso médio diário de 0,042 kg, isso </w:t>
      </w:r>
      <w:r w:rsidRPr="00A52149">
        <w:rPr>
          <w:rFonts w:ascii="Times New Roman" w:hAnsi="Times New Roman" w:cs="Times New Roman"/>
          <w:sz w:val="24"/>
          <w:szCs w:val="24"/>
        </w:rPr>
        <w:t>corresponde a 13,27%; 20,28% e 21,88% respectivamente em peso a mais de cabrito oriundo de parto simples.</w:t>
      </w:r>
    </w:p>
    <w:p w14:paraId="4204D6A0" w14:textId="2AABACC1" w:rsidR="00BD5E2D" w:rsidRPr="005C12A0" w:rsidRDefault="00BD5E2D" w:rsidP="00BD5E2D">
      <w:pPr>
        <w:spacing w:after="0" w:line="360" w:lineRule="auto"/>
        <w:ind w:firstLine="851"/>
        <w:jc w:val="both"/>
        <w:rPr>
          <w:rFonts w:ascii="Times New Roman" w:hAnsi="Times New Roman" w:cs="Times New Roman"/>
          <w:sz w:val="24"/>
          <w:szCs w:val="24"/>
        </w:rPr>
      </w:pPr>
      <w:r w:rsidRPr="00A52149">
        <w:rPr>
          <w:rFonts w:ascii="Times New Roman" w:hAnsi="Times New Roman" w:cs="Times New Roman"/>
          <w:sz w:val="24"/>
          <w:szCs w:val="24"/>
        </w:rPr>
        <w:t xml:space="preserve">O melhor desempenho dos cabritos oriundos de parto simples pode ser explicado pela falta de competição por nutriente ainda na fase intrauterina e, o desempenho subsequente, pela maior </w:t>
      </w:r>
      <w:r w:rsidRPr="005C12A0">
        <w:rPr>
          <w:rFonts w:ascii="Times New Roman" w:hAnsi="Times New Roman" w:cs="Times New Roman"/>
          <w:sz w:val="24"/>
          <w:szCs w:val="24"/>
        </w:rPr>
        <w:t xml:space="preserve">disponibilidade do leite materno ainda nos primeiros dias de nascido, pela falta de competição na amamentação, com isso, </w:t>
      </w:r>
      <w:r w:rsidRPr="005C12A0">
        <w:rPr>
          <w:rFonts w:ascii="Times New Roman" w:hAnsi="Times New Roman" w:cs="Times New Roman"/>
          <w:color w:val="000000"/>
          <w:sz w:val="24"/>
          <w:szCs w:val="24"/>
          <w:shd w:val="clear" w:color="auto" w:fill="FFFFFF"/>
        </w:rPr>
        <w:t>maior desenvolvimento das crias, que se reflete no período pós-desmama</w:t>
      </w:r>
      <w:r w:rsidRPr="005C12A0">
        <w:rPr>
          <w:rFonts w:ascii="Times New Roman" w:hAnsi="Times New Roman" w:cs="Times New Roman"/>
          <w:sz w:val="24"/>
          <w:szCs w:val="24"/>
        </w:rPr>
        <w:t xml:space="preserve"> (MOHAMMADI </w:t>
      </w:r>
      <w:r>
        <w:rPr>
          <w:rFonts w:ascii="Times New Roman" w:hAnsi="Times New Roman" w:cs="Times New Roman"/>
          <w:i/>
          <w:sz w:val="24"/>
          <w:szCs w:val="24"/>
        </w:rPr>
        <w:t>et al</w:t>
      </w:r>
      <w:r w:rsidRPr="005C12A0">
        <w:rPr>
          <w:rFonts w:ascii="Times New Roman" w:hAnsi="Times New Roman" w:cs="Times New Roman"/>
          <w:sz w:val="24"/>
          <w:szCs w:val="24"/>
        </w:rPr>
        <w:t xml:space="preserve">., 2010; </w:t>
      </w:r>
      <w:r w:rsidRPr="005C12A0">
        <w:rPr>
          <w:rFonts w:ascii="Times New Roman" w:hAnsi="Times New Roman" w:cs="Times New Roman"/>
          <w:bCs/>
          <w:sz w:val="24"/>
          <w:szCs w:val="24"/>
          <w:shd w:val="clear" w:color="auto" w:fill="FFFFFF"/>
        </w:rPr>
        <w:t>FIGUEIREDO FILHO</w:t>
      </w:r>
      <w:r w:rsidR="002C7A46">
        <w:rPr>
          <w:rFonts w:ascii="Times New Roman" w:hAnsi="Times New Roman" w:cs="Times New Roman"/>
          <w:bCs/>
          <w:sz w:val="24"/>
          <w:szCs w:val="24"/>
          <w:shd w:val="clear" w:color="auto" w:fill="FFFFFF"/>
        </w:rPr>
        <w:t xml:space="preserve"> </w:t>
      </w:r>
      <w:r>
        <w:rPr>
          <w:rFonts w:ascii="Times New Roman" w:hAnsi="Times New Roman" w:cs="Times New Roman"/>
          <w:i/>
          <w:sz w:val="24"/>
          <w:szCs w:val="24"/>
        </w:rPr>
        <w:t>et al</w:t>
      </w:r>
      <w:r w:rsidRPr="005C12A0">
        <w:rPr>
          <w:rFonts w:ascii="Times New Roman" w:hAnsi="Times New Roman" w:cs="Times New Roman"/>
          <w:sz w:val="24"/>
          <w:szCs w:val="24"/>
        </w:rPr>
        <w:t>., 2012b).</w:t>
      </w:r>
    </w:p>
    <w:p w14:paraId="4EAA8BF8" w14:textId="77777777" w:rsidR="00BD5E2D" w:rsidRPr="004C3881" w:rsidRDefault="00BD5E2D" w:rsidP="00BD5E2D">
      <w:pPr>
        <w:spacing w:after="0" w:line="360" w:lineRule="auto"/>
        <w:ind w:firstLine="851"/>
        <w:jc w:val="both"/>
        <w:rPr>
          <w:rFonts w:ascii="Times New Roman" w:hAnsi="Times New Roman" w:cs="Times New Roman"/>
          <w:sz w:val="24"/>
          <w:szCs w:val="24"/>
        </w:rPr>
      </w:pPr>
      <w:r w:rsidRPr="005C12A0">
        <w:rPr>
          <w:rFonts w:ascii="Times New Roman" w:hAnsi="Times New Roman" w:cs="Times New Roman"/>
          <w:sz w:val="24"/>
          <w:szCs w:val="24"/>
        </w:rPr>
        <w:t xml:space="preserve">Cerca de 75% da variação no crescimento do cabrito está associado ao nível de consumo de leite materno durante o primeiro mês de vida das crias (ARAÚJO, 2008), e quando a </w:t>
      </w:r>
      <w:r w:rsidRPr="004C3881">
        <w:rPr>
          <w:rFonts w:ascii="Times New Roman" w:hAnsi="Times New Roman" w:cs="Times New Roman"/>
          <w:sz w:val="24"/>
          <w:szCs w:val="24"/>
        </w:rPr>
        <w:t xml:space="preserve">produção de leite das matrizes é baixa a suplementação nutricional dos cabritos na pré-desmama aumenta a taxa de crescimento dos animais, independentemente do tipo de nascimento (GOETSCH </w:t>
      </w:r>
      <w:r w:rsidRPr="004C3881">
        <w:rPr>
          <w:rFonts w:ascii="Times New Roman" w:hAnsi="Times New Roman" w:cs="Times New Roman"/>
          <w:i/>
          <w:sz w:val="24"/>
          <w:szCs w:val="24"/>
        </w:rPr>
        <w:t>et al</w:t>
      </w:r>
      <w:r w:rsidRPr="004C3881">
        <w:rPr>
          <w:rFonts w:ascii="Times New Roman" w:hAnsi="Times New Roman" w:cs="Times New Roman"/>
          <w:sz w:val="24"/>
          <w:szCs w:val="24"/>
        </w:rPr>
        <w:t>., 2011).</w:t>
      </w:r>
    </w:p>
    <w:p w14:paraId="7FC88CBF" w14:textId="05E2F11F" w:rsidR="00BD5E2D" w:rsidRPr="000C77C0" w:rsidRDefault="00CB26EE" w:rsidP="00BD5E2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Na T</w:t>
      </w:r>
      <w:r w:rsidR="00BD5E2D" w:rsidRPr="002C7A46">
        <w:rPr>
          <w:rFonts w:ascii="Times New Roman" w:hAnsi="Times New Roman" w:cs="Times New Roman"/>
          <w:sz w:val="24"/>
          <w:szCs w:val="24"/>
        </w:rPr>
        <w:t>abela 8 está apresentado um resumo da análise de variância para o desempenho de produtividade das matrizes, representado pelo peso total de cabrito nascido (PTCN) e peso total de cabrito desmamado (PTCD). Observou-se que o peso total de cabrito nascido (PTCN), peso total de cabrito desmamado (PTCD) foram influenciados significativamente (P&lt;0,01) pelo ciclo produtivo (CP), pelo grupo genético materno (GGM) e pelo tipo de nascimento (TN). E o escore de condição corporal</w:t>
      </w:r>
      <w:r w:rsidR="00BD5E2D" w:rsidRPr="000C77C0">
        <w:rPr>
          <w:rFonts w:ascii="Times New Roman" w:hAnsi="Times New Roman" w:cs="Times New Roman"/>
          <w:sz w:val="24"/>
          <w:szCs w:val="24"/>
        </w:rPr>
        <w:t xml:space="preserve"> influenciou o PTCD (P&lt;0,01). A eficiência de produção da matriz a cobertura (EP</w:t>
      </w:r>
      <w:r w:rsidR="00BD5E2D">
        <w:rPr>
          <w:rFonts w:ascii="Times New Roman" w:hAnsi="Times New Roman" w:cs="Times New Roman"/>
          <w:sz w:val="24"/>
          <w:szCs w:val="24"/>
        </w:rPr>
        <w:t>M</w:t>
      </w:r>
      <w:r w:rsidR="00BD5E2D" w:rsidRPr="000C77C0">
        <w:rPr>
          <w:rFonts w:ascii="Times New Roman" w:hAnsi="Times New Roman" w:cs="Times New Roman"/>
          <w:sz w:val="24"/>
          <w:szCs w:val="24"/>
        </w:rPr>
        <w:t>C)</w:t>
      </w:r>
      <w:r w:rsidR="00BD5E2D">
        <w:rPr>
          <w:rFonts w:ascii="Times New Roman" w:hAnsi="Times New Roman" w:cs="Times New Roman"/>
          <w:sz w:val="24"/>
          <w:szCs w:val="24"/>
        </w:rPr>
        <w:t xml:space="preserve"> foi influenciada (P&lt;0,01) pelo ciclo produtivo e tipo de nascimento, e a </w:t>
      </w:r>
      <w:r w:rsidR="00BD5E2D" w:rsidRPr="000C77C0">
        <w:rPr>
          <w:rFonts w:ascii="Times New Roman" w:hAnsi="Times New Roman" w:cs="Times New Roman"/>
          <w:sz w:val="24"/>
          <w:szCs w:val="24"/>
        </w:rPr>
        <w:t>eficiência de produção da matriz ao parto (EP</w:t>
      </w:r>
      <w:r w:rsidR="00BD5E2D">
        <w:rPr>
          <w:rFonts w:ascii="Times New Roman" w:hAnsi="Times New Roman" w:cs="Times New Roman"/>
          <w:sz w:val="24"/>
          <w:szCs w:val="24"/>
        </w:rPr>
        <w:t>M</w:t>
      </w:r>
      <w:r w:rsidR="00BD5E2D" w:rsidRPr="000C77C0">
        <w:rPr>
          <w:rFonts w:ascii="Times New Roman" w:hAnsi="Times New Roman" w:cs="Times New Roman"/>
          <w:sz w:val="24"/>
          <w:szCs w:val="24"/>
        </w:rPr>
        <w:t>P)</w:t>
      </w:r>
      <w:r w:rsidR="00BD5E2D">
        <w:rPr>
          <w:rFonts w:ascii="Times New Roman" w:hAnsi="Times New Roman" w:cs="Times New Roman"/>
          <w:sz w:val="24"/>
          <w:szCs w:val="24"/>
        </w:rPr>
        <w:t xml:space="preserve"> foi influenciada (P&lt;0,01) pelo ciclo </w:t>
      </w:r>
      <w:r w:rsidR="00BD5E2D">
        <w:rPr>
          <w:rFonts w:ascii="Times New Roman" w:hAnsi="Times New Roman" w:cs="Times New Roman"/>
          <w:sz w:val="24"/>
          <w:szCs w:val="24"/>
        </w:rPr>
        <w:lastRenderedPageBreak/>
        <w:t>produtivo e tipo de nascimento, além da influência (P&lt;0,05) grupo genético da cria</w:t>
      </w:r>
      <w:r w:rsidR="00BD5E2D" w:rsidRPr="000C77C0">
        <w:rPr>
          <w:rFonts w:ascii="Times New Roman" w:hAnsi="Times New Roman" w:cs="Times New Roman"/>
          <w:sz w:val="24"/>
          <w:szCs w:val="24"/>
        </w:rPr>
        <w:t>. Todas as interações possíveis foram inicialmente incluídas no modelo estatístico, porém nas análises de variância constatou-se que não houve efeito significativo pelo teste F das interações avaliadas, motivo pelo qual foram desconsideradas.</w:t>
      </w:r>
    </w:p>
    <w:p w14:paraId="4BCC6B8E" w14:textId="77777777" w:rsidR="00BD5E2D" w:rsidRPr="000C77C0" w:rsidRDefault="00BD5E2D" w:rsidP="00BD5E2D">
      <w:pPr>
        <w:spacing w:after="0" w:line="360" w:lineRule="auto"/>
        <w:ind w:firstLine="851"/>
        <w:jc w:val="both"/>
        <w:rPr>
          <w:rFonts w:ascii="Times New Roman" w:hAnsi="Times New Roman" w:cs="Times New Roman"/>
          <w:sz w:val="24"/>
          <w:szCs w:val="24"/>
        </w:rPr>
      </w:pPr>
    </w:p>
    <w:p w14:paraId="7C46FD46" w14:textId="76B89F7C" w:rsidR="00BD5E2D" w:rsidRPr="000C77C0" w:rsidRDefault="00BD5E2D" w:rsidP="00BD5E2D">
      <w:pPr>
        <w:pStyle w:val="Default"/>
        <w:jc w:val="both"/>
        <w:rPr>
          <w:rFonts w:ascii="Times New Roman" w:hAnsi="Times New Roman" w:cs="Times New Roman"/>
          <w:color w:val="auto"/>
        </w:rPr>
      </w:pPr>
      <w:r w:rsidRPr="000C77C0">
        <w:rPr>
          <w:rFonts w:ascii="Times New Roman" w:hAnsi="Times New Roman" w:cs="Times New Roman"/>
          <w:b/>
          <w:color w:val="auto"/>
        </w:rPr>
        <w:t>Tabela</w:t>
      </w:r>
      <w:r w:rsidR="00817F5B">
        <w:rPr>
          <w:rFonts w:ascii="Times New Roman" w:hAnsi="Times New Roman" w:cs="Times New Roman"/>
          <w:b/>
          <w:color w:val="auto"/>
        </w:rPr>
        <w:t xml:space="preserve"> </w:t>
      </w:r>
      <w:r w:rsidRPr="000C77C0">
        <w:rPr>
          <w:rFonts w:ascii="Times New Roman" w:hAnsi="Times New Roman" w:cs="Times New Roman"/>
          <w:b/>
          <w:color w:val="auto"/>
        </w:rPr>
        <w:t>8</w:t>
      </w:r>
      <w:r w:rsidRPr="000C77C0">
        <w:rPr>
          <w:rFonts w:ascii="Times New Roman" w:hAnsi="Times New Roman" w:cs="Times New Roman"/>
          <w:color w:val="auto"/>
        </w:rPr>
        <w:t xml:space="preserve"> – Resumo da análise de variância (quadrados médios e significância) para o peso total de cabrito nascido (PTCN), peso total de cabrito desmamado (PTCD), eficiência de produção da matriz a cobertura (EP</w:t>
      </w:r>
      <w:r>
        <w:rPr>
          <w:rFonts w:ascii="Times New Roman" w:hAnsi="Times New Roman" w:cs="Times New Roman"/>
          <w:color w:val="auto"/>
        </w:rPr>
        <w:t>M</w:t>
      </w:r>
      <w:r w:rsidRPr="000C77C0">
        <w:rPr>
          <w:rFonts w:ascii="Times New Roman" w:hAnsi="Times New Roman" w:cs="Times New Roman"/>
          <w:color w:val="auto"/>
        </w:rPr>
        <w:t>C) e eficiência de produção da matriz ao parto (EP</w:t>
      </w:r>
      <w:r>
        <w:rPr>
          <w:rFonts w:ascii="Times New Roman" w:hAnsi="Times New Roman" w:cs="Times New Roman"/>
          <w:color w:val="auto"/>
        </w:rPr>
        <w:t>M</w:t>
      </w:r>
      <w:r w:rsidRPr="000C77C0">
        <w:rPr>
          <w:rFonts w:ascii="Times New Roman" w:hAnsi="Times New Roman" w:cs="Times New Roman"/>
          <w:color w:val="auto"/>
        </w:rPr>
        <w:t>P)</w:t>
      </w:r>
    </w:p>
    <w:tbl>
      <w:tblPr>
        <w:tblW w:w="9089" w:type="dxa"/>
        <w:tblInd w:w="70" w:type="dxa"/>
        <w:tblCellMar>
          <w:left w:w="70" w:type="dxa"/>
          <w:right w:w="70" w:type="dxa"/>
        </w:tblCellMar>
        <w:tblLook w:val="04A0" w:firstRow="1" w:lastRow="0" w:firstColumn="1" w:lastColumn="0" w:noHBand="0" w:noVBand="1"/>
      </w:tblPr>
      <w:tblGrid>
        <w:gridCol w:w="974"/>
        <w:gridCol w:w="558"/>
        <w:gridCol w:w="1392"/>
        <w:gridCol w:w="557"/>
        <w:gridCol w:w="1531"/>
        <w:gridCol w:w="557"/>
        <w:gridCol w:w="1478"/>
        <w:gridCol w:w="582"/>
        <w:gridCol w:w="1460"/>
      </w:tblGrid>
      <w:tr w:rsidR="00BD5E2D" w:rsidRPr="000C77C0" w14:paraId="62541C67" w14:textId="77777777" w:rsidTr="00D31EB2">
        <w:trPr>
          <w:trHeight w:val="227"/>
        </w:trPr>
        <w:tc>
          <w:tcPr>
            <w:tcW w:w="974" w:type="dxa"/>
            <w:vMerge w:val="restart"/>
            <w:tcBorders>
              <w:top w:val="single" w:sz="4" w:space="0" w:color="auto"/>
              <w:left w:val="nil"/>
              <w:bottom w:val="single" w:sz="4" w:space="0" w:color="auto"/>
              <w:right w:val="nil"/>
            </w:tcBorders>
            <w:shd w:val="clear" w:color="auto" w:fill="auto"/>
            <w:noWrap/>
            <w:vAlign w:val="center"/>
            <w:hideMark/>
          </w:tcPr>
          <w:p w14:paraId="4A6F6CB3"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Fonte de variação</w:t>
            </w:r>
          </w:p>
        </w:tc>
        <w:tc>
          <w:tcPr>
            <w:tcW w:w="1950" w:type="dxa"/>
            <w:gridSpan w:val="2"/>
            <w:tcBorders>
              <w:top w:val="single" w:sz="4" w:space="0" w:color="auto"/>
              <w:left w:val="nil"/>
              <w:bottom w:val="single" w:sz="4" w:space="0" w:color="auto"/>
              <w:right w:val="nil"/>
            </w:tcBorders>
            <w:shd w:val="clear" w:color="auto" w:fill="auto"/>
            <w:noWrap/>
            <w:vAlign w:val="center"/>
            <w:hideMark/>
          </w:tcPr>
          <w:p w14:paraId="2FA9FC0D"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PTCN (kg)</w:t>
            </w:r>
          </w:p>
        </w:tc>
        <w:tc>
          <w:tcPr>
            <w:tcW w:w="2088" w:type="dxa"/>
            <w:gridSpan w:val="2"/>
            <w:tcBorders>
              <w:top w:val="single" w:sz="4" w:space="0" w:color="auto"/>
              <w:left w:val="nil"/>
              <w:bottom w:val="single" w:sz="4" w:space="0" w:color="auto"/>
              <w:right w:val="nil"/>
            </w:tcBorders>
            <w:shd w:val="clear" w:color="auto" w:fill="auto"/>
            <w:noWrap/>
            <w:vAlign w:val="center"/>
            <w:hideMark/>
          </w:tcPr>
          <w:p w14:paraId="27373D37"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PTCD (kg)</w:t>
            </w:r>
          </w:p>
        </w:tc>
        <w:tc>
          <w:tcPr>
            <w:tcW w:w="2035" w:type="dxa"/>
            <w:gridSpan w:val="2"/>
            <w:tcBorders>
              <w:top w:val="single" w:sz="4" w:space="0" w:color="auto"/>
              <w:left w:val="nil"/>
              <w:bottom w:val="single" w:sz="4" w:space="0" w:color="auto"/>
              <w:right w:val="nil"/>
            </w:tcBorders>
            <w:shd w:val="clear" w:color="auto" w:fill="auto"/>
            <w:noWrap/>
            <w:vAlign w:val="center"/>
            <w:hideMark/>
          </w:tcPr>
          <w:p w14:paraId="0D342D31"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hAnsi="Times New Roman" w:cs="Times New Roman"/>
                <w:sz w:val="24"/>
                <w:szCs w:val="24"/>
              </w:rPr>
              <w:t>EP</w:t>
            </w:r>
            <w:r>
              <w:rPr>
                <w:rFonts w:ascii="Times New Roman" w:hAnsi="Times New Roman" w:cs="Times New Roman"/>
                <w:sz w:val="24"/>
                <w:szCs w:val="24"/>
              </w:rPr>
              <w:t>M</w:t>
            </w:r>
            <w:r w:rsidRPr="000C77C0">
              <w:rPr>
                <w:rFonts w:ascii="Times New Roman" w:hAnsi="Times New Roman" w:cs="Times New Roman"/>
                <w:sz w:val="24"/>
                <w:szCs w:val="24"/>
              </w:rPr>
              <w:t>C</w:t>
            </w:r>
            <w:r w:rsidRPr="000C77C0">
              <w:rPr>
                <w:rFonts w:ascii="Times New Roman" w:eastAsia="Times New Roman" w:hAnsi="Times New Roman" w:cs="Times New Roman"/>
                <w:sz w:val="24"/>
                <w:szCs w:val="24"/>
                <w:lang w:eastAsia="pt-BR"/>
              </w:rPr>
              <w:t xml:space="preserve"> (%)</w:t>
            </w:r>
          </w:p>
        </w:tc>
        <w:tc>
          <w:tcPr>
            <w:tcW w:w="2042" w:type="dxa"/>
            <w:gridSpan w:val="2"/>
            <w:tcBorders>
              <w:top w:val="single" w:sz="4" w:space="0" w:color="auto"/>
              <w:left w:val="nil"/>
              <w:bottom w:val="single" w:sz="4" w:space="0" w:color="auto"/>
              <w:right w:val="nil"/>
            </w:tcBorders>
            <w:shd w:val="clear" w:color="auto" w:fill="auto"/>
            <w:noWrap/>
            <w:vAlign w:val="bottom"/>
            <w:hideMark/>
          </w:tcPr>
          <w:p w14:paraId="25B66BD9" w14:textId="77777777" w:rsidR="00BD5E2D" w:rsidRPr="000C77C0" w:rsidRDefault="00BD5E2D" w:rsidP="00DD39E9">
            <w:pPr>
              <w:spacing w:after="0" w:line="240" w:lineRule="auto"/>
              <w:jc w:val="center"/>
              <w:rPr>
                <w:rFonts w:ascii="Times New Roman" w:eastAsia="Times New Roman" w:hAnsi="Times New Roman" w:cs="Times New Roman"/>
                <w:color w:val="000000"/>
                <w:sz w:val="24"/>
                <w:szCs w:val="24"/>
                <w:lang w:eastAsia="pt-BR"/>
              </w:rPr>
            </w:pPr>
            <w:r w:rsidRPr="000C77C0">
              <w:rPr>
                <w:rFonts w:ascii="Times New Roman" w:hAnsi="Times New Roman" w:cs="Times New Roman"/>
                <w:sz w:val="24"/>
                <w:szCs w:val="24"/>
              </w:rPr>
              <w:t>EP</w:t>
            </w:r>
            <w:r>
              <w:rPr>
                <w:rFonts w:ascii="Times New Roman" w:hAnsi="Times New Roman" w:cs="Times New Roman"/>
                <w:sz w:val="24"/>
                <w:szCs w:val="24"/>
              </w:rPr>
              <w:t>MP</w:t>
            </w:r>
            <w:r w:rsidRPr="000C77C0">
              <w:rPr>
                <w:rFonts w:ascii="Times New Roman" w:eastAsia="Times New Roman" w:hAnsi="Times New Roman" w:cs="Times New Roman"/>
                <w:color w:val="000000"/>
                <w:sz w:val="24"/>
                <w:szCs w:val="24"/>
                <w:lang w:eastAsia="pt-BR"/>
              </w:rPr>
              <w:t xml:space="preserve"> (%)</w:t>
            </w:r>
          </w:p>
        </w:tc>
      </w:tr>
      <w:tr w:rsidR="00BD5E2D" w:rsidRPr="000C77C0" w14:paraId="4A0E2A65" w14:textId="77777777" w:rsidTr="00D31EB2">
        <w:trPr>
          <w:trHeight w:val="227"/>
        </w:trPr>
        <w:tc>
          <w:tcPr>
            <w:tcW w:w="974" w:type="dxa"/>
            <w:vMerge/>
            <w:tcBorders>
              <w:top w:val="single" w:sz="4" w:space="0" w:color="auto"/>
              <w:left w:val="nil"/>
              <w:bottom w:val="single" w:sz="4" w:space="0" w:color="auto"/>
              <w:right w:val="nil"/>
            </w:tcBorders>
            <w:vAlign w:val="center"/>
            <w:hideMark/>
          </w:tcPr>
          <w:p w14:paraId="4FD27A94" w14:textId="77777777" w:rsidR="00BD5E2D" w:rsidRPr="000C77C0" w:rsidRDefault="00BD5E2D" w:rsidP="00DD39E9">
            <w:pPr>
              <w:spacing w:after="0" w:line="240" w:lineRule="auto"/>
              <w:rPr>
                <w:rFonts w:ascii="Times New Roman" w:eastAsia="Times New Roman" w:hAnsi="Times New Roman" w:cs="Times New Roman"/>
                <w:sz w:val="24"/>
                <w:szCs w:val="24"/>
                <w:lang w:eastAsia="pt-BR"/>
              </w:rPr>
            </w:pPr>
          </w:p>
        </w:tc>
        <w:tc>
          <w:tcPr>
            <w:tcW w:w="558" w:type="dxa"/>
            <w:tcBorders>
              <w:top w:val="nil"/>
              <w:left w:val="nil"/>
              <w:bottom w:val="single" w:sz="4" w:space="0" w:color="auto"/>
              <w:right w:val="nil"/>
            </w:tcBorders>
            <w:shd w:val="clear" w:color="auto" w:fill="auto"/>
            <w:noWrap/>
            <w:vAlign w:val="center"/>
            <w:hideMark/>
          </w:tcPr>
          <w:p w14:paraId="58B54D77" w14:textId="77777777" w:rsidR="00BD5E2D" w:rsidRPr="000C77C0" w:rsidRDefault="00BD5E2D" w:rsidP="00DD39E9">
            <w:pPr>
              <w:spacing w:after="0" w:line="240" w:lineRule="auto"/>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GL</w:t>
            </w:r>
          </w:p>
        </w:tc>
        <w:tc>
          <w:tcPr>
            <w:tcW w:w="1392" w:type="dxa"/>
            <w:tcBorders>
              <w:top w:val="nil"/>
              <w:left w:val="nil"/>
              <w:bottom w:val="single" w:sz="4" w:space="0" w:color="auto"/>
              <w:right w:val="nil"/>
            </w:tcBorders>
            <w:shd w:val="clear" w:color="auto" w:fill="auto"/>
            <w:noWrap/>
            <w:vAlign w:val="bottom"/>
            <w:hideMark/>
          </w:tcPr>
          <w:p w14:paraId="3E69B5EF"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QM</w:t>
            </w:r>
          </w:p>
        </w:tc>
        <w:tc>
          <w:tcPr>
            <w:tcW w:w="557" w:type="dxa"/>
            <w:tcBorders>
              <w:top w:val="nil"/>
              <w:left w:val="nil"/>
              <w:bottom w:val="single" w:sz="4" w:space="0" w:color="auto"/>
              <w:right w:val="nil"/>
            </w:tcBorders>
            <w:shd w:val="clear" w:color="auto" w:fill="auto"/>
            <w:noWrap/>
            <w:vAlign w:val="bottom"/>
            <w:hideMark/>
          </w:tcPr>
          <w:p w14:paraId="78755448"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GL</w:t>
            </w:r>
          </w:p>
        </w:tc>
        <w:tc>
          <w:tcPr>
            <w:tcW w:w="1531" w:type="dxa"/>
            <w:tcBorders>
              <w:top w:val="nil"/>
              <w:left w:val="nil"/>
              <w:bottom w:val="single" w:sz="4" w:space="0" w:color="auto"/>
              <w:right w:val="nil"/>
            </w:tcBorders>
            <w:shd w:val="clear" w:color="auto" w:fill="auto"/>
            <w:noWrap/>
            <w:vAlign w:val="bottom"/>
            <w:hideMark/>
          </w:tcPr>
          <w:p w14:paraId="482F52C7"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QM</w:t>
            </w:r>
          </w:p>
        </w:tc>
        <w:tc>
          <w:tcPr>
            <w:tcW w:w="557" w:type="dxa"/>
            <w:tcBorders>
              <w:top w:val="nil"/>
              <w:left w:val="nil"/>
              <w:bottom w:val="single" w:sz="4" w:space="0" w:color="auto"/>
              <w:right w:val="nil"/>
            </w:tcBorders>
            <w:shd w:val="clear" w:color="auto" w:fill="auto"/>
            <w:noWrap/>
            <w:vAlign w:val="bottom"/>
            <w:hideMark/>
          </w:tcPr>
          <w:p w14:paraId="5A87899D"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GL</w:t>
            </w:r>
          </w:p>
        </w:tc>
        <w:tc>
          <w:tcPr>
            <w:tcW w:w="1478" w:type="dxa"/>
            <w:tcBorders>
              <w:top w:val="nil"/>
              <w:left w:val="nil"/>
              <w:bottom w:val="single" w:sz="4" w:space="0" w:color="auto"/>
              <w:right w:val="nil"/>
            </w:tcBorders>
            <w:shd w:val="clear" w:color="auto" w:fill="auto"/>
            <w:noWrap/>
            <w:vAlign w:val="bottom"/>
            <w:hideMark/>
          </w:tcPr>
          <w:p w14:paraId="1CB72667"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QM</w:t>
            </w:r>
          </w:p>
        </w:tc>
        <w:tc>
          <w:tcPr>
            <w:tcW w:w="582" w:type="dxa"/>
            <w:tcBorders>
              <w:top w:val="nil"/>
              <w:left w:val="nil"/>
              <w:bottom w:val="single" w:sz="4" w:space="0" w:color="auto"/>
              <w:right w:val="nil"/>
            </w:tcBorders>
            <w:shd w:val="clear" w:color="auto" w:fill="auto"/>
            <w:noWrap/>
            <w:vAlign w:val="bottom"/>
            <w:hideMark/>
          </w:tcPr>
          <w:p w14:paraId="3948F324"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GL</w:t>
            </w:r>
          </w:p>
        </w:tc>
        <w:tc>
          <w:tcPr>
            <w:tcW w:w="1460" w:type="dxa"/>
            <w:tcBorders>
              <w:top w:val="nil"/>
              <w:left w:val="nil"/>
              <w:bottom w:val="single" w:sz="4" w:space="0" w:color="auto"/>
              <w:right w:val="nil"/>
            </w:tcBorders>
            <w:shd w:val="clear" w:color="auto" w:fill="auto"/>
            <w:noWrap/>
            <w:vAlign w:val="bottom"/>
            <w:hideMark/>
          </w:tcPr>
          <w:p w14:paraId="3EA48EFC"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QM</w:t>
            </w:r>
          </w:p>
        </w:tc>
      </w:tr>
      <w:tr w:rsidR="00BD5E2D" w:rsidRPr="000C77C0" w14:paraId="223FEEFC" w14:textId="77777777" w:rsidTr="00D31EB2">
        <w:trPr>
          <w:trHeight w:val="227"/>
        </w:trPr>
        <w:tc>
          <w:tcPr>
            <w:tcW w:w="974" w:type="dxa"/>
            <w:tcBorders>
              <w:top w:val="nil"/>
              <w:left w:val="nil"/>
              <w:bottom w:val="nil"/>
              <w:right w:val="nil"/>
            </w:tcBorders>
            <w:shd w:val="clear" w:color="auto" w:fill="auto"/>
            <w:noWrap/>
            <w:vAlign w:val="bottom"/>
            <w:hideMark/>
          </w:tcPr>
          <w:p w14:paraId="1C7D3E29" w14:textId="5A3E8800" w:rsidR="00BD5E2D" w:rsidRPr="000C77C0" w:rsidRDefault="00BD5E2D" w:rsidP="00DD39E9">
            <w:pPr>
              <w:spacing w:after="0" w:line="240" w:lineRule="auto"/>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CP</w:t>
            </w:r>
          </w:p>
        </w:tc>
        <w:tc>
          <w:tcPr>
            <w:tcW w:w="558" w:type="dxa"/>
            <w:tcBorders>
              <w:top w:val="nil"/>
              <w:left w:val="nil"/>
              <w:bottom w:val="nil"/>
              <w:right w:val="nil"/>
            </w:tcBorders>
            <w:shd w:val="clear" w:color="auto" w:fill="auto"/>
            <w:noWrap/>
            <w:vAlign w:val="bottom"/>
            <w:hideMark/>
          </w:tcPr>
          <w:p w14:paraId="0BC659BA"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2</w:t>
            </w:r>
          </w:p>
        </w:tc>
        <w:tc>
          <w:tcPr>
            <w:tcW w:w="1392" w:type="dxa"/>
            <w:tcBorders>
              <w:top w:val="nil"/>
              <w:left w:val="nil"/>
              <w:bottom w:val="nil"/>
              <w:right w:val="nil"/>
            </w:tcBorders>
            <w:shd w:val="clear" w:color="auto" w:fill="auto"/>
            <w:noWrap/>
            <w:vAlign w:val="bottom"/>
            <w:hideMark/>
          </w:tcPr>
          <w:p w14:paraId="536CFC33"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8,8961</w:t>
            </w:r>
            <w:r w:rsidRPr="0049489F">
              <w:rPr>
                <w:rFonts w:ascii="Times New Roman" w:eastAsia="Times New Roman" w:hAnsi="Times New Roman" w:cs="Times New Roman"/>
                <w:sz w:val="24"/>
                <w:szCs w:val="24"/>
                <w:vertAlign w:val="superscript"/>
                <w:lang w:eastAsia="pt-BR"/>
              </w:rPr>
              <w:t>**</w:t>
            </w:r>
          </w:p>
        </w:tc>
        <w:tc>
          <w:tcPr>
            <w:tcW w:w="557" w:type="dxa"/>
            <w:tcBorders>
              <w:top w:val="nil"/>
              <w:left w:val="nil"/>
              <w:bottom w:val="nil"/>
              <w:right w:val="nil"/>
            </w:tcBorders>
            <w:shd w:val="clear" w:color="auto" w:fill="auto"/>
            <w:noWrap/>
            <w:vAlign w:val="bottom"/>
            <w:hideMark/>
          </w:tcPr>
          <w:p w14:paraId="1714233F"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2</w:t>
            </w:r>
          </w:p>
        </w:tc>
        <w:tc>
          <w:tcPr>
            <w:tcW w:w="1531" w:type="dxa"/>
            <w:tcBorders>
              <w:top w:val="nil"/>
              <w:left w:val="nil"/>
              <w:bottom w:val="nil"/>
              <w:right w:val="nil"/>
            </w:tcBorders>
            <w:shd w:val="clear" w:color="auto" w:fill="auto"/>
            <w:noWrap/>
            <w:vAlign w:val="bottom"/>
            <w:hideMark/>
          </w:tcPr>
          <w:p w14:paraId="7A98DEE1"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 xml:space="preserve">547,8265 </w:t>
            </w:r>
            <w:r w:rsidRPr="0049489F">
              <w:rPr>
                <w:rFonts w:ascii="Times New Roman" w:eastAsia="Times New Roman" w:hAnsi="Times New Roman" w:cs="Times New Roman"/>
                <w:sz w:val="24"/>
                <w:szCs w:val="24"/>
                <w:vertAlign w:val="superscript"/>
                <w:lang w:eastAsia="pt-BR"/>
              </w:rPr>
              <w:t>**</w:t>
            </w:r>
          </w:p>
        </w:tc>
        <w:tc>
          <w:tcPr>
            <w:tcW w:w="557" w:type="dxa"/>
            <w:tcBorders>
              <w:top w:val="nil"/>
              <w:left w:val="nil"/>
              <w:bottom w:val="nil"/>
              <w:right w:val="nil"/>
            </w:tcBorders>
            <w:shd w:val="clear" w:color="auto" w:fill="auto"/>
            <w:noWrap/>
            <w:vAlign w:val="bottom"/>
            <w:hideMark/>
          </w:tcPr>
          <w:p w14:paraId="55AB6A61"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2</w:t>
            </w:r>
          </w:p>
        </w:tc>
        <w:tc>
          <w:tcPr>
            <w:tcW w:w="1478" w:type="dxa"/>
            <w:tcBorders>
              <w:top w:val="nil"/>
              <w:left w:val="nil"/>
              <w:bottom w:val="nil"/>
              <w:right w:val="nil"/>
            </w:tcBorders>
            <w:shd w:val="clear" w:color="auto" w:fill="auto"/>
            <w:noWrap/>
            <w:vAlign w:val="bottom"/>
            <w:hideMark/>
          </w:tcPr>
          <w:p w14:paraId="2C1CE2D5"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 xml:space="preserve">3524,8791 </w:t>
            </w:r>
            <w:r w:rsidRPr="0049489F">
              <w:rPr>
                <w:rFonts w:ascii="Times New Roman" w:eastAsia="Times New Roman" w:hAnsi="Times New Roman" w:cs="Times New Roman"/>
                <w:sz w:val="24"/>
                <w:szCs w:val="24"/>
                <w:vertAlign w:val="superscript"/>
                <w:lang w:eastAsia="pt-BR"/>
              </w:rPr>
              <w:t>**</w:t>
            </w:r>
          </w:p>
        </w:tc>
        <w:tc>
          <w:tcPr>
            <w:tcW w:w="582" w:type="dxa"/>
            <w:tcBorders>
              <w:top w:val="nil"/>
              <w:left w:val="nil"/>
              <w:bottom w:val="nil"/>
              <w:right w:val="nil"/>
            </w:tcBorders>
            <w:shd w:val="clear" w:color="auto" w:fill="auto"/>
            <w:noWrap/>
            <w:vAlign w:val="bottom"/>
            <w:hideMark/>
          </w:tcPr>
          <w:p w14:paraId="6B36C5D1"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2</w:t>
            </w:r>
          </w:p>
        </w:tc>
        <w:tc>
          <w:tcPr>
            <w:tcW w:w="1460" w:type="dxa"/>
            <w:tcBorders>
              <w:top w:val="nil"/>
              <w:left w:val="nil"/>
              <w:bottom w:val="nil"/>
              <w:right w:val="nil"/>
            </w:tcBorders>
            <w:shd w:val="clear" w:color="auto" w:fill="auto"/>
            <w:noWrap/>
            <w:vAlign w:val="bottom"/>
            <w:hideMark/>
          </w:tcPr>
          <w:p w14:paraId="2F4FC4DC"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 xml:space="preserve">1623,7441 </w:t>
            </w:r>
            <w:r w:rsidRPr="0049489F">
              <w:rPr>
                <w:rFonts w:ascii="Times New Roman" w:eastAsia="Times New Roman" w:hAnsi="Times New Roman" w:cs="Times New Roman"/>
                <w:sz w:val="24"/>
                <w:szCs w:val="24"/>
                <w:vertAlign w:val="superscript"/>
                <w:lang w:eastAsia="pt-BR"/>
              </w:rPr>
              <w:t>**</w:t>
            </w:r>
          </w:p>
        </w:tc>
      </w:tr>
      <w:tr w:rsidR="00BD5E2D" w:rsidRPr="000C77C0" w14:paraId="3A9251DB" w14:textId="77777777" w:rsidTr="00D31EB2">
        <w:trPr>
          <w:trHeight w:val="227"/>
        </w:trPr>
        <w:tc>
          <w:tcPr>
            <w:tcW w:w="974" w:type="dxa"/>
            <w:tcBorders>
              <w:top w:val="nil"/>
              <w:left w:val="nil"/>
              <w:bottom w:val="nil"/>
              <w:right w:val="nil"/>
            </w:tcBorders>
            <w:shd w:val="clear" w:color="auto" w:fill="auto"/>
            <w:noWrap/>
            <w:vAlign w:val="bottom"/>
            <w:hideMark/>
          </w:tcPr>
          <w:p w14:paraId="09C002D5" w14:textId="77777777" w:rsidR="00BD5E2D" w:rsidRPr="000C77C0" w:rsidRDefault="00BD5E2D" w:rsidP="00DD39E9">
            <w:pPr>
              <w:spacing w:after="0" w:line="240" w:lineRule="auto"/>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GGM</w:t>
            </w:r>
          </w:p>
        </w:tc>
        <w:tc>
          <w:tcPr>
            <w:tcW w:w="558" w:type="dxa"/>
            <w:tcBorders>
              <w:top w:val="nil"/>
              <w:left w:val="nil"/>
              <w:bottom w:val="nil"/>
              <w:right w:val="nil"/>
            </w:tcBorders>
            <w:shd w:val="clear" w:color="auto" w:fill="auto"/>
            <w:noWrap/>
            <w:vAlign w:val="bottom"/>
            <w:hideMark/>
          </w:tcPr>
          <w:p w14:paraId="26394B38"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1</w:t>
            </w:r>
          </w:p>
        </w:tc>
        <w:tc>
          <w:tcPr>
            <w:tcW w:w="1392" w:type="dxa"/>
            <w:tcBorders>
              <w:top w:val="nil"/>
              <w:left w:val="nil"/>
              <w:bottom w:val="nil"/>
              <w:right w:val="nil"/>
            </w:tcBorders>
            <w:shd w:val="clear" w:color="auto" w:fill="auto"/>
            <w:noWrap/>
            <w:vAlign w:val="bottom"/>
            <w:hideMark/>
          </w:tcPr>
          <w:p w14:paraId="7F0772C4"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 xml:space="preserve">13,6179 </w:t>
            </w:r>
            <w:r w:rsidRPr="0049489F">
              <w:rPr>
                <w:rFonts w:ascii="Times New Roman" w:eastAsia="Times New Roman" w:hAnsi="Times New Roman" w:cs="Times New Roman"/>
                <w:sz w:val="24"/>
                <w:szCs w:val="24"/>
                <w:vertAlign w:val="superscript"/>
                <w:lang w:eastAsia="pt-BR"/>
              </w:rPr>
              <w:t>**</w:t>
            </w:r>
          </w:p>
        </w:tc>
        <w:tc>
          <w:tcPr>
            <w:tcW w:w="557" w:type="dxa"/>
            <w:tcBorders>
              <w:top w:val="nil"/>
              <w:left w:val="nil"/>
              <w:bottom w:val="nil"/>
              <w:right w:val="nil"/>
            </w:tcBorders>
            <w:shd w:val="clear" w:color="auto" w:fill="auto"/>
            <w:noWrap/>
            <w:vAlign w:val="bottom"/>
            <w:hideMark/>
          </w:tcPr>
          <w:p w14:paraId="5BCAB7B9"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1</w:t>
            </w:r>
          </w:p>
        </w:tc>
        <w:tc>
          <w:tcPr>
            <w:tcW w:w="1531" w:type="dxa"/>
            <w:tcBorders>
              <w:top w:val="nil"/>
              <w:left w:val="nil"/>
              <w:bottom w:val="nil"/>
              <w:right w:val="nil"/>
            </w:tcBorders>
            <w:shd w:val="clear" w:color="auto" w:fill="auto"/>
            <w:noWrap/>
            <w:vAlign w:val="bottom"/>
            <w:hideMark/>
          </w:tcPr>
          <w:p w14:paraId="0AF70B0D"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 xml:space="preserve">531,3425 </w:t>
            </w:r>
            <w:r w:rsidRPr="0049489F">
              <w:rPr>
                <w:rFonts w:ascii="Times New Roman" w:eastAsia="Times New Roman" w:hAnsi="Times New Roman" w:cs="Times New Roman"/>
                <w:sz w:val="24"/>
                <w:szCs w:val="24"/>
                <w:vertAlign w:val="superscript"/>
                <w:lang w:eastAsia="pt-BR"/>
              </w:rPr>
              <w:t>**</w:t>
            </w:r>
          </w:p>
        </w:tc>
        <w:tc>
          <w:tcPr>
            <w:tcW w:w="557" w:type="dxa"/>
            <w:tcBorders>
              <w:top w:val="nil"/>
              <w:left w:val="nil"/>
              <w:bottom w:val="nil"/>
              <w:right w:val="nil"/>
            </w:tcBorders>
            <w:shd w:val="clear" w:color="auto" w:fill="auto"/>
            <w:noWrap/>
            <w:vAlign w:val="bottom"/>
            <w:hideMark/>
          </w:tcPr>
          <w:p w14:paraId="426FB934"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1</w:t>
            </w:r>
          </w:p>
        </w:tc>
        <w:tc>
          <w:tcPr>
            <w:tcW w:w="1478" w:type="dxa"/>
            <w:tcBorders>
              <w:top w:val="nil"/>
              <w:left w:val="nil"/>
              <w:bottom w:val="nil"/>
              <w:right w:val="nil"/>
            </w:tcBorders>
            <w:shd w:val="clear" w:color="auto" w:fill="auto"/>
            <w:noWrap/>
            <w:vAlign w:val="bottom"/>
            <w:hideMark/>
          </w:tcPr>
          <w:p w14:paraId="5320E4AB"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 xml:space="preserve">17,4483 </w:t>
            </w:r>
          </w:p>
        </w:tc>
        <w:tc>
          <w:tcPr>
            <w:tcW w:w="582" w:type="dxa"/>
            <w:tcBorders>
              <w:top w:val="nil"/>
              <w:left w:val="nil"/>
              <w:bottom w:val="nil"/>
              <w:right w:val="nil"/>
            </w:tcBorders>
            <w:shd w:val="clear" w:color="auto" w:fill="auto"/>
            <w:noWrap/>
            <w:vAlign w:val="bottom"/>
            <w:hideMark/>
          </w:tcPr>
          <w:p w14:paraId="2FF159BA"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1</w:t>
            </w:r>
          </w:p>
        </w:tc>
        <w:tc>
          <w:tcPr>
            <w:tcW w:w="1460" w:type="dxa"/>
            <w:tcBorders>
              <w:top w:val="nil"/>
              <w:left w:val="nil"/>
              <w:bottom w:val="nil"/>
              <w:right w:val="nil"/>
            </w:tcBorders>
            <w:shd w:val="clear" w:color="auto" w:fill="auto"/>
            <w:noWrap/>
            <w:vAlign w:val="bottom"/>
            <w:hideMark/>
          </w:tcPr>
          <w:p w14:paraId="590BF3BC"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 xml:space="preserve">17,664 </w:t>
            </w:r>
          </w:p>
        </w:tc>
      </w:tr>
      <w:tr w:rsidR="00BD5E2D" w:rsidRPr="000C77C0" w14:paraId="3FEBC5D2" w14:textId="77777777" w:rsidTr="00D31EB2">
        <w:trPr>
          <w:trHeight w:val="227"/>
        </w:trPr>
        <w:tc>
          <w:tcPr>
            <w:tcW w:w="974" w:type="dxa"/>
            <w:tcBorders>
              <w:top w:val="nil"/>
              <w:left w:val="nil"/>
              <w:bottom w:val="nil"/>
              <w:right w:val="nil"/>
            </w:tcBorders>
            <w:shd w:val="clear" w:color="auto" w:fill="auto"/>
            <w:noWrap/>
            <w:vAlign w:val="bottom"/>
            <w:hideMark/>
          </w:tcPr>
          <w:p w14:paraId="1A5B213E" w14:textId="77777777" w:rsidR="00BD5E2D" w:rsidRPr="000C77C0" w:rsidRDefault="00BD5E2D" w:rsidP="00DD39E9">
            <w:pPr>
              <w:spacing w:after="0" w:line="240" w:lineRule="auto"/>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GGC</w:t>
            </w:r>
          </w:p>
        </w:tc>
        <w:tc>
          <w:tcPr>
            <w:tcW w:w="558" w:type="dxa"/>
            <w:tcBorders>
              <w:top w:val="nil"/>
              <w:left w:val="nil"/>
              <w:bottom w:val="nil"/>
              <w:right w:val="nil"/>
            </w:tcBorders>
            <w:shd w:val="clear" w:color="auto" w:fill="auto"/>
            <w:noWrap/>
            <w:vAlign w:val="bottom"/>
            <w:hideMark/>
          </w:tcPr>
          <w:p w14:paraId="35170378"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1</w:t>
            </w:r>
          </w:p>
        </w:tc>
        <w:tc>
          <w:tcPr>
            <w:tcW w:w="1392" w:type="dxa"/>
            <w:tcBorders>
              <w:top w:val="nil"/>
              <w:left w:val="nil"/>
              <w:bottom w:val="nil"/>
              <w:right w:val="nil"/>
            </w:tcBorders>
            <w:shd w:val="clear" w:color="auto" w:fill="auto"/>
            <w:noWrap/>
            <w:vAlign w:val="bottom"/>
            <w:hideMark/>
          </w:tcPr>
          <w:p w14:paraId="4EECD20F"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 xml:space="preserve">0,6876 </w:t>
            </w:r>
          </w:p>
        </w:tc>
        <w:tc>
          <w:tcPr>
            <w:tcW w:w="557" w:type="dxa"/>
            <w:tcBorders>
              <w:top w:val="nil"/>
              <w:left w:val="nil"/>
              <w:bottom w:val="nil"/>
              <w:right w:val="nil"/>
            </w:tcBorders>
            <w:shd w:val="clear" w:color="auto" w:fill="auto"/>
            <w:noWrap/>
            <w:vAlign w:val="bottom"/>
            <w:hideMark/>
          </w:tcPr>
          <w:p w14:paraId="6E435D84"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1</w:t>
            </w:r>
          </w:p>
        </w:tc>
        <w:tc>
          <w:tcPr>
            <w:tcW w:w="1531" w:type="dxa"/>
            <w:tcBorders>
              <w:top w:val="nil"/>
              <w:left w:val="nil"/>
              <w:bottom w:val="nil"/>
              <w:right w:val="nil"/>
            </w:tcBorders>
            <w:shd w:val="clear" w:color="auto" w:fill="auto"/>
            <w:noWrap/>
            <w:vAlign w:val="bottom"/>
            <w:hideMark/>
          </w:tcPr>
          <w:p w14:paraId="29678984"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 xml:space="preserve">1,9131 </w:t>
            </w:r>
          </w:p>
        </w:tc>
        <w:tc>
          <w:tcPr>
            <w:tcW w:w="557" w:type="dxa"/>
            <w:tcBorders>
              <w:top w:val="nil"/>
              <w:left w:val="nil"/>
              <w:bottom w:val="nil"/>
              <w:right w:val="nil"/>
            </w:tcBorders>
            <w:shd w:val="clear" w:color="auto" w:fill="auto"/>
            <w:noWrap/>
            <w:vAlign w:val="bottom"/>
            <w:hideMark/>
          </w:tcPr>
          <w:p w14:paraId="04134A79"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1</w:t>
            </w:r>
          </w:p>
        </w:tc>
        <w:tc>
          <w:tcPr>
            <w:tcW w:w="1478" w:type="dxa"/>
            <w:tcBorders>
              <w:top w:val="nil"/>
              <w:left w:val="nil"/>
              <w:bottom w:val="nil"/>
              <w:right w:val="nil"/>
            </w:tcBorders>
            <w:shd w:val="clear" w:color="auto" w:fill="auto"/>
            <w:noWrap/>
            <w:vAlign w:val="bottom"/>
            <w:hideMark/>
          </w:tcPr>
          <w:p w14:paraId="731CBC4D"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 xml:space="preserve">239,7197 </w:t>
            </w:r>
          </w:p>
        </w:tc>
        <w:tc>
          <w:tcPr>
            <w:tcW w:w="582" w:type="dxa"/>
            <w:tcBorders>
              <w:top w:val="nil"/>
              <w:left w:val="nil"/>
              <w:bottom w:val="nil"/>
              <w:right w:val="nil"/>
            </w:tcBorders>
            <w:shd w:val="clear" w:color="auto" w:fill="auto"/>
            <w:noWrap/>
            <w:vAlign w:val="bottom"/>
            <w:hideMark/>
          </w:tcPr>
          <w:p w14:paraId="3070C697"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1</w:t>
            </w:r>
          </w:p>
        </w:tc>
        <w:tc>
          <w:tcPr>
            <w:tcW w:w="1460" w:type="dxa"/>
            <w:tcBorders>
              <w:top w:val="nil"/>
              <w:left w:val="nil"/>
              <w:bottom w:val="nil"/>
              <w:right w:val="nil"/>
            </w:tcBorders>
            <w:shd w:val="clear" w:color="auto" w:fill="auto"/>
            <w:noWrap/>
            <w:vAlign w:val="bottom"/>
            <w:hideMark/>
          </w:tcPr>
          <w:p w14:paraId="717F68FE"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 xml:space="preserve">494,3837 </w:t>
            </w:r>
            <w:r w:rsidRPr="0049489F">
              <w:rPr>
                <w:rFonts w:ascii="Times New Roman" w:eastAsia="Times New Roman" w:hAnsi="Times New Roman" w:cs="Times New Roman"/>
                <w:sz w:val="24"/>
                <w:szCs w:val="24"/>
                <w:vertAlign w:val="superscript"/>
                <w:lang w:eastAsia="pt-BR"/>
              </w:rPr>
              <w:t>*</w:t>
            </w:r>
          </w:p>
        </w:tc>
      </w:tr>
      <w:tr w:rsidR="00BD5E2D" w:rsidRPr="000C77C0" w14:paraId="5EA989B3" w14:textId="77777777" w:rsidTr="00D31EB2">
        <w:trPr>
          <w:trHeight w:val="227"/>
        </w:trPr>
        <w:tc>
          <w:tcPr>
            <w:tcW w:w="974" w:type="dxa"/>
            <w:tcBorders>
              <w:top w:val="nil"/>
              <w:left w:val="nil"/>
              <w:bottom w:val="nil"/>
              <w:right w:val="nil"/>
            </w:tcBorders>
            <w:shd w:val="clear" w:color="auto" w:fill="auto"/>
            <w:noWrap/>
            <w:vAlign w:val="bottom"/>
            <w:hideMark/>
          </w:tcPr>
          <w:p w14:paraId="5310D258" w14:textId="3D1A80E5" w:rsidR="00BD5E2D" w:rsidRPr="000C77C0" w:rsidRDefault="00BD5E2D" w:rsidP="00DD39E9">
            <w:pPr>
              <w:spacing w:after="0" w:line="240" w:lineRule="auto"/>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CEC</w:t>
            </w:r>
            <w:r w:rsidR="006A7DC2">
              <w:rPr>
                <w:rFonts w:ascii="Times New Roman" w:eastAsia="Times New Roman" w:hAnsi="Times New Roman" w:cs="Times New Roman"/>
                <w:sz w:val="24"/>
                <w:szCs w:val="24"/>
                <w:lang w:eastAsia="pt-BR"/>
              </w:rPr>
              <w:t>C</w:t>
            </w:r>
            <w:r w:rsidRPr="000C77C0">
              <w:rPr>
                <w:rFonts w:ascii="Times New Roman" w:eastAsia="Times New Roman" w:hAnsi="Times New Roman" w:cs="Times New Roman"/>
                <w:sz w:val="24"/>
                <w:szCs w:val="24"/>
                <w:lang w:eastAsia="pt-BR"/>
              </w:rPr>
              <w:t>C</w:t>
            </w:r>
          </w:p>
        </w:tc>
        <w:tc>
          <w:tcPr>
            <w:tcW w:w="558" w:type="dxa"/>
            <w:tcBorders>
              <w:top w:val="nil"/>
              <w:left w:val="nil"/>
              <w:bottom w:val="nil"/>
              <w:right w:val="nil"/>
            </w:tcBorders>
            <w:shd w:val="clear" w:color="auto" w:fill="auto"/>
            <w:noWrap/>
            <w:vAlign w:val="bottom"/>
            <w:hideMark/>
          </w:tcPr>
          <w:p w14:paraId="476257A1"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2</w:t>
            </w:r>
          </w:p>
        </w:tc>
        <w:tc>
          <w:tcPr>
            <w:tcW w:w="1392" w:type="dxa"/>
            <w:tcBorders>
              <w:top w:val="nil"/>
              <w:left w:val="nil"/>
              <w:bottom w:val="nil"/>
              <w:right w:val="nil"/>
            </w:tcBorders>
            <w:shd w:val="clear" w:color="auto" w:fill="auto"/>
            <w:noWrap/>
            <w:vAlign w:val="bottom"/>
            <w:hideMark/>
          </w:tcPr>
          <w:p w14:paraId="22C89747"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 xml:space="preserve">2,4281 </w:t>
            </w:r>
          </w:p>
        </w:tc>
        <w:tc>
          <w:tcPr>
            <w:tcW w:w="557" w:type="dxa"/>
            <w:tcBorders>
              <w:top w:val="nil"/>
              <w:left w:val="nil"/>
              <w:bottom w:val="nil"/>
              <w:right w:val="nil"/>
            </w:tcBorders>
            <w:shd w:val="clear" w:color="auto" w:fill="auto"/>
            <w:noWrap/>
            <w:vAlign w:val="bottom"/>
            <w:hideMark/>
          </w:tcPr>
          <w:p w14:paraId="046045D4"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2</w:t>
            </w:r>
          </w:p>
        </w:tc>
        <w:tc>
          <w:tcPr>
            <w:tcW w:w="1531" w:type="dxa"/>
            <w:tcBorders>
              <w:top w:val="nil"/>
              <w:left w:val="nil"/>
              <w:bottom w:val="nil"/>
              <w:right w:val="nil"/>
            </w:tcBorders>
            <w:shd w:val="clear" w:color="auto" w:fill="auto"/>
            <w:noWrap/>
            <w:vAlign w:val="bottom"/>
            <w:hideMark/>
          </w:tcPr>
          <w:p w14:paraId="7C6390FB"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 xml:space="preserve">191,5415 </w:t>
            </w:r>
            <w:r w:rsidRPr="0049489F">
              <w:rPr>
                <w:rFonts w:ascii="Times New Roman" w:eastAsia="Times New Roman" w:hAnsi="Times New Roman" w:cs="Times New Roman"/>
                <w:sz w:val="24"/>
                <w:szCs w:val="24"/>
                <w:vertAlign w:val="superscript"/>
                <w:lang w:eastAsia="pt-BR"/>
              </w:rPr>
              <w:t>**</w:t>
            </w:r>
          </w:p>
        </w:tc>
        <w:tc>
          <w:tcPr>
            <w:tcW w:w="557" w:type="dxa"/>
            <w:tcBorders>
              <w:top w:val="nil"/>
              <w:left w:val="nil"/>
              <w:bottom w:val="nil"/>
              <w:right w:val="nil"/>
            </w:tcBorders>
            <w:shd w:val="clear" w:color="auto" w:fill="auto"/>
            <w:noWrap/>
            <w:vAlign w:val="bottom"/>
            <w:hideMark/>
          </w:tcPr>
          <w:p w14:paraId="12BDEB84"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2</w:t>
            </w:r>
          </w:p>
        </w:tc>
        <w:tc>
          <w:tcPr>
            <w:tcW w:w="1478" w:type="dxa"/>
            <w:tcBorders>
              <w:top w:val="nil"/>
              <w:left w:val="nil"/>
              <w:bottom w:val="nil"/>
              <w:right w:val="nil"/>
            </w:tcBorders>
            <w:shd w:val="clear" w:color="auto" w:fill="auto"/>
            <w:noWrap/>
            <w:vAlign w:val="bottom"/>
            <w:hideMark/>
          </w:tcPr>
          <w:p w14:paraId="1B00E406"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 xml:space="preserve">121,9749 </w:t>
            </w:r>
          </w:p>
        </w:tc>
        <w:tc>
          <w:tcPr>
            <w:tcW w:w="582" w:type="dxa"/>
            <w:tcBorders>
              <w:top w:val="nil"/>
              <w:left w:val="nil"/>
              <w:bottom w:val="nil"/>
              <w:right w:val="nil"/>
            </w:tcBorders>
            <w:shd w:val="clear" w:color="auto" w:fill="auto"/>
            <w:noWrap/>
            <w:vAlign w:val="bottom"/>
            <w:hideMark/>
          </w:tcPr>
          <w:p w14:paraId="0C386F15"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2</w:t>
            </w:r>
          </w:p>
        </w:tc>
        <w:tc>
          <w:tcPr>
            <w:tcW w:w="1460" w:type="dxa"/>
            <w:tcBorders>
              <w:top w:val="nil"/>
              <w:left w:val="nil"/>
              <w:bottom w:val="nil"/>
              <w:right w:val="nil"/>
            </w:tcBorders>
            <w:shd w:val="clear" w:color="auto" w:fill="auto"/>
            <w:noWrap/>
            <w:vAlign w:val="bottom"/>
            <w:hideMark/>
          </w:tcPr>
          <w:p w14:paraId="6C0A353E"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 xml:space="preserve">117,2901 </w:t>
            </w:r>
          </w:p>
        </w:tc>
      </w:tr>
      <w:tr w:rsidR="00BD5E2D" w:rsidRPr="000C77C0" w14:paraId="6BFCAC20" w14:textId="77777777" w:rsidTr="00D31EB2">
        <w:trPr>
          <w:trHeight w:val="227"/>
        </w:trPr>
        <w:tc>
          <w:tcPr>
            <w:tcW w:w="974" w:type="dxa"/>
            <w:tcBorders>
              <w:top w:val="nil"/>
              <w:left w:val="nil"/>
              <w:bottom w:val="nil"/>
              <w:right w:val="nil"/>
            </w:tcBorders>
            <w:shd w:val="clear" w:color="auto" w:fill="auto"/>
            <w:noWrap/>
            <w:vAlign w:val="bottom"/>
            <w:hideMark/>
          </w:tcPr>
          <w:p w14:paraId="291493BC" w14:textId="77777777" w:rsidR="00BD5E2D" w:rsidRPr="000C77C0" w:rsidRDefault="00BD5E2D" w:rsidP="00DD39E9">
            <w:pPr>
              <w:spacing w:after="0" w:line="240" w:lineRule="auto"/>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TN</w:t>
            </w:r>
          </w:p>
        </w:tc>
        <w:tc>
          <w:tcPr>
            <w:tcW w:w="558" w:type="dxa"/>
            <w:tcBorders>
              <w:top w:val="nil"/>
              <w:left w:val="nil"/>
              <w:bottom w:val="nil"/>
              <w:right w:val="nil"/>
            </w:tcBorders>
            <w:shd w:val="clear" w:color="auto" w:fill="auto"/>
            <w:noWrap/>
            <w:vAlign w:val="bottom"/>
            <w:hideMark/>
          </w:tcPr>
          <w:p w14:paraId="157468DE"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1</w:t>
            </w:r>
          </w:p>
        </w:tc>
        <w:tc>
          <w:tcPr>
            <w:tcW w:w="1392" w:type="dxa"/>
            <w:tcBorders>
              <w:top w:val="nil"/>
              <w:left w:val="nil"/>
              <w:bottom w:val="nil"/>
              <w:right w:val="nil"/>
            </w:tcBorders>
            <w:shd w:val="clear" w:color="auto" w:fill="auto"/>
            <w:noWrap/>
            <w:vAlign w:val="bottom"/>
            <w:hideMark/>
          </w:tcPr>
          <w:p w14:paraId="2DE7D0C2"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 xml:space="preserve">189,4004 </w:t>
            </w:r>
            <w:r w:rsidRPr="0049489F">
              <w:rPr>
                <w:rFonts w:ascii="Times New Roman" w:eastAsia="Times New Roman" w:hAnsi="Times New Roman" w:cs="Times New Roman"/>
                <w:sz w:val="24"/>
                <w:szCs w:val="24"/>
                <w:vertAlign w:val="superscript"/>
                <w:lang w:eastAsia="pt-BR"/>
              </w:rPr>
              <w:t>**</w:t>
            </w:r>
          </w:p>
        </w:tc>
        <w:tc>
          <w:tcPr>
            <w:tcW w:w="557" w:type="dxa"/>
            <w:tcBorders>
              <w:top w:val="nil"/>
              <w:left w:val="nil"/>
              <w:bottom w:val="nil"/>
              <w:right w:val="nil"/>
            </w:tcBorders>
            <w:shd w:val="clear" w:color="auto" w:fill="auto"/>
            <w:noWrap/>
            <w:vAlign w:val="bottom"/>
            <w:hideMark/>
          </w:tcPr>
          <w:p w14:paraId="31408096"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1</w:t>
            </w:r>
          </w:p>
        </w:tc>
        <w:tc>
          <w:tcPr>
            <w:tcW w:w="1531" w:type="dxa"/>
            <w:tcBorders>
              <w:top w:val="nil"/>
              <w:left w:val="nil"/>
              <w:bottom w:val="nil"/>
              <w:right w:val="nil"/>
            </w:tcBorders>
            <w:shd w:val="clear" w:color="auto" w:fill="auto"/>
            <w:noWrap/>
            <w:vAlign w:val="bottom"/>
            <w:hideMark/>
          </w:tcPr>
          <w:p w14:paraId="1291D9BB"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 xml:space="preserve">1609,5356 </w:t>
            </w:r>
            <w:r w:rsidRPr="0049489F">
              <w:rPr>
                <w:rFonts w:ascii="Times New Roman" w:eastAsia="Times New Roman" w:hAnsi="Times New Roman" w:cs="Times New Roman"/>
                <w:sz w:val="24"/>
                <w:szCs w:val="24"/>
                <w:vertAlign w:val="superscript"/>
                <w:lang w:eastAsia="pt-BR"/>
              </w:rPr>
              <w:t>**</w:t>
            </w:r>
          </w:p>
        </w:tc>
        <w:tc>
          <w:tcPr>
            <w:tcW w:w="557" w:type="dxa"/>
            <w:tcBorders>
              <w:top w:val="nil"/>
              <w:left w:val="nil"/>
              <w:bottom w:val="nil"/>
              <w:right w:val="nil"/>
            </w:tcBorders>
            <w:shd w:val="clear" w:color="auto" w:fill="auto"/>
            <w:noWrap/>
            <w:vAlign w:val="bottom"/>
            <w:hideMark/>
          </w:tcPr>
          <w:p w14:paraId="005A893E"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1</w:t>
            </w:r>
          </w:p>
        </w:tc>
        <w:tc>
          <w:tcPr>
            <w:tcW w:w="1478" w:type="dxa"/>
            <w:tcBorders>
              <w:top w:val="nil"/>
              <w:left w:val="nil"/>
              <w:bottom w:val="nil"/>
              <w:right w:val="nil"/>
            </w:tcBorders>
            <w:shd w:val="clear" w:color="auto" w:fill="auto"/>
            <w:noWrap/>
            <w:vAlign w:val="bottom"/>
            <w:hideMark/>
          </w:tcPr>
          <w:p w14:paraId="2C4FCCBE"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 xml:space="preserve">8017,0963 </w:t>
            </w:r>
            <w:r w:rsidRPr="0049489F">
              <w:rPr>
                <w:rFonts w:ascii="Times New Roman" w:eastAsia="Times New Roman" w:hAnsi="Times New Roman" w:cs="Times New Roman"/>
                <w:sz w:val="24"/>
                <w:szCs w:val="24"/>
                <w:vertAlign w:val="superscript"/>
                <w:lang w:eastAsia="pt-BR"/>
              </w:rPr>
              <w:t>**</w:t>
            </w:r>
          </w:p>
        </w:tc>
        <w:tc>
          <w:tcPr>
            <w:tcW w:w="582" w:type="dxa"/>
            <w:tcBorders>
              <w:top w:val="nil"/>
              <w:left w:val="nil"/>
              <w:bottom w:val="nil"/>
              <w:right w:val="nil"/>
            </w:tcBorders>
            <w:shd w:val="clear" w:color="auto" w:fill="auto"/>
            <w:noWrap/>
            <w:vAlign w:val="bottom"/>
            <w:hideMark/>
          </w:tcPr>
          <w:p w14:paraId="0C6E57DD"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1</w:t>
            </w:r>
          </w:p>
        </w:tc>
        <w:tc>
          <w:tcPr>
            <w:tcW w:w="1460" w:type="dxa"/>
            <w:tcBorders>
              <w:top w:val="nil"/>
              <w:left w:val="nil"/>
              <w:bottom w:val="nil"/>
              <w:right w:val="nil"/>
            </w:tcBorders>
            <w:shd w:val="clear" w:color="auto" w:fill="auto"/>
            <w:noWrap/>
            <w:vAlign w:val="bottom"/>
            <w:hideMark/>
          </w:tcPr>
          <w:p w14:paraId="002D7C0D"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 xml:space="preserve">8436,1505 </w:t>
            </w:r>
            <w:r w:rsidRPr="0049489F">
              <w:rPr>
                <w:rFonts w:ascii="Times New Roman" w:eastAsia="Times New Roman" w:hAnsi="Times New Roman" w:cs="Times New Roman"/>
                <w:sz w:val="24"/>
                <w:szCs w:val="24"/>
                <w:vertAlign w:val="superscript"/>
                <w:lang w:eastAsia="pt-BR"/>
              </w:rPr>
              <w:t>**</w:t>
            </w:r>
          </w:p>
        </w:tc>
      </w:tr>
      <w:tr w:rsidR="00BD5E2D" w:rsidRPr="000C77C0" w14:paraId="3E80E03D" w14:textId="77777777" w:rsidTr="00D31EB2">
        <w:trPr>
          <w:trHeight w:val="227"/>
        </w:trPr>
        <w:tc>
          <w:tcPr>
            <w:tcW w:w="974" w:type="dxa"/>
            <w:tcBorders>
              <w:top w:val="nil"/>
              <w:left w:val="nil"/>
              <w:bottom w:val="nil"/>
              <w:right w:val="nil"/>
            </w:tcBorders>
            <w:shd w:val="clear" w:color="auto" w:fill="auto"/>
            <w:noWrap/>
            <w:vAlign w:val="bottom"/>
            <w:hideMark/>
          </w:tcPr>
          <w:p w14:paraId="57644AAD" w14:textId="77777777" w:rsidR="00BD5E2D" w:rsidRPr="000C77C0" w:rsidRDefault="00BD5E2D" w:rsidP="00DD39E9">
            <w:pPr>
              <w:spacing w:after="0" w:line="240" w:lineRule="auto"/>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Erro</w:t>
            </w:r>
          </w:p>
        </w:tc>
        <w:tc>
          <w:tcPr>
            <w:tcW w:w="558" w:type="dxa"/>
            <w:tcBorders>
              <w:top w:val="nil"/>
              <w:left w:val="nil"/>
              <w:bottom w:val="nil"/>
              <w:right w:val="nil"/>
            </w:tcBorders>
            <w:shd w:val="clear" w:color="auto" w:fill="auto"/>
            <w:noWrap/>
            <w:vAlign w:val="bottom"/>
            <w:hideMark/>
          </w:tcPr>
          <w:p w14:paraId="3D91AB3C"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160</w:t>
            </w:r>
          </w:p>
        </w:tc>
        <w:tc>
          <w:tcPr>
            <w:tcW w:w="1392" w:type="dxa"/>
            <w:tcBorders>
              <w:top w:val="nil"/>
              <w:left w:val="nil"/>
              <w:bottom w:val="nil"/>
              <w:right w:val="nil"/>
            </w:tcBorders>
            <w:shd w:val="clear" w:color="auto" w:fill="auto"/>
            <w:noWrap/>
            <w:vAlign w:val="bottom"/>
            <w:hideMark/>
          </w:tcPr>
          <w:p w14:paraId="1862F537"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1,6178</w:t>
            </w:r>
          </w:p>
        </w:tc>
        <w:tc>
          <w:tcPr>
            <w:tcW w:w="557" w:type="dxa"/>
            <w:tcBorders>
              <w:top w:val="nil"/>
              <w:left w:val="nil"/>
              <w:bottom w:val="nil"/>
              <w:right w:val="nil"/>
            </w:tcBorders>
            <w:shd w:val="clear" w:color="auto" w:fill="auto"/>
            <w:noWrap/>
            <w:vAlign w:val="bottom"/>
            <w:hideMark/>
          </w:tcPr>
          <w:p w14:paraId="2765FF58"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158</w:t>
            </w:r>
          </w:p>
        </w:tc>
        <w:tc>
          <w:tcPr>
            <w:tcW w:w="1531" w:type="dxa"/>
            <w:tcBorders>
              <w:top w:val="nil"/>
              <w:left w:val="nil"/>
              <w:bottom w:val="nil"/>
              <w:right w:val="nil"/>
            </w:tcBorders>
            <w:shd w:val="clear" w:color="auto" w:fill="auto"/>
            <w:noWrap/>
            <w:vAlign w:val="bottom"/>
            <w:hideMark/>
          </w:tcPr>
          <w:p w14:paraId="0F01ADEF"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27,9936</w:t>
            </w:r>
          </w:p>
        </w:tc>
        <w:tc>
          <w:tcPr>
            <w:tcW w:w="557" w:type="dxa"/>
            <w:tcBorders>
              <w:top w:val="nil"/>
              <w:left w:val="nil"/>
              <w:bottom w:val="nil"/>
              <w:right w:val="nil"/>
            </w:tcBorders>
            <w:shd w:val="clear" w:color="auto" w:fill="auto"/>
            <w:noWrap/>
            <w:vAlign w:val="bottom"/>
            <w:hideMark/>
          </w:tcPr>
          <w:p w14:paraId="4E7A70EE"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158</w:t>
            </w:r>
          </w:p>
        </w:tc>
        <w:tc>
          <w:tcPr>
            <w:tcW w:w="1478" w:type="dxa"/>
            <w:tcBorders>
              <w:top w:val="nil"/>
              <w:left w:val="nil"/>
              <w:bottom w:val="nil"/>
              <w:right w:val="nil"/>
            </w:tcBorders>
            <w:shd w:val="clear" w:color="auto" w:fill="auto"/>
            <w:noWrap/>
            <w:vAlign w:val="bottom"/>
            <w:hideMark/>
          </w:tcPr>
          <w:p w14:paraId="4A4B42C3"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150,2693</w:t>
            </w:r>
          </w:p>
        </w:tc>
        <w:tc>
          <w:tcPr>
            <w:tcW w:w="582" w:type="dxa"/>
            <w:tcBorders>
              <w:top w:val="nil"/>
              <w:left w:val="nil"/>
              <w:bottom w:val="nil"/>
              <w:right w:val="nil"/>
            </w:tcBorders>
            <w:shd w:val="clear" w:color="auto" w:fill="auto"/>
            <w:noWrap/>
            <w:vAlign w:val="bottom"/>
            <w:hideMark/>
          </w:tcPr>
          <w:p w14:paraId="444D06AF"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155</w:t>
            </w:r>
          </w:p>
        </w:tc>
        <w:tc>
          <w:tcPr>
            <w:tcW w:w="1460" w:type="dxa"/>
            <w:tcBorders>
              <w:top w:val="nil"/>
              <w:left w:val="nil"/>
              <w:bottom w:val="nil"/>
              <w:right w:val="nil"/>
            </w:tcBorders>
            <w:shd w:val="clear" w:color="auto" w:fill="auto"/>
            <w:noWrap/>
            <w:vAlign w:val="bottom"/>
            <w:hideMark/>
          </w:tcPr>
          <w:p w14:paraId="5A064B3A"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124,2771</w:t>
            </w:r>
          </w:p>
        </w:tc>
      </w:tr>
      <w:tr w:rsidR="00BD5E2D" w:rsidRPr="000C77C0" w14:paraId="45F50E3B" w14:textId="77777777" w:rsidTr="00D31EB2">
        <w:trPr>
          <w:trHeight w:val="227"/>
        </w:trPr>
        <w:tc>
          <w:tcPr>
            <w:tcW w:w="974" w:type="dxa"/>
            <w:tcBorders>
              <w:top w:val="nil"/>
              <w:left w:val="nil"/>
              <w:bottom w:val="single" w:sz="4" w:space="0" w:color="auto"/>
              <w:right w:val="nil"/>
            </w:tcBorders>
            <w:shd w:val="clear" w:color="auto" w:fill="auto"/>
            <w:noWrap/>
            <w:vAlign w:val="bottom"/>
            <w:hideMark/>
          </w:tcPr>
          <w:p w14:paraId="71275AC6" w14:textId="77777777" w:rsidR="00BD5E2D" w:rsidRPr="000C77C0" w:rsidRDefault="00BD5E2D" w:rsidP="00DD39E9">
            <w:pPr>
              <w:spacing w:after="0" w:line="240" w:lineRule="auto"/>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CV (%)</w:t>
            </w:r>
          </w:p>
        </w:tc>
        <w:tc>
          <w:tcPr>
            <w:tcW w:w="1950" w:type="dxa"/>
            <w:gridSpan w:val="2"/>
            <w:tcBorders>
              <w:top w:val="nil"/>
              <w:left w:val="nil"/>
              <w:bottom w:val="single" w:sz="4" w:space="0" w:color="auto"/>
              <w:right w:val="nil"/>
            </w:tcBorders>
            <w:shd w:val="clear" w:color="auto" w:fill="auto"/>
            <w:noWrap/>
            <w:vAlign w:val="bottom"/>
            <w:hideMark/>
          </w:tcPr>
          <w:p w14:paraId="0DD25D3C"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21,88</w:t>
            </w:r>
          </w:p>
        </w:tc>
        <w:tc>
          <w:tcPr>
            <w:tcW w:w="2088" w:type="dxa"/>
            <w:gridSpan w:val="2"/>
            <w:tcBorders>
              <w:top w:val="nil"/>
              <w:left w:val="nil"/>
              <w:bottom w:val="single" w:sz="4" w:space="0" w:color="auto"/>
              <w:right w:val="nil"/>
            </w:tcBorders>
            <w:shd w:val="clear" w:color="auto" w:fill="auto"/>
            <w:noWrap/>
            <w:vAlign w:val="bottom"/>
            <w:hideMark/>
          </w:tcPr>
          <w:p w14:paraId="5A4F91A6"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23,78</w:t>
            </w:r>
          </w:p>
        </w:tc>
        <w:tc>
          <w:tcPr>
            <w:tcW w:w="2035" w:type="dxa"/>
            <w:gridSpan w:val="2"/>
            <w:tcBorders>
              <w:top w:val="nil"/>
              <w:left w:val="nil"/>
              <w:bottom w:val="single" w:sz="4" w:space="0" w:color="auto"/>
              <w:right w:val="nil"/>
            </w:tcBorders>
            <w:shd w:val="clear" w:color="auto" w:fill="auto"/>
            <w:noWrap/>
            <w:vAlign w:val="bottom"/>
            <w:hideMark/>
          </w:tcPr>
          <w:p w14:paraId="399378C1"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12,26</w:t>
            </w:r>
          </w:p>
        </w:tc>
        <w:tc>
          <w:tcPr>
            <w:tcW w:w="2042" w:type="dxa"/>
            <w:gridSpan w:val="2"/>
            <w:tcBorders>
              <w:top w:val="nil"/>
              <w:left w:val="nil"/>
              <w:bottom w:val="single" w:sz="4" w:space="0" w:color="auto"/>
              <w:right w:val="nil"/>
            </w:tcBorders>
            <w:shd w:val="clear" w:color="auto" w:fill="auto"/>
            <w:noWrap/>
            <w:vAlign w:val="bottom"/>
            <w:hideMark/>
          </w:tcPr>
          <w:p w14:paraId="698C49B8" w14:textId="77777777" w:rsidR="00BD5E2D" w:rsidRPr="000C77C0" w:rsidRDefault="00BD5E2D" w:rsidP="00DD39E9">
            <w:pPr>
              <w:spacing w:after="0" w:line="240" w:lineRule="auto"/>
              <w:jc w:val="center"/>
              <w:rPr>
                <w:rFonts w:ascii="Times New Roman" w:eastAsia="Times New Roman" w:hAnsi="Times New Roman" w:cs="Times New Roman"/>
                <w:sz w:val="24"/>
                <w:szCs w:val="24"/>
                <w:lang w:eastAsia="pt-BR"/>
              </w:rPr>
            </w:pPr>
            <w:r w:rsidRPr="000C77C0">
              <w:rPr>
                <w:rFonts w:ascii="Times New Roman" w:eastAsia="Times New Roman" w:hAnsi="Times New Roman" w:cs="Times New Roman"/>
                <w:sz w:val="24"/>
                <w:szCs w:val="24"/>
                <w:lang w:eastAsia="pt-BR"/>
              </w:rPr>
              <w:t>22,67</w:t>
            </w:r>
          </w:p>
        </w:tc>
      </w:tr>
    </w:tbl>
    <w:p w14:paraId="652FC6F9" w14:textId="25CAF3D9" w:rsidR="00BD5E2D" w:rsidRPr="000C77C0" w:rsidRDefault="006A7DC2" w:rsidP="00BD5E2D">
      <w:pPr>
        <w:spacing w:after="0" w:line="240" w:lineRule="auto"/>
        <w:jc w:val="both"/>
        <w:rPr>
          <w:rFonts w:ascii="Times New Roman" w:hAnsi="Times New Roman" w:cs="Times New Roman"/>
          <w:sz w:val="20"/>
          <w:szCs w:val="24"/>
        </w:rPr>
      </w:pPr>
      <w:r>
        <w:rPr>
          <w:rFonts w:ascii="Times New Roman" w:hAnsi="Times New Roman" w:cs="Times New Roman"/>
          <w:sz w:val="20"/>
          <w:szCs w:val="24"/>
        </w:rPr>
        <w:t>CP = Ciclo produtivo; GGM = Grupo genético da mat</w:t>
      </w:r>
      <w:r w:rsidR="00D4149A">
        <w:rPr>
          <w:rFonts w:ascii="Times New Roman" w:hAnsi="Times New Roman" w:cs="Times New Roman"/>
          <w:sz w:val="20"/>
          <w:szCs w:val="24"/>
        </w:rPr>
        <w:t>r</w:t>
      </w:r>
      <w:r>
        <w:rPr>
          <w:rFonts w:ascii="Times New Roman" w:hAnsi="Times New Roman" w:cs="Times New Roman"/>
          <w:sz w:val="20"/>
          <w:szCs w:val="24"/>
        </w:rPr>
        <w:t xml:space="preserve">iz; GGC = Grupo genético da cria; CECCC = Classe de escore de condição corporal a cobertura; TN = Tipo de nascimento; </w:t>
      </w:r>
      <w:r w:rsidR="00BD5E2D" w:rsidRPr="000C77C0">
        <w:rPr>
          <w:rFonts w:ascii="Times New Roman" w:hAnsi="Times New Roman" w:cs="Times New Roman"/>
          <w:sz w:val="20"/>
          <w:szCs w:val="24"/>
        </w:rPr>
        <w:t>** Significativo a 1% de probabilidade pelo teste F; *Significativo a 5% de probabilidade pelo teste F; GL = Grau de liberdade; QM= Quadrado médio; CV = Coeficiente de variação.</w:t>
      </w:r>
    </w:p>
    <w:p w14:paraId="74F11A9E" w14:textId="77777777" w:rsidR="00BD5E2D" w:rsidRPr="000C77C0" w:rsidRDefault="00BD5E2D" w:rsidP="00BD5E2D">
      <w:pPr>
        <w:spacing w:after="0" w:line="240" w:lineRule="auto"/>
        <w:jc w:val="both"/>
        <w:rPr>
          <w:rFonts w:ascii="Times New Roman" w:hAnsi="Times New Roman" w:cs="Times New Roman"/>
          <w:sz w:val="20"/>
          <w:szCs w:val="24"/>
        </w:rPr>
      </w:pPr>
      <w:r w:rsidRPr="000C77C0">
        <w:rPr>
          <w:rFonts w:ascii="Times New Roman" w:hAnsi="Times New Roman" w:cs="Times New Roman"/>
          <w:sz w:val="20"/>
          <w:szCs w:val="24"/>
        </w:rPr>
        <w:t>Fonte: Dados da pesquisa.</w:t>
      </w:r>
    </w:p>
    <w:p w14:paraId="60970945" w14:textId="77777777" w:rsidR="00BD5E2D" w:rsidRPr="000C77C0" w:rsidRDefault="00BD5E2D" w:rsidP="00BD5E2D">
      <w:pPr>
        <w:spacing w:after="0" w:line="360" w:lineRule="auto"/>
        <w:ind w:firstLine="851"/>
        <w:jc w:val="both"/>
        <w:rPr>
          <w:rFonts w:ascii="Times New Roman" w:hAnsi="Times New Roman" w:cs="Times New Roman"/>
          <w:sz w:val="24"/>
          <w:szCs w:val="24"/>
        </w:rPr>
      </w:pPr>
    </w:p>
    <w:p w14:paraId="1D4B8F3C" w14:textId="77777777" w:rsidR="00BD5E2D" w:rsidRPr="00BA5847" w:rsidRDefault="00BD5E2D" w:rsidP="00BD5E2D">
      <w:pPr>
        <w:spacing w:after="0" w:line="360" w:lineRule="auto"/>
        <w:ind w:firstLine="851"/>
        <w:jc w:val="both"/>
        <w:rPr>
          <w:rFonts w:ascii="Times New Roman" w:hAnsi="Times New Roman" w:cs="Times New Roman"/>
          <w:sz w:val="24"/>
          <w:szCs w:val="24"/>
        </w:rPr>
      </w:pPr>
      <w:r w:rsidRPr="002E0625">
        <w:rPr>
          <w:rFonts w:ascii="Times New Roman" w:hAnsi="Times New Roman" w:cs="Times New Roman"/>
          <w:sz w:val="24"/>
          <w:szCs w:val="24"/>
        </w:rPr>
        <w:t xml:space="preserve">Na Tabela 9 estão apresentadas as médias de quadrados mínimos e erros padrão da média </w:t>
      </w:r>
      <w:r w:rsidRPr="005A0559">
        <w:rPr>
          <w:rFonts w:ascii="Times New Roman" w:hAnsi="Times New Roman" w:cs="Times New Roman"/>
          <w:sz w:val="24"/>
          <w:szCs w:val="24"/>
        </w:rPr>
        <w:t>(EPM</w:t>
      </w:r>
      <w:r w:rsidRPr="00BA5847">
        <w:rPr>
          <w:rFonts w:ascii="Times New Roman" w:hAnsi="Times New Roman" w:cs="Times New Roman"/>
          <w:sz w:val="24"/>
          <w:szCs w:val="24"/>
        </w:rPr>
        <w:t xml:space="preserve">) para peso total de cabrito nascido (PTCN) e peso total de cabrito desmamado (PTCD). Esses resultados são importantes na avaliação geral da eficiência produtiva e reprodutiva do sistema de produção avaliado. São resultados que indicam a produtividade da matriz, pois em sistema de criação para produção de carne, o que se busca é a maior quantidade de peso/animal por matriz. </w:t>
      </w:r>
    </w:p>
    <w:p w14:paraId="76C2AB3D" w14:textId="77777777" w:rsidR="00BD5E2D" w:rsidRPr="00B62075" w:rsidRDefault="00BD5E2D" w:rsidP="00BD5E2D">
      <w:pPr>
        <w:spacing w:after="0" w:line="360" w:lineRule="auto"/>
        <w:ind w:firstLine="851"/>
        <w:jc w:val="both"/>
        <w:rPr>
          <w:rFonts w:ascii="Times New Roman" w:hAnsi="Times New Roman" w:cs="Times New Roman"/>
          <w:sz w:val="24"/>
          <w:szCs w:val="24"/>
        </w:rPr>
      </w:pPr>
      <w:r w:rsidRPr="00BA5847">
        <w:rPr>
          <w:rFonts w:ascii="Times New Roman" w:hAnsi="Times New Roman" w:cs="Times New Roman"/>
          <w:sz w:val="24"/>
          <w:szCs w:val="24"/>
        </w:rPr>
        <w:t>Porém, o peso total de cabrito nascido (PTCN) e peso total de cabrito desmamado (PTCD) pode sofrer influência de fatores do ambiente, como disponibilidade de forragem, mudanças de manejo nutricional durante as fases do ciclo reprodutivo, como monta, gestação e lactação (</w:t>
      </w:r>
      <w:r w:rsidRPr="00B62075">
        <w:rPr>
          <w:rFonts w:ascii="Times New Roman" w:hAnsi="Times New Roman" w:cs="Times New Roman"/>
          <w:sz w:val="24"/>
          <w:szCs w:val="24"/>
        </w:rPr>
        <w:t>OLIVEIRA, 2018).</w:t>
      </w:r>
    </w:p>
    <w:p w14:paraId="25303714" w14:textId="77777777" w:rsidR="00BD5E2D" w:rsidRPr="00B62075" w:rsidRDefault="00BD5E2D" w:rsidP="00BD5E2D">
      <w:pPr>
        <w:spacing w:after="0" w:line="360" w:lineRule="auto"/>
        <w:ind w:firstLine="851"/>
        <w:jc w:val="both"/>
        <w:rPr>
          <w:rFonts w:ascii="Times New Roman" w:hAnsi="Times New Roman" w:cs="Times New Roman"/>
          <w:sz w:val="24"/>
          <w:szCs w:val="24"/>
        </w:rPr>
      </w:pPr>
      <w:r w:rsidRPr="00B62075">
        <w:rPr>
          <w:rFonts w:ascii="Times New Roman" w:hAnsi="Times New Roman" w:cs="Times New Roman"/>
          <w:sz w:val="24"/>
          <w:szCs w:val="24"/>
        </w:rPr>
        <w:t xml:space="preserve">Houve efeito significativo (P&lt;0,05) do ciclo produtivo sobre o desempenho das matrizes para peso total de cria nascida e ao desmame. Esse resultado se justifica pela variação registrada para peso ao nascer e peso a desmama por ciclo produtivo (Tabela 9). Visto que o PTCN e PTCD são influenciados pelo peso ao nascer e a desmama respectivamente. </w:t>
      </w:r>
    </w:p>
    <w:p w14:paraId="45BDADBE" w14:textId="77777777" w:rsidR="00BD5E2D" w:rsidRPr="00010D38" w:rsidRDefault="00BD5E2D" w:rsidP="00BD5E2D">
      <w:pPr>
        <w:spacing w:after="0" w:line="360" w:lineRule="auto"/>
        <w:ind w:firstLine="851"/>
        <w:jc w:val="both"/>
        <w:rPr>
          <w:rFonts w:ascii="Times New Roman" w:hAnsi="Times New Roman" w:cs="Times New Roman"/>
          <w:sz w:val="24"/>
          <w:szCs w:val="24"/>
        </w:rPr>
      </w:pPr>
      <w:r w:rsidRPr="00B62075">
        <w:rPr>
          <w:rFonts w:ascii="Times New Roman" w:hAnsi="Times New Roman" w:cs="Times New Roman"/>
          <w:sz w:val="24"/>
          <w:szCs w:val="24"/>
        </w:rPr>
        <w:t xml:space="preserve">O grupo genético dos cabritos não influenciou (P&gt;0,05) o peso total de crias nascidas e desmamadas, indicam equivalência </w:t>
      </w:r>
      <w:r w:rsidRPr="00047402">
        <w:rPr>
          <w:rFonts w:ascii="Times New Roman" w:hAnsi="Times New Roman" w:cs="Times New Roman"/>
          <w:sz w:val="24"/>
          <w:szCs w:val="24"/>
        </w:rPr>
        <w:t xml:space="preserve">entre os grupos genéticos quanto ao seu desempenho. Porém, o grupo genético materno influenciou (P&lt;0,05) essas características (Tabela 9), onde as </w:t>
      </w:r>
      <w:r w:rsidRPr="00047402">
        <w:rPr>
          <w:rFonts w:ascii="Times New Roman" w:hAnsi="Times New Roman" w:cs="Times New Roman"/>
          <w:sz w:val="24"/>
          <w:szCs w:val="24"/>
        </w:rPr>
        <w:lastRenderedPageBreak/>
        <w:t>matrizes sem padrão racial definido (SPRD) produziram 1,89 kg a mais de cabritos nascidos em relação as matrizes mestiças</w:t>
      </w:r>
      <w:r>
        <w:rPr>
          <w:rFonts w:ascii="Times New Roman" w:hAnsi="Times New Roman" w:cs="Times New Roman"/>
          <w:sz w:val="24"/>
          <w:szCs w:val="24"/>
        </w:rPr>
        <w:t>, constituídas por cabras ½ Boer e ½ Savana, o que representou um acréscimo de 30,68% no peso total ao nascer de crias. Para peso total ao desmame</w:t>
      </w:r>
      <w:r w:rsidRPr="00010D38">
        <w:rPr>
          <w:rFonts w:ascii="Times New Roman" w:hAnsi="Times New Roman" w:cs="Times New Roman"/>
          <w:sz w:val="24"/>
          <w:szCs w:val="24"/>
        </w:rPr>
        <w:t>, as matrizes SPRD desmamaram 9,75kg ou 40,66% a mais do que as matrizes mestiças.</w:t>
      </w:r>
    </w:p>
    <w:p w14:paraId="18BF23B3" w14:textId="77777777" w:rsidR="00BD5E2D" w:rsidRDefault="00BD5E2D" w:rsidP="005C238B">
      <w:pPr>
        <w:spacing w:after="0" w:line="360" w:lineRule="auto"/>
        <w:ind w:firstLine="851"/>
        <w:jc w:val="both"/>
        <w:rPr>
          <w:rFonts w:ascii="Times New Roman" w:hAnsi="Times New Roman" w:cs="Times New Roman"/>
          <w:sz w:val="24"/>
          <w:szCs w:val="24"/>
        </w:rPr>
      </w:pPr>
      <w:r w:rsidRPr="00BA7F47">
        <w:rPr>
          <w:rFonts w:ascii="Times New Roman" w:hAnsi="Times New Roman" w:cs="Times New Roman"/>
          <w:sz w:val="24"/>
          <w:szCs w:val="24"/>
        </w:rPr>
        <w:t>A superioridade das matrizes SPRD em relação às</w:t>
      </w:r>
      <w:r>
        <w:rPr>
          <w:rFonts w:ascii="Times New Roman" w:hAnsi="Times New Roman" w:cs="Times New Roman"/>
          <w:sz w:val="24"/>
          <w:szCs w:val="24"/>
        </w:rPr>
        <w:t xml:space="preserve"> m</w:t>
      </w:r>
      <w:r w:rsidRPr="00BA7F47">
        <w:rPr>
          <w:rFonts w:ascii="Times New Roman" w:hAnsi="Times New Roman" w:cs="Times New Roman"/>
          <w:sz w:val="24"/>
          <w:szCs w:val="24"/>
        </w:rPr>
        <w:t>estiças, para peso total de cabrito nascido e peso total de cabrito desmamado, pode ser explicada pela adaptação daqueles animais às condições climáticas do semiárido, além de apresentarem uma elevada rusticidade, prolificidade</w:t>
      </w:r>
      <w:r>
        <w:rPr>
          <w:rFonts w:ascii="Times New Roman" w:hAnsi="Times New Roman" w:cs="Times New Roman"/>
          <w:sz w:val="24"/>
          <w:szCs w:val="24"/>
        </w:rPr>
        <w:t>, e alta resistência às doenças</w:t>
      </w:r>
      <w:r w:rsidRPr="00BA7F47">
        <w:rPr>
          <w:rFonts w:ascii="Times New Roman" w:hAnsi="Times New Roman" w:cs="Times New Roman"/>
          <w:sz w:val="24"/>
          <w:szCs w:val="24"/>
        </w:rPr>
        <w:t xml:space="preserve"> mesmo quando submetidos a uma alimentação reduzida (MADRUGA </w:t>
      </w:r>
      <w:r>
        <w:rPr>
          <w:rFonts w:ascii="Times New Roman" w:hAnsi="Times New Roman" w:cs="Times New Roman"/>
          <w:i/>
          <w:sz w:val="24"/>
          <w:szCs w:val="24"/>
        </w:rPr>
        <w:t>et al</w:t>
      </w:r>
      <w:r w:rsidRPr="00BA7F47">
        <w:rPr>
          <w:rFonts w:ascii="Times New Roman" w:hAnsi="Times New Roman" w:cs="Times New Roman"/>
          <w:sz w:val="24"/>
          <w:szCs w:val="24"/>
        </w:rPr>
        <w:t>., 2008).</w:t>
      </w:r>
    </w:p>
    <w:p w14:paraId="77C93D0D" w14:textId="73235E7B" w:rsidR="00BD5E2D" w:rsidRPr="008F01D4" w:rsidRDefault="00BD5E2D" w:rsidP="00BD5E2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As matrizes </w:t>
      </w:r>
      <w:r w:rsidRPr="00BA1F35">
        <w:rPr>
          <w:rFonts w:ascii="Times New Roman" w:hAnsi="Times New Roman" w:cs="Times New Roman"/>
          <w:sz w:val="24"/>
          <w:szCs w:val="24"/>
        </w:rPr>
        <w:t xml:space="preserve">sem padrão racial definido são muito utilizadas como “raça” materna em cruzamento industrial </w:t>
      </w:r>
      <w:r>
        <w:rPr>
          <w:rFonts w:ascii="Times New Roman" w:hAnsi="Times New Roman" w:cs="Times New Roman"/>
          <w:sz w:val="24"/>
          <w:szCs w:val="24"/>
        </w:rPr>
        <w:t>n</w:t>
      </w:r>
      <w:r w:rsidRPr="00BA1F35">
        <w:rPr>
          <w:rFonts w:ascii="Times New Roman" w:hAnsi="Times New Roman" w:cs="Times New Roman"/>
          <w:sz w:val="24"/>
          <w:szCs w:val="24"/>
        </w:rPr>
        <w:t xml:space="preserve">a produção de carne de caprinos na região semiárida do Nordeste do Brasil (NETO </w:t>
      </w:r>
      <w:r>
        <w:rPr>
          <w:rFonts w:ascii="Times New Roman" w:hAnsi="Times New Roman" w:cs="Times New Roman"/>
          <w:i/>
          <w:sz w:val="24"/>
          <w:szCs w:val="24"/>
        </w:rPr>
        <w:t>et al</w:t>
      </w:r>
      <w:r w:rsidRPr="00BA1F35">
        <w:rPr>
          <w:rFonts w:ascii="Times New Roman" w:hAnsi="Times New Roman" w:cs="Times New Roman"/>
          <w:sz w:val="24"/>
          <w:szCs w:val="24"/>
        </w:rPr>
        <w:t>., 2010).</w:t>
      </w:r>
      <w:r w:rsidR="00817F5B">
        <w:rPr>
          <w:rFonts w:ascii="Times New Roman" w:hAnsi="Times New Roman" w:cs="Times New Roman"/>
          <w:sz w:val="24"/>
          <w:szCs w:val="24"/>
        </w:rPr>
        <w:t xml:space="preserve"> </w:t>
      </w:r>
      <w:r w:rsidRPr="00BA1F35">
        <w:rPr>
          <w:rFonts w:ascii="Times New Roman" w:hAnsi="Times New Roman" w:cs="Times New Roman"/>
          <w:sz w:val="24"/>
          <w:szCs w:val="24"/>
        </w:rPr>
        <w:t xml:space="preserve">O uso </w:t>
      </w:r>
      <w:r>
        <w:rPr>
          <w:rFonts w:ascii="Times New Roman" w:hAnsi="Times New Roman" w:cs="Times New Roman"/>
          <w:sz w:val="24"/>
          <w:szCs w:val="24"/>
        </w:rPr>
        <w:t>desse sistema de cruzamento oferece</w:t>
      </w:r>
      <w:r w:rsidRPr="00BA1F35">
        <w:rPr>
          <w:rFonts w:ascii="Times New Roman" w:hAnsi="Times New Roman" w:cs="Times New Roman"/>
          <w:sz w:val="24"/>
          <w:szCs w:val="24"/>
        </w:rPr>
        <w:t xml:space="preserve"> uma </w:t>
      </w:r>
      <w:r w:rsidRPr="00B16200">
        <w:rPr>
          <w:rFonts w:ascii="Times New Roman" w:hAnsi="Times New Roman" w:cs="Times New Roman"/>
          <w:sz w:val="24"/>
          <w:szCs w:val="24"/>
        </w:rPr>
        <w:t xml:space="preserve">alternativa para o aumento da produção de carne caprina de boa qualidade, </w:t>
      </w:r>
      <w:r>
        <w:rPr>
          <w:rFonts w:ascii="Times New Roman" w:hAnsi="Times New Roman" w:cs="Times New Roman"/>
          <w:sz w:val="24"/>
          <w:szCs w:val="24"/>
        </w:rPr>
        <w:t>sendo</w:t>
      </w:r>
      <w:r w:rsidRPr="00B16200">
        <w:rPr>
          <w:rFonts w:ascii="Times New Roman" w:hAnsi="Times New Roman" w:cs="Times New Roman"/>
          <w:sz w:val="24"/>
          <w:szCs w:val="24"/>
        </w:rPr>
        <w:t xml:space="preserve"> muito indicada a introdução de raças exóticas, destacando as raças Boer e Savana, especializadas para produção de carne, as quais podem ser utilizadas em cruzamentos com animais sem raça definida (SOUSA </w:t>
      </w:r>
      <w:r>
        <w:rPr>
          <w:rFonts w:ascii="Times New Roman" w:hAnsi="Times New Roman" w:cs="Times New Roman"/>
          <w:i/>
          <w:sz w:val="24"/>
          <w:szCs w:val="24"/>
        </w:rPr>
        <w:t>et al</w:t>
      </w:r>
      <w:r w:rsidRPr="00B16200">
        <w:rPr>
          <w:rFonts w:ascii="Times New Roman" w:hAnsi="Times New Roman" w:cs="Times New Roman"/>
          <w:sz w:val="24"/>
          <w:szCs w:val="24"/>
        </w:rPr>
        <w:t>., 2015).</w:t>
      </w:r>
      <w:r>
        <w:rPr>
          <w:rFonts w:ascii="Times New Roman" w:hAnsi="Times New Roman" w:cs="Times New Roman"/>
          <w:sz w:val="24"/>
          <w:szCs w:val="24"/>
        </w:rPr>
        <w:t xml:space="preserve"> Sendo </w:t>
      </w:r>
      <w:r w:rsidRPr="008F01D4">
        <w:rPr>
          <w:rFonts w:ascii="Times New Roman" w:hAnsi="Times New Roman" w:cs="Times New Roman"/>
          <w:sz w:val="24"/>
          <w:szCs w:val="24"/>
        </w:rPr>
        <w:t xml:space="preserve">uma ferramenta utilizada nos sistemas de produção que procura obter ganhos de produtividade por meio da heterose de aptidões entre dois ou mais grupos genéticos (SOUSA </w:t>
      </w:r>
      <w:r>
        <w:rPr>
          <w:rFonts w:ascii="Times New Roman" w:hAnsi="Times New Roman" w:cs="Times New Roman"/>
          <w:i/>
          <w:sz w:val="24"/>
          <w:szCs w:val="24"/>
        </w:rPr>
        <w:t>et al</w:t>
      </w:r>
      <w:r w:rsidRPr="008F01D4">
        <w:rPr>
          <w:rFonts w:ascii="Times New Roman" w:hAnsi="Times New Roman" w:cs="Times New Roman"/>
          <w:sz w:val="24"/>
          <w:szCs w:val="24"/>
        </w:rPr>
        <w:t>., 2010).</w:t>
      </w:r>
    </w:p>
    <w:p w14:paraId="7E38104F" w14:textId="77777777" w:rsidR="00BD5E2D" w:rsidRDefault="00BD5E2D" w:rsidP="00BD5E2D">
      <w:pPr>
        <w:spacing w:after="0" w:line="360" w:lineRule="auto"/>
        <w:ind w:firstLine="851"/>
        <w:jc w:val="both"/>
        <w:rPr>
          <w:rFonts w:ascii="Times New Roman" w:hAnsi="Times New Roman" w:cs="Times New Roman"/>
          <w:sz w:val="24"/>
          <w:szCs w:val="24"/>
        </w:rPr>
      </w:pPr>
      <w:r w:rsidRPr="008F01D4">
        <w:rPr>
          <w:rFonts w:ascii="Times New Roman" w:hAnsi="Times New Roman" w:cs="Times New Roman"/>
          <w:sz w:val="24"/>
          <w:szCs w:val="24"/>
        </w:rPr>
        <w:t xml:space="preserve">O sucesso da heterose ou vigor hibrido, está na manifestação do vigor para caracteres de interesse na geração </w:t>
      </w:r>
      <w:r w:rsidRPr="00A13DA3">
        <w:rPr>
          <w:rFonts w:ascii="Times New Roman" w:hAnsi="Times New Roman" w:cs="Times New Roman"/>
          <w:sz w:val="24"/>
          <w:szCs w:val="24"/>
        </w:rPr>
        <w:t xml:space="preserve">F1, quando comparado aos genitores, com o nascimento de crias com maior velocidade de crescimento, favorecido pela combinação das características desejáveis de grupos genéticos parentais (YAKUBU </w:t>
      </w:r>
      <w:r>
        <w:rPr>
          <w:rFonts w:ascii="Times New Roman" w:hAnsi="Times New Roman" w:cs="Times New Roman"/>
          <w:i/>
          <w:sz w:val="24"/>
          <w:szCs w:val="24"/>
        </w:rPr>
        <w:t>et al</w:t>
      </w:r>
      <w:r w:rsidRPr="00A13DA3">
        <w:rPr>
          <w:rFonts w:ascii="Times New Roman" w:hAnsi="Times New Roman" w:cs="Times New Roman"/>
          <w:sz w:val="24"/>
          <w:szCs w:val="24"/>
        </w:rPr>
        <w:t>., 2011)</w:t>
      </w:r>
      <w:r>
        <w:rPr>
          <w:rFonts w:ascii="Times New Roman" w:hAnsi="Times New Roman" w:cs="Times New Roman"/>
          <w:sz w:val="24"/>
          <w:szCs w:val="24"/>
        </w:rPr>
        <w:t>.</w:t>
      </w:r>
    </w:p>
    <w:p w14:paraId="47D698D1" w14:textId="77777777" w:rsidR="005C238B" w:rsidRDefault="005C238B" w:rsidP="00BD5E2D">
      <w:pPr>
        <w:spacing w:after="0" w:line="360" w:lineRule="auto"/>
        <w:ind w:firstLine="851"/>
        <w:jc w:val="both"/>
        <w:rPr>
          <w:rFonts w:ascii="Times New Roman" w:hAnsi="Times New Roman" w:cs="Times New Roman"/>
          <w:sz w:val="24"/>
          <w:szCs w:val="24"/>
        </w:rPr>
      </w:pPr>
    </w:p>
    <w:p w14:paraId="0EB155FB" w14:textId="31D3022D" w:rsidR="005C238B" w:rsidRPr="00817F5B" w:rsidRDefault="005C238B" w:rsidP="005C238B">
      <w:pPr>
        <w:spacing w:after="0" w:line="240" w:lineRule="auto"/>
        <w:jc w:val="both"/>
        <w:rPr>
          <w:rFonts w:ascii="Times New Roman" w:hAnsi="Times New Roman" w:cs="Times New Roman"/>
          <w:sz w:val="24"/>
          <w:szCs w:val="24"/>
        </w:rPr>
      </w:pPr>
      <w:r w:rsidRPr="00817F5B">
        <w:rPr>
          <w:rFonts w:ascii="Times New Roman" w:hAnsi="Times New Roman" w:cs="Times New Roman"/>
          <w:b/>
          <w:sz w:val="24"/>
          <w:szCs w:val="24"/>
        </w:rPr>
        <w:t>Tabela</w:t>
      </w:r>
      <w:r w:rsidR="002C7A46">
        <w:rPr>
          <w:rFonts w:ascii="Times New Roman" w:hAnsi="Times New Roman" w:cs="Times New Roman"/>
          <w:b/>
          <w:sz w:val="24"/>
          <w:szCs w:val="24"/>
        </w:rPr>
        <w:t xml:space="preserve"> </w:t>
      </w:r>
      <w:r w:rsidRPr="00817F5B">
        <w:rPr>
          <w:rFonts w:ascii="Times New Roman" w:hAnsi="Times New Roman" w:cs="Times New Roman"/>
          <w:b/>
          <w:sz w:val="24"/>
          <w:szCs w:val="24"/>
        </w:rPr>
        <w:t>9</w:t>
      </w:r>
      <w:r w:rsidRPr="00817F5B">
        <w:rPr>
          <w:rFonts w:ascii="Times New Roman" w:hAnsi="Times New Roman" w:cs="Times New Roman"/>
          <w:sz w:val="24"/>
          <w:szCs w:val="24"/>
        </w:rPr>
        <w:t xml:space="preserve">- Médias por mínimos quadrados e respectivos </w:t>
      </w:r>
      <w:r w:rsidRPr="00CA6E94">
        <w:rPr>
          <w:rFonts w:ascii="Times New Roman" w:hAnsi="Times New Roman" w:cs="Times New Roman"/>
          <w:sz w:val="24"/>
          <w:szCs w:val="24"/>
        </w:rPr>
        <w:t xml:space="preserve">erros-padrão </w:t>
      </w:r>
      <w:r w:rsidRPr="001876A5">
        <w:rPr>
          <w:rFonts w:ascii="Times New Roman" w:hAnsi="Times New Roman" w:cs="Times New Roman"/>
          <w:sz w:val="24"/>
          <w:szCs w:val="24"/>
        </w:rPr>
        <w:t>do peso total de cabrito nascido (PTCN), peso total de cabrito desmamado (PTCD),</w:t>
      </w:r>
      <w:r w:rsidR="008367F2" w:rsidRPr="00817F5B">
        <w:rPr>
          <w:rFonts w:ascii="Times New Roman" w:hAnsi="Times New Roman" w:cs="Times New Roman"/>
          <w:sz w:val="24"/>
          <w:szCs w:val="24"/>
        </w:rPr>
        <w:t xml:space="preserve"> </w:t>
      </w:r>
      <w:r w:rsidRPr="00817F5B">
        <w:rPr>
          <w:rFonts w:ascii="Times New Roman" w:hAnsi="Times New Roman" w:cs="Times New Roman"/>
          <w:sz w:val="24"/>
          <w:szCs w:val="24"/>
        </w:rPr>
        <w:t>eficiência de produção da matriz a cobertura (EPMC) e eficiência de produção da matriz ao parto (EPMP)</w:t>
      </w:r>
    </w:p>
    <w:tbl>
      <w:tblPr>
        <w:tblW w:w="9055" w:type="dxa"/>
        <w:tblInd w:w="55" w:type="dxa"/>
        <w:tblCellMar>
          <w:left w:w="70" w:type="dxa"/>
          <w:right w:w="70" w:type="dxa"/>
        </w:tblCellMar>
        <w:tblLook w:val="04A0" w:firstRow="1" w:lastRow="0" w:firstColumn="1" w:lastColumn="0" w:noHBand="0" w:noVBand="1"/>
      </w:tblPr>
      <w:tblGrid>
        <w:gridCol w:w="1164"/>
        <w:gridCol w:w="500"/>
        <w:gridCol w:w="1437"/>
        <w:gridCol w:w="500"/>
        <w:gridCol w:w="1485"/>
        <w:gridCol w:w="500"/>
        <w:gridCol w:w="1469"/>
        <w:gridCol w:w="500"/>
        <w:gridCol w:w="1518"/>
      </w:tblGrid>
      <w:tr w:rsidR="005C238B" w:rsidRPr="00817F5B" w14:paraId="4A1EEA1E" w14:textId="77777777" w:rsidTr="00B94C24">
        <w:trPr>
          <w:trHeight w:val="220"/>
        </w:trPr>
        <w:tc>
          <w:tcPr>
            <w:tcW w:w="1164" w:type="dxa"/>
            <w:vMerge w:val="restart"/>
            <w:tcBorders>
              <w:top w:val="single" w:sz="4" w:space="0" w:color="auto"/>
              <w:left w:val="nil"/>
              <w:bottom w:val="single" w:sz="4" w:space="0" w:color="000000"/>
              <w:right w:val="nil"/>
            </w:tcBorders>
            <w:shd w:val="clear" w:color="auto" w:fill="auto"/>
            <w:noWrap/>
            <w:vAlign w:val="center"/>
            <w:hideMark/>
          </w:tcPr>
          <w:p w14:paraId="443C3FAC"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Fatores</w:t>
            </w:r>
          </w:p>
        </w:tc>
        <w:tc>
          <w:tcPr>
            <w:tcW w:w="1932" w:type="dxa"/>
            <w:gridSpan w:val="2"/>
            <w:tcBorders>
              <w:top w:val="single" w:sz="4" w:space="0" w:color="auto"/>
              <w:left w:val="nil"/>
              <w:bottom w:val="single" w:sz="4" w:space="0" w:color="auto"/>
              <w:right w:val="nil"/>
            </w:tcBorders>
            <w:shd w:val="clear" w:color="auto" w:fill="auto"/>
            <w:noWrap/>
            <w:vAlign w:val="center"/>
            <w:hideMark/>
          </w:tcPr>
          <w:p w14:paraId="566379E2"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PTCN (kg)</w:t>
            </w:r>
          </w:p>
        </w:tc>
        <w:tc>
          <w:tcPr>
            <w:tcW w:w="1980" w:type="dxa"/>
            <w:gridSpan w:val="2"/>
            <w:tcBorders>
              <w:top w:val="single" w:sz="4" w:space="0" w:color="auto"/>
              <w:left w:val="nil"/>
              <w:bottom w:val="single" w:sz="4" w:space="0" w:color="auto"/>
              <w:right w:val="nil"/>
            </w:tcBorders>
            <w:shd w:val="clear" w:color="auto" w:fill="auto"/>
            <w:noWrap/>
            <w:vAlign w:val="center"/>
            <w:hideMark/>
          </w:tcPr>
          <w:p w14:paraId="4147A91F"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PTCD (kg)</w:t>
            </w:r>
          </w:p>
        </w:tc>
        <w:tc>
          <w:tcPr>
            <w:tcW w:w="1964" w:type="dxa"/>
            <w:gridSpan w:val="2"/>
            <w:tcBorders>
              <w:top w:val="single" w:sz="4" w:space="0" w:color="auto"/>
              <w:left w:val="nil"/>
              <w:bottom w:val="single" w:sz="4" w:space="0" w:color="auto"/>
              <w:right w:val="nil"/>
            </w:tcBorders>
            <w:shd w:val="clear" w:color="auto" w:fill="auto"/>
            <w:noWrap/>
            <w:vAlign w:val="center"/>
            <w:hideMark/>
          </w:tcPr>
          <w:p w14:paraId="752FD1D1"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hAnsi="Times New Roman" w:cs="Times New Roman"/>
                <w:sz w:val="24"/>
                <w:szCs w:val="24"/>
              </w:rPr>
              <w:t>EPMC</w:t>
            </w:r>
            <w:r w:rsidRPr="00817F5B">
              <w:rPr>
                <w:rFonts w:ascii="Times New Roman" w:eastAsia="Times New Roman" w:hAnsi="Times New Roman" w:cs="Times New Roman"/>
                <w:sz w:val="24"/>
                <w:szCs w:val="24"/>
                <w:lang w:eastAsia="pt-BR"/>
              </w:rPr>
              <w:t xml:space="preserve"> (%)</w:t>
            </w:r>
          </w:p>
        </w:tc>
        <w:tc>
          <w:tcPr>
            <w:tcW w:w="2013" w:type="dxa"/>
            <w:gridSpan w:val="2"/>
            <w:tcBorders>
              <w:top w:val="single" w:sz="4" w:space="0" w:color="auto"/>
              <w:left w:val="nil"/>
              <w:bottom w:val="single" w:sz="4" w:space="0" w:color="auto"/>
              <w:right w:val="nil"/>
            </w:tcBorders>
            <w:shd w:val="clear" w:color="auto" w:fill="auto"/>
            <w:noWrap/>
            <w:vAlign w:val="center"/>
            <w:hideMark/>
          </w:tcPr>
          <w:p w14:paraId="46912AAC"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hAnsi="Times New Roman" w:cs="Times New Roman"/>
                <w:sz w:val="24"/>
                <w:szCs w:val="24"/>
              </w:rPr>
              <w:t>EPMP</w:t>
            </w:r>
            <w:r w:rsidRPr="00817F5B">
              <w:rPr>
                <w:rFonts w:ascii="Times New Roman" w:eastAsia="Times New Roman" w:hAnsi="Times New Roman" w:cs="Times New Roman"/>
                <w:sz w:val="24"/>
                <w:szCs w:val="24"/>
                <w:lang w:eastAsia="pt-BR"/>
              </w:rPr>
              <w:t xml:space="preserve"> (%)</w:t>
            </w:r>
          </w:p>
        </w:tc>
      </w:tr>
      <w:tr w:rsidR="005C238B" w:rsidRPr="00817F5B" w14:paraId="47D50F75" w14:textId="77777777" w:rsidTr="00B94C24">
        <w:trPr>
          <w:trHeight w:val="230"/>
        </w:trPr>
        <w:tc>
          <w:tcPr>
            <w:tcW w:w="1164" w:type="dxa"/>
            <w:vMerge/>
            <w:tcBorders>
              <w:top w:val="single" w:sz="4" w:space="0" w:color="auto"/>
              <w:left w:val="nil"/>
              <w:bottom w:val="single" w:sz="4" w:space="0" w:color="000000"/>
              <w:right w:val="nil"/>
            </w:tcBorders>
            <w:vAlign w:val="center"/>
            <w:hideMark/>
          </w:tcPr>
          <w:p w14:paraId="1F084E60" w14:textId="77777777" w:rsidR="005C238B" w:rsidRPr="00817F5B" w:rsidRDefault="005C238B" w:rsidP="00B94C24">
            <w:pPr>
              <w:spacing w:after="0" w:line="240" w:lineRule="auto"/>
              <w:rPr>
                <w:rFonts w:ascii="Times New Roman" w:eastAsia="Times New Roman" w:hAnsi="Times New Roman" w:cs="Times New Roman"/>
                <w:sz w:val="24"/>
                <w:szCs w:val="24"/>
                <w:lang w:eastAsia="pt-BR"/>
              </w:rPr>
            </w:pPr>
          </w:p>
        </w:tc>
        <w:tc>
          <w:tcPr>
            <w:tcW w:w="495" w:type="dxa"/>
            <w:tcBorders>
              <w:top w:val="nil"/>
              <w:left w:val="nil"/>
              <w:bottom w:val="single" w:sz="4" w:space="0" w:color="auto"/>
              <w:right w:val="nil"/>
            </w:tcBorders>
            <w:shd w:val="clear" w:color="auto" w:fill="auto"/>
            <w:noWrap/>
            <w:vAlign w:val="center"/>
            <w:hideMark/>
          </w:tcPr>
          <w:p w14:paraId="1CB38BAC"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N</w:t>
            </w:r>
          </w:p>
        </w:tc>
        <w:tc>
          <w:tcPr>
            <w:tcW w:w="1437" w:type="dxa"/>
            <w:tcBorders>
              <w:top w:val="nil"/>
              <w:left w:val="nil"/>
              <w:bottom w:val="single" w:sz="4" w:space="0" w:color="auto"/>
              <w:right w:val="nil"/>
            </w:tcBorders>
            <w:shd w:val="clear" w:color="auto" w:fill="auto"/>
            <w:noWrap/>
            <w:vAlign w:val="center"/>
            <w:hideMark/>
          </w:tcPr>
          <w:p w14:paraId="2F02144F"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Média±EPM</w:t>
            </w:r>
          </w:p>
        </w:tc>
        <w:tc>
          <w:tcPr>
            <w:tcW w:w="495" w:type="dxa"/>
            <w:tcBorders>
              <w:top w:val="nil"/>
              <w:left w:val="nil"/>
              <w:bottom w:val="single" w:sz="4" w:space="0" w:color="auto"/>
              <w:right w:val="nil"/>
            </w:tcBorders>
            <w:shd w:val="clear" w:color="auto" w:fill="auto"/>
            <w:noWrap/>
            <w:vAlign w:val="center"/>
            <w:hideMark/>
          </w:tcPr>
          <w:p w14:paraId="7DD1F7D5"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N</w:t>
            </w:r>
          </w:p>
        </w:tc>
        <w:tc>
          <w:tcPr>
            <w:tcW w:w="1485" w:type="dxa"/>
            <w:tcBorders>
              <w:top w:val="nil"/>
              <w:left w:val="nil"/>
              <w:bottom w:val="single" w:sz="4" w:space="0" w:color="auto"/>
              <w:right w:val="nil"/>
            </w:tcBorders>
            <w:shd w:val="clear" w:color="auto" w:fill="auto"/>
            <w:noWrap/>
            <w:vAlign w:val="center"/>
            <w:hideMark/>
          </w:tcPr>
          <w:p w14:paraId="7B1D9E1C"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Média ±EPM</w:t>
            </w:r>
          </w:p>
        </w:tc>
        <w:tc>
          <w:tcPr>
            <w:tcW w:w="495" w:type="dxa"/>
            <w:tcBorders>
              <w:top w:val="nil"/>
              <w:left w:val="nil"/>
              <w:bottom w:val="single" w:sz="4" w:space="0" w:color="auto"/>
              <w:right w:val="nil"/>
            </w:tcBorders>
            <w:shd w:val="clear" w:color="auto" w:fill="auto"/>
            <w:noWrap/>
            <w:vAlign w:val="center"/>
            <w:hideMark/>
          </w:tcPr>
          <w:p w14:paraId="3A47A291"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N</w:t>
            </w:r>
          </w:p>
        </w:tc>
        <w:tc>
          <w:tcPr>
            <w:tcW w:w="1469" w:type="dxa"/>
            <w:tcBorders>
              <w:top w:val="nil"/>
              <w:left w:val="nil"/>
              <w:bottom w:val="single" w:sz="4" w:space="0" w:color="auto"/>
              <w:right w:val="nil"/>
            </w:tcBorders>
            <w:shd w:val="clear" w:color="auto" w:fill="auto"/>
            <w:noWrap/>
            <w:vAlign w:val="center"/>
            <w:hideMark/>
          </w:tcPr>
          <w:p w14:paraId="69345B08"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Média ±EPM</w:t>
            </w:r>
          </w:p>
        </w:tc>
        <w:tc>
          <w:tcPr>
            <w:tcW w:w="495" w:type="dxa"/>
            <w:tcBorders>
              <w:top w:val="nil"/>
              <w:left w:val="nil"/>
              <w:bottom w:val="single" w:sz="4" w:space="0" w:color="auto"/>
              <w:right w:val="nil"/>
            </w:tcBorders>
            <w:shd w:val="clear" w:color="auto" w:fill="auto"/>
            <w:noWrap/>
            <w:vAlign w:val="center"/>
            <w:hideMark/>
          </w:tcPr>
          <w:p w14:paraId="18953141"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N</w:t>
            </w:r>
          </w:p>
        </w:tc>
        <w:tc>
          <w:tcPr>
            <w:tcW w:w="1518" w:type="dxa"/>
            <w:tcBorders>
              <w:top w:val="nil"/>
              <w:left w:val="nil"/>
              <w:bottom w:val="single" w:sz="4" w:space="0" w:color="auto"/>
              <w:right w:val="nil"/>
            </w:tcBorders>
            <w:shd w:val="clear" w:color="auto" w:fill="auto"/>
            <w:noWrap/>
            <w:vAlign w:val="center"/>
            <w:hideMark/>
          </w:tcPr>
          <w:p w14:paraId="2E8F3AF2"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Média ± EPM</w:t>
            </w:r>
          </w:p>
        </w:tc>
      </w:tr>
      <w:tr w:rsidR="005C238B" w:rsidRPr="00817F5B" w14:paraId="5DEB4188" w14:textId="77777777" w:rsidTr="00B94C24">
        <w:trPr>
          <w:trHeight w:val="262"/>
        </w:trPr>
        <w:tc>
          <w:tcPr>
            <w:tcW w:w="9055" w:type="dxa"/>
            <w:gridSpan w:val="9"/>
            <w:tcBorders>
              <w:top w:val="nil"/>
              <w:left w:val="nil"/>
              <w:bottom w:val="nil"/>
              <w:right w:val="nil"/>
            </w:tcBorders>
            <w:shd w:val="clear" w:color="auto" w:fill="auto"/>
            <w:noWrap/>
            <w:vAlign w:val="center"/>
            <w:hideMark/>
          </w:tcPr>
          <w:p w14:paraId="53BEE886" w14:textId="77777777" w:rsidR="005C238B" w:rsidRPr="00817F5B" w:rsidRDefault="005C238B" w:rsidP="00B94C24">
            <w:pPr>
              <w:spacing w:after="0" w:line="240" w:lineRule="auto"/>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Ciclo produtivo</w:t>
            </w:r>
          </w:p>
        </w:tc>
      </w:tr>
      <w:tr w:rsidR="005C238B" w:rsidRPr="00817F5B" w14:paraId="20FC9267" w14:textId="77777777" w:rsidTr="00B94C24">
        <w:trPr>
          <w:trHeight w:val="262"/>
        </w:trPr>
        <w:tc>
          <w:tcPr>
            <w:tcW w:w="1164" w:type="dxa"/>
            <w:tcBorders>
              <w:top w:val="nil"/>
              <w:left w:val="nil"/>
              <w:bottom w:val="nil"/>
              <w:right w:val="nil"/>
            </w:tcBorders>
            <w:shd w:val="clear" w:color="auto" w:fill="auto"/>
            <w:noWrap/>
            <w:vAlign w:val="center"/>
            <w:hideMark/>
          </w:tcPr>
          <w:p w14:paraId="253DEAFB"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1º</w:t>
            </w:r>
          </w:p>
        </w:tc>
        <w:tc>
          <w:tcPr>
            <w:tcW w:w="495" w:type="dxa"/>
            <w:tcBorders>
              <w:top w:val="nil"/>
              <w:left w:val="nil"/>
              <w:bottom w:val="nil"/>
              <w:right w:val="nil"/>
            </w:tcBorders>
            <w:shd w:val="clear" w:color="auto" w:fill="auto"/>
            <w:noWrap/>
            <w:vAlign w:val="center"/>
            <w:hideMark/>
          </w:tcPr>
          <w:p w14:paraId="536C5A3A"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65</w:t>
            </w:r>
          </w:p>
        </w:tc>
        <w:tc>
          <w:tcPr>
            <w:tcW w:w="1437" w:type="dxa"/>
            <w:tcBorders>
              <w:top w:val="nil"/>
              <w:left w:val="nil"/>
              <w:bottom w:val="nil"/>
              <w:right w:val="nil"/>
            </w:tcBorders>
            <w:shd w:val="clear" w:color="auto" w:fill="auto"/>
            <w:noWrap/>
            <w:vAlign w:val="center"/>
            <w:hideMark/>
          </w:tcPr>
          <w:p w14:paraId="7ECE4200"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6,38±0,22 </w:t>
            </w:r>
            <w:r w:rsidRPr="00817F5B">
              <w:rPr>
                <w:rFonts w:ascii="Times New Roman" w:eastAsia="Times New Roman" w:hAnsi="Times New Roman" w:cs="Times New Roman"/>
                <w:sz w:val="24"/>
                <w:szCs w:val="24"/>
                <w:vertAlign w:val="superscript"/>
                <w:lang w:eastAsia="pt-BR"/>
              </w:rPr>
              <w:t>a</w:t>
            </w:r>
          </w:p>
        </w:tc>
        <w:tc>
          <w:tcPr>
            <w:tcW w:w="495" w:type="dxa"/>
            <w:tcBorders>
              <w:top w:val="nil"/>
              <w:left w:val="nil"/>
              <w:bottom w:val="nil"/>
              <w:right w:val="nil"/>
            </w:tcBorders>
            <w:shd w:val="clear" w:color="auto" w:fill="auto"/>
            <w:noWrap/>
            <w:vAlign w:val="center"/>
            <w:hideMark/>
          </w:tcPr>
          <w:p w14:paraId="49C6FF86"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65</w:t>
            </w:r>
          </w:p>
        </w:tc>
        <w:tc>
          <w:tcPr>
            <w:tcW w:w="1485" w:type="dxa"/>
            <w:tcBorders>
              <w:top w:val="nil"/>
              <w:left w:val="nil"/>
              <w:bottom w:val="nil"/>
              <w:right w:val="nil"/>
            </w:tcBorders>
            <w:shd w:val="clear" w:color="auto" w:fill="auto"/>
            <w:noWrap/>
            <w:vAlign w:val="center"/>
            <w:hideMark/>
          </w:tcPr>
          <w:p w14:paraId="72458587"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26,51±0,87 </w:t>
            </w:r>
            <w:r w:rsidRPr="00817F5B">
              <w:rPr>
                <w:rFonts w:ascii="Times New Roman" w:eastAsia="Times New Roman" w:hAnsi="Times New Roman" w:cs="Times New Roman"/>
                <w:sz w:val="24"/>
                <w:szCs w:val="24"/>
                <w:vertAlign w:val="superscript"/>
                <w:lang w:eastAsia="pt-BR"/>
              </w:rPr>
              <w:t>a</w:t>
            </w:r>
          </w:p>
        </w:tc>
        <w:tc>
          <w:tcPr>
            <w:tcW w:w="495" w:type="dxa"/>
            <w:tcBorders>
              <w:top w:val="nil"/>
              <w:left w:val="nil"/>
              <w:bottom w:val="nil"/>
              <w:right w:val="nil"/>
            </w:tcBorders>
            <w:shd w:val="clear" w:color="auto" w:fill="auto"/>
            <w:noWrap/>
            <w:vAlign w:val="center"/>
            <w:hideMark/>
          </w:tcPr>
          <w:p w14:paraId="702081AE"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63</w:t>
            </w:r>
          </w:p>
        </w:tc>
        <w:tc>
          <w:tcPr>
            <w:tcW w:w="1469" w:type="dxa"/>
            <w:tcBorders>
              <w:top w:val="nil"/>
              <w:left w:val="nil"/>
              <w:bottom w:val="nil"/>
              <w:right w:val="nil"/>
            </w:tcBorders>
            <w:shd w:val="clear" w:color="auto" w:fill="auto"/>
            <w:noWrap/>
            <w:vAlign w:val="center"/>
            <w:hideMark/>
          </w:tcPr>
          <w:p w14:paraId="2A1BD0F2"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 63,04±1,88 </w:t>
            </w:r>
            <w:r w:rsidRPr="00817F5B">
              <w:rPr>
                <w:rFonts w:ascii="Times New Roman" w:eastAsia="Times New Roman" w:hAnsi="Times New Roman" w:cs="Times New Roman"/>
                <w:sz w:val="24"/>
                <w:szCs w:val="24"/>
                <w:vertAlign w:val="superscript"/>
                <w:lang w:eastAsia="pt-BR"/>
              </w:rPr>
              <w:t>a</w:t>
            </w:r>
          </w:p>
        </w:tc>
        <w:tc>
          <w:tcPr>
            <w:tcW w:w="495" w:type="dxa"/>
            <w:tcBorders>
              <w:top w:val="nil"/>
              <w:left w:val="nil"/>
              <w:bottom w:val="nil"/>
              <w:right w:val="nil"/>
            </w:tcBorders>
            <w:shd w:val="clear" w:color="auto" w:fill="auto"/>
            <w:noWrap/>
            <w:vAlign w:val="center"/>
            <w:hideMark/>
          </w:tcPr>
          <w:p w14:paraId="082B9A93"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63</w:t>
            </w:r>
          </w:p>
        </w:tc>
        <w:tc>
          <w:tcPr>
            <w:tcW w:w="1518" w:type="dxa"/>
            <w:tcBorders>
              <w:top w:val="nil"/>
              <w:left w:val="nil"/>
              <w:bottom w:val="nil"/>
              <w:right w:val="nil"/>
            </w:tcBorders>
            <w:shd w:val="clear" w:color="auto" w:fill="auto"/>
            <w:noWrap/>
            <w:vAlign w:val="center"/>
            <w:hideMark/>
          </w:tcPr>
          <w:p w14:paraId="0BD5B7E5"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55,92±1,84 </w:t>
            </w:r>
            <w:r w:rsidRPr="00817F5B">
              <w:rPr>
                <w:rFonts w:ascii="Times New Roman" w:eastAsia="Times New Roman" w:hAnsi="Times New Roman" w:cs="Times New Roman"/>
                <w:sz w:val="24"/>
                <w:szCs w:val="24"/>
                <w:vertAlign w:val="superscript"/>
                <w:lang w:eastAsia="pt-BR"/>
              </w:rPr>
              <w:t>a</w:t>
            </w:r>
          </w:p>
        </w:tc>
      </w:tr>
      <w:tr w:rsidR="005C238B" w:rsidRPr="00817F5B" w14:paraId="677B138E" w14:textId="77777777" w:rsidTr="00B94C24">
        <w:trPr>
          <w:trHeight w:val="262"/>
        </w:trPr>
        <w:tc>
          <w:tcPr>
            <w:tcW w:w="1164" w:type="dxa"/>
            <w:tcBorders>
              <w:top w:val="nil"/>
              <w:left w:val="nil"/>
              <w:bottom w:val="nil"/>
              <w:right w:val="nil"/>
            </w:tcBorders>
            <w:shd w:val="clear" w:color="auto" w:fill="auto"/>
            <w:noWrap/>
            <w:vAlign w:val="center"/>
            <w:hideMark/>
          </w:tcPr>
          <w:p w14:paraId="14893477"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2º</w:t>
            </w:r>
          </w:p>
        </w:tc>
        <w:tc>
          <w:tcPr>
            <w:tcW w:w="495" w:type="dxa"/>
            <w:tcBorders>
              <w:top w:val="nil"/>
              <w:left w:val="nil"/>
              <w:bottom w:val="nil"/>
              <w:right w:val="nil"/>
            </w:tcBorders>
            <w:shd w:val="clear" w:color="auto" w:fill="auto"/>
            <w:noWrap/>
            <w:vAlign w:val="center"/>
            <w:hideMark/>
          </w:tcPr>
          <w:p w14:paraId="6EAE71CC"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48</w:t>
            </w:r>
          </w:p>
        </w:tc>
        <w:tc>
          <w:tcPr>
            <w:tcW w:w="1437" w:type="dxa"/>
            <w:tcBorders>
              <w:top w:val="nil"/>
              <w:left w:val="nil"/>
              <w:bottom w:val="nil"/>
              <w:right w:val="nil"/>
            </w:tcBorders>
            <w:shd w:val="clear" w:color="auto" w:fill="auto"/>
            <w:noWrap/>
            <w:vAlign w:val="center"/>
            <w:hideMark/>
          </w:tcPr>
          <w:p w14:paraId="3550A4A2"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5,64±0,26 </w:t>
            </w:r>
            <w:r w:rsidRPr="00817F5B">
              <w:rPr>
                <w:rFonts w:ascii="Times New Roman" w:eastAsia="Times New Roman" w:hAnsi="Times New Roman" w:cs="Times New Roman"/>
                <w:sz w:val="24"/>
                <w:szCs w:val="24"/>
                <w:vertAlign w:val="superscript"/>
                <w:lang w:eastAsia="pt-BR"/>
              </w:rPr>
              <w:t>b</w:t>
            </w:r>
          </w:p>
        </w:tc>
        <w:tc>
          <w:tcPr>
            <w:tcW w:w="495" w:type="dxa"/>
            <w:tcBorders>
              <w:top w:val="nil"/>
              <w:left w:val="nil"/>
              <w:bottom w:val="nil"/>
              <w:right w:val="nil"/>
            </w:tcBorders>
            <w:shd w:val="clear" w:color="auto" w:fill="auto"/>
            <w:noWrap/>
            <w:vAlign w:val="center"/>
            <w:hideMark/>
          </w:tcPr>
          <w:p w14:paraId="71C8A8B3"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47</w:t>
            </w:r>
          </w:p>
        </w:tc>
        <w:tc>
          <w:tcPr>
            <w:tcW w:w="1485" w:type="dxa"/>
            <w:tcBorders>
              <w:top w:val="nil"/>
              <w:left w:val="nil"/>
              <w:bottom w:val="nil"/>
              <w:right w:val="nil"/>
            </w:tcBorders>
            <w:shd w:val="clear" w:color="auto" w:fill="auto"/>
            <w:noWrap/>
            <w:vAlign w:val="center"/>
            <w:hideMark/>
          </w:tcPr>
          <w:p w14:paraId="39FCD0AA"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20,23±1,07 </w:t>
            </w:r>
            <w:r w:rsidRPr="00817F5B">
              <w:rPr>
                <w:rFonts w:ascii="Times New Roman" w:eastAsia="Times New Roman" w:hAnsi="Times New Roman" w:cs="Times New Roman"/>
                <w:sz w:val="24"/>
                <w:szCs w:val="24"/>
                <w:vertAlign w:val="superscript"/>
                <w:lang w:eastAsia="pt-BR"/>
              </w:rPr>
              <w:t>b</w:t>
            </w:r>
          </w:p>
        </w:tc>
        <w:tc>
          <w:tcPr>
            <w:tcW w:w="495" w:type="dxa"/>
            <w:tcBorders>
              <w:top w:val="nil"/>
              <w:left w:val="nil"/>
              <w:bottom w:val="nil"/>
              <w:right w:val="nil"/>
            </w:tcBorders>
            <w:shd w:val="clear" w:color="auto" w:fill="auto"/>
            <w:noWrap/>
            <w:vAlign w:val="center"/>
            <w:hideMark/>
          </w:tcPr>
          <w:p w14:paraId="32DDEA7E"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46</w:t>
            </w:r>
          </w:p>
        </w:tc>
        <w:tc>
          <w:tcPr>
            <w:tcW w:w="1469" w:type="dxa"/>
            <w:tcBorders>
              <w:top w:val="nil"/>
              <w:left w:val="nil"/>
              <w:bottom w:val="nil"/>
              <w:right w:val="nil"/>
            </w:tcBorders>
            <w:shd w:val="clear" w:color="auto" w:fill="auto"/>
            <w:noWrap/>
            <w:vAlign w:val="center"/>
            <w:hideMark/>
          </w:tcPr>
          <w:p w14:paraId="0679AA5C"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50,47±2,11 </w:t>
            </w:r>
            <w:r w:rsidRPr="00817F5B">
              <w:rPr>
                <w:rFonts w:ascii="Times New Roman" w:eastAsia="Times New Roman" w:hAnsi="Times New Roman" w:cs="Times New Roman"/>
                <w:sz w:val="24"/>
                <w:szCs w:val="24"/>
                <w:vertAlign w:val="superscript"/>
                <w:lang w:eastAsia="pt-BR"/>
              </w:rPr>
              <w:t>b</w:t>
            </w:r>
          </w:p>
        </w:tc>
        <w:tc>
          <w:tcPr>
            <w:tcW w:w="495" w:type="dxa"/>
            <w:tcBorders>
              <w:top w:val="nil"/>
              <w:left w:val="nil"/>
              <w:bottom w:val="nil"/>
              <w:right w:val="nil"/>
            </w:tcBorders>
            <w:shd w:val="clear" w:color="auto" w:fill="auto"/>
            <w:noWrap/>
            <w:vAlign w:val="center"/>
            <w:hideMark/>
          </w:tcPr>
          <w:p w14:paraId="048942F3"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64</w:t>
            </w:r>
          </w:p>
        </w:tc>
        <w:tc>
          <w:tcPr>
            <w:tcW w:w="1518" w:type="dxa"/>
            <w:tcBorders>
              <w:top w:val="nil"/>
              <w:left w:val="nil"/>
              <w:bottom w:val="nil"/>
              <w:right w:val="nil"/>
            </w:tcBorders>
            <w:shd w:val="clear" w:color="auto" w:fill="auto"/>
            <w:noWrap/>
            <w:vAlign w:val="center"/>
            <w:hideMark/>
          </w:tcPr>
          <w:p w14:paraId="20DA083F"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44,97±2,15 </w:t>
            </w:r>
            <w:r w:rsidRPr="00817F5B">
              <w:rPr>
                <w:rFonts w:ascii="Times New Roman" w:eastAsia="Times New Roman" w:hAnsi="Times New Roman" w:cs="Times New Roman"/>
                <w:sz w:val="24"/>
                <w:szCs w:val="24"/>
                <w:vertAlign w:val="superscript"/>
                <w:lang w:eastAsia="pt-BR"/>
              </w:rPr>
              <w:t>b</w:t>
            </w:r>
          </w:p>
        </w:tc>
      </w:tr>
      <w:tr w:rsidR="005C238B" w:rsidRPr="00817F5B" w14:paraId="59A71B62" w14:textId="77777777" w:rsidTr="00B94C24">
        <w:trPr>
          <w:trHeight w:val="262"/>
        </w:trPr>
        <w:tc>
          <w:tcPr>
            <w:tcW w:w="1164" w:type="dxa"/>
            <w:tcBorders>
              <w:top w:val="nil"/>
              <w:left w:val="nil"/>
              <w:bottom w:val="nil"/>
              <w:right w:val="nil"/>
            </w:tcBorders>
            <w:shd w:val="clear" w:color="auto" w:fill="auto"/>
            <w:noWrap/>
            <w:vAlign w:val="center"/>
            <w:hideMark/>
          </w:tcPr>
          <w:p w14:paraId="77AA110A"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3º</w:t>
            </w:r>
          </w:p>
        </w:tc>
        <w:tc>
          <w:tcPr>
            <w:tcW w:w="495" w:type="dxa"/>
            <w:tcBorders>
              <w:top w:val="nil"/>
              <w:left w:val="nil"/>
              <w:bottom w:val="nil"/>
              <w:right w:val="nil"/>
            </w:tcBorders>
            <w:shd w:val="clear" w:color="auto" w:fill="auto"/>
            <w:noWrap/>
            <w:vAlign w:val="center"/>
            <w:hideMark/>
          </w:tcPr>
          <w:p w14:paraId="525CA065"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55</w:t>
            </w:r>
          </w:p>
        </w:tc>
        <w:tc>
          <w:tcPr>
            <w:tcW w:w="1437" w:type="dxa"/>
            <w:tcBorders>
              <w:top w:val="nil"/>
              <w:left w:val="nil"/>
              <w:bottom w:val="nil"/>
              <w:right w:val="nil"/>
            </w:tcBorders>
            <w:shd w:val="clear" w:color="auto" w:fill="auto"/>
            <w:noWrap/>
            <w:vAlign w:val="center"/>
            <w:hideMark/>
          </w:tcPr>
          <w:p w14:paraId="468234F5"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5,30±0,24 </w:t>
            </w:r>
            <w:r w:rsidRPr="00817F5B">
              <w:rPr>
                <w:rFonts w:ascii="Times New Roman" w:eastAsia="Times New Roman" w:hAnsi="Times New Roman" w:cs="Times New Roman"/>
                <w:sz w:val="24"/>
                <w:szCs w:val="24"/>
                <w:vertAlign w:val="superscript"/>
                <w:lang w:eastAsia="pt-BR"/>
              </w:rPr>
              <w:t>b</w:t>
            </w:r>
          </w:p>
        </w:tc>
        <w:tc>
          <w:tcPr>
            <w:tcW w:w="495" w:type="dxa"/>
            <w:tcBorders>
              <w:top w:val="nil"/>
              <w:left w:val="nil"/>
              <w:bottom w:val="nil"/>
              <w:right w:val="nil"/>
            </w:tcBorders>
            <w:shd w:val="clear" w:color="auto" w:fill="auto"/>
            <w:noWrap/>
            <w:vAlign w:val="center"/>
            <w:hideMark/>
          </w:tcPr>
          <w:p w14:paraId="0C3674EC"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54</w:t>
            </w:r>
          </w:p>
        </w:tc>
        <w:tc>
          <w:tcPr>
            <w:tcW w:w="1485" w:type="dxa"/>
            <w:tcBorders>
              <w:top w:val="nil"/>
              <w:left w:val="nil"/>
              <w:bottom w:val="nil"/>
              <w:right w:val="nil"/>
            </w:tcBorders>
            <w:shd w:val="clear" w:color="auto" w:fill="auto"/>
            <w:noWrap/>
            <w:vAlign w:val="center"/>
            <w:hideMark/>
          </w:tcPr>
          <w:p w14:paraId="20303403"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18,97±0,87 </w:t>
            </w:r>
            <w:r w:rsidRPr="00817F5B">
              <w:rPr>
                <w:rFonts w:ascii="Times New Roman" w:eastAsia="Times New Roman" w:hAnsi="Times New Roman" w:cs="Times New Roman"/>
                <w:sz w:val="24"/>
                <w:szCs w:val="24"/>
                <w:vertAlign w:val="superscript"/>
                <w:lang w:eastAsia="pt-BR"/>
              </w:rPr>
              <w:t>b</w:t>
            </w:r>
          </w:p>
        </w:tc>
        <w:tc>
          <w:tcPr>
            <w:tcW w:w="495" w:type="dxa"/>
            <w:tcBorders>
              <w:top w:val="nil"/>
              <w:left w:val="nil"/>
              <w:bottom w:val="nil"/>
              <w:right w:val="nil"/>
            </w:tcBorders>
            <w:shd w:val="clear" w:color="auto" w:fill="auto"/>
            <w:noWrap/>
            <w:vAlign w:val="center"/>
            <w:hideMark/>
          </w:tcPr>
          <w:p w14:paraId="74482C5B"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54</w:t>
            </w:r>
          </w:p>
        </w:tc>
        <w:tc>
          <w:tcPr>
            <w:tcW w:w="1469" w:type="dxa"/>
            <w:tcBorders>
              <w:top w:val="nil"/>
              <w:left w:val="nil"/>
              <w:bottom w:val="nil"/>
              <w:right w:val="nil"/>
            </w:tcBorders>
            <w:shd w:val="clear" w:color="auto" w:fill="auto"/>
            <w:noWrap/>
            <w:vAlign w:val="center"/>
            <w:hideMark/>
          </w:tcPr>
          <w:p w14:paraId="0FDA9406"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45,71±1,82 </w:t>
            </w:r>
            <w:r w:rsidRPr="00817F5B">
              <w:rPr>
                <w:rFonts w:ascii="Times New Roman" w:eastAsia="Times New Roman" w:hAnsi="Times New Roman" w:cs="Times New Roman"/>
                <w:sz w:val="24"/>
                <w:szCs w:val="24"/>
                <w:vertAlign w:val="superscript"/>
                <w:lang w:eastAsia="pt-BR"/>
              </w:rPr>
              <w:t>b</w:t>
            </w:r>
          </w:p>
        </w:tc>
        <w:tc>
          <w:tcPr>
            <w:tcW w:w="495" w:type="dxa"/>
            <w:tcBorders>
              <w:top w:val="nil"/>
              <w:left w:val="nil"/>
              <w:bottom w:val="nil"/>
              <w:right w:val="nil"/>
            </w:tcBorders>
            <w:shd w:val="clear" w:color="auto" w:fill="auto"/>
            <w:noWrap/>
            <w:vAlign w:val="center"/>
            <w:hideMark/>
          </w:tcPr>
          <w:p w14:paraId="4F6D727C"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54</w:t>
            </w:r>
          </w:p>
        </w:tc>
        <w:tc>
          <w:tcPr>
            <w:tcW w:w="1518" w:type="dxa"/>
            <w:tcBorders>
              <w:top w:val="nil"/>
              <w:left w:val="nil"/>
              <w:bottom w:val="nil"/>
              <w:right w:val="nil"/>
            </w:tcBorders>
            <w:shd w:val="clear" w:color="auto" w:fill="auto"/>
            <w:noWrap/>
            <w:vAlign w:val="center"/>
            <w:hideMark/>
          </w:tcPr>
          <w:p w14:paraId="34CDE3C0"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44,91±1,67 </w:t>
            </w:r>
            <w:r w:rsidRPr="00817F5B">
              <w:rPr>
                <w:rFonts w:ascii="Times New Roman" w:eastAsia="Times New Roman" w:hAnsi="Times New Roman" w:cs="Times New Roman"/>
                <w:sz w:val="24"/>
                <w:szCs w:val="24"/>
                <w:vertAlign w:val="superscript"/>
                <w:lang w:eastAsia="pt-BR"/>
              </w:rPr>
              <w:t>b</w:t>
            </w:r>
          </w:p>
        </w:tc>
      </w:tr>
      <w:tr w:rsidR="005C238B" w:rsidRPr="00817F5B" w14:paraId="54EEEEE0" w14:textId="77777777" w:rsidTr="00B94C24">
        <w:trPr>
          <w:trHeight w:val="220"/>
        </w:trPr>
        <w:tc>
          <w:tcPr>
            <w:tcW w:w="3096" w:type="dxa"/>
            <w:gridSpan w:val="3"/>
            <w:tcBorders>
              <w:top w:val="nil"/>
              <w:left w:val="nil"/>
              <w:bottom w:val="nil"/>
              <w:right w:val="nil"/>
            </w:tcBorders>
            <w:shd w:val="clear" w:color="auto" w:fill="auto"/>
            <w:noWrap/>
            <w:vAlign w:val="center"/>
            <w:hideMark/>
          </w:tcPr>
          <w:p w14:paraId="7AD2683F" w14:textId="77777777" w:rsidR="005C238B" w:rsidRPr="00817F5B" w:rsidRDefault="005C238B" w:rsidP="00B94C24">
            <w:pPr>
              <w:spacing w:after="0" w:line="240" w:lineRule="auto"/>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Grupo genético materno</w:t>
            </w:r>
          </w:p>
        </w:tc>
        <w:tc>
          <w:tcPr>
            <w:tcW w:w="495" w:type="dxa"/>
            <w:tcBorders>
              <w:top w:val="nil"/>
              <w:left w:val="nil"/>
              <w:bottom w:val="nil"/>
              <w:right w:val="nil"/>
            </w:tcBorders>
            <w:shd w:val="clear" w:color="auto" w:fill="auto"/>
            <w:noWrap/>
            <w:vAlign w:val="center"/>
            <w:hideMark/>
          </w:tcPr>
          <w:p w14:paraId="74F63D6F" w14:textId="77777777" w:rsidR="005C238B" w:rsidRPr="00817F5B" w:rsidRDefault="005C238B" w:rsidP="00B94C24">
            <w:pPr>
              <w:spacing w:after="0" w:line="240" w:lineRule="auto"/>
              <w:rPr>
                <w:rFonts w:ascii="Times New Roman" w:eastAsia="Times New Roman" w:hAnsi="Times New Roman" w:cs="Times New Roman"/>
                <w:sz w:val="24"/>
                <w:szCs w:val="24"/>
                <w:lang w:eastAsia="pt-BR"/>
              </w:rPr>
            </w:pPr>
          </w:p>
        </w:tc>
        <w:tc>
          <w:tcPr>
            <w:tcW w:w="1485" w:type="dxa"/>
            <w:tcBorders>
              <w:top w:val="nil"/>
              <w:left w:val="nil"/>
              <w:bottom w:val="nil"/>
              <w:right w:val="nil"/>
            </w:tcBorders>
            <w:shd w:val="clear" w:color="auto" w:fill="auto"/>
            <w:noWrap/>
            <w:vAlign w:val="bottom"/>
            <w:hideMark/>
          </w:tcPr>
          <w:p w14:paraId="259FB19A" w14:textId="77777777" w:rsidR="005C238B" w:rsidRPr="00817F5B" w:rsidRDefault="005C238B" w:rsidP="00B94C24">
            <w:pPr>
              <w:spacing w:after="0" w:line="240" w:lineRule="auto"/>
              <w:rPr>
                <w:rFonts w:ascii="Times New Roman" w:eastAsia="Times New Roman" w:hAnsi="Times New Roman" w:cs="Times New Roman"/>
                <w:lang w:eastAsia="pt-BR"/>
              </w:rPr>
            </w:pPr>
          </w:p>
        </w:tc>
        <w:tc>
          <w:tcPr>
            <w:tcW w:w="495" w:type="dxa"/>
            <w:tcBorders>
              <w:top w:val="nil"/>
              <w:left w:val="nil"/>
              <w:bottom w:val="nil"/>
              <w:right w:val="nil"/>
            </w:tcBorders>
            <w:shd w:val="clear" w:color="auto" w:fill="auto"/>
            <w:noWrap/>
            <w:vAlign w:val="bottom"/>
            <w:hideMark/>
          </w:tcPr>
          <w:p w14:paraId="7A6D3889" w14:textId="77777777" w:rsidR="005C238B" w:rsidRPr="00817F5B" w:rsidRDefault="005C238B" w:rsidP="00B94C24">
            <w:pPr>
              <w:spacing w:after="0" w:line="240" w:lineRule="auto"/>
              <w:rPr>
                <w:rFonts w:ascii="Times New Roman" w:eastAsia="Times New Roman" w:hAnsi="Times New Roman" w:cs="Times New Roman"/>
                <w:lang w:eastAsia="pt-BR"/>
              </w:rPr>
            </w:pPr>
          </w:p>
        </w:tc>
        <w:tc>
          <w:tcPr>
            <w:tcW w:w="1469" w:type="dxa"/>
            <w:tcBorders>
              <w:top w:val="nil"/>
              <w:left w:val="nil"/>
              <w:bottom w:val="nil"/>
              <w:right w:val="nil"/>
            </w:tcBorders>
            <w:shd w:val="clear" w:color="auto" w:fill="auto"/>
            <w:noWrap/>
            <w:vAlign w:val="bottom"/>
            <w:hideMark/>
          </w:tcPr>
          <w:p w14:paraId="4B1EC692" w14:textId="77777777" w:rsidR="005C238B" w:rsidRPr="00817F5B" w:rsidRDefault="005C238B" w:rsidP="00B94C24">
            <w:pPr>
              <w:spacing w:after="0" w:line="240" w:lineRule="auto"/>
              <w:rPr>
                <w:rFonts w:ascii="Times New Roman" w:eastAsia="Times New Roman" w:hAnsi="Times New Roman" w:cs="Times New Roman"/>
                <w:lang w:eastAsia="pt-BR"/>
              </w:rPr>
            </w:pPr>
          </w:p>
        </w:tc>
        <w:tc>
          <w:tcPr>
            <w:tcW w:w="495" w:type="dxa"/>
            <w:tcBorders>
              <w:top w:val="nil"/>
              <w:left w:val="nil"/>
              <w:bottom w:val="nil"/>
              <w:right w:val="nil"/>
            </w:tcBorders>
            <w:shd w:val="clear" w:color="auto" w:fill="auto"/>
            <w:noWrap/>
            <w:vAlign w:val="bottom"/>
            <w:hideMark/>
          </w:tcPr>
          <w:p w14:paraId="76B4B0F8" w14:textId="77777777" w:rsidR="005C238B" w:rsidRPr="00817F5B" w:rsidRDefault="005C238B" w:rsidP="00B94C24">
            <w:pPr>
              <w:spacing w:after="0" w:line="240" w:lineRule="auto"/>
              <w:rPr>
                <w:rFonts w:ascii="Times New Roman" w:eastAsia="Times New Roman" w:hAnsi="Times New Roman" w:cs="Times New Roman"/>
                <w:lang w:eastAsia="pt-BR"/>
              </w:rPr>
            </w:pPr>
          </w:p>
        </w:tc>
        <w:tc>
          <w:tcPr>
            <w:tcW w:w="1518" w:type="dxa"/>
            <w:tcBorders>
              <w:top w:val="nil"/>
              <w:left w:val="nil"/>
              <w:bottom w:val="nil"/>
              <w:right w:val="nil"/>
            </w:tcBorders>
            <w:shd w:val="clear" w:color="auto" w:fill="auto"/>
            <w:noWrap/>
            <w:vAlign w:val="bottom"/>
            <w:hideMark/>
          </w:tcPr>
          <w:p w14:paraId="0CF60372" w14:textId="77777777" w:rsidR="005C238B" w:rsidRPr="00817F5B" w:rsidRDefault="005C238B" w:rsidP="00B94C24">
            <w:pPr>
              <w:spacing w:after="0" w:line="240" w:lineRule="auto"/>
              <w:rPr>
                <w:rFonts w:ascii="Times New Roman" w:eastAsia="Times New Roman" w:hAnsi="Times New Roman" w:cs="Times New Roman"/>
                <w:lang w:eastAsia="pt-BR"/>
              </w:rPr>
            </w:pPr>
          </w:p>
        </w:tc>
      </w:tr>
      <w:tr w:rsidR="005C238B" w:rsidRPr="00817F5B" w14:paraId="4E4861E9" w14:textId="77777777" w:rsidTr="00B94C24">
        <w:trPr>
          <w:trHeight w:val="262"/>
        </w:trPr>
        <w:tc>
          <w:tcPr>
            <w:tcW w:w="1164" w:type="dxa"/>
            <w:tcBorders>
              <w:top w:val="nil"/>
              <w:left w:val="nil"/>
              <w:bottom w:val="nil"/>
              <w:right w:val="nil"/>
            </w:tcBorders>
            <w:shd w:val="clear" w:color="auto" w:fill="auto"/>
            <w:noWrap/>
            <w:vAlign w:val="center"/>
            <w:hideMark/>
          </w:tcPr>
          <w:p w14:paraId="6D4EE5A2"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SPRD</w:t>
            </w:r>
          </w:p>
        </w:tc>
        <w:tc>
          <w:tcPr>
            <w:tcW w:w="495" w:type="dxa"/>
            <w:tcBorders>
              <w:top w:val="nil"/>
              <w:left w:val="nil"/>
              <w:bottom w:val="nil"/>
              <w:right w:val="nil"/>
            </w:tcBorders>
            <w:shd w:val="clear" w:color="auto" w:fill="auto"/>
            <w:noWrap/>
            <w:vAlign w:val="center"/>
            <w:hideMark/>
          </w:tcPr>
          <w:p w14:paraId="06CC6507"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137</w:t>
            </w:r>
          </w:p>
        </w:tc>
        <w:tc>
          <w:tcPr>
            <w:tcW w:w="1437" w:type="dxa"/>
            <w:tcBorders>
              <w:top w:val="nil"/>
              <w:left w:val="nil"/>
              <w:bottom w:val="nil"/>
              <w:right w:val="nil"/>
            </w:tcBorders>
            <w:shd w:val="clear" w:color="auto" w:fill="auto"/>
            <w:noWrap/>
            <w:vAlign w:val="center"/>
            <w:hideMark/>
          </w:tcPr>
          <w:p w14:paraId="6A4C63AE"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6,16±0,15 </w:t>
            </w:r>
            <w:r w:rsidRPr="00817F5B">
              <w:rPr>
                <w:rFonts w:ascii="Times New Roman" w:eastAsia="Times New Roman" w:hAnsi="Times New Roman" w:cs="Times New Roman"/>
                <w:sz w:val="24"/>
                <w:szCs w:val="24"/>
                <w:vertAlign w:val="superscript"/>
                <w:lang w:eastAsia="pt-BR"/>
              </w:rPr>
              <w:t>a</w:t>
            </w:r>
          </w:p>
        </w:tc>
        <w:tc>
          <w:tcPr>
            <w:tcW w:w="495" w:type="dxa"/>
            <w:tcBorders>
              <w:top w:val="nil"/>
              <w:left w:val="nil"/>
              <w:bottom w:val="nil"/>
              <w:right w:val="nil"/>
            </w:tcBorders>
            <w:shd w:val="clear" w:color="auto" w:fill="auto"/>
            <w:noWrap/>
            <w:vAlign w:val="center"/>
            <w:hideMark/>
          </w:tcPr>
          <w:p w14:paraId="0F98F583"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137</w:t>
            </w:r>
          </w:p>
        </w:tc>
        <w:tc>
          <w:tcPr>
            <w:tcW w:w="1485" w:type="dxa"/>
            <w:tcBorders>
              <w:top w:val="nil"/>
              <w:left w:val="nil"/>
              <w:bottom w:val="nil"/>
              <w:right w:val="nil"/>
            </w:tcBorders>
            <w:shd w:val="clear" w:color="auto" w:fill="auto"/>
            <w:noWrap/>
            <w:vAlign w:val="center"/>
            <w:hideMark/>
          </w:tcPr>
          <w:p w14:paraId="7A0F5A42"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23,98±0,61 </w:t>
            </w:r>
            <w:r w:rsidRPr="00817F5B">
              <w:rPr>
                <w:rFonts w:ascii="Times New Roman" w:eastAsia="Times New Roman" w:hAnsi="Times New Roman" w:cs="Times New Roman"/>
                <w:sz w:val="24"/>
                <w:szCs w:val="24"/>
                <w:vertAlign w:val="superscript"/>
                <w:lang w:eastAsia="pt-BR"/>
              </w:rPr>
              <w:t>a</w:t>
            </w:r>
          </w:p>
        </w:tc>
        <w:tc>
          <w:tcPr>
            <w:tcW w:w="495" w:type="dxa"/>
            <w:tcBorders>
              <w:top w:val="nil"/>
              <w:left w:val="nil"/>
              <w:bottom w:val="nil"/>
              <w:right w:val="nil"/>
            </w:tcBorders>
            <w:shd w:val="clear" w:color="auto" w:fill="auto"/>
            <w:noWrap/>
            <w:vAlign w:val="center"/>
            <w:hideMark/>
          </w:tcPr>
          <w:p w14:paraId="3A06949B"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134</w:t>
            </w:r>
          </w:p>
        </w:tc>
        <w:tc>
          <w:tcPr>
            <w:tcW w:w="1469" w:type="dxa"/>
            <w:tcBorders>
              <w:top w:val="nil"/>
              <w:left w:val="nil"/>
              <w:bottom w:val="nil"/>
              <w:right w:val="nil"/>
            </w:tcBorders>
            <w:shd w:val="clear" w:color="auto" w:fill="auto"/>
            <w:noWrap/>
            <w:vAlign w:val="center"/>
            <w:hideMark/>
          </w:tcPr>
          <w:p w14:paraId="297FD740"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55,93±1,37 </w:t>
            </w:r>
            <w:r w:rsidRPr="00817F5B">
              <w:rPr>
                <w:rFonts w:ascii="Times New Roman" w:eastAsia="Times New Roman" w:hAnsi="Times New Roman" w:cs="Times New Roman"/>
                <w:sz w:val="24"/>
                <w:szCs w:val="24"/>
                <w:vertAlign w:val="superscript"/>
                <w:lang w:eastAsia="pt-BR"/>
              </w:rPr>
              <w:t>a</w:t>
            </w:r>
          </w:p>
        </w:tc>
        <w:tc>
          <w:tcPr>
            <w:tcW w:w="495" w:type="dxa"/>
            <w:tcBorders>
              <w:top w:val="nil"/>
              <w:left w:val="nil"/>
              <w:bottom w:val="nil"/>
              <w:right w:val="nil"/>
            </w:tcBorders>
            <w:shd w:val="clear" w:color="auto" w:fill="auto"/>
            <w:noWrap/>
            <w:vAlign w:val="center"/>
            <w:hideMark/>
          </w:tcPr>
          <w:p w14:paraId="28717D08"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134</w:t>
            </w:r>
          </w:p>
        </w:tc>
        <w:tc>
          <w:tcPr>
            <w:tcW w:w="1518" w:type="dxa"/>
            <w:tcBorders>
              <w:top w:val="nil"/>
              <w:left w:val="nil"/>
              <w:bottom w:val="nil"/>
              <w:right w:val="nil"/>
            </w:tcBorders>
            <w:shd w:val="clear" w:color="auto" w:fill="auto"/>
            <w:noWrap/>
            <w:vAlign w:val="center"/>
            <w:hideMark/>
          </w:tcPr>
          <w:p w14:paraId="24D65A06"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50,65±1,27 </w:t>
            </w:r>
            <w:r w:rsidRPr="00817F5B">
              <w:rPr>
                <w:rFonts w:ascii="Times New Roman" w:eastAsia="Times New Roman" w:hAnsi="Times New Roman" w:cs="Times New Roman"/>
                <w:sz w:val="24"/>
                <w:szCs w:val="24"/>
                <w:vertAlign w:val="superscript"/>
                <w:lang w:eastAsia="pt-BR"/>
              </w:rPr>
              <w:t>a</w:t>
            </w:r>
          </w:p>
        </w:tc>
      </w:tr>
      <w:tr w:rsidR="005C238B" w:rsidRPr="00817F5B" w14:paraId="35A41BD9" w14:textId="77777777" w:rsidTr="00B94C24">
        <w:trPr>
          <w:trHeight w:val="262"/>
        </w:trPr>
        <w:tc>
          <w:tcPr>
            <w:tcW w:w="1164" w:type="dxa"/>
            <w:tcBorders>
              <w:top w:val="nil"/>
              <w:left w:val="nil"/>
              <w:bottom w:val="nil"/>
              <w:right w:val="nil"/>
            </w:tcBorders>
            <w:shd w:val="clear" w:color="auto" w:fill="auto"/>
            <w:noWrap/>
            <w:vAlign w:val="center"/>
            <w:hideMark/>
          </w:tcPr>
          <w:p w14:paraId="49E0F74B"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Mestiças</w:t>
            </w:r>
          </w:p>
        </w:tc>
        <w:tc>
          <w:tcPr>
            <w:tcW w:w="495" w:type="dxa"/>
            <w:tcBorders>
              <w:top w:val="nil"/>
              <w:left w:val="nil"/>
              <w:bottom w:val="nil"/>
              <w:right w:val="nil"/>
            </w:tcBorders>
            <w:shd w:val="clear" w:color="auto" w:fill="auto"/>
            <w:noWrap/>
            <w:vAlign w:val="center"/>
            <w:hideMark/>
          </w:tcPr>
          <w:p w14:paraId="567BD54E"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31</w:t>
            </w:r>
          </w:p>
        </w:tc>
        <w:tc>
          <w:tcPr>
            <w:tcW w:w="1437" w:type="dxa"/>
            <w:tcBorders>
              <w:top w:val="nil"/>
              <w:left w:val="nil"/>
              <w:bottom w:val="nil"/>
              <w:right w:val="nil"/>
            </w:tcBorders>
            <w:shd w:val="clear" w:color="auto" w:fill="auto"/>
            <w:noWrap/>
            <w:vAlign w:val="center"/>
            <w:hideMark/>
          </w:tcPr>
          <w:p w14:paraId="67B3021A"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4,27±0,28 </w:t>
            </w:r>
            <w:r w:rsidRPr="00817F5B">
              <w:rPr>
                <w:rFonts w:ascii="Times New Roman" w:eastAsia="Times New Roman" w:hAnsi="Times New Roman" w:cs="Times New Roman"/>
                <w:sz w:val="24"/>
                <w:szCs w:val="24"/>
                <w:vertAlign w:val="superscript"/>
                <w:lang w:eastAsia="pt-BR"/>
              </w:rPr>
              <w:t>b</w:t>
            </w:r>
          </w:p>
        </w:tc>
        <w:tc>
          <w:tcPr>
            <w:tcW w:w="495" w:type="dxa"/>
            <w:tcBorders>
              <w:top w:val="nil"/>
              <w:left w:val="nil"/>
              <w:bottom w:val="nil"/>
              <w:right w:val="nil"/>
            </w:tcBorders>
            <w:shd w:val="clear" w:color="auto" w:fill="auto"/>
            <w:noWrap/>
            <w:vAlign w:val="center"/>
            <w:hideMark/>
          </w:tcPr>
          <w:p w14:paraId="59648772"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29</w:t>
            </w:r>
          </w:p>
        </w:tc>
        <w:tc>
          <w:tcPr>
            <w:tcW w:w="1485" w:type="dxa"/>
            <w:tcBorders>
              <w:top w:val="nil"/>
              <w:left w:val="nil"/>
              <w:bottom w:val="nil"/>
              <w:right w:val="nil"/>
            </w:tcBorders>
            <w:shd w:val="clear" w:color="auto" w:fill="auto"/>
            <w:noWrap/>
            <w:vAlign w:val="center"/>
            <w:hideMark/>
          </w:tcPr>
          <w:p w14:paraId="00ACFEC1"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14,23±0,86 </w:t>
            </w:r>
            <w:r w:rsidRPr="00817F5B">
              <w:rPr>
                <w:rFonts w:ascii="Times New Roman" w:eastAsia="Times New Roman" w:hAnsi="Times New Roman" w:cs="Times New Roman"/>
                <w:sz w:val="24"/>
                <w:szCs w:val="24"/>
                <w:vertAlign w:val="superscript"/>
                <w:lang w:eastAsia="pt-BR"/>
              </w:rPr>
              <w:t>b</w:t>
            </w:r>
          </w:p>
        </w:tc>
        <w:tc>
          <w:tcPr>
            <w:tcW w:w="495" w:type="dxa"/>
            <w:tcBorders>
              <w:top w:val="nil"/>
              <w:left w:val="nil"/>
              <w:bottom w:val="nil"/>
              <w:right w:val="nil"/>
            </w:tcBorders>
            <w:shd w:val="clear" w:color="auto" w:fill="auto"/>
            <w:noWrap/>
            <w:vAlign w:val="center"/>
            <w:hideMark/>
          </w:tcPr>
          <w:p w14:paraId="07B5D988"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29</w:t>
            </w:r>
          </w:p>
        </w:tc>
        <w:tc>
          <w:tcPr>
            <w:tcW w:w="1469" w:type="dxa"/>
            <w:tcBorders>
              <w:top w:val="nil"/>
              <w:left w:val="nil"/>
              <w:bottom w:val="nil"/>
              <w:right w:val="nil"/>
            </w:tcBorders>
            <w:shd w:val="clear" w:color="auto" w:fill="auto"/>
            <w:noWrap/>
            <w:vAlign w:val="center"/>
            <w:hideMark/>
          </w:tcPr>
          <w:p w14:paraId="6666D859"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43,99±2,51 </w:t>
            </w:r>
            <w:r w:rsidRPr="00817F5B">
              <w:rPr>
                <w:rFonts w:ascii="Times New Roman" w:eastAsia="Times New Roman" w:hAnsi="Times New Roman" w:cs="Times New Roman"/>
                <w:sz w:val="24"/>
                <w:szCs w:val="24"/>
                <w:vertAlign w:val="superscript"/>
                <w:lang w:eastAsia="pt-BR"/>
              </w:rPr>
              <w:t>a</w:t>
            </w:r>
          </w:p>
        </w:tc>
        <w:tc>
          <w:tcPr>
            <w:tcW w:w="495" w:type="dxa"/>
            <w:tcBorders>
              <w:top w:val="nil"/>
              <w:left w:val="nil"/>
              <w:bottom w:val="nil"/>
              <w:right w:val="nil"/>
            </w:tcBorders>
            <w:shd w:val="clear" w:color="auto" w:fill="auto"/>
            <w:noWrap/>
            <w:vAlign w:val="center"/>
            <w:hideMark/>
          </w:tcPr>
          <w:p w14:paraId="1286BE8A"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29</w:t>
            </w:r>
          </w:p>
        </w:tc>
        <w:tc>
          <w:tcPr>
            <w:tcW w:w="1518" w:type="dxa"/>
            <w:tcBorders>
              <w:top w:val="nil"/>
              <w:left w:val="nil"/>
              <w:bottom w:val="nil"/>
              <w:right w:val="nil"/>
            </w:tcBorders>
            <w:shd w:val="clear" w:color="auto" w:fill="auto"/>
            <w:noWrap/>
            <w:vAlign w:val="center"/>
            <w:hideMark/>
          </w:tcPr>
          <w:p w14:paraId="56487B04"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42,41±2,62 </w:t>
            </w:r>
            <w:r w:rsidRPr="00817F5B">
              <w:rPr>
                <w:rFonts w:ascii="Times New Roman" w:eastAsia="Times New Roman" w:hAnsi="Times New Roman" w:cs="Times New Roman"/>
                <w:sz w:val="24"/>
                <w:szCs w:val="24"/>
                <w:vertAlign w:val="superscript"/>
                <w:lang w:eastAsia="pt-BR"/>
              </w:rPr>
              <w:t>a</w:t>
            </w:r>
          </w:p>
        </w:tc>
      </w:tr>
      <w:tr w:rsidR="005C238B" w:rsidRPr="00817F5B" w14:paraId="4177ADE3" w14:textId="77777777" w:rsidTr="00B94C24">
        <w:trPr>
          <w:trHeight w:val="220"/>
        </w:trPr>
        <w:tc>
          <w:tcPr>
            <w:tcW w:w="3096" w:type="dxa"/>
            <w:gridSpan w:val="3"/>
            <w:tcBorders>
              <w:top w:val="nil"/>
              <w:left w:val="nil"/>
              <w:bottom w:val="nil"/>
              <w:right w:val="nil"/>
            </w:tcBorders>
            <w:shd w:val="clear" w:color="auto" w:fill="auto"/>
            <w:noWrap/>
            <w:vAlign w:val="center"/>
            <w:hideMark/>
          </w:tcPr>
          <w:p w14:paraId="73CD340A" w14:textId="77777777" w:rsidR="005C238B" w:rsidRPr="00817F5B" w:rsidRDefault="005C238B" w:rsidP="00B94C24">
            <w:pPr>
              <w:spacing w:after="0" w:line="240" w:lineRule="auto"/>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Grupo genético da cria</w:t>
            </w:r>
          </w:p>
        </w:tc>
        <w:tc>
          <w:tcPr>
            <w:tcW w:w="495" w:type="dxa"/>
            <w:tcBorders>
              <w:top w:val="nil"/>
              <w:left w:val="nil"/>
              <w:bottom w:val="nil"/>
              <w:right w:val="nil"/>
            </w:tcBorders>
            <w:shd w:val="clear" w:color="auto" w:fill="auto"/>
            <w:noWrap/>
            <w:vAlign w:val="center"/>
            <w:hideMark/>
          </w:tcPr>
          <w:p w14:paraId="2252462A" w14:textId="77777777" w:rsidR="005C238B" w:rsidRPr="00817F5B" w:rsidRDefault="005C238B" w:rsidP="00B94C24">
            <w:pPr>
              <w:spacing w:after="0" w:line="240" w:lineRule="auto"/>
              <w:rPr>
                <w:rFonts w:ascii="Times New Roman" w:eastAsia="Times New Roman" w:hAnsi="Times New Roman" w:cs="Times New Roman"/>
                <w:sz w:val="24"/>
                <w:szCs w:val="24"/>
                <w:lang w:eastAsia="pt-BR"/>
              </w:rPr>
            </w:pPr>
          </w:p>
        </w:tc>
        <w:tc>
          <w:tcPr>
            <w:tcW w:w="1485" w:type="dxa"/>
            <w:tcBorders>
              <w:top w:val="nil"/>
              <w:left w:val="nil"/>
              <w:bottom w:val="nil"/>
              <w:right w:val="nil"/>
            </w:tcBorders>
            <w:shd w:val="clear" w:color="auto" w:fill="auto"/>
            <w:noWrap/>
            <w:vAlign w:val="bottom"/>
            <w:hideMark/>
          </w:tcPr>
          <w:p w14:paraId="495A8DB4" w14:textId="77777777" w:rsidR="005C238B" w:rsidRPr="00817F5B" w:rsidRDefault="005C238B" w:rsidP="00B94C24">
            <w:pPr>
              <w:spacing w:after="0" w:line="240" w:lineRule="auto"/>
              <w:rPr>
                <w:rFonts w:ascii="Times New Roman" w:eastAsia="Times New Roman" w:hAnsi="Times New Roman" w:cs="Times New Roman"/>
                <w:lang w:eastAsia="pt-BR"/>
              </w:rPr>
            </w:pPr>
          </w:p>
        </w:tc>
        <w:tc>
          <w:tcPr>
            <w:tcW w:w="495" w:type="dxa"/>
            <w:tcBorders>
              <w:top w:val="nil"/>
              <w:left w:val="nil"/>
              <w:bottom w:val="nil"/>
              <w:right w:val="nil"/>
            </w:tcBorders>
            <w:shd w:val="clear" w:color="auto" w:fill="auto"/>
            <w:noWrap/>
            <w:vAlign w:val="bottom"/>
            <w:hideMark/>
          </w:tcPr>
          <w:p w14:paraId="31FB0111" w14:textId="77777777" w:rsidR="005C238B" w:rsidRPr="00817F5B" w:rsidRDefault="005C238B" w:rsidP="00B94C24">
            <w:pPr>
              <w:spacing w:after="0" w:line="240" w:lineRule="auto"/>
              <w:rPr>
                <w:rFonts w:ascii="Times New Roman" w:eastAsia="Times New Roman" w:hAnsi="Times New Roman" w:cs="Times New Roman"/>
                <w:lang w:eastAsia="pt-BR"/>
              </w:rPr>
            </w:pPr>
          </w:p>
        </w:tc>
        <w:tc>
          <w:tcPr>
            <w:tcW w:w="1469" w:type="dxa"/>
            <w:tcBorders>
              <w:top w:val="nil"/>
              <w:left w:val="nil"/>
              <w:bottom w:val="nil"/>
              <w:right w:val="nil"/>
            </w:tcBorders>
            <w:shd w:val="clear" w:color="auto" w:fill="auto"/>
            <w:noWrap/>
            <w:vAlign w:val="bottom"/>
            <w:hideMark/>
          </w:tcPr>
          <w:p w14:paraId="0564B861" w14:textId="77777777" w:rsidR="005C238B" w:rsidRPr="00817F5B" w:rsidRDefault="005C238B" w:rsidP="00B94C24">
            <w:pPr>
              <w:spacing w:after="0" w:line="240" w:lineRule="auto"/>
              <w:rPr>
                <w:rFonts w:ascii="Times New Roman" w:eastAsia="Times New Roman" w:hAnsi="Times New Roman" w:cs="Times New Roman"/>
                <w:lang w:eastAsia="pt-BR"/>
              </w:rPr>
            </w:pPr>
          </w:p>
        </w:tc>
        <w:tc>
          <w:tcPr>
            <w:tcW w:w="495" w:type="dxa"/>
            <w:tcBorders>
              <w:top w:val="nil"/>
              <w:left w:val="nil"/>
              <w:bottom w:val="nil"/>
              <w:right w:val="nil"/>
            </w:tcBorders>
            <w:shd w:val="clear" w:color="auto" w:fill="auto"/>
            <w:noWrap/>
            <w:vAlign w:val="bottom"/>
            <w:hideMark/>
          </w:tcPr>
          <w:p w14:paraId="0402147E" w14:textId="77777777" w:rsidR="005C238B" w:rsidRPr="00817F5B" w:rsidRDefault="005C238B" w:rsidP="00B94C24">
            <w:pPr>
              <w:spacing w:after="0" w:line="240" w:lineRule="auto"/>
              <w:rPr>
                <w:rFonts w:ascii="Times New Roman" w:eastAsia="Times New Roman" w:hAnsi="Times New Roman" w:cs="Times New Roman"/>
                <w:lang w:eastAsia="pt-BR"/>
              </w:rPr>
            </w:pPr>
          </w:p>
        </w:tc>
        <w:tc>
          <w:tcPr>
            <w:tcW w:w="1518" w:type="dxa"/>
            <w:tcBorders>
              <w:top w:val="nil"/>
              <w:left w:val="nil"/>
              <w:bottom w:val="nil"/>
              <w:right w:val="nil"/>
            </w:tcBorders>
            <w:shd w:val="clear" w:color="auto" w:fill="auto"/>
            <w:noWrap/>
            <w:vAlign w:val="bottom"/>
            <w:hideMark/>
          </w:tcPr>
          <w:p w14:paraId="5ED8E28A" w14:textId="77777777" w:rsidR="005C238B" w:rsidRPr="00817F5B" w:rsidRDefault="005C238B" w:rsidP="00B94C24">
            <w:pPr>
              <w:spacing w:after="0" w:line="240" w:lineRule="auto"/>
              <w:rPr>
                <w:rFonts w:ascii="Times New Roman" w:eastAsia="Times New Roman" w:hAnsi="Times New Roman" w:cs="Times New Roman"/>
                <w:lang w:eastAsia="pt-BR"/>
              </w:rPr>
            </w:pPr>
          </w:p>
        </w:tc>
      </w:tr>
      <w:tr w:rsidR="005C238B" w:rsidRPr="00817F5B" w14:paraId="49305CF1" w14:textId="77777777" w:rsidTr="00B94C24">
        <w:trPr>
          <w:trHeight w:val="262"/>
        </w:trPr>
        <w:tc>
          <w:tcPr>
            <w:tcW w:w="1164" w:type="dxa"/>
            <w:tcBorders>
              <w:top w:val="nil"/>
              <w:left w:val="nil"/>
              <w:bottom w:val="nil"/>
              <w:right w:val="nil"/>
            </w:tcBorders>
            <w:shd w:val="clear" w:color="auto" w:fill="auto"/>
            <w:noWrap/>
            <w:vAlign w:val="center"/>
            <w:hideMark/>
          </w:tcPr>
          <w:p w14:paraId="2756AA91"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M Boer</w:t>
            </w:r>
          </w:p>
        </w:tc>
        <w:tc>
          <w:tcPr>
            <w:tcW w:w="495" w:type="dxa"/>
            <w:tcBorders>
              <w:top w:val="nil"/>
              <w:left w:val="nil"/>
              <w:bottom w:val="nil"/>
              <w:right w:val="nil"/>
            </w:tcBorders>
            <w:shd w:val="clear" w:color="auto" w:fill="auto"/>
            <w:noWrap/>
            <w:vAlign w:val="center"/>
            <w:hideMark/>
          </w:tcPr>
          <w:p w14:paraId="42DA52FE"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85</w:t>
            </w:r>
          </w:p>
        </w:tc>
        <w:tc>
          <w:tcPr>
            <w:tcW w:w="1437" w:type="dxa"/>
            <w:tcBorders>
              <w:top w:val="nil"/>
              <w:left w:val="nil"/>
              <w:bottom w:val="nil"/>
              <w:right w:val="nil"/>
            </w:tcBorders>
            <w:shd w:val="clear" w:color="auto" w:fill="auto"/>
            <w:noWrap/>
            <w:vAlign w:val="center"/>
            <w:hideMark/>
          </w:tcPr>
          <w:p w14:paraId="4CAEBDB4"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5,67±0,20 </w:t>
            </w:r>
            <w:r w:rsidRPr="00817F5B">
              <w:rPr>
                <w:rFonts w:ascii="Times New Roman" w:eastAsia="Times New Roman" w:hAnsi="Times New Roman" w:cs="Times New Roman"/>
                <w:sz w:val="24"/>
                <w:szCs w:val="24"/>
                <w:vertAlign w:val="superscript"/>
                <w:lang w:eastAsia="pt-BR"/>
              </w:rPr>
              <w:t>a</w:t>
            </w:r>
          </w:p>
        </w:tc>
        <w:tc>
          <w:tcPr>
            <w:tcW w:w="495" w:type="dxa"/>
            <w:tcBorders>
              <w:top w:val="nil"/>
              <w:left w:val="nil"/>
              <w:bottom w:val="nil"/>
              <w:right w:val="nil"/>
            </w:tcBorders>
            <w:shd w:val="clear" w:color="auto" w:fill="auto"/>
            <w:noWrap/>
            <w:vAlign w:val="center"/>
            <w:hideMark/>
          </w:tcPr>
          <w:p w14:paraId="66B07DA7"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84</w:t>
            </w:r>
          </w:p>
        </w:tc>
        <w:tc>
          <w:tcPr>
            <w:tcW w:w="1485" w:type="dxa"/>
            <w:tcBorders>
              <w:top w:val="nil"/>
              <w:left w:val="nil"/>
              <w:bottom w:val="nil"/>
              <w:right w:val="nil"/>
            </w:tcBorders>
            <w:shd w:val="clear" w:color="auto" w:fill="auto"/>
            <w:noWrap/>
            <w:vAlign w:val="center"/>
            <w:hideMark/>
          </w:tcPr>
          <w:p w14:paraId="1BD152A7"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22,28±0,87 </w:t>
            </w:r>
            <w:r w:rsidRPr="00817F5B">
              <w:rPr>
                <w:rFonts w:ascii="Times New Roman" w:eastAsia="Times New Roman" w:hAnsi="Times New Roman" w:cs="Times New Roman"/>
                <w:sz w:val="24"/>
                <w:szCs w:val="24"/>
                <w:vertAlign w:val="superscript"/>
                <w:lang w:eastAsia="pt-BR"/>
              </w:rPr>
              <w:t>a</w:t>
            </w:r>
          </w:p>
        </w:tc>
        <w:tc>
          <w:tcPr>
            <w:tcW w:w="495" w:type="dxa"/>
            <w:tcBorders>
              <w:top w:val="nil"/>
              <w:left w:val="nil"/>
              <w:bottom w:val="nil"/>
              <w:right w:val="nil"/>
            </w:tcBorders>
            <w:shd w:val="clear" w:color="auto" w:fill="auto"/>
            <w:noWrap/>
            <w:vAlign w:val="center"/>
            <w:hideMark/>
          </w:tcPr>
          <w:p w14:paraId="485C821F"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83</w:t>
            </w:r>
          </w:p>
        </w:tc>
        <w:tc>
          <w:tcPr>
            <w:tcW w:w="1469" w:type="dxa"/>
            <w:tcBorders>
              <w:top w:val="nil"/>
              <w:left w:val="nil"/>
              <w:bottom w:val="nil"/>
              <w:right w:val="nil"/>
            </w:tcBorders>
            <w:shd w:val="clear" w:color="auto" w:fill="auto"/>
            <w:noWrap/>
            <w:vAlign w:val="center"/>
            <w:hideMark/>
          </w:tcPr>
          <w:p w14:paraId="1FF8B49B"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51,77±1,80 </w:t>
            </w:r>
            <w:r w:rsidRPr="00817F5B">
              <w:rPr>
                <w:rFonts w:ascii="Times New Roman" w:eastAsia="Times New Roman" w:hAnsi="Times New Roman" w:cs="Times New Roman"/>
                <w:sz w:val="24"/>
                <w:szCs w:val="24"/>
                <w:vertAlign w:val="superscript"/>
                <w:lang w:eastAsia="pt-BR"/>
              </w:rPr>
              <w:t>a</w:t>
            </w:r>
          </w:p>
        </w:tc>
        <w:tc>
          <w:tcPr>
            <w:tcW w:w="495" w:type="dxa"/>
            <w:tcBorders>
              <w:top w:val="nil"/>
              <w:left w:val="nil"/>
              <w:bottom w:val="nil"/>
              <w:right w:val="nil"/>
            </w:tcBorders>
            <w:shd w:val="clear" w:color="auto" w:fill="auto"/>
            <w:noWrap/>
            <w:vAlign w:val="center"/>
            <w:hideMark/>
          </w:tcPr>
          <w:p w14:paraId="233573E1"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83</w:t>
            </w:r>
          </w:p>
        </w:tc>
        <w:tc>
          <w:tcPr>
            <w:tcW w:w="1518" w:type="dxa"/>
            <w:tcBorders>
              <w:top w:val="nil"/>
              <w:left w:val="nil"/>
              <w:bottom w:val="nil"/>
              <w:right w:val="nil"/>
            </w:tcBorders>
            <w:shd w:val="clear" w:color="auto" w:fill="auto"/>
            <w:noWrap/>
            <w:vAlign w:val="center"/>
            <w:hideMark/>
          </w:tcPr>
          <w:p w14:paraId="54AB42D9"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46,37±1,68 </w:t>
            </w:r>
            <w:r w:rsidRPr="00817F5B">
              <w:rPr>
                <w:rFonts w:ascii="Times New Roman" w:eastAsia="Times New Roman" w:hAnsi="Times New Roman" w:cs="Times New Roman"/>
                <w:sz w:val="24"/>
                <w:szCs w:val="24"/>
                <w:vertAlign w:val="superscript"/>
                <w:lang w:eastAsia="pt-BR"/>
              </w:rPr>
              <w:t>b</w:t>
            </w:r>
          </w:p>
        </w:tc>
      </w:tr>
      <w:tr w:rsidR="005C238B" w:rsidRPr="00817F5B" w14:paraId="1A31BEBC" w14:textId="77777777" w:rsidTr="00B94C24">
        <w:trPr>
          <w:trHeight w:val="262"/>
        </w:trPr>
        <w:tc>
          <w:tcPr>
            <w:tcW w:w="1164" w:type="dxa"/>
            <w:tcBorders>
              <w:top w:val="nil"/>
              <w:left w:val="nil"/>
              <w:bottom w:val="nil"/>
              <w:right w:val="nil"/>
            </w:tcBorders>
            <w:shd w:val="clear" w:color="auto" w:fill="auto"/>
            <w:noWrap/>
            <w:vAlign w:val="center"/>
            <w:hideMark/>
          </w:tcPr>
          <w:p w14:paraId="5F6A68C8"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M Savana</w:t>
            </w:r>
          </w:p>
        </w:tc>
        <w:tc>
          <w:tcPr>
            <w:tcW w:w="495" w:type="dxa"/>
            <w:tcBorders>
              <w:top w:val="nil"/>
              <w:left w:val="nil"/>
              <w:bottom w:val="nil"/>
              <w:right w:val="nil"/>
            </w:tcBorders>
            <w:shd w:val="clear" w:color="auto" w:fill="auto"/>
            <w:noWrap/>
            <w:vAlign w:val="center"/>
            <w:hideMark/>
          </w:tcPr>
          <w:p w14:paraId="1042BBB1"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83</w:t>
            </w:r>
          </w:p>
        </w:tc>
        <w:tc>
          <w:tcPr>
            <w:tcW w:w="1437" w:type="dxa"/>
            <w:tcBorders>
              <w:top w:val="nil"/>
              <w:left w:val="nil"/>
              <w:bottom w:val="nil"/>
              <w:right w:val="nil"/>
            </w:tcBorders>
            <w:shd w:val="clear" w:color="auto" w:fill="auto"/>
            <w:noWrap/>
            <w:vAlign w:val="center"/>
            <w:hideMark/>
          </w:tcPr>
          <w:p w14:paraId="6B273284"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5,95±0,20 </w:t>
            </w:r>
            <w:r w:rsidRPr="00817F5B">
              <w:rPr>
                <w:rFonts w:ascii="Times New Roman" w:eastAsia="Times New Roman" w:hAnsi="Times New Roman" w:cs="Times New Roman"/>
                <w:sz w:val="24"/>
                <w:szCs w:val="24"/>
                <w:vertAlign w:val="superscript"/>
                <w:lang w:eastAsia="pt-BR"/>
              </w:rPr>
              <w:t>a</w:t>
            </w:r>
          </w:p>
        </w:tc>
        <w:tc>
          <w:tcPr>
            <w:tcW w:w="495" w:type="dxa"/>
            <w:tcBorders>
              <w:top w:val="nil"/>
              <w:left w:val="nil"/>
              <w:bottom w:val="nil"/>
              <w:right w:val="nil"/>
            </w:tcBorders>
            <w:shd w:val="clear" w:color="auto" w:fill="auto"/>
            <w:noWrap/>
            <w:vAlign w:val="center"/>
            <w:hideMark/>
          </w:tcPr>
          <w:p w14:paraId="59C9DB27"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82</w:t>
            </w:r>
          </w:p>
        </w:tc>
        <w:tc>
          <w:tcPr>
            <w:tcW w:w="1485" w:type="dxa"/>
            <w:tcBorders>
              <w:top w:val="nil"/>
              <w:left w:val="nil"/>
              <w:bottom w:val="nil"/>
              <w:right w:val="nil"/>
            </w:tcBorders>
            <w:shd w:val="clear" w:color="auto" w:fill="auto"/>
            <w:noWrap/>
            <w:vAlign w:val="center"/>
            <w:hideMark/>
          </w:tcPr>
          <w:p w14:paraId="2FE941E8"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22,27±0,82 </w:t>
            </w:r>
            <w:r w:rsidRPr="00817F5B">
              <w:rPr>
                <w:rFonts w:ascii="Times New Roman" w:eastAsia="Times New Roman" w:hAnsi="Times New Roman" w:cs="Times New Roman"/>
                <w:sz w:val="24"/>
                <w:szCs w:val="24"/>
                <w:vertAlign w:val="superscript"/>
                <w:lang w:eastAsia="pt-BR"/>
              </w:rPr>
              <w:t>a</w:t>
            </w:r>
          </w:p>
        </w:tc>
        <w:tc>
          <w:tcPr>
            <w:tcW w:w="495" w:type="dxa"/>
            <w:tcBorders>
              <w:top w:val="nil"/>
              <w:left w:val="nil"/>
              <w:bottom w:val="nil"/>
              <w:right w:val="nil"/>
            </w:tcBorders>
            <w:shd w:val="clear" w:color="auto" w:fill="auto"/>
            <w:noWrap/>
            <w:vAlign w:val="center"/>
            <w:hideMark/>
          </w:tcPr>
          <w:p w14:paraId="229239D9"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80</w:t>
            </w:r>
          </w:p>
        </w:tc>
        <w:tc>
          <w:tcPr>
            <w:tcW w:w="1469" w:type="dxa"/>
            <w:tcBorders>
              <w:top w:val="nil"/>
              <w:left w:val="nil"/>
              <w:bottom w:val="nil"/>
              <w:right w:val="nil"/>
            </w:tcBorders>
            <w:shd w:val="clear" w:color="auto" w:fill="auto"/>
            <w:noWrap/>
            <w:vAlign w:val="center"/>
            <w:hideMark/>
          </w:tcPr>
          <w:p w14:paraId="5EC20821"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55,97±1,75 </w:t>
            </w:r>
            <w:r w:rsidRPr="00817F5B">
              <w:rPr>
                <w:rFonts w:ascii="Times New Roman" w:eastAsia="Times New Roman" w:hAnsi="Times New Roman" w:cs="Times New Roman"/>
                <w:sz w:val="24"/>
                <w:szCs w:val="24"/>
                <w:vertAlign w:val="superscript"/>
                <w:lang w:eastAsia="pt-BR"/>
              </w:rPr>
              <w:t>a</w:t>
            </w:r>
          </w:p>
        </w:tc>
        <w:tc>
          <w:tcPr>
            <w:tcW w:w="495" w:type="dxa"/>
            <w:tcBorders>
              <w:top w:val="nil"/>
              <w:left w:val="nil"/>
              <w:bottom w:val="nil"/>
              <w:right w:val="nil"/>
            </w:tcBorders>
            <w:shd w:val="clear" w:color="auto" w:fill="auto"/>
            <w:noWrap/>
            <w:vAlign w:val="center"/>
            <w:hideMark/>
          </w:tcPr>
          <w:p w14:paraId="54BED312"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80</w:t>
            </w:r>
          </w:p>
        </w:tc>
        <w:tc>
          <w:tcPr>
            <w:tcW w:w="1518" w:type="dxa"/>
            <w:tcBorders>
              <w:top w:val="nil"/>
              <w:left w:val="nil"/>
              <w:bottom w:val="nil"/>
              <w:right w:val="nil"/>
            </w:tcBorders>
            <w:shd w:val="clear" w:color="auto" w:fill="auto"/>
            <w:noWrap/>
            <w:vAlign w:val="center"/>
            <w:hideMark/>
          </w:tcPr>
          <w:p w14:paraId="37B447C2"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52,10±1,56 </w:t>
            </w:r>
            <w:r w:rsidRPr="00817F5B">
              <w:rPr>
                <w:rFonts w:ascii="Times New Roman" w:eastAsia="Times New Roman" w:hAnsi="Times New Roman" w:cs="Times New Roman"/>
                <w:sz w:val="24"/>
                <w:szCs w:val="24"/>
                <w:vertAlign w:val="superscript"/>
                <w:lang w:eastAsia="pt-BR"/>
              </w:rPr>
              <w:t>a</w:t>
            </w:r>
          </w:p>
        </w:tc>
      </w:tr>
      <w:tr w:rsidR="005C238B" w:rsidRPr="00817F5B" w14:paraId="07DC3F65" w14:textId="77777777" w:rsidTr="00B94C24">
        <w:trPr>
          <w:trHeight w:val="220"/>
        </w:trPr>
        <w:tc>
          <w:tcPr>
            <w:tcW w:w="3096" w:type="dxa"/>
            <w:gridSpan w:val="3"/>
            <w:tcBorders>
              <w:top w:val="nil"/>
              <w:left w:val="nil"/>
              <w:bottom w:val="nil"/>
              <w:right w:val="nil"/>
            </w:tcBorders>
            <w:shd w:val="clear" w:color="auto" w:fill="auto"/>
            <w:noWrap/>
            <w:vAlign w:val="center"/>
            <w:hideMark/>
          </w:tcPr>
          <w:p w14:paraId="016F034C" w14:textId="77777777" w:rsidR="005C238B" w:rsidRPr="00817F5B" w:rsidRDefault="005C238B" w:rsidP="00B94C24">
            <w:pPr>
              <w:spacing w:after="0" w:line="240" w:lineRule="auto"/>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Classe de escore corporal</w:t>
            </w:r>
          </w:p>
        </w:tc>
        <w:tc>
          <w:tcPr>
            <w:tcW w:w="495" w:type="dxa"/>
            <w:tcBorders>
              <w:top w:val="nil"/>
              <w:left w:val="nil"/>
              <w:bottom w:val="nil"/>
              <w:right w:val="nil"/>
            </w:tcBorders>
            <w:shd w:val="clear" w:color="auto" w:fill="auto"/>
            <w:noWrap/>
            <w:vAlign w:val="center"/>
            <w:hideMark/>
          </w:tcPr>
          <w:p w14:paraId="1ADE3BA6" w14:textId="77777777" w:rsidR="005C238B" w:rsidRPr="00817F5B" w:rsidRDefault="005C238B" w:rsidP="00B94C24">
            <w:pPr>
              <w:spacing w:after="0" w:line="240" w:lineRule="auto"/>
              <w:rPr>
                <w:rFonts w:ascii="Times New Roman" w:eastAsia="Times New Roman" w:hAnsi="Times New Roman" w:cs="Times New Roman"/>
                <w:sz w:val="24"/>
                <w:szCs w:val="24"/>
                <w:lang w:eastAsia="pt-BR"/>
              </w:rPr>
            </w:pPr>
          </w:p>
        </w:tc>
        <w:tc>
          <w:tcPr>
            <w:tcW w:w="1485" w:type="dxa"/>
            <w:tcBorders>
              <w:top w:val="nil"/>
              <w:left w:val="nil"/>
              <w:bottom w:val="nil"/>
              <w:right w:val="nil"/>
            </w:tcBorders>
            <w:shd w:val="clear" w:color="auto" w:fill="auto"/>
            <w:noWrap/>
            <w:vAlign w:val="bottom"/>
            <w:hideMark/>
          </w:tcPr>
          <w:p w14:paraId="5AA31C42" w14:textId="77777777" w:rsidR="005C238B" w:rsidRPr="00817F5B" w:rsidRDefault="005C238B" w:rsidP="00B94C24">
            <w:pPr>
              <w:spacing w:after="0" w:line="240" w:lineRule="auto"/>
              <w:rPr>
                <w:rFonts w:ascii="Times New Roman" w:eastAsia="Times New Roman" w:hAnsi="Times New Roman" w:cs="Times New Roman"/>
                <w:lang w:eastAsia="pt-BR"/>
              </w:rPr>
            </w:pPr>
          </w:p>
        </w:tc>
        <w:tc>
          <w:tcPr>
            <w:tcW w:w="495" w:type="dxa"/>
            <w:tcBorders>
              <w:top w:val="nil"/>
              <w:left w:val="nil"/>
              <w:bottom w:val="nil"/>
              <w:right w:val="nil"/>
            </w:tcBorders>
            <w:shd w:val="clear" w:color="auto" w:fill="auto"/>
            <w:noWrap/>
            <w:vAlign w:val="bottom"/>
            <w:hideMark/>
          </w:tcPr>
          <w:p w14:paraId="3E7FE3DC" w14:textId="77777777" w:rsidR="005C238B" w:rsidRPr="00817F5B" w:rsidRDefault="005C238B" w:rsidP="00B94C24">
            <w:pPr>
              <w:spacing w:after="0" w:line="240" w:lineRule="auto"/>
              <w:rPr>
                <w:rFonts w:ascii="Times New Roman" w:eastAsia="Times New Roman" w:hAnsi="Times New Roman" w:cs="Times New Roman"/>
                <w:lang w:eastAsia="pt-BR"/>
              </w:rPr>
            </w:pPr>
          </w:p>
        </w:tc>
        <w:tc>
          <w:tcPr>
            <w:tcW w:w="1469" w:type="dxa"/>
            <w:tcBorders>
              <w:top w:val="nil"/>
              <w:left w:val="nil"/>
              <w:bottom w:val="nil"/>
              <w:right w:val="nil"/>
            </w:tcBorders>
            <w:shd w:val="clear" w:color="auto" w:fill="auto"/>
            <w:noWrap/>
            <w:vAlign w:val="bottom"/>
            <w:hideMark/>
          </w:tcPr>
          <w:p w14:paraId="4B5542D7" w14:textId="77777777" w:rsidR="005C238B" w:rsidRPr="00817F5B" w:rsidRDefault="005C238B" w:rsidP="00B94C24">
            <w:pPr>
              <w:spacing w:after="0" w:line="240" w:lineRule="auto"/>
              <w:rPr>
                <w:rFonts w:ascii="Times New Roman" w:eastAsia="Times New Roman" w:hAnsi="Times New Roman" w:cs="Times New Roman"/>
                <w:lang w:eastAsia="pt-BR"/>
              </w:rPr>
            </w:pPr>
          </w:p>
        </w:tc>
        <w:tc>
          <w:tcPr>
            <w:tcW w:w="495" w:type="dxa"/>
            <w:tcBorders>
              <w:top w:val="nil"/>
              <w:left w:val="nil"/>
              <w:bottom w:val="nil"/>
              <w:right w:val="nil"/>
            </w:tcBorders>
            <w:shd w:val="clear" w:color="auto" w:fill="auto"/>
            <w:noWrap/>
            <w:vAlign w:val="bottom"/>
            <w:hideMark/>
          </w:tcPr>
          <w:p w14:paraId="20F21CBB" w14:textId="77777777" w:rsidR="005C238B" w:rsidRPr="00817F5B" w:rsidRDefault="005C238B" w:rsidP="00B94C24">
            <w:pPr>
              <w:spacing w:after="0" w:line="240" w:lineRule="auto"/>
              <w:rPr>
                <w:rFonts w:ascii="Times New Roman" w:eastAsia="Times New Roman" w:hAnsi="Times New Roman" w:cs="Times New Roman"/>
                <w:lang w:eastAsia="pt-BR"/>
              </w:rPr>
            </w:pPr>
          </w:p>
        </w:tc>
        <w:tc>
          <w:tcPr>
            <w:tcW w:w="1518" w:type="dxa"/>
            <w:tcBorders>
              <w:top w:val="nil"/>
              <w:left w:val="nil"/>
              <w:bottom w:val="nil"/>
              <w:right w:val="nil"/>
            </w:tcBorders>
            <w:shd w:val="clear" w:color="auto" w:fill="auto"/>
            <w:noWrap/>
            <w:vAlign w:val="bottom"/>
            <w:hideMark/>
          </w:tcPr>
          <w:p w14:paraId="0344F79F" w14:textId="77777777" w:rsidR="005C238B" w:rsidRPr="00817F5B" w:rsidRDefault="005C238B" w:rsidP="00B94C24">
            <w:pPr>
              <w:spacing w:after="0" w:line="240" w:lineRule="auto"/>
              <w:rPr>
                <w:rFonts w:ascii="Times New Roman" w:eastAsia="Times New Roman" w:hAnsi="Times New Roman" w:cs="Times New Roman"/>
                <w:lang w:eastAsia="pt-BR"/>
              </w:rPr>
            </w:pPr>
          </w:p>
        </w:tc>
      </w:tr>
      <w:tr w:rsidR="005C238B" w:rsidRPr="00817F5B" w14:paraId="1D4A6A9D" w14:textId="77777777" w:rsidTr="00B94C24">
        <w:trPr>
          <w:trHeight w:val="262"/>
        </w:trPr>
        <w:tc>
          <w:tcPr>
            <w:tcW w:w="1164" w:type="dxa"/>
            <w:tcBorders>
              <w:top w:val="nil"/>
              <w:left w:val="nil"/>
              <w:bottom w:val="nil"/>
              <w:right w:val="nil"/>
            </w:tcBorders>
            <w:shd w:val="clear" w:color="auto" w:fill="auto"/>
            <w:noWrap/>
            <w:vAlign w:val="center"/>
            <w:hideMark/>
          </w:tcPr>
          <w:p w14:paraId="2778B4C0" w14:textId="77777777" w:rsidR="005C238B" w:rsidRPr="001876A5" w:rsidRDefault="005066DB" w:rsidP="00B94C24">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lastRenderedPageBreak/>
              <w:t>ECC</w:t>
            </w:r>
            <w:r w:rsidR="005C238B" w:rsidRPr="001876A5">
              <w:rPr>
                <w:rFonts w:ascii="Times New Roman" w:eastAsia="Times New Roman" w:hAnsi="Times New Roman" w:cs="Times New Roman"/>
                <w:sz w:val="24"/>
                <w:szCs w:val="24"/>
                <w:lang w:eastAsia="pt-BR"/>
              </w:rPr>
              <w:t>≤1,5</w:t>
            </w:r>
          </w:p>
        </w:tc>
        <w:tc>
          <w:tcPr>
            <w:tcW w:w="495" w:type="dxa"/>
            <w:tcBorders>
              <w:top w:val="nil"/>
              <w:left w:val="nil"/>
              <w:bottom w:val="nil"/>
              <w:right w:val="nil"/>
            </w:tcBorders>
            <w:shd w:val="clear" w:color="auto" w:fill="auto"/>
            <w:noWrap/>
            <w:vAlign w:val="center"/>
            <w:hideMark/>
          </w:tcPr>
          <w:p w14:paraId="5CBAF6EA"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55</w:t>
            </w:r>
          </w:p>
        </w:tc>
        <w:tc>
          <w:tcPr>
            <w:tcW w:w="1437" w:type="dxa"/>
            <w:tcBorders>
              <w:top w:val="nil"/>
              <w:left w:val="nil"/>
              <w:bottom w:val="nil"/>
              <w:right w:val="nil"/>
            </w:tcBorders>
            <w:shd w:val="clear" w:color="auto" w:fill="auto"/>
            <w:noWrap/>
            <w:vAlign w:val="center"/>
            <w:hideMark/>
          </w:tcPr>
          <w:p w14:paraId="0B9F636A"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5,87±0,26 </w:t>
            </w:r>
            <w:r w:rsidRPr="00817F5B">
              <w:rPr>
                <w:rFonts w:ascii="Times New Roman" w:eastAsia="Times New Roman" w:hAnsi="Times New Roman" w:cs="Times New Roman"/>
                <w:sz w:val="24"/>
                <w:szCs w:val="24"/>
                <w:vertAlign w:val="superscript"/>
                <w:lang w:eastAsia="pt-BR"/>
              </w:rPr>
              <w:t>a</w:t>
            </w:r>
          </w:p>
        </w:tc>
        <w:tc>
          <w:tcPr>
            <w:tcW w:w="495" w:type="dxa"/>
            <w:tcBorders>
              <w:top w:val="nil"/>
              <w:left w:val="nil"/>
              <w:bottom w:val="nil"/>
              <w:right w:val="nil"/>
            </w:tcBorders>
            <w:shd w:val="clear" w:color="auto" w:fill="auto"/>
            <w:noWrap/>
            <w:vAlign w:val="center"/>
            <w:hideMark/>
          </w:tcPr>
          <w:p w14:paraId="7CB5809E"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55</w:t>
            </w:r>
          </w:p>
        </w:tc>
        <w:tc>
          <w:tcPr>
            <w:tcW w:w="1485" w:type="dxa"/>
            <w:tcBorders>
              <w:top w:val="nil"/>
              <w:left w:val="nil"/>
              <w:bottom w:val="nil"/>
              <w:right w:val="nil"/>
            </w:tcBorders>
            <w:shd w:val="clear" w:color="auto" w:fill="auto"/>
            <w:noWrap/>
            <w:vAlign w:val="center"/>
            <w:hideMark/>
          </w:tcPr>
          <w:p w14:paraId="5A14268E"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22,60±1,04 </w:t>
            </w:r>
            <w:r w:rsidRPr="00817F5B">
              <w:rPr>
                <w:rFonts w:ascii="Times New Roman" w:eastAsia="Times New Roman" w:hAnsi="Times New Roman" w:cs="Times New Roman"/>
                <w:sz w:val="24"/>
                <w:szCs w:val="24"/>
                <w:vertAlign w:val="superscript"/>
                <w:lang w:eastAsia="pt-BR"/>
              </w:rPr>
              <w:t>ab</w:t>
            </w:r>
          </w:p>
        </w:tc>
        <w:tc>
          <w:tcPr>
            <w:tcW w:w="495" w:type="dxa"/>
            <w:tcBorders>
              <w:top w:val="nil"/>
              <w:left w:val="nil"/>
              <w:bottom w:val="nil"/>
              <w:right w:val="nil"/>
            </w:tcBorders>
            <w:shd w:val="clear" w:color="auto" w:fill="auto"/>
            <w:noWrap/>
            <w:vAlign w:val="center"/>
            <w:hideMark/>
          </w:tcPr>
          <w:p w14:paraId="52180AD9"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53</w:t>
            </w:r>
          </w:p>
        </w:tc>
        <w:tc>
          <w:tcPr>
            <w:tcW w:w="1469" w:type="dxa"/>
            <w:tcBorders>
              <w:top w:val="nil"/>
              <w:left w:val="nil"/>
              <w:bottom w:val="nil"/>
              <w:right w:val="nil"/>
            </w:tcBorders>
            <w:shd w:val="clear" w:color="auto" w:fill="auto"/>
            <w:noWrap/>
            <w:vAlign w:val="center"/>
            <w:hideMark/>
          </w:tcPr>
          <w:p w14:paraId="7F650AEF"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55,61±2,20 </w:t>
            </w:r>
            <w:r w:rsidRPr="00817F5B">
              <w:rPr>
                <w:rFonts w:ascii="Times New Roman" w:eastAsia="Times New Roman" w:hAnsi="Times New Roman" w:cs="Times New Roman"/>
                <w:sz w:val="24"/>
                <w:szCs w:val="24"/>
                <w:vertAlign w:val="superscript"/>
                <w:lang w:eastAsia="pt-BR"/>
              </w:rPr>
              <w:t>a</w:t>
            </w:r>
          </w:p>
        </w:tc>
        <w:tc>
          <w:tcPr>
            <w:tcW w:w="495" w:type="dxa"/>
            <w:tcBorders>
              <w:top w:val="nil"/>
              <w:left w:val="nil"/>
              <w:bottom w:val="nil"/>
              <w:right w:val="nil"/>
            </w:tcBorders>
            <w:shd w:val="clear" w:color="auto" w:fill="auto"/>
            <w:noWrap/>
            <w:vAlign w:val="center"/>
            <w:hideMark/>
          </w:tcPr>
          <w:p w14:paraId="62616670"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53</w:t>
            </w:r>
          </w:p>
        </w:tc>
        <w:tc>
          <w:tcPr>
            <w:tcW w:w="1518" w:type="dxa"/>
            <w:tcBorders>
              <w:top w:val="nil"/>
              <w:left w:val="nil"/>
              <w:bottom w:val="nil"/>
              <w:right w:val="nil"/>
            </w:tcBorders>
            <w:shd w:val="clear" w:color="auto" w:fill="auto"/>
            <w:noWrap/>
            <w:vAlign w:val="center"/>
            <w:hideMark/>
          </w:tcPr>
          <w:p w14:paraId="4DA3BB04"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49,76±2,12 </w:t>
            </w:r>
            <w:r w:rsidRPr="00817F5B">
              <w:rPr>
                <w:rFonts w:ascii="Times New Roman" w:eastAsia="Times New Roman" w:hAnsi="Times New Roman" w:cs="Times New Roman"/>
                <w:sz w:val="24"/>
                <w:szCs w:val="24"/>
                <w:vertAlign w:val="superscript"/>
                <w:lang w:eastAsia="pt-BR"/>
              </w:rPr>
              <w:t>a</w:t>
            </w:r>
          </w:p>
        </w:tc>
      </w:tr>
      <w:tr w:rsidR="005C238B" w:rsidRPr="00817F5B" w14:paraId="050AEA2C" w14:textId="77777777" w:rsidTr="00B94C24">
        <w:trPr>
          <w:trHeight w:val="262"/>
        </w:trPr>
        <w:tc>
          <w:tcPr>
            <w:tcW w:w="1164" w:type="dxa"/>
            <w:tcBorders>
              <w:top w:val="nil"/>
              <w:left w:val="nil"/>
              <w:bottom w:val="nil"/>
              <w:right w:val="nil"/>
            </w:tcBorders>
            <w:shd w:val="clear" w:color="auto" w:fill="auto"/>
            <w:noWrap/>
            <w:vAlign w:val="center"/>
            <w:hideMark/>
          </w:tcPr>
          <w:p w14:paraId="4AE8BA90" w14:textId="77777777" w:rsidR="005C238B" w:rsidRPr="001876A5" w:rsidRDefault="005066DB" w:rsidP="00B94C24">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ECC</w:t>
            </w:r>
            <w:r w:rsidR="005C238B" w:rsidRPr="001876A5">
              <w:rPr>
                <w:rFonts w:ascii="Times New Roman" w:eastAsia="Times New Roman" w:hAnsi="Times New Roman" w:cs="Times New Roman"/>
                <w:sz w:val="24"/>
                <w:szCs w:val="24"/>
                <w:lang w:eastAsia="pt-BR"/>
              </w:rPr>
              <w:t>&gt;1,5 e ≤2</w:t>
            </w:r>
          </w:p>
        </w:tc>
        <w:tc>
          <w:tcPr>
            <w:tcW w:w="495" w:type="dxa"/>
            <w:tcBorders>
              <w:top w:val="nil"/>
              <w:left w:val="nil"/>
              <w:bottom w:val="nil"/>
              <w:right w:val="nil"/>
            </w:tcBorders>
            <w:shd w:val="clear" w:color="auto" w:fill="auto"/>
            <w:noWrap/>
            <w:vAlign w:val="center"/>
            <w:hideMark/>
          </w:tcPr>
          <w:p w14:paraId="5D4A029F"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76</w:t>
            </w:r>
          </w:p>
        </w:tc>
        <w:tc>
          <w:tcPr>
            <w:tcW w:w="1437" w:type="dxa"/>
            <w:tcBorders>
              <w:top w:val="nil"/>
              <w:left w:val="nil"/>
              <w:bottom w:val="nil"/>
              <w:right w:val="nil"/>
            </w:tcBorders>
            <w:shd w:val="clear" w:color="auto" w:fill="auto"/>
            <w:noWrap/>
            <w:vAlign w:val="center"/>
            <w:hideMark/>
          </w:tcPr>
          <w:p w14:paraId="7B538592"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5,69±0,20 </w:t>
            </w:r>
            <w:r w:rsidRPr="00817F5B">
              <w:rPr>
                <w:rFonts w:ascii="Times New Roman" w:eastAsia="Times New Roman" w:hAnsi="Times New Roman" w:cs="Times New Roman"/>
                <w:sz w:val="24"/>
                <w:szCs w:val="24"/>
                <w:vertAlign w:val="superscript"/>
                <w:lang w:eastAsia="pt-BR"/>
              </w:rPr>
              <w:t>a</w:t>
            </w:r>
          </w:p>
        </w:tc>
        <w:tc>
          <w:tcPr>
            <w:tcW w:w="495" w:type="dxa"/>
            <w:tcBorders>
              <w:top w:val="nil"/>
              <w:left w:val="nil"/>
              <w:bottom w:val="nil"/>
              <w:right w:val="nil"/>
            </w:tcBorders>
            <w:shd w:val="clear" w:color="auto" w:fill="auto"/>
            <w:noWrap/>
            <w:vAlign w:val="center"/>
            <w:hideMark/>
          </w:tcPr>
          <w:p w14:paraId="4E381CE3"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75</w:t>
            </w:r>
          </w:p>
        </w:tc>
        <w:tc>
          <w:tcPr>
            <w:tcW w:w="1485" w:type="dxa"/>
            <w:tcBorders>
              <w:top w:val="nil"/>
              <w:left w:val="nil"/>
              <w:bottom w:val="nil"/>
              <w:right w:val="nil"/>
            </w:tcBorders>
            <w:shd w:val="clear" w:color="auto" w:fill="auto"/>
            <w:noWrap/>
            <w:vAlign w:val="center"/>
            <w:hideMark/>
          </w:tcPr>
          <w:p w14:paraId="59B90B34"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21,25±0,89 </w:t>
            </w:r>
            <w:r w:rsidRPr="00817F5B">
              <w:rPr>
                <w:rFonts w:ascii="Times New Roman" w:eastAsia="Times New Roman" w:hAnsi="Times New Roman" w:cs="Times New Roman"/>
                <w:sz w:val="24"/>
                <w:szCs w:val="24"/>
                <w:vertAlign w:val="superscript"/>
                <w:lang w:eastAsia="pt-BR"/>
              </w:rPr>
              <w:t>b</w:t>
            </w:r>
          </w:p>
        </w:tc>
        <w:tc>
          <w:tcPr>
            <w:tcW w:w="495" w:type="dxa"/>
            <w:tcBorders>
              <w:top w:val="nil"/>
              <w:left w:val="nil"/>
              <w:bottom w:val="nil"/>
              <w:right w:val="nil"/>
            </w:tcBorders>
            <w:shd w:val="clear" w:color="auto" w:fill="auto"/>
            <w:noWrap/>
            <w:vAlign w:val="center"/>
            <w:hideMark/>
          </w:tcPr>
          <w:p w14:paraId="2AEFA275"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74</w:t>
            </w:r>
          </w:p>
        </w:tc>
        <w:tc>
          <w:tcPr>
            <w:tcW w:w="1469" w:type="dxa"/>
            <w:tcBorders>
              <w:top w:val="nil"/>
              <w:left w:val="nil"/>
              <w:bottom w:val="nil"/>
              <w:right w:val="nil"/>
            </w:tcBorders>
            <w:shd w:val="clear" w:color="auto" w:fill="auto"/>
            <w:noWrap/>
            <w:vAlign w:val="center"/>
            <w:hideMark/>
          </w:tcPr>
          <w:p w14:paraId="463830CE"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52,32±1,99 </w:t>
            </w:r>
            <w:r w:rsidRPr="00817F5B">
              <w:rPr>
                <w:rFonts w:ascii="Times New Roman" w:eastAsia="Times New Roman" w:hAnsi="Times New Roman" w:cs="Times New Roman"/>
                <w:sz w:val="24"/>
                <w:szCs w:val="24"/>
                <w:vertAlign w:val="superscript"/>
                <w:lang w:eastAsia="pt-BR"/>
              </w:rPr>
              <w:t>a</w:t>
            </w:r>
          </w:p>
        </w:tc>
        <w:tc>
          <w:tcPr>
            <w:tcW w:w="495" w:type="dxa"/>
            <w:tcBorders>
              <w:top w:val="nil"/>
              <w:left w:val="nil"/>
              <w:bottom w:val="nil"/>
              <w:right w:val="nil"/>
            </w:tcBorders>
            <w:shd w:val="clear" w:color="auto" w:fill="auto"/>
            <w:noWrap/>
            <w:vAlign w:val="center"/>
            <w:hideMark/>
          </w:tcPr>
          <w:p w14:paraId="74B5218E"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74</w:t>
            </w:r>
          </w:p>
        </w:tc>
        <w:tc>
          <w:tcPr>
            <w:tcW w:w="1518" w:type="dxa"/>
            <w:tcBorders>
              <w:top w:val="nil"/>
              <w:left w:val="nil"/>
              <w:bottom w:val="nil"/>
              <w:right w:val="nil"/>
            </w:tcBorders>
            <w:shd w:val="clear" w:color="auto" w:fill="auto"/>
            <w:noWrap/>
            <w:vAlign w:val="center"/>
            <w:hideMark/>
          </w:tcPr>
          <w:p w14:paraId="63D532CE"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47,65±1,78 </w:t>
            </w:r>
            <w:r w:rsidRPr="00817F5B">
              <w:rPr>
                <w:rFonts w:ascii="Times New Roman" w:eastAsia="Times New Roman" w:hAnsi="Times New Roman" w:cs="Times New Roman"/>
                <w:sz w:val="24"/>
                <w:szCs w:val="24"/>
                <w:vertAlign w:val="superscript"/>
                <w:lang w:eastAsia="pt-BR"/>
              </w:rPr>
              <w:t>a</w:t>
            </w:r>
          </w:p>
        </w:tc>
      </w:tr>
      <w:tr w:rsidR="005C238B" w:rsidRPr="00817F5B" w14:paraId="550E1F47" w14:textId="77777777" w:rsidTr="00B94C24">
        <w:trPr>
          <w:trHeight w:val="262"/>
        </w:trPr>
        <w:tc>
          <w:tcPr>
            <w:tcW w:w="1164" w:type="dxa"/>
            <w:tcBorders>
              <w:top w:val="nil"/>
              <w:left w:val="nil"/>
              <w:bottom w:val="nil"/>
              <w:right w:val="nil"/>
            </w:tcBorders>
            <w:shd w:val="clear" w:color="auto" w:fill="auto"/>
            <w:noWrap/>
            <w:vAlign w:val="center"/>
            <w:hideMark/>
          </w:tcPr>
          <w:p w14:paraId="0EC64B97" w14:textId="77777777" w:rsidR="005C238B" w:rsidRPr="001876A5" w:rsidRDefault="005066DB" w:rsidP="00B94C24">
            <w:pPr>
              <w:spacing w:after="0" w:line="240" w:lineRule="auto"/>
              <w:jc w:val="center"/>
              <w:rPr>
                <w:rFonts w:ascii="Times New Roman" w:eastAsia="Times New Roman" w:hAnsi="Times New Roman" w:cs="Times New Roman"/>
                <w:sz w:val="24"/>
                <w:szCs w:val="24"/>
                <w:lang w:eastAsia="pt-BR"/>
              </w:rPr>
            </w:pPr>
            <w:r w:rsidRPr="001876A5">
              <w:rPr>
                <w:rFonts w:ascii="Times New Roman" w:eastAsia="Times New Roman" w:hAnsi="Times New Roman" w:cs="Times New Roman"/>
                <w:sz w:val="24"/>
                <w:szCs w:val="24"/>
                <w:lang w:eastAsia="pt-BR"/>
              </w:rPr>
              <w:t>ECC</w:t>
            </w:r>
            <w:r w:rsidR="005C238B" w:rsidRPr="001876A5">
              <w:rPr>
                <w:rFonts w:ascii="Times New Roman" w:eastAsia="Times New Roman" w:hAnsi="Times New Roman" w:cs="Times New Roman"/>
                <w:sz w:val="24"/>
                <w:szCs w:val="24"/>
                <w:lang w:eastAsia="pt-BR"/>
              </w:rPr>
              <w:t>&gt;2</w:t>
            </w:r>
          </w:p>
        </w:tc>
        <w:tc>
          <w:tcPr>
            <w:tcW w:w="495" w:type="dxa"/>
            <w:tcBorders>
              <w:top w:val="nil"/>
              <w:left w:val="nil"/>
              <w:bottom w:val="nil"/>
              <w:right w:val="nil"/>
            </w:tcBorders>
            <w:shd w:val="clear" w:color="auto" w:fill="auto"/>
            <w:noWrap/>
            <w:vAlign w:val="center"/>
            <w:hideMark/>
          </w:tcPr>
          <w:p w14:paraId="684E9CC5"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37</w:t>
            </w:r>
          </w:p>
        </w:tc>
        <w:tc>
          <w:tcPr>
            <w:tcW w:w="1437" w:type="dxa"/>
            <w:tcBorders>
              <w:top w:val="nil"/>
              <w:left w:val="nil"/>
              <w:bottom w:val="nil"/>
              <w:right w:val="nil"/>
            </w:tcBorders>
            <w:shd w:val="clear" w:color="auto" w:fill="auto"/>
            <w:noWrap/>
            <w:vAlign w:val="center"/>
            <w:hideMark/>
          </w:tcPr>
          <w:p w14:paraId="2AE12542"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5,98±0,32 </w:t>
            </w:r>
            <w:r w:rsidRPr="00817F5B">
              <w:rPr>
                <w:rFonts w:ascii="Times New Roman" w:eastAsia="Times New Roman" w:hAnsi="Times New Roman" w:cs="Times New Roman"/>
                <w:sz w:val="24"/>
                <w:szCs w:val="24"/>
                <w:vertAlign w:val="superscript"/>
                <w:lang w:eastAsia="pt-BR"/>
              </w:rPr>
              <w:t>a</w:t>
            </w:r>
          </w:p>
        </w:tc>
        <w:tc>
          <w:tcPr>
            <w:tcW w:w="495" w:type="dxa"/>
            <w:tcBorders>
              <w:top w:val="nil"/>
              <w:left w:val="nil"/>
              <w:bottom w:val="nil"/>
              <w:right w:val="nil"/>
            </w:tcBorders>
            <w:shd w:val="clear" w:color="auto" w:fill="auto"/>
            <w:noWrap/>
            <w:vAlign w:val="center"/>
            <w:hideMark/>
          </w:tcPr>
          <w:p w14:paraId="1A5F19D7"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36</w:t>
            </w:r>
          </w:p>
        </w:tc>
        <w:tc>
          <w:tcPr>
            <w:tcW w:w="1485" w:type="dxa"/>
            <w:tcBorders>
              <w:top w:val="nil"/>
              <w:left w:val="nil"/>
              <w:bottom w:val="nil"/>
              <w:right w:val="nil"/>
            </w:tcBorders>
            <w:shd w:val="clear" w:color="auto" w:fill="auto"/>
            <w:noWrap/>
            <w:vAlign w:val="center"/>
            <w:hideMark/>
          </w:tcPr>
          <w:p w14:paraId="4D6EFDCF"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23,95±1,26 </w:t>
            </w:r>
            <w:r w:rsidRPr="00817F5B">
              <w:rPr>
                <w:rFonts w:ascii="Times New Roman" w:eastAsia="Times New Roman" w:hAnsi="Times New Roman" w:cs="Times New Roman"/>
                <w:sz w:val="24"/>
                <w:szCs w:val="24"/>
                <w:vertAlign w:val="superscript"/>
                <w:lang w:eastAsia="pt-BR"/>
              </w:rPr>
              <w:t>a</w:t>
            </w:r>
          </w:p>
        </w:tc>
        <w:tc>
          <w:tcPr>
            <w:tcW w:w="495" w:type="dxa"/>
            <w:tcBorders>
              <w:top w:val="nil"/>
              <w:left w:val="nil"/>
              <w:bottom w:val="nil"/>
              <w:right w:val="nil"/>
            </w:tcBorders>
            <w:shd w:val="clear" w:color="auto" w:fill="auto"/>
            <w:noWrap/>
            <w:vAlign w:val="center"/>
            <w:hideMark/>
          </w:tcPr>
          <w:p w14:paraId="360BCA96"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36</w:t>
            </w:r>
          </w:p>
        </w:tc>
        <w:tc>
          <w:tcPr>
            <w:tcW w:w="1469" w:type="dxa"/>
            <w:tcBorders>
              <w:top w:val="nil"/>
              <w:left w:val="nil"/>
              <w:bottom w:val="nil"/>
              <w:right w:val="nil"/>
            </w:tcBorders>
            <w:shd w:val="clear" w:color="auto" w:fill="auto"/>
            <w:noWrap/>
            <w:vAlign w:val="center"/>
            <w:hideMark/>
          </w:tcPr>
          <w:p w14:paraId="7D67B4E7"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54,30±2,34 </w:t>
            </w:r>
            <w:r w:rsidRPr="00817F5B">
              <w:rPr>
                <w:rFonts w:ascii="Times New Roman" w:eastAsia="Times New Roman" w:hAnsi="Times New Roman" w:cs="Times New Roman"/>
                <w:sz w:val="24"/>
                <w:szCs w:val="24"/>
                <w:vertAlign w:val="superscript"/>
                <w:lang w:eastAsia="pt-BR"/>
              </w:rPr>
              <w:t>a</w:t>
            </w:r>
          </w:p>
        </w:tc>
        <w:tc>
          <w:tcPr>
            <w:tcW w:w="495" w:type="dxa"/>
            <w:tcBorders>
              <w:top w:val="nil"/>
              <w:left w:val="nil"/>
              <w:bottom w:val="nil"/>
              <w:right w:val="nil"/>
            </w:tcBorders>
            <w:shd w:val="clear" w:color="auto" w:fill="auto"/>
            <w:noWrap/>
            <w:vAlign w:val="center"/>
            <w:hideMark/>
          </w:tcPr>
          <w:p w14:paraId="0E940F03"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36</w:t>
            </w:r>
          </w:p>
        </w:tc>
        <w:tc>
          <w:tcPr>
            <w:tcW w:w="1518" w:type="dxa"/>
            <w:tcBorders>
              <w:top w:val="nil"/>
              <w:left w:val="nil"/>
              <w:bottom w:val="nil"/>
              <w:right w:val="nil"/>
            </w:tcBorders>
            <w:shd w:val="clear" w:color="auto" w:fill="auto"/>
            <w:noWrap/>
            <w:vAlign w:val="center"/>
            <w:hideMark/>
          </w:tcPr>
          <w:p w14:paraId="61109AC3"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51,49±2,00 </w:t>
            </w:r>
            <w:r w:rsidRPr="00817F5B">
              <w:rPr>
                <w:rFonts w:ascii="Times New Roman" w:eastAsia="Times New Roman" w:hAnsi="Times New Roman" w:cs="Times New Roman"/>
                <w:sz w:val="24"/>
                <w:szCs w:val="24"/>
                <w:vertAlign w:val="superscript"/>
                <w:lang w:eastAsia="pt-BR"/>
              </w:rPr>
              <w:t>a</w:t>
            </w:r>
          </w:p>
        </w:tc>
      </w:tr>
      <w:tr w:rsidR="005C238B" w:rsidRPr="00817F5B" w14:paraId="3B1F3015" w14:textId="77777777" w:rsidTr="00B94C24">
        <w:trPr>
          <w:trHeight w:val="220"/>
        </w:trPr>
        <w:tc>
          <w:tcPr>
            <w:tcW w:w="3096" w:type="dxa"/>
            <w:gridSpan w:val="3"/>
            <w:tcBorders>
              <w:top w:val="nil"/>
              <w:left w:val="nil"/>
              <w:bottom w:val="nil"/>
              <w:right w:val="nil"/>
            </w:tcBorders>
            <w:shd w:val="clear" w:color="auto" w:fill="auto"/>
            <w:noWrap/>
            <w:vAlign w:val="center"/>
            <w:hideMark/>
          </w:tcPr>
          <w:p w14:paraId="19D2CAFA" w14:textId="77777777" w:rsidR="005C238B" w:rsidRPr="00817F5B" w:rsidRDefault="005C238B" w:rsidP="00B94C24">
            <w:pPr>
              <w:spacing w:after="0" w:line="240" w:lineRule="auto"/>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Tipo de nascimento</w:t>
            </w:r>
          </w:p>
        </w:tc>
        <w:tc>
          <w:tcPr>
            <w:tcW w:w="495" w:type="dxa"/>
            <w:tcBorders>
              <w:top w:val="nil"/>
              <w:left w:val="nil"/>
              <w:bottom w:val="nil"/>
              <w:right w:val="nil"/>
            </w:tcBorders>
            <w:shd w:val="clear" w:color="auto" w:fill="auto"/>
            <w:noWrap/>
            <w:vAlign w:val="center"/>
            <w:hideMark/>
          </w:tcPr>
          <w:p w14:paraId="46C186AD" w14:textId="77777777" w:rsidR="005C238B" w:rsidRPr="00817F5B" w:rsidRDefault="005C238B" w:rsidP="00B94C24">
            <w:pPr>
              <w:spacing w:after="0" w:line="240" w:lineRule="auto"/>
              <w:rPr>
                <w:rFonts w:ascii="Times New Roman" w:eastAsia="Times New Roman" w:hAnsi="Times New Roman" w:cs="Times New Roman"/>
                <w:sz w:val="24"/>
                <w:szCs w:val="24"/>
                <w:lang w:eastAsia="pt-BR"/>
              </w:rPr>
            </w:pPr>
          </w:p>
        </w:tc>
        <w:tc>
          <w:tcPr>
            <w:tcW w:w="1485" w:type="dxa"/>
            <w:tcBorders>
              <w:top w:val="nil"/>
              <w:left w:val="nil"/>
              <w:bottom w:val="nil"/>
              <w:right w:val="nil"/>
            </w:tcBorders>
            <w:shd w:val="clear" w:color="auto" w:fill="auto"/>
            <w:noWrap/>
            <w:vAlign w:val="bottom"/>
            <w:hideMark/>
          </w:tcPr>
          <w:p w14:paraId="09587AFC" w14:textId="77777777" w:rsidR="005C238B" w:rsidRPr="00817F5B" w:rsidRDefault="005C238B" w:rsidP="00B94C24">
            <w:pPr>
              <w:spacing w:after="0" w:line="240" w:lineRule="auto"/>
              <w:rPr>
                <w:rFonts w:ascii="Times New Roman" w:eastAsia="Times New Roman" w:hAnsi="Times New Roman" w:cs="Times New Roman"/>
                <w:lang w:eastAsia="pt-BR"/>
              </w:rPr>
            </w:pPr>
          </w:p>
        </w:tc>
        <w:tc>
          <w:tcPr>
            <w:tcW w:w="495" w:type="dxa"/>
            <w:tcBorders>
              <w:top w:val="nil"/>
              <w:left w:val="nil"/>
              <w:bottom w:val="nil"/>
              <w:right w:val="nil"/>
            </w:tcBorders>
            <w:shd w:val="clear" w:color="auto" w:fill="auto"/>
            <w:noWrap/>
            <w:vAlign w:val="bottom"/>
            <w:hideMark/>
          </w:tcPr>
          <w:p w14:paraId="2272CAC0" w14:textId="77777777" w:rsidR="005C238B" w:rsidRPr="00817F5B" w:rsidRDefault="005C238B" w:rsidP="00B94C24">
            <w:pPr>
              <w:spacing w:after="0" w:line="240" w:lineRule="auto"/>
              <w:rPr>
                <w:rFonts w:ascii="Times New Roman" w:eastAsia="Times New Roman" w:hAnsi="Times New Roman" w:cs="Times New Roman"/>
                <w:lang w:eastAsia="pt-BR"/>
              </w:rPr>
            </w:pPr>
          </w:p>
        </w:tc>
        <w:tc>
          <w:tcPr>
            <w:tcW w:w="1469" w:type="dxa"/>
            <w:tcBorders>
              <w:top w:val="nil"/>
              <w:left w:val="nil"/>
              <w:bottom w:val="nil"/>
              <w:right w:val="nil"/>
            </w:tcBorders>
            <w:shd w:val="clear" w:color="auto" w:fill="auto"/>
            <w:noWrap/>
            <w:vAlign w:val="bottom"/>
            <w:hideMark/>
          </w:tcPr>
          <w:p w14:paraId="28D8D9E1" w14:textId="77777777" w:rsidR="005C238B" w:rsidRPr="00817F5B" w:rsidRDefault="005C238B" w:rsidP="00B94C24">
            <w:pPr>
              <w:spacing w:after="0" w:line="240" w:lineRule="auto"/>
              <w:rPr>
                <w:rFonts w:ascii="Times New Roman" w:eastAsia="Times New Roman" w:hAnsi="Times New Roman" w:cs="Times New Roman"/>
                <w:lang w:eastAsia="pt-BR"/>
              </w:rPr>
            </w:pPr>
          </w:p>
        </w:tc>
        <w:tc>
          <w:tcPr>
            <w:tcW w:w="495" w:type="dxa"/>
            <w:tcBorders>
              <w:top w:val="nil"/>
              <w:left w:val="nil"/>
              <w:bottom w:val="nil"/>
              <w:right w:val="nil"/>
            </w:tcBorders>
            <w:shd w:val="clear" w:color="auto" w:fill="auto"/>
            <w:noWrap/>
            <w:vAlign w:val="bottom"/>
            <w:hideMark/>
          </w:tcPr>
          <w:p w14:paraId="222B5412" w14:textId="77777777" w:rsidR="005C238B" w:rsidRPr="00817F5B" w:rsidRDefault="005C238B" w:rsidP="00B94C24">
            <w:pPr>
              <w:spacing w:after="0" w:line="240" w:lineRule="auto"/>
              <w:rPr>
                <w:rFonts w:ascii="Times New Roman" w:eastAsia="Times New Roman" w:hAnsi="Times New Roman" w:cs="Times New Roman"/>
                <w:lang w:eastAsia="pt-BR"/>
              </w:rPr>
            </w:pPr>
          </w:p>
        </w:tc>
        <w:tc>
          <w:tcPr>
            <w:tcW w:w="1518" w:type="dxa"/>
            <w:tcBorders>
              <w:top w:val="nil"/>
              <w:left w:val="nil"/>
              <w:bottom w:val="nil"/>
              <w:right w:val="nil"/>
            </w:tcBorders>
            <w:shd w:val="clear" w:color="auto" w:fill="auto"/>
            <w:noWrap/>
            <w:vAlign w:val="bottom"/>
            <w:hideMark/>
          </w:tcPr>
          <w:p w14:paraId="73450D61" w14:textId="77777777" w:rsidR="005C238B" w:rsidRPr="00817F5B" w:rsidRDefault="005C238B" w:rsidP="00B94C24">
            <w:pPr>
              <w:spacing w:after="0" w:line="240" w:lineRule="auto"/>
              <w:rPr>
                <w:rFonts w:ascii="Times New Roman" w:eastAsia="Times New Roman" w:hAnsi="Times New Roman" w:cs="Times New Roman"/>
                <w:lang w:eastAsia="pt-BR"/>
              </w:rPr>
            </w:pPr>
          </w:p>
        </w:tc>
      </w:tr>
      <w:tr w:rsidR="005C238B" w:rsidRPr="00817F5B" w14:paraId="463238A1" w14:textId="77777777" w:rsidTr="00B94C24">
        <w:trPr>
          <w:trHeight w:val="262"/>
        </w:trPr>
        <w:tc>
          <w:tcPr>
            <w:tcW w:w="1164" w:type="dxa"/>
            <w:tcBorders>
              <w:top w:val="nil"/>
              <w:left w:val="nil"/>
              <w:right w:val="nil"/>
            </w:tcBorders>
            <w:shd w:val="clear" w:color="auto" w:fill="auto"/>
            <w:noWrap/>
            <w:vAlign w:val="center"/>
            <w:hideMark/>
          </w:tcPr>
          <w:p w14:paraId="36847A8F"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Simples</w:t>
            </w:r>
          </w:p>
        </w:tc>
        <w:tc>
          <w:tcPr>
            <w:tcW w:w="495" w:type="dxa"/>
            <w:tcBorders>
              <w:top w:val="nil"/>
              <w:left w:val="nil"/>
              <w:right w:val="nil"/>
            </w:tcBorders>
            <w:shd w:val="clear" w:color="auto" w:fill="auto"/>
            <w:noWrap/>
            <w:vAlign w:val="center"/>
            <w:hideMark/>
          </w:tcPr>
          <w:p w14:paraId="135E8D21"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44</w:t>
            </w:r>
          </w:p>
        </w:tc>
        <w:tc>
          <w:tcPr>
            <w:tcW w:w="1437" w:type="dxa"/>
            <w:tcBorders>
              <w:top w:val="nil"/>
              <w:left w:val="nil"/>
              <w:right w:val="nil"/>
            </w:tcBorders>
            <w:shd w:val="clear" w:color="auto" w:fill="auto"/>
            <w:noWrap/>
            <w:vAlign w:val="center"/>
            <w:hideMark/>
          </w:tcPr>
          <w:p w14:paraId="2D58E1EA"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3,69±0,12 </w:t>
            </w:r>
            <w:r w:rsidRPr="00817F5B">
              <w:rPr>
                <w:rFonts w:ascii="Times New Roman" w:eastAsia="Times New Roman" w:hAnsi="Times New Roman" w:cs="Times New Roman"/>
                <w:sz w:val="24"/>
                <w:szCs w:val="24"/>
                <w:vertAlign w:val="superscript"/>
                <w:lang w:eastAsia="pt-BR"/>
              </w:rPr>
              <w:t>b</w:t>
            </w:r>
          </w:p>
        </w:tc>
        <w:tc>
          <w:tcPr>
            <w:tcW w:w="495" w:type="dxa"/>
            <w:tcBorders>
              <w:top w:val="nil"/>
              <w:left w:val="nil"/>
              <w:right w:val="nil"/>
            </w:tcBorders>
            <w:shd w:val="clear" w:color="auto" w:fill="auto"/>
            <w:noWrap/>
            <w:vAlign w:val="center"/>
            <w:hideMark/>
          </w:tcPr>
          <w:p w14:paraId="45DF86F4"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42</w:t>
            </w:r>
          </w:p>
        </w:tc>
        <w:tc>
          <w:tcPr>
            <w:tcW w:w="1485" w:type="dxa"/>
            <w:tcBorders>
              <w:top w:val="nil"/>
              <w:left w:val="nil"/>
              <w:right w:val="nil"/>
            </w:tcBorders>
            <w:shd w:val="clear" w:color="auto" w:fill="auto"/>
            <w:noWrap/>
            <w:vAlign w:val="center"/>
            <w:hideMark/>
          </w:tcPr>
          <w:p w14:paraId="2B491A48"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15,09±0,61 </w:t>
            </w:r>
            <w:r w:rsidRPr="00817F5B">
              <w:rPr>
                <w:rFonts w:ascii="Times New Roman" w:eastAsia="Times New Roman" w:hAnsi="Times New Roman" w:cs="Times New Roman"/>
                <w:sz w:val="24"/>
                <w:szCs w:val="24"/>
                <w:vertAlign w:val="superscript"/>
                <w:lang w:eastAsia="pt-BR"/>
              </w:rPr>
              <w:t>b</w:t>
            </w:r>
          </w:p>
        </w:tc>
        <w:tc>
          <w:tcPr>
            <w:tcW w:w="495" w:type="dxa"/>
            <w:tcBorders>
              <w:top w:val="nil"/>
              <w:left w:val="nil"/>
              <w:right w:val="nil"/>
            </w:tcBorders>
            <w:shd w:val="clear" w:color="auto" w:fill="auto"/>
            <w:noWrap/>
            <w:vAlign w:val="center"/>
            <w:hideMark/>
          </w:tcPr>
          <w:p w14:paraId="2E81F541"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41</w:t>
            </w:r>
          </w:p>
        </w:tc>
        <w:tc>
          <w:tcPr>
            <w:tcW w:w="1469" w:type="dxa"/>
            <w:tcBorders>
              <w:top w:val="nil"/>
              <w:left w:val="nil"/>
              <w:right w:val="nil"/>
            </w:tcBorders>
            <w:shd w:val="clear" w:color="auto" w:fill="auto"/>
            <w:noWrap/>
            <w:vAlign w:val="center"/>
            <w:hideMark/>
          </w:tcPr>
          <w:p w14:paraId="4AAA81D3"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39,76±1,38 </w:t>
            </w:r>
            <w:r w:rsidRPr="00817F5B">
              <w:rPr>
                <w:rFonts w:ascii="Times New Roman" w:eastAsia="Times New Roman" w:hAnsi="Times New Roman" w:cs="Times New Roman"/>
                <w:sz w:val="24"/>
                <w:szCs w:val="24"/>
                <w:vertAlign w:val="superscript"/>
                <w:lang w:eastAsia="pt-BR"/>
              </w:rPr>
              <w:t>b</w:t>
            </w:r>
          </w:p>
        </w:tc>
        <w:tc>
          <w:tcPr>
            <w:tcW w:w="495" w:type="dxa"/>
            <w:tcBorders>
              <w:top w:val="nil"/>
              <w:left w:val="nil"/>
              <w:right w:val="nil"/>
            </w:tcBorders>
            <w:shd w:val="clear" w:color="auto" w:fill="auto"/>
            <w:noWrap/>
            <w:vAlign w:val="center"/>
            <w:hideMark/>
          </w:tcPr>
          <w:p w14:paraId="0A4352DF"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41</w:t>
            </w:r>
          </w:p>
        </w:tc>
        <w:tc>
          <w:tcPr>
            <w:tcW w:w="1518" w:type="dxa"/>
            <w:tcBorders>
              <w:top w:val="nil"/>
              <w:left w:val="nil"/>
              <w:right w:val="nil"/>
            </w:tcBorders>
            <w:shd w:val="clear" w:color="auto" w:fill="auto"/>
            <w:noWrap/>
            <w:vAlign w:val="center"/>
            <w:hideMark/>
          </w:tcPr>
          <w:p w14:paraId="53CEF8F9"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34,92±1,14 </w:t>
            </w:r>
            <w:r w:rsidRPr="00817F5B">
              <w:rPr>
                <w:rFonts w:ascii="Times New Roman" w:eastAsia="Times New Roman" w:hAnsi="Times New Roman" w:cs="Times New Roman"/>
                <w:sz w:val="24"/>
                <w:szCs w:val="24"/>
                <w:vertAlign w:val="superscript"/>
                <w:lang w:eastAsia="pt-BR"/>
              </w:rPr>
              <w:t>b</w:t>
            </w:r>
          </w:p>
        </w:tc>
      </w:tr>
      <w:tr w:rsidR="005C238B" w:rsidRPr="00817F5B" w14:paraId="47838685" w14:textId="77777777" w:rsidTr="00B94C24">
        <w:trPr>
          <w:trHeight w:val="262"/>
        </w:trPr>
        <w:tc>
          <w:tcPr>
            <w:tcW w:w="1164" w:type="dxa"/>
            <w:tcBorders>
              <w:top w:val="nil"/>
              <w:left w:val="nil"/>
              <w:bottom w:val="single" w:sz="4" w:space="0" w:color="auto"/>
              <w:right w:val="nil"/>
            </w:tcBorders>
            <w:shd w:val="clear" w:color="auto" w:fill="auto"/>
            <w:noWrap/>
            <w:vAlign w:val="center"/>
            <w:hideMark/>
          </w:tcPr>
          <w:p w14:paraId="0FB35FF8"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Múltiplos</w:t>
            </w:r>
          </w:p>
        </w:tc>
        <w:tc>
          <w:tcPr>
            <w:tcW w:w="495" w:type="dxa"/>
            <w:tcBorders>
              <w:top w:val="nil"/>
              <w:left w:val="nil"/>
              <w:bottom w:val="single" w:sz="4" w:space="0" w:color="auto"/>
              <w:right w:val="nil"/>
            </w:tcBorders>
            <w:shd w:val="clear" w:color="auto" w:fill="auto"/>
            <w:noWrap/>
            <w:vAlign w:val="center"/>
            <w:hideMark/>
          </w:tcPr>
          <w:p w14:paraId="6F755AA6"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124</w:t>
            </w:r>
          </w:p>
        </w:tc>
        <w:tc>
          <w:tcPr>
            <w:tcW w:w="1437" w:type="dxa"/>
            <w:tcBorders>
              <w:top w:val="nil"/>
              <w:left w:val="nil"/>
              <w:bottom w:val="single" w:sz="4" w:space="0" w:color="auto"/>
              <w:right w:val="nil"/>
            </w:tcBorders>
            <w:shd w:val="clear" w:color="auto" w:fill="auto"/>
            <w:noWrap/>
            <w:vAlign w:val="center"/>
            <w:hideMark/>
          </w:tcPr>
          <w:p w14:paraId="04237CEE"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6,57±0,13 </w:t>
            </w:r>
            <w:r w:rsidRPr="00817F5B">
              <w:rPr>
                <w:rFonts w:ascii="Times New Roman" w:eastAsia="Times New Roman" w:hAnsi="Times New Roman" w:cs="Times New Roman"/>
                <w:sz w:val="24"/>
                <w:szCs w:val="24"/>
                <w:vertAlign w:val="superscript"/>
                <w:lang w:eastAsia="pt-BR"/>
              </w:rPr>
              <w:t>a</w:t>
            </w:r>
          </w:p>
        </w:tc>
        <w:tc>
          <w:tcPr>
            <w:tcW w:w="495" w:type="dxa"/>
            <w:tcBorders>
              <w:top w:val="nil"/>
              <w:left w:val="nil"/>
              <w:bottom w:val="single" w:sz="4" w:space="0" w:color="auto"/>
              <w:right w:val="nil"/>
            </w:tcBorders>
            <w:shd w:val="clear" w:color="auto" w:fill="auto"/>
            <w:noWrap/>
            <w:vAlign w:val="center"/>
            <w:hideMark/>
          </w:tcPr>
          <w:p w14:paraId="607C7C38"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124</w:t>
            </w:r>
          </w:p>
        </w:tc>
        <w:tc>
          <w:tcPr>
            <w:tcW w:w="1485" w:type="dxa"/>
            <w:tcBorders>
              <w:top w:val="nil"/>
              <w:left w:val="nil"/>
              <w:bottom w:val="single" w:sz="4" w:space="0" w:color="auto"/>
              <w:right w:val="nil"/>
            </w:tcBorders>
            <w:shd w:val="clear" w:color="auto" w:fill="auto"/>
            <w:noWrap/>
            <w:vAlign w:val="center"/>
            <w:hideMark/>
          </w:tcPr>
          <w:p w14:paraId="22B64E4E"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24,78±0,64 </w:t>
            </w:r>
            <w:r w:rsidRPr="00817F5B">
              <w:rPr>
                <w:rFonts w:ascii="Times New Roman" w:eastAsia="Times New Roman" w:hAnsi="Times New Roman" w:cs="Times New Roman"/>
                <w:sz w:val="24"/>
                <w:szCs w:val="24"/>
                <w:vertAlign w:val="superscript"/>
                <w:lang w:eastAsia="pt-BR"/>
              </w:rPr>
              <w:t>a</w:t>
            </w:r>
          </w:p>
        </w:tc>
        <w:tc>
          <w:tcPr>
            <w:tcW w:w="495" w:type="dxa"/>
            <w:tcBorders>
              <w:top w:val="nil"/>
              <w:left w:val="nil"/>
              <w:bottom w:val="single" w:sz="4" w:space="0" w:color="auto"/>
              <w:right w:val="nil"/>
            </w:tcBorders>
            <w:shd w:val="clear" w:color="auto" w:fill="auto"/>
            <w:noWrap/>
            <w:vAlign w:val="center"/>
            <w:hideMark/>
          </w:tcPr>
          <w:p w14:paraId="46E6D7A2"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122</w:t>
            </w:r>
          </w:p>
        </w:tc>
        <w:tc>
          <w:tcPr>
            <w:tcW w:w="1469" w:type="dxa"/>
            <w:tcBorders>
              <w:top w:val="nil"/>
              <w:left w:val="nil"/>
              <w:bottom w:val="single" w:sz="4" w:space="0" w:color="auto"/>
              <w:right w:val="nil"/>
            </w:tcBorders>
            <w:shd w:val="clear" w:color="auto" w:fill="auto"/>
            <w:noWrap/>
            <w:vAlign w:val="center"/>
            <w:hideMark/>
          </w:tcPr>
          <w:p w14:paraId="20EB3EC4"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58,61±1,38 </w:t>
            </w:r>
            <w:r w:rsidRPr="00817F5B">
              <w:rPr>
                <w:rFonts w:ascii="Times New Roman" w:eastAsia="Times New Roman" w:hAnsi="Times New Roman" w:cs="Times New Roman"/>
                <w:sz w:val="24"/>
                <w:szCs w:val="24"/>
                <w:vertAlign w:val="superscript"/>
                <w:lang w:eastAsia="pt-BR"/>
              </w:rPr>
              <w:t>a</w:t>
            </w:r>
          </w:p>
        </w:tc>
        <w:tc>
          <w:tcPr>
            <w:tcW w:w="495" w:type="dxa"/>
            <w:tcBorders>
              <w:top w:val="nil"/>
              <w:left w:val="nil"/>
              <w:bottom w:val="single" w:sz="4" w:space="0" w:color="auto"/>
              <w:right w:val="nil"/>
            </w:tcBorders>
            <w:shd w:val="clear" w:color="auto" w:fill="auto"/>
            <w:noWrap/>
            <w:vAlign w:val="center"/>
            <w:hideMark/>
          </w:tcPr>
          <w:p w14:paraId="7BD3A1AB"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122</w:t>
            </w:r>
          </w:p>
        </w:tc>
        <w:tc>
          <w:tcPr>
            <w:tcW w:w="1518" w:type="dxa"/>
            <w:tcBorders>
              <w:top w:val="nil"/>
              <w:left w:val="nil"/>
              <w:bottom w:val="single" w:sz="4" w:space="0" w:color="auto"/>
              <w:right w:val="nil"/>
            </w:tcBorders>
            <w:shd w:val="clear" w:color="auto" w:fill="auto"/>
            <w:noWrap/>
            <w:vAlign w:val="center"/>
            <w:hideMark/>
          </w:tcPr>
          <w:p w14:paraId="00EE0D5E" w14:textId="77777777" w:rsidR="005C238B" w:rsidRPr="00817F5B" w:rsidRDefault="005C238B" w:rsidP="00B94C24">
            <w:pPr>
              <w:spacing w:after="0" w:line="240" w:lineRule="auto"/>
              <w:jc w:val="center"/>
              <w:rPr>
                <w:rFonts w:ascii="Times New Roman" w:eastAsia="Times New Roman" w:hAnsi="Times New Roman" w:cs="Times New Roman"/>
                <w:sz w:val="24"/>
                <w:szCs w:val="24"/>
                <w:lang w:eastAsia="pt-BR"/>
              </w:rPr>
            </w:pPr>
            <w:r w:rsidRPr="00817F5B">
              <w:rPr>
                <w:rFonts w:ascii="Times New Roman" w:eastAsia="Times New Roman" w:hAnsi="Times New Roman" w:cs="Times New Roman"/>
                <w:sz w:val="24"/>
                <w:szCs w:val="24"/>
                <w:lang w:eastAsia="pt-BR"/>
              </w:rPr>
              <w:t xml:space="preserve">53,98±1,23 </w:t>
            </w:r>
            <w:r w:rsidRPr="00817F5B">
              <w:rPr>
                <w:rFonts w:ascii="Times New Roman" w:eastAsia="Times New Roman" w:hAnsi="Times New Roman" w:cs="Times New Roman"/>
                <w:sz w:val="24"/>
                <w:szCs w:val="24"/>
                <w:vertAlign w:val="superscript"/>
                <w:lang w:eastAsia="pt-BR"/>
              </w:rPr>
              <w:t>a</w:t>
            </w:r>
          </w:p>
        </w:tc>
      </w:tr>
    </w:tbl>
    <w:p w14:paraId="1BCC7F13" w14:textId="77777777" w:rsidR="005C238B" w:rsidRPr="00817F5B" w:rsidRDefault="005C238B" w:rsidP="005C238B">
      <w:pPr>
        <w:autoSpaceDE w:val="0"/>
        <w:autoSpaceDN w:val="0"/>
        <w:adjustRightInd w:val="0"/>
        <w:spacing w:after="0" w:line="240" w:lineRule="auto"/>
        <w:jc w:val="both"/>
        <w:rPr>
          <w:rFonts w:ascii="Times New Roman" w:hAnsi="Times New Roman" w:cs="Times New Roman"/>
          <w:sz w:val="20"/>
          <w:szCs w:val="24"/>
        </w:rPr>
      </w:pPr>
      <w:r w:rsidRPr="00817F5B">
        <w:rPr>
          <w:rFonts w:ascii="Times New Roman" w:hAnsi="Times New Roman" w:cs="Times New Roman"/>
          <w:sz w:val="20"/>
          <w:szCs w:val="24"/>
        </w:rPr>
        <w:t>Letras diferentes nas colunas indicam diferença significativa (P&lt;0,05) pelo teste de Tukey entre as médias dos efeitos avaliados considerando o mesmo fator. N = número de observações.</w:t>
      </w:r>
    </w:p>
    <w:p w14:paraId="0F33CA48" w14:textId="77777777" w:rsidR="005C238B" w:rsidRPr="00C445FE" w:rsidRDefault="005C238B" w:rsidP="005C238B">
      <w:pPr>
        <w:spacing w:after="0" w:line="240" w:lineRule="auto"/>
        <w:jc w:val="both"/>
        <w:rPr>
          <w:rFonts w:ascii="Times New Roman" w:hAnsi="Times New Roman" w:cs="Times New Roman"/>
          <w:sz w:val="20"/>
          <w:szCs w:val="24"/>
        </w:rPr>
      </w:pPr>
      <w:r w:rsidRPr="00817F5B">
        <w:rPr>
          <w:rFonts w:ascii="Times New Roman" w:hAnsi="Times New Roman" w:cs="Times New Roman"/>
          <w:sz w:val="20"/>
          <w:szCs w:val="24"/>
        </w:rPr>
        <w:t>Fonte: Dados da pesquisa.</w:t>
      </w:r>
    </w:p>
    <w:p w14:paraId="50E3DF7B" w14:textId="77777777" w:rsidR="005C238B" w:rsidRDefault="005C238B" w:rsidP="00BD5E2D">
      <w:pPr>
        <w:spacing w:after="0" w:line="360" w:lineRule="auto"/>
        <w:ind w:firstLine="851"/>
        <w:jc w:val="both"/>
        <w:rPr>
          <w:rFonts w:ascii="Times New Roman" w:hAnsi="Times New Roman" w:cs="Times New Roman"/>
          <w:sz w:val="24"/>
          <w:szCs w:val="24"/>
        </w:rPr>
      </w:pPr>
    </w:p>
    <w:p w14:paraId="51015BC8" w14:textId="77777777" w:rsidR="00BD5E2D" w:rsidRPr="00186E45" w:rsidRDefault="00BD5E2D" w:rsidP="00BD5E2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Observou-se que o escore de condição corporal não influenciou (P&gt;0,05) o peso total de crias nascidas, porém, o peso total de crias desmamadas foi influenciado (P&lt;0,05) pelo escore (Tabela 9). </w:t>
      </w:r>
    </w:p>
    <w:p w14:paraId="3C2AE94A" w14:textId="77777777" w:rsidR="00BD5E2D" w:rsidRDefault="00BD5E2D" w:rsidP="00BD5E2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A literatura não dispõe de muitas informações do efeito do ECC sobre o PTCN e PTCD em caprinos, porém, em cordeiros</w:t>
      </w:r>
      <w:r w:rsidRPr="00186E45">
        <w:rPr>
          <w:rFonts w:ascii="Times New Roman" w:hAnsi="Times New Roman" w:cs="Times New Roman"/>
          <w:sz w:val="24"/>
          <w:szCs w:val="24"/>
        </w:rPr>
        <w:t xml:space="preserve"> é relatado que o escore de condição corporal da matriz</w:t>
      </w:r>
      <w:r>
        <w:rPr>
          <w:rFonts w:ascii="Times New Roman" w:hAnsi="Times New Roman" w:cs="Times New Roman"/>
          <w:sz w:val="24"/>
          <w:szCs w:val="24"/>
        </w:rPr>
        <w:t xml:space="preserve"> na cobertura</w:t>
      </w:r>
      <w:r w:rsidRPr="00186E45">
        <w:rPr>
          <w:rFonts w:ascii="Times New Roman" w:hAnsi="Times New Roman" w:cs="Times New Roman"/>
          <w:sz w:val="24"/>
          <w:szCs w:val="24"/>
        </w:rPr>
        <w:t xml:space="preserve">, não tem efeito sobre o peso ao nascer da cria (CORNER-THOMAS </w:t>
      </w:r>
      <w:r>
        <w:rPr>
          <w:rFonts w:ascii="Times New Roman" w:hAnsi="Times New Roman" w:cs="Times New Roman"/>
          <w:i/>
          <w:sz w:val="24"/>
          <w:szCs w:val="24"/>
        </w:rPr>
        <w:t>et al</w:t>
      </w:r>
      <w:r w:rsidRPr="00186E45">
        <w:rPr>
          <w:rFonts w:ascii="Times New Roman" w:hAnsi="Times New Roman" w:cs="Times New Roman"/>
          <w:sz w:val="24"/>
          <w:szCs w:val="24"/>
        </w:rPr>
        <w:t>., 2014)</w:t>
      </w:r>
      <w:r>
        <w:rPr>
          <w:rFonts w:ascii="Times New Roman" w:hAnsi="Times New Roman" w:cs="Times New Roman"/>
          <w:sz w:val="24"/>
          <w:szCs w:val="24"/>
        </w:rPr>
        <w:t>, com isso, não alterando os valores para peso total de cria nascida por cabra.</w:t>
      </w:r>
    </w:p>
    <w:p w14:paraId="5544895C" w14:textId="77777777" w:rsidR="00BD5E2D" w:rsidRDefault="00BD5E2D" w:rsidP="00BD5E2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 peso total de cria nascida e desmamada por matriz do rebanho, é um indicador muito importante para se avaliar a produtividade das matrizes, pois em sistema de criação de3 corte, o que se busca e a maior quantidade peso animal produzida, logo, quanto mais elevado o valor do PTCD por matriz, mais produtivo será o sistema de produção. O PTCN é muito importante para o PTCD, visto que cabritos nascido com peso mais elevado, possivelmente menores serão as mortalidade e maior será o desempenho até o desmame, contribuindo para peso total de cabrito desmamado mais elevado.</w:t>
      </w:r>
    </w:p>
    <w:p w14:paraId="41566138" w14:textId="77777777" w:rsidR="00BD5E2D" w:rsidRPr="00F526C7" w:rsidRDefault="00BD5E2D" w:rsidP="00BD5E2D">
      <w:pPr>
        <w:spacing w:after="0" w:line="360" w:lineRule="auto"/>
        <w:ind w:firstLine="851"/>
        <w:jc w:val="both"/>
        <w:rPr>
          <w:rFonts w:ascii="Times New Roman" w:hAnsi="Times New Roman" w:cs="Times New Roman"/>
          <w:sz w:val="24"/>
          <w:szCs w:val="24"/>
        </w:rPr>
      </w:pPr>
      <w:r w:rsidRPr="00F526C7">
        <w:rPr>
          <w:rFonts w:ascii="Times New Roman" w:hAnsi="Times New Roman" w:cs="Times New Roman"/>
          <w:sz w:val="24"/>
          <w:szCs w:val="24"/>
        </w:rPr>
        <w:t>A influência do escore no peso total de cria desmamada (Tabla 9) pode ser atribuído a variação natura</w:t>
      </w:r>
      <w:r>
        <w:rPr>
          <w:rFonts w:ascii="Times New Roman" w:hAnsi="Times New Roman" w:cs="Times New Roman"/>
          <w:sz w:val="24"/>
          <w:szCs w:val="24"/>
        </w:rPr>
        <w:t>l</w:t>
      </w:r>
      <w:r w:rsidRPr="00F526C7">
        <w:rPr>
          <w:rFonts w:ascii="Times New Roman" w:hAnsi="Times New Roman" w:cs="Times New Roman"/>
          <w:sz w:val="24"/>
          <w:szCs w:val="24"/>
        </w:rPr>
        <w:t xml:space="preserve"> do escore que ocorre na matriz nas diferentes fases reprodutivas, essa variação, pode disponibilizar mais ou menos energia para lactação e nutrição da cria.</w:t>
      </w:r>
    </w:p>
    <w:p w14:paraId="29DC702C" w14:textId="77777777" w:rsidR="00BD5E2D" w:rsidRDefault="00BD5E2D" w:rsidP="00BD5E2D">
      <w:pPr>
        <w:spacing w:after="0" w:line="360" w:lineRule="auto"/>
        <w:ind w:firstLine="851"/>
        <w:jc w:val="both"/>
        <w:rPr>
          <w:rFonts w:ascii="Times New Roman" w:hAnsi="Times New Roman" w:cs="Times New Roman"/>
          <w:sz w:val="24"/>
          <w:szCs w:val="24"/>
        </w:rPr>
      </w:pPr>
      <w:r w:rsidRPr="00F526C7">
        <w:rPr>
          <w:rFonts w:ascii="Times New Roman" w:hAnsi="Times New Roman" w:cs="Times New Roman"/>
          <w:sz w:val="24"/>
          <w:szCs w:val="24"/>
        </w:rPr>
        <w:t>As necessidades nutricionais das matrizes aumentam consideravelmente após o parto e com o início da lactação, e quanto mais crias forem amamentadas, maiores serão as demandas nutricionais das fêmeas. Durante esse período, as cabras começam a ser capazes de aumentar o consumo de ração, porém, a quantidade que elas podem consumir aumenta muito mais lentamente do que suas necessid</w:t>
      </w:r>
      <w:r>
        <w:rPr>
          <w:rFonts w:ascii="Times New Roman" w:hAnsi="Times New Roman" w:cs="Times New Roman"/>
          <w:sz w:val="24"/>
          <w:szCs w:val="24"/>
        </w:rPr>
        <w:t>ades nutricionais (MORAND-FEHR;</w:t>
      </w:r>
      <w:r w:rsidRPr="00F526C7">
        <w:rPr>
          <w:rFonts w:ascii="Times New Roman" w:hAnsi="Times New Roman" w:cs="Times New Roman"/>
          <w:sz w:val="24"/>
          <w:szCs w:val="24"/>
        </w:rPr>
        <w:t xml:space="preserve"> SAUVAN</w:t>
      </w:r>
      <w:r>
        <w:rPr>
          <w:rFonts w:ascii="Times New Roman" w:hAnsi="Times New Roman" w:cs="Times New Roman"/>
          <w:sz w:val="24"/>
          <w:szCs w:val="24"/>
        </w:rPr>
        <w:t>T, 1988; BRANCA;</w:t>
      </w:r>
      <w:r w:rsidRPr="00F526C7">
        <w:rPr>
          <w:rFonts w:ascii="Times New Roman" w:hAnsi="Times New Roman" w:cs="Times New Roman"/>
          <w:sz w:val="24"/>
          <w:szCs w:val="24"/>
        </w:rPr>
        <w:t xml:space="preserve"> CASU, 1989), e o consumo normal de alimentos só é alcançado após a segunda semana de lactação (BARBOSA </w:t>
      </w:r>
      <w:r>
        <w:rPr>
          <w:rFonts w:ascii="Times New Roman" w:hAnsi="Times New Roman" w:cs="Times New Roman"/>
          <w:i/>
          <w:sz w:val="24"/>
          <w:szCs w:val="24"/>
        </w:rPr>
        <w:t>et al</w:t>
      </w:r>
      <w:r w:rsidRPr="00F526C7">
        <w:rPr>
          <w:rFonts w:ascii="Times New Roman" w:hAnsi="Times New Roman" w:cs="Times New Roman"/>
          <w:sz w:val="24"/>
          <w:szCs w:val="24"/>
        </w:rPr>
        <w:t>., 2009). O balanço energético durante esse período é, portanto, negativo com perda de peso que pode variar entre 3 a 6 kg (MORAN</w:t>
      </w:r>
      <w:r>
        <w:rPr>
          <w:rFonts w:ascii="Times New Roman" w:hAnsi="Times New Roman" w:cs="Times New Roman"/>
          <w:sz w:val="24"/>
          <w:szCs w:val="24"/>
        </w:rPr>
        <w:t xml:space="preserve">D-FEHR; SAUVANT, 1988; BRANCA; </w:t>
      </w:r>
      <w:r w:rsidRPr="00F526C7">
        <w:rPr>
          <w:rFonts w:ascii="Times New Roman" w:hAnsi="Times New Roman" w:cs="Times New Roman"/>
          <w:sz w:val="24"/>
          <w:szCs w:val="24"/>
        </w:rPr>
        <w:t xml:space="preserve">CASU, 1989), ou até mesmo a mobilização de 64 a 67,5 g de </w:t>
      </w:r>
      <w:r w:rsidRPr="00F526C7">
        <w:rPr>
          <w:rFonts w:ascii="Times New Roman" w:hAnsi="Times New Roman" w:cs="Times New Roman"/>
          <w:sz w:val="24"/>
          <w:szCs w:val="24"/>
        </w:rPr>
        <w:lastRenderedPageBreak/>
        <w:t xml:space="preserve">gordura diariamente (DUNSHEA </w:t>
      </w:r>
      <w:r>
        <w:rPr>
          <w:rFonts w:ascii="Times New Roman" w:hAnsi="Times New Roman" w:cs="Times New Roman"/>
          <w:i/>
          <w:sz w:val="24"/>
          <w:szCs w:val="24"/>
        </w:rPr>
        <w:t>et al</w:t>
      </w:r>
      <w:r w:rsidRPr="00F526C7">
        <w:rPr>
          <w:rFonts w:ascii="Times New Roman" w:hAnsi="Times New Roman" w:cs="Times New Roman"/>
          <w:sz w:val="24"/>
          <w:szCs w:val="24"/>
        </w:rPr>
        <w:t xml:space="preserve">., 1989; EKANAES </w:t>
      </w:r>
      <w:r>
        <w:rPr>
          <w:rFonts w:ascii="Times New Roman" w:hAnsi="Times New Roman" w:cs="Times New Roman"/>
          <w:i/>
          <w:sz w:val="24"/>
          <w:szCs w:val="24"/>
        </w:rPr>
        <w:t>et al</w:t>
      </w:r>
      <w:r w:rsidRPr="00F526C7">
        <w:rPr>
          <w:rFonts w:ascii="Times New Roman" w:hAnsi="Times New Roman" w:cs="Times New Roman"/>
          <w:sz w:val="24"/>
          <w:szCs w:val="24"/>
        </w:rPr>
        <w:t>., 2006), provocando a redução do escore de condição corporal da matriz.</w:t>
      </w:r>
      <w:r>
        <w:rPr>
          <w:rFonts w:ascii="Times New Roman" w:hAnsi="Times New Roman" w:cs="Times New Roman"/>
          <w:sz w:val="24"/>
          <w:szCs w:val="24"/>
        </w:rPr>
        <w:t xml:space="preserve"> A literatura ainda carece de informações sobre qual faixa ideal de ECC para cabras nas mais diferentes fases de reprodução, porém, sabe-se que o escorde de condição corporal pode influenciar a produção de leite no pré-parto (LOUCA </w:t>
      </w:r>
      <w:r>
        <w:rPr>
          <w:rFonts w:ascii="Times New Roman" w:hAnsi="Times New Roman" w:cs="Times New Roman"/>
          <w:i/>
          <w:sz w:val="24"/>
          <w:szCs w:val="24"/>
        </w:rPr>
        <w:t>et al</w:t>
      </w:r>
      <w:r>
        <w:rPr>
          <w:rFonts w:ascii="Times New Roman" w:hAnsi="Times New Roman" w:cs="Times New Roman"/>
          <w:sz w:val="24"/>
          <w:szCs w:val="24"/>
        </w:rPr>
        <w:t xml:space="preserve">., 1974; ROGERIO </w:t>
      </w:r>
      <w:r>
        <w:rPr>
          <w:rFonts w:ascii="Times New Roman" w:hAnsi="Times New Roman" w:cs="Times New Roman"/>
          <w:i/>
          <w:sz w:val="24"/>
          <w:szCs w:val="24"/>
        </w:rPr>
        <w:t>et al</w:t>
      </w:r>
      <w:r>
        <w:rPr>
          <w:rFonts w:ascii="Times New Roman" w:hAnsi="Times New Roman" w:cs="Times New Roman"/>
          <w:sz w:val="24"/>
          <w:szCs w:val="24"/>
        </w:rPr>
        <w:t>., 2011).</w:t>
      </w:r>
    </w:p>
    <w:p w14:paraId="08C7FEC3" w14:textId="77777777" w:rsidR="00BD5E2D" w:rsidRDefault="00BD5E2D" w:rsidP="00BD5E2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Para o peso total de cria nascida (PTCN) e desmamada PTCD), observou-se que o tipo de nascimento influenciou (P&lt;0,05) seus valores, sendo que os partos simples foram 43,84% e 39,10% mais leves quando compara aos múltiplos para o peso total ao nascer e ao desmame respectivamente.</w:t>
      </w:r>
    </w:p>
    <w:p w14:paraId="7B8529D8" w14:textId="77777777" w:rsidR="00BD5E2D" w:rsidRPr="00F526C7" w:rsidRDefault="00BD5E2D" w:rsidP="00BD5E2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Na Tabela 7, foi demonstrado que quando avaliado o peso da cria individualmente, os partos simples produzem sempre cabritos mais pesados quando comparado aos múltiplos, porém, em sistema de produção de caprinos de corte, o que se busca é a maior quantidade de peso vivo animal, para posteriormente ser convertida em carne, logo, é mais vantajoso a ocorrência de partos múltiplos, embora o peso individual seja menor, mas as somas dos pesos das crias de partos múltiplos superam o peso das crias de parto simples.   </w:t>
      </w:r>
    </w:p>
    <w:p w14:paraId="3EA34DB6" w14:textId="77777777" w:rsidR="00BD5E2D" w:rsidRDefault="00BD5E2D" w:rsidP="00BD5E2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Observou-se na Tabela 9, que a eficiência de produção da matriz a cobertura (EPMC) sofreu influência (P&lt;0,05) do ciclo produtivo e tipo de nascimento, e a eficiência de produção da matriz ao parto (EPMP) sofreu influência (P&lt;0,05) dos mesmos fatores, acrescido do grupo genético da cria.</w:t>
      </w:r>
    </w:p>
    <w:p w14:paraId="19E91DE7" w14:textId="77777777" w:rsidR="00BD5E2D" w:rsidRDefault="00BD5E2D" w:rsidP="00BD5E2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A eficiência de produção da matriz a cobertura (EPMC) e eficiência de produção da matriz ao parto (EPMP) foram maiores no primeiro ciclo produtivo, reduzindo nos demais. Essa redução pode ser atribuída a redução da taxa de reprodução (Tabela 5), pois como a EPMC e EPMP é a relação do peso de cabrito desmamado sobre o peso da matriz, quando ocorre a redução da taxa de reprodução, ou seja, menos cabritos desmamados por matriz, a relação peso cabrito/matriz reduz, assim como o peso do total de cabrito desmamado (Tabela 9) interfere nessa relação, da mesma forma, a mortalidade de crias interfere na eficiência de produção da matriz.</w:t>
      </w:r>
    </w:p>
    <w:p w14:paraId="1F2CF824" w14:textId="77777777" w:rsidR="00BD5E2D" w:rsidRDefault="00BD5E2D" w:rsidP="00BD5E2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 literatura é muito </w:t>
      </w:r>
      <w:r w:rsidRPr="00034760">
        <w:rPr>
          <w:rFonts w:ascii="Times New Roman" w:hAnsi="Times New Roman" w:cs="Times New Roman"/>
          <w:sz w:val="24"/>
          <w:szCs w:val="24"/>
        </w:rPr>
        <w:t xml:space="preserve">escassa a cerda de referências sobre a eficiência de produção de matriz para espécie caprina, mas em ovinos, é relatada que </w:t>
      </w:r>
      <w:r>
        <w:rPr>
          <w:rFonts w:ascii="Times New Roman" w:hAnsi="Times New Roman" w:cs="Times New Roman"/>
          <w:sz w:val="24"/>
          <w:szCs w:val="24"/>
        </w:rPr>
        <w:t xml:space="preserve">a taxa de mortalidade em cordeiros, apesar de não significativa, interferiu na produtividade do </w:t>
      </w:r>
      <w:r w:rsidRPr="00034760">
        <w:rPr>
          <w:rFonts w:ascii="Times New Roman" w:hAnsi="Times New Roman" w:cs="Times New Roman"/>
          <w:sz w:val="24"/>
          <w:szCs w:val="24"/>
        </w:rPr>
        <w:t>kg de cordeiro desmamado / kg de ovelha parida</w:t>
      </w:r>
      <w:r>
        <w:rPr>
          <w:rFonts w:ascii="Times New Roman" w:hAnsi="Times New Roman" w:cs="Times New Roman"/>
          <w:sz w:val="24"/>
          <w:szCs w:val="24"/>
        </w:rPr>
        <w:t xml:space="preserve"> ao ano (RIBEIRO </w:t>
      </w:r>
      <w:r>
        <w:rPr>
          <w:rFonts w:ascii="Times New Roman" w:hAnsi="Times New Roman" w:cs="Times New Roman"/>
          <w:i/>
          <w:sz w:val="24"/>
          <w:szCs w:val="24"/>
        </w:rPr>
        <w:t>et al</w:t>
      </w:r>
      <w:r>
        <w:rPr>
          <w:rFonts w:ascii="Times New Roman" w:hAnsi="Times New Roman" w:cs="Times New Roman"/>
          <w:sz w:val="24"/>
          <w:szCs w:val="24"/>
        </w:rPr>
        <w:t>., 2008).</w:t>
      </w:r>
    </w:p>
    <w:p w14:paraId="1B385306" w14:textId="05265F67" w:rsidR="00BD5E2D" w:rsidRPr="00201B81" w:rsidRDefault="00BD5E2D" w:rsidP="00BD5E2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O peso da matriz também é importante na avaliação da eficiência de produção da matriz, logo é muito importante realizar a avaliação da eficiência com um peso que mais representa a matriz naquele dado momento (RIBEIRO </w:t>
      </w:r>
      <w:r>
        <w:rPr>
          <w:rFonts w:ascii="Times New Roman" w:hAnsi="Times New Roman" w:cs="Times New Roman"/>
          <w:i/>
          <w:sz w:val="24"/>
          <w:szCs w:val="24"/>
        </w:rPr>
        <w:t>et al</w:t>
      </w:r>
      <w:r>
        <w:rPr>
          <w:rFonts w:ascii="Times New Roman" w:hAnsi="Times New Roman" w:cs="Times New Roman"/>
          <w:sz w:val="24"/>
          <w:szCs w:val="24"/>
        </w:rPr>
        <w:t xml:space="preserve">., 2015) ou mais de um peso </w:t>
      </w:r>
      <w:r>
        <w:rPr>
          <w:rFonts w:ascii="Times New Roman" w:hAnsi="Times New Roman" w:cs="Times New Roman"/>
          <w:sz w:val="24"/>
          <w:szCs w:val="24"/>
        </w:rPr>
        <w:lastRenderedPageBreak/>
        <w:t xml:space="preserve">(RIBEIRO </w:t>
      </w:r>
      <w:r w:rsidRPr="00EA7FFA">
        <w:rPr>
          <w:rFonts w:ascii="Times New Roman" w:hAnsi="Times New Roman" w:cs="Times New Roman"/>
          <w:i/>
          <w:sz w:val="24"/>
          <w:szCs w:val="24"/>
        </w:rPr>
        <w:t>et al</w:t>
      </w:r>
      <w:r>
        <w:rPr>
          <w:rFonts w:ascii="Times New Roman" w:hAnsi="Times New Roman" w:cs="Times New Roman"/>
          <w:sz w:val="24"/>
          <w:szCs w:val="24"/>
        </w:rPr>
        <w:t xml:space="preserve">., 2008; </w:t>
      </w:r>
      <w:r w:rsidRPr="00D51845">
        <w:rPr>
          <w:rFonts w:ascii="Times New Roman" w:hAnsi="Times New Roman" w:cs="Times New Roman"/>
          <w:sz w:val="24"/>
          <w:szCs w:val="24"/>
        </w:rPr>
        <w:t>BIANCHI</w:t>
      </w:r>
      <w:r w:rsidR="00CA6E94">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2015) pois as matrizes apresentam flutuações de pesos nas diferentes fases reprodutivas, podendo está ganhando ou perdendo peso, por isso, pode-se </w:t>
      </w:r>
      <w:r w:rsidRPr="00201B81">
        <w:rPr>
          <w:rFonts w:ascii="Times New Roman" w:hAnsi="Times New Roman" w:cs="Times New Roman"/>
          <w:sz w:val="24"/>
          <w:szCs w:val="24"/>
        </w:rPr>
        <w:t>utilizar o peso a desmama, cobertura, parição ou um outro.</w:t>
      </w:r>
    </w:p>
    <w:p w14:paraId="5AD5CDC4" w14:textId="77777777" w:rsidR="00BD5E2D" w:rsidRDefault="00BD5E2D" w:rsidP="00BD5E2D">
      <w:pPr>
        <w:spacing w:after="0" w:line="360" w:lineRule="auto"/>
        <w:ind w:firstLine="851"/>
        <w:jc w:val="both"/>
        <w:rPr>
          <w:rFonts w:ascii="Times New Roman" w:hAnsi="Times New Roman" w:cs="Times New Roman"/>
          <w:sz w:val="24"/>
          <w:szCs w:val="24"/>
        </w:rPr>
      </w:pPr>
      <w:r w:rsidRPr="00201B81">
        <w:rPr>
          <w:rFonts w:ascii="Times New Roman" w:hAnsi="Times New Roman" w:cs="Times New Roman"/>
          <w:sz w:val="24"/>
          <w:szCs w:val="24"/>
        </w:rPr>
        <w:t xml:space="preserve">Os resultados obtidos para os ciclos produtivos, corroboram com os encontrados por Soares, (2012) em que obteve variação em diferentes períodos para kg cordeiro desmamado/ kg de ovelha acasalada e kg cordeiro desmamado/ kg de ovelha parida. </w:t>
      </w:r>
    </w:p>
    <w:p w14:paraId="5743C812" w14:textId="77777777" w:rsidR="00BD5E2D" w:rsidRDefault="00BD5E2D" w:rsidP="00BD5E2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Observou-se que o grupo materno e o escore de condição corporal não influenciaram (P&gt;0,05) a eficiência de produção das matrizes, seja a cobertura ou ao parto. Resultados semelhantes foram observados por Ribeiro </w:t>
      </w:r>
      <w:r>
        <w:rPr>
          <w:rFonts w:ascii="Times New Roman" w:hAnsi="Times New Roman" w:cs="Times New Roman"/>
          <w:i/>
          <w:sz w:val="24"/>
          <w:szCs w:val="24"/>
        </w:rPr>
        <w:t>et al</w:t>
      </w:r>
      <w:r>
        <w:rPr>
          <w:rFonts w:ascii="Times New Roman" w:hAnsi="Times New Roman" w:cs="Times New Roman"/>
          <w:sz w:val="24"/>
          <w:szCs w:val="24"/>
        </w:rPr>
        <w:t xml:space="preserve">. (2015), em que o grupo genético materno e a classe de escore de condição corporal, não influenciaram a eficiência de produção da matriz, de mesma forma, Ribeiro </w:t>
      </w:r>
      <w:r>
        <w:rPr>
          <w:rFonts w:ascii="Times New Roman" w:hAnsi="Times New Roman" w:cs="Times New Roman"/>
          <w:i/>
          <w:sz w:val="24"/>
          <w:szCs w:val="24"/>
        </w:rPr>
        <w:t>et al</w:t>
      </w:r>
      <w:r>
        <w:rPr>
          <w:rFonts w:ascii="Times New Roman" w:hAnsi="Times New Roman" w:cs="Times New Roman"/>
          <w:sz w:val="24"/>
          <w:szCs w:val="24"/>
        </w:rPr>
        <w:t>. (2008) também não observaram diferença entre grupos genéticos para a eficiência de produção da matriz a cobertura e ao parto.</w:t>
      </w:r>
    </w:p>
    <w:p w14:paraId="5E5F3BA5" w14:textId="77777777" w:rsidR="00BD5E2D" w:rsidRDefault="00BD5E2D" w:rsidP="00BD5E2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 tipo de nascimento (simples ou múltiplo) influenciou (P&lt;0,05) a eficiência de produção da matriz ao parto e a cobertura. Esse resultado foi devido os nascimentos múltiplos apresentaram maior peso total de cria desmamada em relação a nascimentos simples.</w:t>
      </w:r>
    </w:p>
    <w:p w14:paraId="0680125F" w14:textId="77777777" w:rsidR="00BD5E2D" w:rsidRDefault="00BD5E2D" w:rsidP="00BD5E2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A literatura apresenta resultados semelhantes para o tipo de nascimento, em que partos múltiplos apresentam maiores valores para eficiência de produção da matriz ao parto e a cobertura em relação a partos simples (</w:t>
      </w:r>
      <w:r w:rsidRPr="00871C3B">
        <w:rPr>
          <w:rFonts w:ascii="Times New Roman" w:hAnsi="Times New Roman" w:cs="Times New Roman"/>
          <w:bCs/>
          <w:sz w:val="24"/>
          <w:szCs w:val="24"/>
        </w:rPr>
        <w:t>GOTTARDI</w:t>
      </w:r>
      <w:r>
        <w:rPr>
          <w:rFonts w:ascii="Times New Roman" w:hAnsi="Times New Roman" w:cs="Times New Roman"/>
          <w:sz w:val="24"/>
          <w:szCs w:val="24"/>
        </w:rPr>
        <w:t xml:space="preserve">, 2012; RIBEIRO </w:t>
      </w:r>
      <w:r>
        <w:rPr>
          <w:rFonts w:ascii="Times New Roman" w:hAnsi="Times New Roman" w:cs="Times New Roman"/>
          <w:i/>
          <w:sz w:val="24"/>
          <w:szCs w:val="24"/>
        </w:rPr>
        <w:t>et al</w:t>
      </w:r>
      <w:r>
        <w:rPr>
          <w:rFonts w:ascii="Times New Roman" w:hAnsi="Times New Roman" w:cs="Times New Roman"/>
          <w:sz w:val="24"/>
          <w:szCs w:val="24"/>
        </w:rPr>
        <w:t xml:space="preserve">., 2015). </w:t>
      </w:r>
    </w:p>
    <w:p w14:paraId="7A4D696D" w14:textId="77777777" w:rsidR="00BD5E2D" w:rsidRPr="008E7371" w:rsidRDefault="00BD5E2D" w:rsidP="00BD5E2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A eficiência de produção da matriz é um parâmetro muito importante para se avaliar nos sistemas de produção, como visto, é um índice que apresenta o resultado da produtividade das matrizes em porcentagem, mas que representa o que a cabra produziu em relação ao seu peso vivo. Os dados obtidos para a presente pesquisa encontram-se dentro dos valores apresentado na literatura, com variação de 24% a 57,26% (</w:t>
      </w:r>
      <w:r w:rsidRPr="00871C3B">
        <w:rPr>
          <w:rFonts w:ascii="Times New Roman" w:hAnsi="Times New Roman" w:cs="Times New Roman"/>
          <w:bCs/>
          <w:sz w:val="24"/>
          <w:szCs w:val="24"/>
        </w:rPr>
        <w:t>GOTTARDI</w:t>
      </w:r>
      <w:r>
        <w:rPr>
          <w:rFonts w:ascii="Times New Roman" w:hAnsi="Times New Roman" w:cs="Times New Roman"/>
          <w:sz w:val="24"/>
          <w:szCs w:val="24"/>
        </w:rPr>
        <w:t xml:space="preserve">, 2012; SOARES, </w:t>
      </w:r>
      <w:r w:rsidRPr="008E7371">
        <w:rPr>
          <w:rFonts w:ascii="Times New Roman" w:hAnsi="Times New Roman" w:cs="Times New Roman"/>
          <w:sz w:val="24"/>
          <w:szCs w:val="24"/>
        </w:rPr>
        <w:t xml:space="preserve">2012) para eficiência ao parto, e de 18% a 96% para eficiência a cobertura (SOARES, 2012; BIANCHI </w:t>
      </w:r>
      <w:r>
        <w:rPr>
          <w:rFonts w:ascii="Times New Roman" w:hAnsi="Times New Roman" w:cs="Times New Roman"/>
          <w:i/>
          <w:sz w:val="24"/>
          <w:szCs w:val="24"/>
        </w:rPr>
        <w:t>et al</w:t>
      </w:r>
      <w:r w:rsidRPr="008E7371">
        <w:rPr>
          <w:rFonts w:ascii="Times New Roman" w:hAnsi="Times New Roman" w:cs="Times New Roman"/>
          <w:sz w:val="24"/>
          <w:szCs w:val="24"/>
        </w:rPr>
        <w:t>., 2015).</w:t>
      </w:r>
    </w:p>
    <w:p w14:paraId="06D26D2B" w14:textId="77777777" w:rsidR="00BD5E2D" w:rsidRPr="008E7371" w:rsidRDefault="00BD5E2D" w:rsidP="00BD5E2D">
      <w:pPr>
        <w:spacing w:after="0" w:line="360" w:lineRule="auto"/>
        <w:ind w:firstLine="851"/>
        <w:jc w:val="both"/>
        <w:rPr>
          <w:rFonts w:ascii="Times New Roman" w:hAnsi="Times New Roman" w:cs="Times New Roman"/>
          <w:sz w:val="24"/>
          <w:szCs w:val="24"/>
        </w:rPr>
      </w:pPr>
    </w:p>
    <w:p w14:paraId="51B2B3C2" w14:textId="0BB487D7" w:rsidR="00BD5E2D" w:rsidRPr="008E7371" w:rsidRDefault="00BD5E2D" w:rsidP="00BD5E2D">
      <w:pPr>
        <w:pStyle w:val="PargrafodaLista"/>
        <w:numPr>
          <w:ilvl w:val="0"/>
          <w:numId w:val="23"/>
        </w:numPr>
        <w:spacing w:after="0" w:line="360" w:lineRule="auto"/>
        <w:ind w:left="851" w:firstLine="0"/>
        <w:jc w:val="both"/>
        <w:rPr>
          <w:rFonts w:ascii="Times New Roman" w:hAnsi="Times New Roman" w:cs="Times New Roman"/>
          <w:b/>
          <w:sz w:val="24"/>
          <w:szCs w:val="24"/>
        </w:rPr>
      </w:pPr>
      <w:r w:rsidRPr="008E7371">
        <w:rPr>
          <w:rFonts w:ascii="Times New Roman" w:hAnsi="Times New Roman" w:cs="Times New Roman"/>
          <w:b/>
          <w:sz w:val="24"/>
          <w:szCs w:val="24"/>
        </w:rPr>
        <w:t>CONCLUS</w:t>
      </w:r>
      <w:r w:rsidR="00B021C9">
        <w:rPr>
          <w:rFonts w:ascii="Times New Roman" w:hAnsi="Times New Roman" w:cs="Times New Roman"/>
          <w:b/>
          <w:sz w:val="24"/>
          <w:szCs w:val="24"/>
        </w:rPr>
        <w:t>ÃO</w:t>
      </w:r>
    </w:p>
    <w:p w14:paraId="4FA6E89A" w14:textId="77777777" w:rsidR="00BD5E2D" w:rsidRPr="008E7371" w:rsidRDefault="00BD5E2D" w:rsidP="00BD5E2D">
      <w:pPr>
        <w:pStyle w:val="PargrafodaLista"/>
        <w:spacing w:after="0" w:line="360" w:lineRule="auto"/>
        <w:ind w:left="927" w:firstLine="851"/>
        <w:jc w:val="both"/>
        <w:rPr>
          <w:rFonts w:ascii="Times New Roman" w:hAnsi="Times New Roman" w:cs="Times New Roman"/>
          <w:b/>
          <w:sz w:val="24"/>
          <w:szCs w:val="24"/>
        </w:rPr>
      </w:pPr>
    </w:p>
    <w:p w14:paraId="26A63E1C" w14:textId="77777777" w:rsidR="00BD5E2D" w:rsidRDefault="00BD5E2D" w:rsidP="00BD5E2D">
      <w:pPr>
        <w:spacing w:after="0" w:line="360" w:lineRule="auto"/>
        <w:ind w:firstLine="851"/>
        <w:jc w:val="both"/>
        <w:rPr>
          <w:rFonts w:ascii="Times New Roman" w:hAnsi="Times New Roman" w:cs="Times New Roman"/>
          <w:sz w:val="24"/>
          <w:szCs w:val="24"/>
        </w:rPr>
      </w:pPr>
      <w:r w:rsidRPr="008E7371">
        <w:rPr>
          <w:rFonts w:ascii="Times New Roman" w:hAnsi="Times New Roman" w:cs="Times New Roman"/>
          <w:sz w:val="24"/>
          <w:szCs w:val="24"/>
        </w:rPr>
        <w:t xml:space="preserve">A eficiência de produção da matriz a cobertura (EPMC) e eficiência de produção da matriz ao parto (EPMP) são </w:t>
      </w:r>
      <w:r>
        <w:rPr>
          <w:rFonts w:ascii="Times New Roman" w:hAnsi="Times New Roman" w:cs="Times New Roman"/>
          <w:sz w:val="24"/>
          <w:szCs w:val="24"/>
        </w:rPr>
        <w:t>bons</w:t>
      </w:r>
      <w:r w:rsidRPr="008E7371">
        <w:rPr>
          <w:rFonts w:ascii="Times New Roman" w:hAnsi="Times New Roman" w:cs="Times New Roman"/>
          <w:sz w:val="24"/>
          <w:szCs w:val="24"/>
        </w:rPr>
        <w:t xml:space="preserve"> índices de desempenho para avaliar a produtividade das matrizes na caprinocultura de corte.</w:t>
      </w:r>
    </w:p>
    <w:p w14:paraId="52A97730" w14:textId="77777777" w:rsidR="00BD5E2D" w:rsidRDefault="00BD5E2D" w:rsidP="00BD5E2D">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 ciclo produtivo tem forte influência sobre parâmetros produtivos e reprodutivos, tais como peso total de cria nascida e desmamada, eficiência de produção da matriz, peso do cabrito ao nascer e ao desmame, ganho de peso médio diário, fertilidade e taxa de reprodução.</w:t>
      </w:r>
    </w:p>
    <w:p w14:paraId="4A4E3D0F" w14:textId="77777777" w:rsidR="00BD5E2D" w:rsidRPr="008E7371" w:rsidRDefault="00BD5E2D" w:rsidP="00BD5E2D">
      <w:pPr>
        <w:spacing w:after="0" w:line="360" w:lineRule="auto"/>
        <w:ind w:firstLine="851"/>
        <w:jc w:val="both"/>
        <w:rPr>
          <w:rStyle w:val="A1"/>
          <w:rFonts w:ascii="Times New Roman" w:hAnsi="Times New Roman" w:cs="Times New Roman"/>
          <w:color w:val="auto"/>
          <w:sz w:val="24"/>
          <w:szCs w:val="24"/>
        </w:rPr>
      </w:pPr>
    </w:p>
    <w:p w14:paraId="3689535F" w14:textId="77777777" w:rsidR="00BD5E2D" w:rsidRDefault="00BD5E2D" w:rsidP="00BD5E2D">
      <w:pPr>
        <w:pStyle w:val="PargrafodaLista"/>
        <w:numPr>
          <w:ilvl w:val="0"/>
          <w:numId w:val="23"/>
        </w:numPr>
        <w:ind w:left="851" w:firstLine="0"/>
        <w:jc w:val="both"/>
        <w:rPr>
          <w:rFonts w:ascii="Times New Roman" w:hAnsi="Times New Roman" w:cs="Times New Roman"/>
          <w:b/>
          <w:sz w:val="24"/>
          <w:szCs w:val="24"/>
        </w:rPr>
      </w:pPr>
      <w:r w:rsidRPr="00E874DB">
        <w:rPr>
          <w:rFonts w:ascii="Times New Roman" w:hAnsi="Times New Roman" w:cs="Times New Roman"/>
          <w:b/>
          <w:sz w:val="24"/>
          <w:szCs w:val="24"/>
        </w:rPr>
        <w:t>REFERÊNCIAS</w:t>
      </w:r>
    </w:p>
    <w:p w14:paraId="4D504511" w14:textId="77777777" w:rsidR="00BD5E2D" w:rsidRPr="00116803" w:rsidRDefault="00BD5E2D" w:rsidP="00BD5E2D">
      <w:pPr>
        <w:pStyle w:val="PargrafodaLista"/>
        <w:ind w:left="851"/>
        <w:jc w:val="both"/>
        <w:rPr>
          <w:rFonts w:ascii="Times New Roman" w:hAnsi="Times New Roman" w:cs="Times New Roman"/>
          <w:b/>
          <w:sz w:val="24"/>
          <w:szCs w:val="24"/>
        </w:rPr>
      </w:pPr>
    </w:p>
    <w:p w14:paraId="1B768A0D" w14:textId="77777777" w:rsidR="00BD5E2D" w:rsidRPr="008230F5" w:rsidRDefault="00BD5E2D" w:rsidP="002C7A46">
      <w:pPr>
        <w:spacing w:after="0" w:line="240" w:lineRule="auto"/>
        <w:rPr>
          <w:rFonts w:ascii="Times New Roman" w:hAnsi="Times New Roman" w:cs="Times New Roman"/>
          <w:sz w:val="24"/>
          <w:szCs w:val="24"/>
        </w:rPr>
      </w:pPr>
      <w:r w:rsidRPr="008230F5">
        <w:rPr>
          <w:rFonts w:ascii="Times New Roman" w:hAnsi="Times New Roman" w:cs="Times New Roman"/>
          <w:sz w:val="24"/>
          <w:szCs w:val="24"/>
        </w:rPr>
        <w:t>AESA – Agência Executiva de Gestão das águas do Estado da Paraíba. Disponível em: http://www.aesa.pb.gov.br/aesa-website/meteorologia-chuvas/?formdate=2013-01-01&amp;produto=municipio&amp;periodo=anual. Acesso em 06 de janeiro de 2019.</w:t>
      </w:r>
    </w:p>
    <w:p w14:paraId="2D9AC547" w14:textId="77777777" w:rsidR="00BD5E2D" w:rsidRPr="008230F5" w:rsidRDefault="00BD5E2D" w:rsidP="002C7A46">
      <w:pPr>
        <w:spacing w:after="0" w:line="240" w:lineRule="auto"/>
        <w:rPr>
          <w:rFonts w:ascii="Times New Roman" w:eastAsia="TimesNewRoman" w:hAnsi="Times New Roman" w:cs="Times New Roman"/>
          <w:color w:val="FF0000"/>
          <w:sz w:val="24"/>
          <w:szCs w:val="24"/>
        </w:rPr>
      </w:pPr>
    </w:p>
    <w:p w14:paraId="258F033F" w14:textId="77777777" w:rsidR="00BD5E2D" w:rsidRPr="008230F5" w:rsidRDefault="00BD5E2D" w:rsidP="002C7A46">
      <w:pPr>
        <w:spacing w:after="0" w:line="240" w:lineRule="auto"/>
        <w:rPr>
          <w:rFonts w:ascii="Times New Roman" w:hAnsi="Times New Roman" w:cs="Times New Roman"/>
          <w:sz w:val="24"/>
          <w:szCs w:val="24"/>
        </w:rPr>
      </w:pPr>
      <w:r w:rsidRPr="008230F5">
        <w:rPr>
          <w:rFonts w:ascii="Times New Roman" w:hAnsi="Times New Roman" w:cs="Times New Roman"/>
          <w:sz w:val="24"/>
          <w:szCs w:val="24"/>
        </w:rPr>
        <w:t>ARAÚJO, T.G.P. Influência de fatores de ambiente sobre características de crescimento e de 1149 sobrevivência em cabritos da raça Boer. Dissertação (Mestrado em Zootecnia) – Centro de Ciências Agrárias, Universidade Federal da Paraíba. 66p. 2008.</w:t>
      </w:r>
    </w:p>
    <w:p w14:paraId="7A7C422D" w14:textId="77777777" w:rsidR="00BD5E2D" w:rsidRPr="008230F5" w:rsidRDefault="00BD5E2D" w:rsidP="002C7A46">
      <w:pPr>
        <w:spacing w:after="0" w:line="240" w:lineRule="auto"/>
        <w:rPr>
          <w:rFonts w:ascii="Times New Roman" w:hAnsi="Times New Roman" w:cs="Times New Roman"/>
          <w:sz w:val="24"/>
          <w:szCs w:val="24"/>
        </w:rPr>
      </w:pPr>
    </w:p>
    <w:p w14:paraId="0C03C4B1" w14:textId="77777777" w:rsidR="00BD5E2D" w:rsidRPr="008230F5" w:rsidRDefault="00BD5E2D" w:rsidP="002C7A46">
      <w:pPr>
        <w:spacing w:after="0" w:line="240" w:lineRule="auto"/>
        <w:rPr>
          <w:rFonts w:ascii="Times New Roman" w:hAnsi="Times New Roman" w:cs="Times New Roman"/>
          <w:sz w:val="24"/>
          <w:szCs w:val="24"/>
        </w:rPr>
      </w:pPr>
      <w:r w:rsidRPr="008230F5">
        <w:rPr>
          <w:rFonts w:ascii="Times New Roman" w:hAnsi="Times New Roman" w:cs="Times New Roman"/>
          <w:sz w:val="24"/>
          <w:szCs w:val="24"/>
        </w:rPr>
        <w:t>BARBOSA, P., RODRIGUES, M., GUIMARÃES, J., MAFFILI, V, AMORIM, L., NETO, A. Condição corporal e desempenho produtivo de cabras Alpinas no início de lactação. Revista Brasileira de Zootecnia, v. 38, n. 11, p. 2137-2143, 2009.</w:t>
      </w:r>
    </w:p>
    <w:p w14:paraId="079D7606" w14:textId="77777777" w:rsidR="00BD5E2D" w:rsidRPr="008230F5" w:rsidRDefault="00BD5E2D" w:rsidP="002C7A46">
      <w:pPr>
        <w:spacing w:after="0" w:line="240" w:lineRule="auto"/>
        <w:rPr>
          <w:rFonts w:ascii="Times New Roman" w:eastAsia="TimesNewRomanPSMT" w:hAnsi="Times New Roman" w:cs="Times New Roman"/>
          <w:color w:val="FF0000"/>
          <w:sz w:val="24"/>
          <w:szCs w:val="24"/>
        </w:rPr>
      </w:pPr>
    </w:p>
    <w:p w14:paraId="3EC56EBD" w14:textId="77777777" w:rsidR="00BD5E2D" w:rsidRPr="008230F5" w:rsidRDefault="00BD5E2D" w:rsidP="002C7A46">
      <w:pPr>
        <w:spacing w:after="0" w:line="240" w:lineRule="auto"/>
        <w:rPr>
          <w:rFonts w:ascii="Times New Roman" w:hAnsi="Times New Roman" w:cs="Times New Roman"/>
          <w:color w:val="FF0000"/>
          <w:sz w:val="24"/>
          <w:szCs w:val="24"/>
        </w:rPr>
      </w:pPr>
      <w:r w:rsidRPr="008230F5">
        <w:rPr>
          <w:rFonts w:ascii="Times New Roman" w:hAnsi="Times New Roman" w:cs="Times New Roman"/>
          <w:sz w:val="24"/>
          <w:szCs w:val="24"/>
        </w:rPr>
        <w:t>BIANCHI, G.; CARVALHO, S.; RIVERO, J. Matrizes ovinas cruzadas são sempre mais eficientes do que as matrizes puras? Arquivo Brasileiro de Medicina Veterinária e Zootecnia, v.67, n.6, p.1646-1652, 2015</w:t>
      </w:r>
    </w:p>
    <w:p w14:paraId="37362918" w14:textId="77777777" w:rsidR="00BD5E2D" w:rsidRPr="008230F5" w:rsidRDefault="00BD5E2D" w:rsidP="002C7A46">
      <w:pPr>
        <w:spacing w:after="0" w:line="240" w:lineRule="auto"/>
        <w:rPr>
          <w:rFonts w:ascii="Times New Roman" w:eastAsia="TimesNewRoman" w:hAnsi="Times New Roman" w:cs="Times New Roman"/>
          <w:sz w:val="24"/>
          <w:szCs w:val="24"/>
        </w:rPr>
      </w:pPr>
    </w:p>
    <w:p w14:paraId="33D34ECB" w14:textId="77777777" w:rsidR="00BD5E2D" w:rsidRPr="008230F5" w:rsidRDefault="00BD5E2D" w:rsidP="002C7A46">
      <w:pPr>
        <w:spacing w:after="0" w:line="240" w:lineRule="auto"/>
        <w:rPr>
          <w:rFonts w:ascii="Times New Roman" w:hAnsi="Times New Roman" w:cs="Times New Roman"/>
          <w:sz w:val="24"/>
          <w:szCs w:val="24"/>
        </w:rPr>
      </w:pPr>
      <w:r w:rsidRPr="008230F5">
        <w:rPr>
          <w:rFonts w:ascii="Times New Roman" w:hAnsi="Times New Roman" w:cs="Times New Roman"/>
          <w:bCs/>
          <w:sz w:val="24"/>
          <w:szCs w:val="24"/>
          <w:shd w:val="clear" w:color="auto" w:fill="FFFFFF"/>
        </w:rPr>
        <w:t>BORGES, G. D. S.; MACEDO, V. P.; BAIFFUS, F. S. B.; ATOJI, K.; HILL, J. A. G.; BATISTA, R.; BIANCHI, A. E.; ORTIZ, S. Desenvolvimento ponderal e biométrico de cabritos lactentes com acesso ao </w:t>
      </w:r>
      <w:r w:rsidRPr="008230F5">
        <w:rPr>
          <w:rFonts w:ascii="Times New Roman" w:hAnsi="Times New Roman" w:cs="Times New Roman"/>
          <w:bCs/>
          <w:iCs/>
          <w:sz w:val="24"/>
          <w:szCs w:val="24"/>
          <w:shd w:val="clear" w:color="auto" w:fill="FFFFFF"/>
        </w:rPr>
        <w:t xml:space="preserve">creep feeding </w:t>
      </w:r>
      <w:r w:rsidRPr="008230F5">
        <w:rPr>
          <w:rFonts w:ascii="Times New Roman" w:hAnsi="Times New Roman" w:cs="Times New Roman"/>
          <w:bCs/>
          <w:sz w:val="24"/>
          <w:szCs w:val="24"/>
          <w:shd w:val="clear" w:color="auto" w:fill="FFFFFF"/>
        </w:rPr>
        <w:t xml:space="preserve">em diferentes idades. </w:t>
      </w:r>
      <w:r w:rsidRPr="008230F5">
        <w:rPr>
          <w:rFonts w:ascii="Times New Roman" w:hAnsi="Times New Roman" w:cs="Times New Roman"/>
          <w:sz w:val="24"/>
          <w:szCs w:val="24"/>
        </w:rPr>
        <w:t>Revista brasileira de saúde e produção animal. vol. 14 nº. 4 Salvador Oct./Dec. 2013.</w:t>
      </w:r>
    </w:p>
    <w:p w14:paraId="4C8289C0" w14:textId="77777777" w:rsidR="00BD5E2D" w:rsidRPr="008230F5" w:rsidRDefault="00BD5E2D" w:rsidP="002C7A46">
      <w:pPr>
        <w:spacing w:after="0" w:line="240" w:lineRule="auto"/>
        <w:rPr>
          <w:rFonts w:ascii="Times New Roman" w:hAnsi="Times New Roman" w:cs="Times New Roman"/>
          <w:color w:val="FF0000"/>
          <w:sz w:val="24"/>
          <w:szCs w:val="24"/>
        </w:rPr>
      </w:pPr>
    </w:p>
    <w:p w14:paraId="46EB79F2" w14:textId="77777777" w:rsidR="00BD5E2D" w:rsidRPr="008230F5" w:rsidRDefault="00BD5E2D" w:rsidP="002C7A46">
      <w:pPr>
        <w:spacing w:after="0" w:line="240" w:lineRule="auto"/>
        <w:rPr>
          <w:rFonts w:ascii="Times New Roman" w:hAnsi="Times New Roman" w:cs="Times New Roman"/>
          <w:color w:val="FF0000"/>
          <w:sz w:val="24"/>
          <w:szCs w:val="24"/>
          <w:lang w:val="en-US"/>
        </w:rPr>
      </w:pPr>
      <w:r w:rsidRPr="008230F5">
        <w:rPr>
          <w:rFonts w:ascii="Times New Roman" w:hAnsi="Times New Roman" w:cs="Times New Roman"/>
          <w:sz w:val="24"/>
          <w:szCs w:val="24"/>
          <w:lang w:val="en-US"/>
        </w:rPr>
        <w:t>BRANCA, A.; S. CASU. Body condition score annual evolution and its relationship with body reserves in Sarda goat. Flamant, J. C.; Morand-Fehr, P. (Eds.), Symposium ‘‘Philoetios’’, 23–25 September, 1987, Fonte-Boa (Portugal) L’evaluation des ovins et des caprins mediterraneens, Rapport EUR 11893, OPOCE, Luxembourg, pp. 221–236, 1989.</w:t>
      </w:r>
    </w:p>
    <w:p w14:paraId="52B201AB" w14:textId="77777777" w:rsidR="00BD5E2D" w:rsidRPr="008230F5" w:rsidRDefault="00BD5E2D" w:rsidP="002C7A46">
      <w:pPr>
        <w:spacing w:after="0" w:line="240" w:lineRule="auto"/>
        <w:rPr>
          <w:rFonts w:ascii="Times New Roman" w:eastAsia="TimesNewRoman" w:hAnsi="Times New Roman" w:cs="Times New Roman"/>
          <w:color w:val="FF0000"/>
          <w:sz w:val="24"/>
          <w:szCs w:val="24"/>
          <w:lang w:val="en-US"/>
        </w:rPr>
      </w:pPr>
    </w:p>
    <w:p w14:paraId="11F6E546" w14:textId="77777777" w:rsidR="00BD5E2D" w:rsidRPr="008230F5" w:rsidRDefault="00BD5E2D" w:rsidP="002C7A46">
      <w:pPr>
        <w:spacing w:after="0" w:line="240" w:lineRule="auto"/>
        <w:rPr>
          <w:rFonts w:ascii="Times New Roman" w:eastAsia="TimesNewRoman" w:hAnsi="Times New Roman" w:cs="Times New Roman"/>
          <w:sz w:val="24"/>
          <w:szCs w:val="24"/>
        </w:rPr>
      </w:pPr>
      <w:r w:rsidRPr="008230F5">
        <w:rPr>
          <w:rFonts w:ascii="Times New Roman" w:hAnsi="Times New Roman" w:cs="Times New Roman"/>
          <w:sz w:val="24"/>
          <w:szCs w:val="24"/>
          <w:lang w:val="en-US"/>
        </w:rPr>
        <w:t xml:space="preserve">CASEY, N. H., WEBB, E. C. Managing goat production for meat quality. </w:t>
      </w:r>
      <w:r w:rsidRPr="008230F5">
        <w:rPr>
          <w:rFonts w:ascii="Times New Roman" w:hAnsi="Times New Roman" w:cs="Times New Roman"/>
          <w:sz w:val="24"/>
          <w:szCs w:val="24"/>
        </w:rPr>
        <w:t>Small Ruminant Research, v. 89, p. 218-224, 2010.</w:t>
      </w:r>
    </w:p>
    <w:p w14:paraId="47C67456" w14:textId="77777777" w:rsidR="00BD5E2D" w:rsidRPr="008230F5" w:rsidRDefault="00BD5E2D" w:rsidP="002C7A46">
      <w:pPr>
        <w:spacing w:after="0" w:line="240" w:lineRule="auto"/>
        <w:rPr>
          <w:rFonts w:ascii="Times New Roman" w:hAnsi="Times New Roman" w:cs="Times New Roman"/>
          <w:color w:val="FF0000"/>
          <w:sz w:val="24"/>
          <w:szCs w:val="24"/>
        </w:rPr>
      </w:pPr>
    </w:p>
    <w:p w14:paraId="2369F324" w14:textId="77777777" w:rsidR="00BD5E2D" w:rsidRPr="008230F5" w:rsidRDefault="00BD5E2D" w:rsidP="002C7A46">
      <w:pPr>
        <w:spacing w:after="0" w:line="240" w:lineRule="auto"/>
        <w:rPr>
          <w:rFonts w:ascii="Times New Roman" w:hAnsi="Times New Roman" w:cs="Times New Roman"/>
          <w:sz w:val="24"/>
          <w:szCs w:val="24"/>
          <w:lang w:val="en-US"/>
        </w:rPr>
      </w:pPr>
      <w:r w:rsidRPr="008230F5">
        <w:rPr>
          <w:rFonts w:ascii="Times New Roman" w:hAnsi="Times New Roman" w:cs="Times New Roman"/>
          <w:sz w:val="24"/>
          <w:szCs w:val="24"/>
        </w:rPr>
        <w:t xml:space="preserve">CEZAR, M. F.; SOUSA, W. H. Avaliação e utilização da condição corporal como ferramenta de melhoria da reprodução e produção de ovinos e caprinos de corte. </w:t>
      </w:r>
      <w:r w:rsidRPr="008230F5">
        <w:rPr>
          <w:rFonts w:ascii="Times New Roman" w:hAnsi="Times New Roman" w:cs="Times New Roman"/>
          <w:sz w:val="24"/>
          <w:szCs w:val="24"/>
          <w:lang w:val="en-US"/>
        </w:rPr>
        <w:t>Revista Brasileira de Zootecnia, v.35, p.541-565, 2006 (supl. especial).</w:t>
      </w:r>
    </w:p>
    <w:p w14:paraId="32A17522" w14:textId="77777777" w:rsidR="00BD5E2D" w:rsidRPr="008230F5" w:rsidRDefault="00BD5E2D" w:rsidP="002C7A46">
      <w:pPr>
        <w:spacing w:after="0" w:line="240" w:lineRule="auto"/>
        <w:rPr>
          <w:rFonts w:ascii="Times New Roman" w:hAnsi="Times New Roman" w:cs="Times New Roman"/>
          <w:sz w:val="24"/>
          <w:szCs w:val="24"/>
          <w:lang w:val="en-US"/>
        </w:rPr>
      </w:pPr>
    </w:p>
    <w:p w14:paraId="77177702" w14:textId="77777777" w:rsidR="00BD5E2D" w:rsidRPr="008230F5" w:rsidRDefault="00BD5E2D" w:rsidP="002C7A46">
      <w:pPr>
        <w:spacing w:after="0" w:line="240" w:lineRule="auto"/>
        <w:rPr>
          <w:rFonts w:ascii="Times New Roman" w:hAnsi="Times New Roman" w:cs="Times New Roman"/>
          <w:sz w:val="24"/>
          <w:szCs w:val="24"/>
          <w:lang w:val="en-US"/>
        </w:rPr>
      </w:pPr>
      <w:r w:rsidRPr="008230F5">
        <w:rPr>
          <w:rFonts w:ascii="Times New Roman" w:hAnsi="Times New Roman" w:cs="Times New Roman"/>
          <w:sz w:val="24"/>
          <w:szCs w:val="24"/>
          <w:lang w:val="en-US"/>
        </w:rPr>
        <w:t xml:space="preserve">CORNER-THOMAS, R. A.; HICKSON, R. E.; MORRIS, S. T.; KENYON, P. R. The influences of live weight and body condition score of ewe lambs from breeding to lambing on the live weight of their singleton lambs to weaning. </w:t>
      </w:r>
      <w:r w:rsidRPr="008230F5">
        <w:rPr>
          <w:rFonts w:ascii="Times New Roman" w:hAnsi="Times New Roman" w:cs="Times New Roman"/>
          <w:bCs/>
          <w:sz w:val="24"/>
          <w:szCs w:val="24"/>
          <w:lang w:val="en-US"/>
        </w:rPr>
        <w:t>Small Ruminant Research</w:t>
      </w:r>
      <w:r w:rsidRPr="008230F5">
        <w:rPr>
          <w:rFonts w:ascii="Times New Roman" w:hAnsi="Times New Roman" w:cs="Times New Roman"/>
          <w:sz w:val="24"/>
          <w:szCs w:val="24"/>
          <w:lang w:val="en-US"/>
        </w:rPr>
        <w:t>, v. 119, n. 1–3, p. 16–21, 2014.</w:t>
      </w:r>
    </w:p>
    <w:p w14:paraId="5A3D89E0" w14:textId="77777777" w:rsidR="00BD5E2D" w:rsidRPr="008230F5" w:rsidRDefault="00BD5E2D" w:rsidP="002C7A46">
      <w:pPr>
        <w:spacing w:after="0" w:line="240" w:lineRule="auto"/>
        <w:rPr>
          <w:rFonts w:ascii="Times New Roman" w:hAnsi="Times New Roman" w:cs="Times New Roman"/>
          <w:sz w:val="24"/>
          <w:szCs w:val="24"/>
          <w:lang w:val="en-US"/>
        </w:rPr>
      </w:pPr>
    </w:p>
    <w:p w14:paraId="05DF43D9" w14:textId="1C906492" w:rsidR="00BD5E2D" w:rsidRDefault="00BD5E2D" w:rsidP="002C7A46">
      <w:pPr>
        <w:spacing w:after="0" w:line="240" w:lineRule="auto"/>
        <w:rPr>
          <w:rFonts w:ascii="Times New Roman" w:hAnsi="Times New Roman" w:cs="Times New Roman"/>
          <w:sz w:val="24"/>
          <w:szCs w:val="24"/>
        </w:rPr>
      </w:pPr>
      <w:r w:rsidRPr="008230F5">
        <w:rPr>
          <w:rFonts w:ascii="Times New Roman" w:hAnsi="Times New Roman" w:cs="Times New Roman"/>
          <w:sz w:val="24"/>
          <w:szCs w:val="24"/>
          <w:lang w:val="en-US"/>
        </w:rPr>
        <w:t>DHANDA, J.</w:t>
      </w:r>
      <w:r w:rsidR="002C7A46">
        <w:rPr>
          <w:rFonts w:ascii="Times New Roman" w:hAnsi="Times New Roman" w:cs="Times New Roman"/>
          <w:sz w:val="24"/>
          <w:szCs w:val="24"/>
          <w:lang w:val="en-US"/>
        </w:rPr>
        <w:t xml:space="preserve"> </w:t>
      </w:r>
      <w:r w:rsidRPr="008230F5">
        <w:rPr>
          <w:rFonts w:ascii="Times New Roman" w:hAnsi="Times New Roman" w:cs="Times New Roman"/>
          <w:sz w:val="24"/>
          <w:szCs w:val="24"/>
          <w:lang w:val="en-US"/>
        </w:rPr>
        <w:t>S.; TAYLOR, D.</w:t>
      </w:r>
      <w:r w:rsidR="002C7A46">
        <w:rPr>
          <w:rFonts w:ascii="Times New Roman" w:hAnsi="Times New Roman" w:cs="Times New Roman"/>
          <w:sz w:val="24"/>
          <w:szCs w:val="24"/>
          <w:lang w:val="en-US"/>
        </w:rPr>
        <w:t xml:space="preserve"> </w:t>
      </w:r>
      <w:r w:rsidRPr="008230F5">
        <w:rPr>
          <w:rFonts w:ascii="Times New Roman" w:hAnsi="Times New Roman" w:cs="Times New Roman"/>
          <w:sz w:val="24"/>
          <w:szCs w:val="24"/>
          <w:lang w:val="en-US"/>
        </w:rPr>
        <w:t>G.; MURRAY, P.</w:t>
      </w:r>
      <w:r w:rsidR="002C7A46">
        <w:rPr>
          <w:rFonts w:ascii="Times New Roman" w:hAnsi="Times New Roman" w:cs="Times New Roman"/>
          <w:sz w:val="24"/>
          <w:szCs w:val="24"/>
          <w:lang w:val="en-US"/>
        </w:rPr>
        <w:t xml:space="preserve"> </w:t>
      </w:r>
      <w:r w:rsidRPr="008230F5">
        <w:rPr>
          <w:rFonts w:ascii="Times New Roman" w:hAnsi="Times New Roman" w:cs="Times New Roman"/>
          <w:sz w:val="24"/>
          <w:szCs w:val="24"/>
          <w:lang w:val="en-US"/>
        </w:rPr>
        <w:t xml:space="preserve">J. Growth, carcass and meat quality parameters of male goats: effects of genotype and liveweight at slaughter. </w:t>
      </w:r>
      <w:r w:rsidRPr="008230F5">
        <w:rPr>
          <w:rFonts w:ascii="Times New Roman" w:hAnsi="Times New Roman" w:cs="Times New Roman"/>
          <w:sz w:val="24"/>
          <w:szCs w:val="24"/>
        </w:rPr>
        <w:t>Small Ruminant Research, v.50, n.1/2, p.57-66, 2003.</w:t>
      </w:r>
    </w:p>
    <w:p w14:paraId="265DF9F3" w14:textId="77777777" w:rsidR="003B22F1" w:rsidRPr="008230F5" w:rsidRDefault="003B22F1" w:rsidP="002C7A46">
      <w:pPr>
        <w:spacing w:after="0" w:line="240" w:lineRule="auto"/>
        <w:rPr>
          <w:rFonts w:ascii="Times New Roman" w:hAnsi="Times New Roman" w:cs="Times New Roman"/>
          <w:sz w:val="24"/>
          <w:szCs w:val="24"/>
        </w:rPr>
      </w:pPr>
    </w:p>
    <w:p w14:paraId="613A9DC4" w14:textId="77777777" w:rsidR="00BD5E2D" w:rsidRPr="008230F5" w:rsidRDefault="00BD5E2D" w:rsidP="002C7A46">
      <w:pPr>
        <w:spacing w:after="0" w:line="240" w:lineRule="auto"/>
        <w:rPr>
          <w:rFonts w:ascii="Times New Roman" w:hAnsi="Times New Roman" w:cs="Times New Roman"/>
          <w:sz w:val="24"/>
          <w:szCs w:val="24"/>
          <w:lang w:val="en-US"/>
        </w:rPr>
      </w:pPr>
      <w:r w:rsidRPr="008230F5">
        <w:rPr>
          <w:rFonts w:ascii="Times New Roman" w:hAnsi="Times New Roman" w:cs="Times New Roman"/>
          <w:sz w:val="24"/>
          <w:szCs w:val="24"/>
        </w:rPr>
        <w:t xml:space="preserve">DIAS, J, C.; SILVEIRA, A. L. F.; HILL, J. A. G. Efeitos do sexo, tipo de parto e peso da matriz ao parto no desempenho de caprinos mestiços Boer criados intensivamente na pré e pós-desmama. </w:t>
      </w:r>
      <w:r w:rsidRPr="008230F5">
        <w:rPr>
          <w:rFonts w:ascii="Times New Roman" w:hAnsi="Times New Roman" w:cs="Times New Roman"/>
          <w:sz w:val="24"/>
          <w:szCs w:val="24"/>
          <w:lang w:val="en-US"/>
        </w:rPr>
        <w:t>Revista Portuguesa de Ciências Veterinárias. v. 112, (603-604) p. 70-77, 2017.</w:t>
      </w:r>
    </w:p>
    <w:p w14:paraId="20C3626A" w14:textId="77777777" w:rsidR="00BD5E2D" w:rsidRPr="008230F5" w:rsidRDefault="00BD5E2D" w:rsidP="002C7A46">
      <w:pPr>
        <w:spacing w:after="0" w:line="240" w:lineRule="auto"/>
        <w:rPr>
          <w:rFonts w:ascii="Times New Roman" w:hAnsi="Times New Roman" w:cs="Times New Roman"/>
          <w:sz w:val="24"/>
          <w:szCs w:val="24"/>
          <w:lang w:val="en-US"/>
        </w:rPr>
      </w:pPr>
    </w:p>
    <w:p w14:paraId="02A339CE" w14:textId="77777777" w:rsidR="00BD5E2D" w:rsidRPr="008230F5" w:rsidRDefault="00BD5E2D" w:rsidP="002C7A46">
      <w:pPr>
        <w:spacing w:after="0" w:line="240" w:lineRule="auto"/>
        <w:rPr>
          <w:rFonts w:ascii="Times New Roman" w:hAnsi="Times New Roman" w:cs="Times New Roman"/>
          <w:sz w:val="24"/>
          <w:szCs w:val="24"/>
          <w:lang w:val="en-US"/>
        </w:rPr>
      </w:pPr>
      <w:r w:rsidRPr="008230F5">
        <w:rPr>
          <w:rFonts w:ascii="Times New Roman" w:hAnsi="Times New Roman" w:cs="Times New Roman"/>
          <w:sz w:val="24"/>
          <w:szCs w:val="24"/>
          <w:lang w:val="en-US"/>
        </w:rPr>
        <w:lastRenderedPageBreak/>
        <w:t>DUNSHEA, F. R.; BELL, A. W.; TRIGG, T. E. Relations between plasma nonesterified fatty acid metabolism and body fat mobilization in primiparous lactating goats. British Journal fo Nutrition, v. 62, p. 51-61, 1989.</w:t>
      </w:r>
    </w:p>
    <w:p w14:paraId="4AED3747" w14:textId="77777777" w:rsidR="00BD5E2D" w:rsidRPr="008230F5" w:rsidRDefault="00BD5E2D" w:rsidP="002C7A46">
      <w:pPr>
        <w:spacing w:after="0" w:line="240" w:lineRule="auto"/>
        <w:rPr>
          <w:rFonts w:ascii="Times New Roman" w:hAnsi="Times New Roman" w:cs="Times New Roman"/>
          <w:sz w:val="24"/>
          <w:szCs w:val="24"/>
          <w:lang w:val="en-US"/>
        </w:rPr>
      </w:pPr>
    </w:p>
    <w:p w14:paraId="096E756B" w14:textId="77777777" w:rsidR="00BD5E2D" w:rsidRPr="008230F5" w:rsidRDefault="00BD5E2D" w:rsidP="002C7A46">
      <w:pPr>
        <w:spacing w:after="0" w:line="240" w:lineRule="auto"/>
        <w:rPr>
          <w:rFonts w:ascii="Times New Roman" w:hAnsi="Times New Roman" w:cs="Times New Roman"/>
          <w:color w:val="FF0000"/>
          <w:sz w:val="24"/>
          <w:szCs w:val="24"/>
          <w:lang w:val="en-US"/>
        </w:rPr>
      </w:pPr>
      <w:r w:rsidRPr="008230F5">
        <w:rPr>
          <w:rFonts w:ascii="Times New Roman" w:hAnsi="Times New Roman" w:cs="Times New Roman"/>
          <w:sz w:val="24"/>
          <w:szCs w:val="24"/>
          <w:lang w:val="en-US"/>
        </w:rPr>
        <w:t>EKANAES, M.; KOLSTAD, K.; VOLDEN, H.; HOVE, K. Changes on body reserves and milk quality throughout lactation in dairy goats. Small Ruminant Research, v. 63, p. 1-11, 2006.</w:t>
      </w:r>
    </w:p>
    <w:p w14:paraId="6D9B2D16" w14:textId="77777777" w:rsidR="00BD5E2D" w:rsidRPr="008230F5" w:rsidRDefault="00BD5E2D" w:rsidP="002C7A46">
      <w:pPr>
        <w:spacing w:after="0" w:line="240" w:lineRule="auto"/>
        <w:rPr>
          <w:rFonts w:ascii="Times New Roman" w:hAnsi="Times New Roman" w:cs="Times New Roman"/>
          <w:color w:val="FF0000"/>
          <w:sz w:val="24"/>
          <w:szCs w:val="24"/>
          <w:lang w:val="en-US"/>
        </w:rPr>
      </w:pPr>
    </w:p>
    <w:p w14:paraId="751D8D11" w14:textId="77777777" w:rsidR="00BD5E2D" w:rsidRPr="008230F5" w:rsidRDefault="00BD5E2D" w:rsidP="002C7A46">
      <w:pPr>
        <w:spacing w:after="0" w:line="240" w:lineRule="auto"/>
        <w:rPr>
          <w:rFonts w:ascii="Times New Roman" w:hAnsi="Times New Roman" w:cs="Times New Roman"/>
          <w:iCs/>
          <w:color w:val="FF0000"/>
          <w:sz w:val="24"/>
          <w:szCs w:val="24"/>
        </w:rPr>
      </w:pPr>
      <w:r w:rsidRPr="008230F5">
        <w:rPr>
          <w:rFonts w:ascii="Times New Roman" w:hAnsi="Times New Roman" w:cs="Times New Roman"/>
          <w:sz w:val="24"/>
          <w:szCs w:val="24"/>
          <w:lang w:val="en-US"/>
        </w:rPr>
        <w:t xml:space="preserve">FAO. Food and Agriculture Organization of the United Nations. </w:t>
      </w:r>
      <w:r w:rsidRPr="008230F5">
        <w:rPr>
          <w:rFonts w:ascii="Times New Roman" w:hAnsi="Times New Roman" w:cs="Times New Roman"/>
          <w:sz w:val="24"/>
          <w:szCs w:val="24"/>
        </w:rPr>
        <w:t xml:space="preserve">Disponível em: http://www.fao.org/home/en/. Acesso em: </w:t>
      </w:r>
      <w:proofErr w:type="gramStart"/>
      <w:r w:rsidRPr="008230F5">
        <w:rPr>
          <w:rFonts w:ascii="Times New Roman" w:hAnsi="Times New Roman" w:cs="Times New Roman"/>
          <w:sz w:val="24"/>
          <w:szCs w:val="24"/>
        </w:rPr>
        <w:t>01 agosto de 2019</w:t>
      </w:r>
      <w:proofErr w:type="gramEnd"/>
      <w:r w:rsidRPr="008230F5">
        <w:rPr>
          <w:rFonts w:ascii="Times New Roman" w:hAnsi="Times New Roman" w:cs="Times New Roman"/>
          <w:sz w:val="24"/>
          <w:szCs w:val="24"/>
        </w:rPr>
        <w:t>.</w:t>
      </w:r>
    </w:p>
    <w:p w14:paraId="09B9AA8F" w14:textId="77777777" w:rsidR="00BD5E2D" w:rsidRPr="008230F5" w:rsidRDefault="00BD5E2D" w:rsidP="002C7A46">
      <w:pPr>
        <w:spacing w:after="0" w:line="240" w:lineRule="auto"/>
        <w:rPr>
          <w:rFonts w:ascii="Times New Roman" w:hAnsi="Times New Roman" w:cs="Times New Roman"/>
          <w:color w:val="FF0000"/>
          <w:sz w:val="24"/>
          <w:szCs w:val="24"/>
        </w:rPr>
      </w:pPr>
    </w:p>
    <w:p w14:paraId="32D0DA49" w14:textId="77777777" w:rsidR="00BD5E2D" w:rsidRPr="008230F5" w:rsidRDefault="00BD5E2D" w:rsidP="002C7A46">
      <w:pPr>
        <w:spacing w:after="0" w:line="240" w:lineRule="auto"/>
        <w:rPr>
          <w:rFonts w:ascii="Times New Roman" w:hAnsi="Times New Roman" w:cs="Times New Roman"/>
          <w:sz w:val="24"/>
          <w:szCs w:val="24"/>
        </w:rPr>
      </w:pPr>
      <w:r w:rsidRPr="008230F5">
        <w:rPr>
          <w:rFonts w:ascii="Times New Roman" w:hAnsi="Times New Roman" w:cs="Times New Roman"/>
          <w:bCs/>
          <w:sz w:val="24"/>
          <w:szCs w:val="24"/>
          <w:shd w:val="clear" w:color="auto" w:fill="FFFFFF"/>
        </w:rPr>
        <w:t xml:space="preserve">FIGUEIREDO FILHO, L. A. S.; SARMENTO, J. L. R.; CAMPELO, J. E. G.; SANTOS, N. P. S.; JÚNIOR, A. S. Medidas de características da carcaça por meio de ultrassonografia em caprinos. </w:t>
      </w:r>
      <w:r w:rsidRPr="008230F5">
        <w:rPr>
          <w:rFonts w:ascii="Times New Roman" w:hAnsi="Times New Roman" w:cs="Times New Roman"/>
          <w:sz w:val="24"/>
          <w:szCs w:val="24"/>
        </w:rPr>
        <w:t>Revista brasileira de saúde e produção animal. v.13 n.3 Salvador Jul/</w:t>
      </w:r>
      <w:proofErr w:type="gramStart"/>
      <w:r w:rsidRPr="008230F5">
        <w:rPr>
          <w:rFonts w:ascii="Times New Roman" w:hAnsi="Times New Roman" w:cs="Times New Roman"/>
          <w:sz w:val="24"/>
          <w:szCs w:val="24"/>
        </w:rPr>
        <w:t>Set.</w:t>
      </w:r>
      <w:proofErr w:type="gramEnd"/>
      <w:r w:rsidRPr="008230F5">
        <w:rPr>
          <w:rFonts w:ascii="Times New Roman" w:hAnsi="Times New Roman" w:cs="Times New Roman"/>
          <w:sz w:val="24"/>
          <w:szCs w:val="24"/>
        </w:rPr>
        <w:t> 2012b.</w:t>
      </w:r>
    </w:p>
    <w:p w14:paraId="1152EE0D" w14:textId="77777777" w:rsidR="00BD5E2D" w:rsidRPr="008230F5" w:rsidRDefault="00BD5E2D" w:rsidP="002C7A46">
      <w:pPr>
        <w:spacing w:after="0" w:line="240" w:lineRule="auto"/>
        <w:rPr>
          <w:rFonts w:ascii="Times New Roman" w:hAnsi="Times New Roman" w:cs="Times New Roman"/>
          <w:color w:val="FF0000"/>
          <w:sz w:val="24"/>
          <w:szCs w:val="24"/>
        </w:rPr>
      </w:pPr>
    </w:p>
    <w:p w14:paraId="35831FCC" w14:textId="77777777" w:rsidR="00BD5E2D" w:rsidRPr="00A12A03" w:rsidRDefault="00BD5E2D" w:rsidP="002C7A46">
      <w:pPr>
        <w:spacing w:after="0" w:line="240" w:lineRule="auto"/>
        <w:rPr>
          <w:rFonts w:ascii="Times New Roman" w:hAnsi="Times New Roman" w:cs="Times New Roman"/>
          <w:sz w:val="24"/>
          <w:szCs w:val="24"/>
        </w:rPr>
      </w:pPr>
      <w:r w:rsidRPr="008230F5">
        <w:rPr>
          <w:rFonts w:ascii="Times New Roman" w:hAnsi="Times New Roman" w:cs="Times New Roman"/>
          <w:color w:val="000000"/>
          <w:sz w:val="24"/>
          <w:szCs w:val="24"/>
          <w:shd w:val="clear" w:color="auto" w:fill="FFFFFF"/>
        </w:rPr>
        <w:t>FIGUEIREDO FILHO, L. A. S.; SARMENTO, J. L. R.; CAMPELO, J. E. G.; SANTOS, N. P. S.; SOUSA, J. E. R.; BIAGIOTTI, D. </w:t>
      </w:r>
      <w:r w:rsidRPr="008230F5">
        <w:rPr>
          <w:rFonts w:ascii="Times New Roman" w:hAnsi="Times New Roman" w:cs="Times New Roman"/>
          <w:sz w:val="24"/>
          <w:szCs w:val="24"/>
        </w:rPr>
        <w:t xml:space="preserve">Fatores ambientais e genéticos sobre a curva de crescimento de caprinos mestiços. </w:t>
      </w:r>
      <w:r w:rsidRPr="00A12A03">
        <w:rPr>
          <w:rFonts w:ascii="Times New Roman" w:hAnsi="Times New Roman" w:cs="Times New Roman"/>
          <w:sz w:val="24"/>
          <w:szCs w:val="24"/>
        </w:rPr>
        <w:t>Comunicata Scientiae, v.3, n.3, p.154-161, 2012a.</w:t>
      </w:r>
    </w:p>
    <w:p w14:paraId="02679BFF" w14:textId="77777777" w:rsidR="00BD5E2D" w:rsidRPr="00A12A03" w:rsidRDefault="00BD5E2D" w:rsidP="002C7A46">
      <w:pPr>
        <w:spacing w:after="0" w:line="240" w:lineRule="auto"/>
        <w:rPr>
          <w:rFonts w:ascii="Times New Roman" w:hAnsi="Times New Roman" w:cs="Times New Roman"/>
          <w:sz w:val="24"/>
          <w:szCs w:val="24"/>
        </w:rPr>
      </w:pPr>
    </w:p>
    <w:p w14:paraId="5BD832AB" w14:textId="0F3C5076" w:rsidR="00BD5E2D" w:rsidRPr="008230F5" w:rsidRDefault="00BD5E2D" w:rsidP="002C7A46">
      <w:pPr>
        <w:spacing w:after="0" w:line="240" w:lineRule="auto"/>
        <w:rPr>
          <w:rFonts w:ascii="Times New Roman" w:hAnsi="Times New Roman" w:cs="Times New Roman"/>
          <w:sz w:val="24"/>
          <w:szCs w:val="24"/>
          <w:lang w:val="en-US"/>
        </w:rPr>
      </w:pPr>
      <w:r w:rsidRPr="00A12A03">
        <w:rPr>
          <w:rFonts w:ascii="Times New Roman" w:hAnsi="Times New Roman" w:cs="Times New Roman"/>
          <w:sz w:val="24"/>
          <w:szCs w:val="24"/>
        </w:rPr>
        <w:t xml:space="preserve">FITZ-RODRÍGUEZ, G. </w:t>
      </w:r>
      <w:r w:rsidR="002C7A46" w:rsidRPr="00A12A03">
        <w:rPr>
          <w:rFonts w:ascii="Times New Roman" w:hAnsi="Times New Roman" w:cs="Times New Roman"/>
          <w:sz w:val="24"/>
          <w:szCs w:val="24"/>
        </w:rPr>
        <w:t>de.</w:t>
      </w:r>
      <w:r w:rsidRPr="00A12A03">
        <w:rPr>
          <w:rFonts w:ascii="Times New Roman" w:hAnsi="Times New Roman" w:cs="Times New Roman"/>
          <w:sz w:val="24"/>
          <w:szCs w:val="24"/>
        </w:rPr>
        <w:t xml:space="preserve"> </w:t>
      </w:r>
      <w:r w:rsidRPr="008230F5">
        <w:rPr>
          <w:rFonts w:ascii="Times New Roman" w:hAnsi="Times New Roman" w:cs="Times New Roman"/>
          <w:sz w:val="24"/>
          <w:szCs w:val="24"/>
          <w:lang w:val="en-US"/>
        </w:rPr>
        <w:t>SANTIAGO-MIRAMONTES, M. A.; SCARAMUZZI, R. J.; MALPAUX, B.; DELGADILLO, J. A. Nutritional supplementation improves ovulation and pregnancy rates in female goats managed under natural grazing conditions and exposed to the male effect. Animal Reproduction Science, v. 116, n. 1-2, p. 85–94, nov. 2009.</w:t>
      </w:r>
    </w:p>
    <w:p w14:paraId="101CAA56" w14:textId="77777777" w:rsidR="00BD5E2D" w:rsidRPr="008230F5" w:rsidRDefault="00BD5E2D" w:rsidP="002C7A46">
      <w:pPr>
        <w:spacing w:after="0" w:line="240" w:lineRule="auto"/>
        <w:rPr>
          <w:rFonts w:ascii="Times New Roman" w:hAnsi="Times New Roman" w:cs="Times New Roman"/>
          <w:color w:val="FF0000"/>
          <w:sz w:val="24"/>
          <w:szCs w:val="24"/>
          <w:lang w:val="en-US"/>
        </w:rPr>
      </w:pPr>
    </w:p>
    <w:p w14:paraId="36BF520D" w14:textId="77777777" w:rsidR="004C3881" w:rsidRDefault="00BD5E2D" w:rsidP="002C7A46">
      <w:pPr>
        <w:spacing w:after="0" w:line="240" w:lineRule="auto"/>
        <w:rPr>
          <w:rFonts w:ascii="Times New Roman" w:hAnsi="Times New Roman" w:cs="Times New Roman"/>
          <w:sz w:val="24"/>
          <w:szCs w:val="24"/>
          <w:lang w:val="en-US"/>
        </w:rPr>
      </w:pPr>
      <w:r w:rsidRPr="008230F5">
        <w:rPr>
          <w:rStyle w:val="hlfld-contribauthor"/>
          <w:rFonts w:ascii="Times New Roman" w:hAnsi="Times New Roman"/>
          <w:sz w:val="24"/>
          <w:lang w:val="en-US"/>
        </w:rPr>
        <w:t xml:space="preserve">GBANGBOCHE, </w:t>
      </w:r>
      <w:r w:rsidRPr="008230F5">
        <w:rPr>
          <w:rStyle w:val="nlmgiven-names"/>
          <w:rFonts w:ascii="Times New Roman" w:hAnsi="Times New Roman" w:cs="Times New Roman"/>
          <w:sz w:val="24"/>
          <w:szCs w:val="24"/>
          <w:lang w:val="en-US"/>
        </w:rPr>
        <w:t xml:space="preserve">A. B.; </w:t>
      </w:r>
      <w:r w:rsidRPr="008230F5">
        <w:rPr>
          <w:rStyle w:val="hlfld-contribauthor"/>
          <w:rFonts w:ascii="Times New Roman" w:hAnsi="Times New Roman"/>
          <w:sz w:val="24"/>
          <w:lang w:val="en-US"/>
        </w:rPr>
        <w:t xml:space="preserve">ADAMOU-NDIAYE, </w:t>
      </w:r>
      <w:r w:rsidRPr="008230F5">
        <w:rPr>
          <w:rStyle w:val="nlmgiven-names"/>
          <w:rFonts w:ascii="Times New Roman" w:hAnsi="Times New Roman" w:cs="Times New Roman"/>
          <w:sz w:val="24"/>
          <w:szCs w:val="24"/>
          <w:lang w:val="en-US"/>
        </w:rPr>
        <w:t xml:space="preserve">M.; </w:t>
      </w:r>
      <w:r w:rsidRPr="008230F5">
        <w:rPr>
          <w:rStyle w:val="hlfld-contribauthor"/>
          <w:rFonts w:ascii="Times New Roman" w:hAnsi="Times New Roman"/>
          <w:sz w:val="24"/>
          <w:lang w:val="en-US"/>
        </w:rPr>
        <w:t xml:space="preserve">YOUSSAO, </w:t>
      </w:r>
      <w:r w:rsidRPr="008230F5">
        <w:rPr>
          <w:rStyle w:val="nlmgiven-names"/>
          <w:rFonts w:ascii="Times New Roman" w:hAnsi="Times New Roman" w:cs="Times New Roman"/>
          <w:sz w:val="24"/>
          <w:szCs w:val="24"/>
          <w:lang w:val="en-US"/>
        </w:rPr>
        <w:t xml:space="preserve">A. K. I.; </w:t>
      </w:r>
      <w:r w:rsidRPr="008230F5">
        <w:rPr>
          <w:rStyle w:val="hlfld-contribauthor"/>
          <w:rFonts w:ascii="Times New Roman" w:hAnsi="Times New Roman"/>
          <w:sz w:val="24"/>
          <w:lang w:val="en-US"/>
        </w:rPr>
        <w:t xml:space="preserve">FARNIR, </w:t>
      </w:r>
      <w:r w:rsidRPr="008230F5">
        <w:rPr>
          <w:rStyle w:val="nlmgiven-names"/>
          <w:rFonts w:ascii="Times New Roman" w:hAnsi="Times New Roman" w:cs="Times New Roman"/>
          <w:sz w:val="24"/>
          <w:szCs w:val="24"/>
          <w:lang w:val="en-US"/>
        </w:rPr>
        <w:t xml:space="preserve">F.; </w:t>
      </w:r>
      <w:r w:rsidRPr="008230F5">
        <w:rPr>
          <w:rStyle w:val="hlfld-contribauthor"/>
          <w:rFonts w:ascii="Times New Roman" w:hAnsi="Times New Roman"/>
          <w:sz w:val="24"/>
          <w:lang w:val="en-US"/>
        </w:rPr>
        <w:t xml:space="preserve">DETILLEUX, </w:t>
      </w:r>
      <w:r w:rsidRPr="008230F5">
        <w:rPr>
          <w:rStyle w:val="nlmgiven-names"/>
          <w:rFonts w:ascii="Times New Roman" w:hAnsi="Times New Roman" w:cs="Times New Roman"/>
          <w:sz w:val="24"/>
          <w:szCs w:val="24"/>
          <w:lang w:val="en-US"/>
        </w:rPr>
        <w:t xml:space="preserve">J.; </w:t>
      </w:r>
      <w:r w:rsidRPr="008230F5">
        <w:rPr>
          <w:rStyle w:val="hlfld-contribauthor"/>
          <w:rFonts w:ascii="Times New Roman" w:hAnsi="Times New Roman"/>
          <w:sz w:val="24"/>
          <w:lang w:val="en-US"/>
        </w:rPr>
        <w:t xml:space="preserve">ABIOLA, </w:t>
      </w:r>
      <w:r w:rsidRPr="008230F5">
        <w:rPr>
          <w:rStyle w:val="nlmgiven-names"/>
          <w:rFonts w:ascii="Times New Roman" w:hAnsi="Times New Roman" w:cs="Times New Roman"/>
          <w:sz w:val="24"/>
          <w:szCs w:val="24"/>
          <w:lang w:val="en-US"/>
        </w:rPr>
        <w:t xml:space="preserve">F. A.; </w:t>
      </w:r>
      <w:r w:rsidRPr="008230F5">
        <w:rPr>
          <w:rStyle w:val="hlfld-contribauthor"/>
          <w:rFonts w:ascii="Times New Roman" w:hAnsi="Times New Roman"/>
          <w:sz w:val="24"/>
          <w:lang w:val="en-US"/>
        </w:rPr>
        <w:t>LEROY. </w:t>
      </w:r>
      <w:r w:rsidRPr="004C3881">
        <w:rPr>
          <w:rStyle w:val="nlmgiven-names"/>
          <w:rFonts w:ascii="Times New Roman" w:hAnsi="Times New Roman" w:cs="Times New Roman"/>
          <w:sz w:val="24"/>
          <w:szCs w:val="24"/>
          <w:lang w:val="en-US"/>
        </w:rPr>
        <w:t xml:space="preserve">P. L. </w:t>
      </w:r>
      <w:r w:rsidRPr="004C3881">
        <w:rPr>
          <w:rFonts w:ascii="Times New Roman" w:hAnsi="Times New Roman" w:cs="Times New Roman"/>
          <w:sz w:val="24"/>
          <w:szCs w:val="24"/>
          <w:lang w:val="en-US"/>
        </w:rPr>
        <w:t>Small Ruminant Research, v.64, p.133-142, 2006.</w:t>
      </w:r>
    </w:p>
    <w:p w14:paraId="64BB8806" w14:textId="77777777" w:rsidR="004C3881" w:rsidRDefault="004C3881" w:rsidP="002C7A46">
      <w:pPr>
        <w:spacing w:after="0" w:line="240" w:lineRule="auto"/>
        <w:rPr>
          <w:rFonts w:ascii="Times New Roman" w:hAnsi="Times New Roman" w:cs="Times New Roman"/>
          <w:sz w:val="24"/>
          <w:szCs w:val="24"/>
          <w:lang w:val="en-US"/>
        </w:rPr>
      </w:pPr>
    </w:p>
    <w:p w14:paraId="095E3D14" w14:textId="6D01F74C" w:rsidR="004C3881" w:rsidRPr="00221125" w:rsidRDefault="004C3881" w:rsidP="002C7A46">
      <w:pPr>
        <w:spacing w:after="0" w:line="240" w:lineRule="auto"/>
        <w:rPr>
          <w:rFonts w:ascii="Times New Roman" w:eastAsia="Times New Roman" w:hAnsi="Times New Roman" w:cs="Times New Roman"/>
          <w:color w:val="000000"/>
          <w:spacing w:val="4"/>
          <w:sz w:val="24"/>
          <w:szCs w:val="24"/>
          <w:lang w:eastAsia="pt-BR"/>
        </w:rPr>
      </w:pPr>
      <w:r w:rsidRPr="004C3881">
        <w:rPr>
          <w:rFonts w:ascii="Times New Roman" w:eastAsia="Times New Roman" w:hAnsi="Times New Roman" w:cs="Times New Roman"/>
          <w:color w:val="000000"/>
          <w:sz w:val="24"/>
          <w:szCs w:val="24"/>
          <w:lang w:val="en-US" w:eastAsia="pt-BR"/>
        </w:rPr>
        <w:t>GOETSCH</w:t>
      </w:r>
      <w:r w:rsidR="00D4149A">
        <w:rPr>
          <w:rFonts w:ascii="Times New Roman" w:eastAsia="Times New Roman" w:hAnsi="Times New Roman" w:cs="Times New Roman"/>
          <w:color w:val="000000"/>
          <w:sz w:val="24"/>
          <w:szCs w:val="24"/>
          <w:lang w:val="en-US" w:eastAsia="pt-BR"/>
        </w:rPr>
        <w:t>,</w:t>
      </w:r>
      <w:r w:rsidR="00D4149A" w:rsidRPr="004C3881">
        <w:rPr>
          <w:rFonts w:ascii="Times New Roman" w:eastAsia="Times New Roman" w:hAnsi="Times New Roman" w:cs="Times New Roman"/>
          <w:color w:val="000000"/>
          <w:sz w:val="24"/>
          <w:szCs w:val="24"/>
          <w:lang w:val="en-US" w:eastAsia="pt-BR"/>
        </w:rPr>
        <w:t xml:space="preserve"> A</w:t>
      </w:r>
      <w:r>
        <w:rPr>
          <w:rFonts w:ascii="Times New Roman" w:eastAsia="Times New Roman" w:hAnsi="Times New Roman" w:cs="Times New Roman"/>
          <w:color w:val="000000"/>
          <w:sz w:val="24"/>
          <w:szCs w:val="24"/>
          <w:lang w:val="en-US" w:eastAsia="pt-BR"/>
        </w:rPr>
        <w:t xml:space="preserve">. </w:t>
      </w:r>
      <w:r w:rsidRPr="004C3881">
        <w:rPr>
          <w:rFonts w:ascii="Times New Roman" w:eastAsia="Times New Roman" w:hAnsi="Times New Roman" w:cs="Times New Roman"/>
          <w:color w:val="000000"/>
          <w:sz w:val="24"/>
          <w:szCs w:val="24"/>
          <w:lang w:val="en-US" w:eastAsia="pt-BR"/>
        </w:rPr>
        <w:t>L</w:t>
      </w:r>
      <w:r>
        <w:rPr>
          <w:rFonts w:ascii="Times New Roman" w:eastAsia="Times New Roman" w:hAnsi="Times New Roman" w:cs="Times New Roman"/>
          <w:color w:val="000000"/>
          <w:sz w:val="24"/>
          <w:szCs w:val="24"/>
          <w:lang w:val="en-US" w:eastAsia="pt-BR"/>
        </w:rPr>
        <w:t>.</w:t>
      </w:r>
      <w:r w:rsidR="00D4149A">
        <w:rPr>
          <w:rFonts w:ascii="Times New Roman" w:eastAsia="Times New Roman" w:hAnsi="Times New Roman" w:cs="Times New Roman"/>
          <w:color w:val="000000"/>
          <w:sz w:val="24"/>
          <w:szCs w:val="24"/>
          <w:lang w:val="en-US" w:eastAsia="pt-BR"/>
        </w:rPr>
        <w:t>;</w:t>
      </w:r>
      <w:r w:rsidR="00D4149A" w:rsidRPr="004C3881">
        <w:rPr>
          <w:rFonts w:ascii="Times New Roman" w:eastAsia="Times New Roman" w:hAnsi="Times New Roman" w:cs="Times New Roman"/>
          <w:color w:val="000000"/>
          <w:sz w:val="24"/>
          <w:szCs w:val="24"/>
          <w:lang w:val="en-US" w:eastAsia="pt-BR"/>
        </w:rPr>
        <w:t xml:space="preserve"> MERKEL</w:t>
      </w:r>
      <w:r w:rsidR="00D4149A">
        <w:rPr>
          <w:rFonts w:ascii="Times New Roman" w:eastAsia="Times New Roman" w:hAnsi="Times New Roman" w:cs="Times New Roman"/>
          <w:color w:val="000000"/>
          <w:sz w:val="24"/>
          <w:szCs w:val="24"/>
          <w:lang w:val="en-US" w:eastAsia="pt-BR"/>
        </w:rPr>
        <w:t>,</w:t>
      </w:r>
      <w:r w:rsidR="00D4149A" w:rsidRPr="004C3881">
        <w:rPr>
          <w:rFonts w:ascii="Times New Roman" w:eastAsia="Times New Roman" w:hAnsi="Times New Roman" w:cs="Times New Roman"/>
          <w:color w:val="000000"/>
          <w:sz w:val="24"/>
          <w:szCs w:val="24"/>
          <w:lang w:val="en-US" w:eastAsia="pt-BR"/>
        </w:rPr>
        <w:t xml:space="preserve"> R</w:t>
      </w:r>
      <w:r>
        <w:rPr>
          <w:rFonts w:ascii="Times New Roman" w:eastAsia="Times New Roman" w:hAnsi="Times New Roman" w:cs="Times New Roman"/>
          <w:color w:val="000000"/>
          <w:sz w:val="24"/>
          <w:szCs w:val="24"/>
          <w:lang w:val="en-US" w:eastAsia="pt-BR"/>
        </w:rPr>
        <w:t xml:space="preserve">. </w:t>
      </w:r>
      <w:r w:rsidRPr="004C3881">
        <w:rPr>
          <w:rFonts w:ascii="Times New Roman" w:eastAsia="Times New Roman" w:hAnsi="Times New Roman" w:cs="Times New Roman"/>
          <w:color w:val="000000"/>
          <w:sz w:val="24"/>
          <w:szCs w:val="24"/>
          <w:lang w:val="en-US" w:eastAsia="pt-BR"/>
        </w:rPr>
        <w:t>C</w:t>
      </w:r>
      <w:r>
        <w:rPr>
          <w:rFonts w:ascii="Times New Roman" w:eastAsia="Times New Roman" w:hAnsi="Times New Roman" w:cs="Times New Roman"/>
          <w:color w:val="000000"/>
          <w:sz w:val="24"/>
          <w:szCs w:val="24"/>
          <w:lang w:val="en-US" w:eastAsia="pt-BR"/>
        </w:rPr>
        <w:t>.</w:t>
      </w:r>
      <w:r w:rsidR="00D4149A">
        <w:rPr>
          <w:rFonts w:ascii="Times New Roman" w:eastAsia="Times New Roman" w:hAnsi="Times New Roman" w:cs="Times New Roman"/>
          <w:color w:val="000000"/>
          <w:sz w:val="24"/>
          <w:szCs w:val="24"/>
          <w:lang w:val="en-US" w:eastAsia="pt-BR"/>
        </w:rPr>
        <w:t>;</w:t>
      </w:r>
      <w:r w:rsidR="00D4149A" w:rsidRPr="004C3881">
        <w:rPr>
          <w:rFonts w:ascii="Times New Roman" w:eastAsia="Times New Roman" w:hAnsi="Times New Roman" w:cs="Times New Roman"/>
          <w:color w:val="000000"/>
          <w:sz w:val="24"/>
          <w:szCs w:val="24"/>
          <w:lang w:val="en-US" w:eastAsia="pt-BR"/>
        </w:rPr>
        <w:t xml:space="preserve"> GIPSON</w:t>
      </w:r>
      <w:r w:rsidR="00D4149A">
        <w:rPr>
          <w:rFonts w:ascii="Times New Roman" w:eastAsia="Times New Roman" w:hAnsi="Times New Roman" w:cs="Times New Roman"/>
          <w:color w:val="000000"/>
          <w:sz w:val="24"/>
          <w:szCs w:val="24"/>
          <w:lang w:val="en-US" w:eastAsia="pt-BR"/>
        </w:rPr>
        <w:t>,</w:t>
      </w:r>
      <w:r w:rsidR="00D4149A" w:rsidRPr="004C3881">
        <w:rPr>
          <w:rFonts w:ascii="Times New Roman" w:eastAsia="Times New Roman" w:hAnsi="Times New Roman" w:cs="Times New Roman"/>
          <w:color w:val="000000"/>
          <w:sz w:val="24"/>
          <w:szCs w:val="24"/>
          <w:lang w:val="en-US" w:eastAsia="pt-BR"/>
        </w:rPr>
        <w:t xml:space="preserve"> T.A</w:t>
      </w:r>
      <w:r>
        <w:rPr>
          <w:rFonts w:ascii="Times New Roman" w:eastAsia="Times New Roman" w:hAnsi="Times New Roman" w:cs="Times New Roman"/>
          <w:color w:val="000000"/>
          <w:sz w:val="24"/>
          <w:szCs w:val="24"/>
          <w:lang w:val="en-US" w:eastAsia="pt-BR"/>
        </w:rPr>
        <w:t>.</w:t>
      </w:r>
      <w:r w:rsidRPr="004C3881">
        <w:rPr>
          <w:rFonts w:ascii="Times New Roman" w:eastAsia="Times New Roman" w:hAnsi="Times New Roman" w:cs="Times New Roman"/>
          <w:color w:val="000000"/>
          <w:sz w:val="24"/>
          <w:szCs w:val="24"/>
          <w:lang w:val="en-US" w:eastAsia="pt-BR"/>
        </w:rPr>
        <w:t xml:space="preserve">  </w:t>
      </w:r>
      <w:r w:rsidR="00D4149A" w:rsidRPr="004C3881">
        <w:rPr>
          <w:rFonts w:ascii="Times New Roman" w:eastAsia="Times New Roman" w:hAnsi="Times New Roman" w:cs="Times New Roman"/>
          <w:color w:val="000000"/>
          <w:sz w:val="24"/>
          <w:szCs w:val="24"/>
          <w:lang w:val="en-US" w:eastAsia="pt-BR"/>
        </w:rPr>
        <w:t>Factors affecting</w:t>
      </w:r>
      <w:r w:rsidRPr="004C3881">
        <w:rPr>
          <w:rFonts w:ascii="Times New Roman" w:eastAsia="Times New Roman" w:hAnsi="Times New Roman" w:cs="Times New Roman"/>
          <w:color w:val="000000"/>
          <w:sz w:val="24"/>
          <w:szCs w:val="24"/>
          <w:lang w:val="en-US" w:eastAsia="pt-BR"/>
        </w:rPr>
        <w:t xml:space="preserve"> </w:t>
      </w:r>
      <w:r w:rsidR="00D4149A" w:rsidRPr="004C3881">
        <w:rPr>
          <w:rFonts w:ascii="Times New Roman" w:eastAsia="Times New Roman" w:hAnsi="Times New Roman" w:cs="Times New Roman"/>
          <w:color w:val="000000"/>
          <w:sz w:val="24"/>
          <w:szCs w:val="24"/>
          <w:lang w:val="en-US" w:eastAsia="pt-BR"/>
        </w:rPr>
        <w:t>goat meat</w:t>
      </w:r>
      <w:r w:rsidRPr="004C3881">
        <w:rPr>
          <w:rFonts w:ascii="Times New Roman" w:eastAsia="Times New Roman" w:hAnsi="Times New Roman" w:cs="Times New Roman"/>
          <w:color w:val="000000"/>
          <w:sz w:val="24"/>
          <w:szCs w:val="24"/>
          <w:lang w:val="en-US" w:eastAsia="pt-BR"/>
        </w:rPr>
        <w:t xml:space="preserve"> </w:t>
      </w:r>
      <w:r w:rsidR="00D4149A" w:rsidRPr="004C3881">
        <w:rPr>
          <w:rFonts w:ascii="Times New Roman" w:eastAsia="Times New Roman" w:hAnsi="Times New Roman" w:cs="Times New Roman"/>
          <w:color w:val="000000"/>
          <w:sz w:val="24"/>
          <w:szCs w:val="24"/>
          <w:lang w:val="en-US" w:eastAsia="pt-BR"/>
        </w:rPr>
        <w:t>production and</w:t>
      </w:r>
      <w:r w:rsidRPr="004C3881">
        <w:rPr>
          <w:rFonts w:ascii="Times New Roman" w:eastAsia="Times New Roman" w:hAnsi="Times New Roman" w:cs="Times New Roman"/>
          <w:color w:val="000000"/>
          <w:sz w:val="24"/>
          <w:szCs w:val="24"/>
          <w:lang w:val="en-US" w:eastAsia="pt-BR"/>
        </w:rPr>
        <w:t xml:space="preserve"> quality.  </w:t>
      </w:r>
      <w:r w:rsidR="00D4149A" w:rsidRPr="00221125">
        <w:rPr>
          <w:rFonts w:ascii="Times New Roman" w:eastAsia="Times New Roman" w:hAnsi="Times New Roman" w:cs="Times New Roman"/>
          <w:color w:val="000000"/>
          <w:sz w:val="24"/>
          <w:szCs w:val="24"/>
          <w:lang w:eastAsia="pt-BR"/>
        </w:rPr>
        <w:t>Small Ruminant Research, v.</w:t>
      </w:r>
      <w:r w:rsidRPr="00221125">
        <w:rPr>
          <w:rFonts w:ascii="Times New Roman" w:eastAsia="Times New Roman" w:hAnsi="Times New Roman" w:cs="Times New Roman"/>
          <w:color w:val="000000"/>
          <w:sz w:val="24"/>
          <w:szCs w:val="24"/>
          <w:lang w:eastAsia="pt-BR"/>
        </w:rPr>
        <w:t xml:space="preserve"> 101(1), p. </w:t>
      </w:r>
      <w:r w:rsidRPr="00221125">
        <w:rPr>
          <w:rFonts w:ascii="Times New Roman" w:eastAsia="Times New Roman" w:hAnsi="Times New Roman" w:cs="Times New Roman"/>
          <w:color w:val="000000"/>
          <w:spacing w:val="4"/>
          <w:sz w:val="24"/>
          <w:szCs w:val="24"/>
          <w:lang w:eastAsia="pt-BR"/>
        </w:rPr>
        <w:t>173</w:t>
      </w:r>
      <w:r w:rsidRPr="00221125">
        <w:rPr>
          <w:rFonts w:ascii="Times New Roman" w:eastAsia="Times New Roman" w:hAnsi="Times New Roman" w:cs="Times New Roman"/>
          <w:color w:val="000000"/>
          <w:sz w:val="24"/>
          <w:szCs w:val="24"/>
          <w:lang w:eastAsia="pt-BR"/>
        </w:rPr>
        <w:t>-181, 2011.</w:t>
      </w:r>
    </w:p>
    <w:p w14:paraId="7F59D525" w14:textId="77777777" w:rsidR="00BD5E2D" w:rsidRPr="00221125" w:rsidRDefault="00BD5E2D" w:rsidP="002C7A46">
      <w:pPr>
        <w:spacing w:after="0" w:line="240" w:lineRule="auto"/>
        <w:rPr>
          <w:rFonts w:ascii="Times New Roman" w:hAnsi="Times New Roman" w:cs="Times New Roman"/>
          <w:color w:val="FF0000"/>
          <w:sz w:val="24"/>
          <w:szCs w:val="24"/>
        </w:rPr>
      </w:pPr>
    </w:p>
    <w:p w14:paraId="3452E514" w14:textId="77777777" w:rsidR="005234F5" w:rsidRPr="005234F5" w:rsidRDefault="00BD5E2D" w:rsidP="002C7A46">
      <w:pPr>
        <w:spacing w:after="0" w:line="240" w:lineRule="auto"/>
        <w:rPr>
          <w:rFonts w:ascii="Times New Roman" w:hAnsi="Times New Roman" w:cs="Times New Roman"/>
          <w:sz w:val="24"/>
          <w:szCs w:val="24"/>
        </w:rPr>
      </w:pPr>
      <w:r w:rsidRPr="008230F5">
        <w:rPr>
          <w:rFonts w:ascii="Times New Roman" w:hAnsi="Times New Roman" w:cs="Times New Roman"/>
          <w:sz w:val="24"/>
          <w:szCs w:val="24"/>
        </w:rPr>
        <w:t xml:space="preserve">GOMES, H. F. B.; MENEZES, J. J. L.; GONÇALVES, H.C.; CAÑIZARES, G. I. L.; MEDEIROS, B. B. L.; POLIZEL NETO, A.; LOURENÇON, R. V.; CHÁVARI, A. C. T. Características de </w:t>
      </w:r>
      <w:r w:rsidRPr="005234F5">
        <w:rPr>
          <w:rFonts w:ascii="Times New Roman" w:hAnsi="Times New Roman" w:cs="Times New Roman"/>
          <w:sz w:val="24"/>
          <w:szCs w:val="24"/>
        </w:rPr>
        <w:t>carcaça de caprinos de cinco grupos raciais criados em confinamento. Revista Brasileira de Zootecnia, v.40, n.2, p.411-417, 2011.</w:t>
      </w:r>
    </w:p>
    <w:p w14:paraId="6B2AF4D3" w14:textId="77777777" w:rsidR="005234F5" w:rsidRPr="005234F5" w:rsidRDefault="005234F5" w:rsidP="002C7A46">
      <w:pPr>
        <w:spacing w:after="0" w:line="240" w:lineRule="auto"/>
        <w:rPr>
          <w:rFonts w:ascii="Times New Roman" w:hAnsi="Times New Roman" w:cs="Times New Roman"/>
          <w:sz w:val="24"/>
          <w:szCs w:val="24"/>
        </w:rPr>
      </w:pPr>
    </w:p>
    <w:p w14:paraId="69FF2435" w14:textId="77777777" w:rsidR="00BD5E2D" w:rsidRPr="005234F5" w:rsidRDefault="005234F5" w:rsidP="002C7A46">
      <w:pPr>
        <w:spacing w:after="0" w:line="240" w:lineRule="auto"/>
        <w:rPr>
          <w:rFonts w:ascii="Times New Roman" w:hAnsi="Times New Roman" w:cs="Times New Roman"/>
          <w:sz w:val="24"/>
          <w:szCs w:val="24"/>
        </w:rPr>
      </w:pPr>
      <w:r w:rsidRPr="005234F5">
        <w:rPr>
          <w:rFonts w:ascii="Times New Roman" w:hAnsi="Times New Roman" w:cs="Times New Roman"/>
          <w:sz w:val="24"/>
          <w:szCs w:val="24"/>
        </w:rPr>
        <w:t>GONÇALVES, H. C.; SILVA, M. de. A.; WECHSLER, F. S.; RAMOS, A. A. Fatores genéticos e de meio na produção de leite de caprinos leiteiros. Revista Brasileira de Zootecnia, v. 30, n. 03, p.719-729, 2001.</w:t>
      </w:r>
    </w:p>
    <w:p w14:paraId="7C1CF245" w14:textId="77777777" w:rsidR="005234F5" w:rsidRPr="005234F5" w:rsidRDefault="005234F5" w:rsidP="002C7A46">
      <w:pPr>
        <w:spacing w:after="0" w:line="240" w:lineRule="auto"/>
        <w:rPr>
          <w:rFonts w:ascii="Times New Roman" w:hAnsi="Times New Roman" w:cs="Times New Roman"/>
          <w:color w:val="FF0000"/>
          <w:sz w:val="24"/>
          <w:szCs w:val="24"/>
        </w:rPr>
      </w:pPr>
    </w:p>
    <w:p w14:paraId="7D874C48" w14:textId="77777777" w:rsidR="00BD5E2D" w:rsidRPr="008230F5" w:rsidRDefault="00BD5E2D" w:rsidP="002C7A46">
      <w:pPr>
        <w:spacing w:after="0" w:line="240" w:lineRule="auto"/>
        <w:rPr>
          <w:rFonts w:ascii="Times New Roman" w:hAnsi="Times New Roman" w:cs="Times New Roman"/>
          <w:sz w:val="24"/>
          <w:szCs w:val="24"/>
        </w:rPr>
      </w:pPr>
      <w:r w:rsidRPr="005234F5">
        <w:rPr>
          <w:rFonts w:ascii="Times New Roman" w:hAnsi="Times New Roman" w:cs="Times New Roman"/>
          <w:bCs/>
          <w:sz w:val="24"/>
          <w:szCs w:val="24"/>
        </w:rPr>
        <w:t xml:space="preserve">GOTTARDI, F. P. Desempenho reprodutivo e produtivo de ovelhas deslanadas mantidas em regime de pasto e suplementadas. </w:t>
      </w:r>
      <w:r w:rsidRPr="005234F5">
        <w:rPr>
          <w:rFonts w:ascii="Times New Roman" w:hAnsi="Times New Roman" w:cs="Times New Roman"/>
          <w:sz w:val="24"/>
          <w:szCs w:val="24"/>
        </w:rPr>
        <w:t>Tese (</w:t>
      </w:r>
      <w:r w:rsidRPr="008230F5">
        <w:rPr>
          <w:rFonts w:ascii="Times New Roman" w:hAnsi="Times New Roman" w:cs="Times New Roman"/>
          <w:sz w:val="24"/>
          <w:szCs w:val="24"/>
        </w:rPr>
        <w:t>doutorado) - Universidade Estadual Paulista, Faculdade de Ciências Agrárias e Veterinárias, 119f. 2012.</w:t>
      </w:r>
    </w:p>
    <w:p w14:paraId="3E102B68" w14:textId="77777777" w:rsidR="00BD5E2D" w:rsidRPr="008230F5" w:rsidRDefault="00BD5E2D" w:rsidP="002C7A46">
      <w:pPr>
        <w:spacing w:after="0" w:line="240" w:lineRule="auto"/>
        <w:rPr>
          <w:rFonts w:ascii="Times New Roman" w:eastAsia="TimesNewRomanPSMT" w:hAnsi="Times New Roman" w:cs="Times New Roman"/>
          <w:color w:val="FF0000"/>
          <w:sz w:val="24"/>
          <w:szCs w:val="24"/>
        </w:rPr>
      </w:pPr>
    </w:p>
    <w:p w14:paraId="0D5E1092" w14:textId="77777777" w:rsidR="00682CDF" w:rsidRPr="00682CDF" w:rsidRDefault="00BD5E2D" w:rsidP="002C7A46">
      <w:pPr>
        <w:spacing w:after="0" w:line="240" w:lineRule="auto"/>
        <w:rPr>
          <w:rFonts w:ascii="Times New Roman" w:eastAsia="TimesNewRomanPSMT" w:hAnsi="Times New Roman" w:cs="Times New Roman"/>
          <w:sz w:val="24"/>
          <w:szCs w:val="24"/>
        </w:rPr>
      </w:pPr>
      <w:r w:rsidRPr="00682CDF">
        <w:rPr>
          <w:rFonts w:ascii="Times New Roman" w:hAnsi="Times New Roman" w:cs="Times New Roman"/>
          <w:sz w:val="24"/>
          <w:szCs w:val="24"/>
        </w:rPr>
        <w:t xml:space="preserve">IBGE. Sistema IBGE de Recuperação Automática. Banco de Dados Agregados. Tabela 3939: Efetivo dos rebanhos, por tipo de rebanho. [Rio de Janeiro, 2012]. Disponível em: </w:t>
      </w:r>
      <w:proofErr w:type="gramStart"/>
      <w:r w:rsidRPr="00682CDF">
        <w:rPr>
          <w:rFonts w:ascii="Times New Roman" w:hAnsi="Times New Roman" w:cs="Times New Roman"/>
          <w:sz w:val="24"/>
          <w:szCs w:val="24"/>
        </w:rPr>
        <w:t>https://sidra.ibge.gov.br/tabela/3939 .</w:t>
      </w:r>
      <w:proofErr w:type="gramEnd"/>
      <w:r w:rsidRPr="00682CDF">
        <w:rPr>
          <w:rFonts w:ascii="Times New Roman" w:hAnsi="Times New Roman" w:cs="Times New Roman"/>
          <w:sz w:val="24"/>
          <w:szCs w:val="24"/>
        </w:rPr>
        <w:t xml:space="preserve"> Acesso em: </w:t>
      </w:r>
      <w:proofErr w:type="gramStart"/>
      <w:r w:rsidRPr="00682CDF">
        <w:rPr>
          <w:rFonts w:ascii="Times New Roman" w:hAnsi="Times New Roman" w:cs="Times New Roman"/>
          <w:sz w:val="24"/>
          <w:szCs w:val="24"/>
        </w:rPr>
        <w:t>01 agosto de 2019</w:t>
      </w:r>
      <w:proofErr w:type="gramEnd"/>
      <w:r w:rsidR="00682CDF" w:rsidRPr="00682CDF">
        <w:rPr>
          <w:rFonts w:ascii="Times New Roman" w:eastAsia="TimesNewRomanPSMT" w:hAnsi="Times New Roman" w:cs="Times New Roman"/>
          <w:sz w:val="24"/>
          <w:szCs w:val="24"/>
        </w:rPr>
        <w:t>.</w:t>
      </w:r>
    </w:p>
    <w:p w14:paraId="6CAE7812" w14:textId="77777777" w:rsidR="00682CDF" w:rsidRPr="00682CDF" w:rsidRDefault="00682CDF" w:rsidP="002C7A46">
      <w:pPr>
        <w:spacing w:after="0" w:line="240" w:lineRule="auto"/>
        <w:rPr>
          <w:rFonts w:ascii="Times New Roman" w:eastAsia="TimesNewRomanPSMT" w:hAnsi="Times New Roman" w:cs="Times New Roman"/>
          <w:sz w:val="24"/>
          <w:szCs w:val="24"/>
        </w:rPr>
      </w:pPr>
    </w:p>
    <w:p w14:paraId="7C412BDE" w14:textId="77777777" w:rsidR="00682CDF" w:rsidRPr="00682CDF" w:rsidRDefault="00682CDF" w:rsidP="002C7A46">
      <w:pPr>
        <w:spacing w:after="0" w:line="240" w:lineRule="auto"/>
        <w:rPr>
          <w:rFonts w:ascii="Times New Roman" w:hAnsi="Times New Roman" w:cs="Times New Roman"/>
          <w:color w:val="000000"/>
          <w:sz w:val="24"/>
          <w:szCs w:val="24"/>
        </w:rPr>
      </w:pPr>
      <w:r w:rsidRPr="00682CDF">
        <w:rPr>
          <w:rFonts w:ascii="Times New Roman" w:hAnsi="Times New Roman" w:cs="Times New Roman"/>
          <w:color w:val="000000"/>
          <w:sz w:val="24"/>
          <w:szCs w:val="24"/>
        </w:rPr>
        <w:lastRenderedPageBreak/>
        <w:t>IRANO</w:t>
      </w:r>
      <w:r>
        <w:rPr>
          <w:rFonts w:ascii="Times New Roman" w:hAnsi="Times New Roman" w:cs="Times New Roman"/>
          <w:color w:val="000000"/>
          <w:sz w:val="24"/>
          <w:szCs w:val="24"/>
        </w:rPr>
        <w:t>,</w:t>
      </w:r>
      <w:r w:rsidRPr="00682CDF">
        <w:rPr>
          <w:rFonts w:ascii="Times New Roman" w:hAnsi="Times New Roman" w:cs="Times New Roman"/>
          <w:color w:val="000000"/>
          <w:sz w:val="24"/>
          <w:szCs w:val="24"/>
        </w:rPr>
        <w:t xml:space="preserve"> N</w:t>
      </w:r>
      <w:r>
        <w:rPr>
          <w:rFonts w:ascii="Times New Roman" w:hAnsi="Times New Roman" w:cs="Times New Roman"/>
          <w:color w:val="000000"/>
          <w:sz w:val="24"/>
          <w:szCs w:val="24"/>
        </w:rPr>
        <w:t>.;</w:t>
      </w:r>
      <w:r w:rsidRPr="00682CDF">
        <w:rPr>
          <w:rFonts w:ascii="Times New Roman" w:hAnsi="Times New Roman" w:cs="Times New Roman"/>
          <w:color w:val="000000"/>
          <w:sz w:val="24"/>
          <w:szCs w:val="24"/>
        </w:rPr>
        <w:t xml:space="preserve"> BIGNARDI</w:t>
      </w:r>
      <w:r>
        <w:rPr>
          <w:rFonts w:ascii="Times New Roman" w:hAnsi="Times New Roman" w:cs="Times New Roman"/>
          <w:color w:val="000000"/>
          <w:sz w:val="24"/>
          <w:szCs w:val="24"/>
        </w:rPr>
        <w:t>,</w:t>
      </w:r>
      <w:r w:rsidRPr="00682CDF">
        <w:rPr>
          <w:rFonts w:ascii="Times New Roman" w:hAnsi="Times New Roman" w:cs="Times New Roman"/>
          <w:color w:val="000000"/>
          <w:sz w:val="24"/>
          <w:szCs w:val="24"/>
        </w:rPr>
        <w:t xml:space="preserve"> A</w:t>
      </w:r>
      <w:r>
        <w:rPr>
          <w:rFonts w:ascii="Times New Roman" w:hAnsi="Times New Roman" w:cs="Times New Roman"/>
          <w:color w:val="000000"/>
          <w:sz w:val="24"/>
          <w:szCs w:val="24"/>
        </w:rPr>
        <w:t xml:space="preserve">. </w:t>
      </w:r>
      <w:r w:rsidRPr="00682CDF">
        <w:rPr>
          <w:rFonts w:ascii="Times New Roman" w:hAnsi="Times New Roman" w:cs="Times New Roman"/>
          <w:color w:val="000000"/>
          <w:sz w:val="24"/>
          <w:szCs w:val="24"/>
        </w:rPr>
        <w:t>B</w:t>
      </w:r>
      <w:r>
        <w:rPr>
          <w:rFonts w:ascii="Times New Roman" w:hAnsi="Times New Roman" w:cs="Times New Roman"/>
          <w:color w:val="000000"/>
          <w:sz w:val="24"/>
          <w:szCs w:val="24"/>
        </w:rPr>
        <w:t>.;</w:t>
      </w:r>
      <w:r w:rsidRPr="00682CDF">
        <w:rPr>
          <w:rFonts w:ascii="Times New Roman" w:hAnsi="Times New Roman" w:cs="Times New Roman"/>
          <w:color w:val="000000"/>
          <w:sz w:val="24"/>
          <w:szCs w:val="24"/>
        </w:rPr>
        <w:t xml:space="preserve"> REY</w:t>
      </w:r>
      <w:r>
        <w:rPr>
          <w:rFonts w:ascii="Times New Roman" w:hAnsi="Times New Roman" w:cs="Times New Roman"/>
          <w:color w:val="000000"/>
          <w:sz w:val="24"/>
          <w:szCs w:val="24"/>
        </w:rPr>
        <w:t>,</w:t>
      </w:r>
      <w:r w:rsidRPr="00682CDF">
        <w:rPr>
          <w:rFonts w:ascii="Times New Roman" w:hAnsi="Times New Roman" w:cs="Times New Roman"/>
          <w:color w:val="000000"/>
          <w:sz w:val="24"/>
          <w:szCs w:val="24"/>
        </w:rPr>
        <w:t xml:space="preserve"> F</w:t>
      </w:r>
      <w:r>
        <w:rPr>
          <w:rFonts w:ascii="Times New Roman" w:hAnsi="Times New Roman" w:cs="Times New Roman"/>
          <w:color w:val="000000"/>
          <w:sz w:val="24"/>
          <w:szCs w:val="24"/>
        </w:rPr>
        <w:t xml:space="preserve">. </w:t>
      </w:r>
      <w:r w:rsidRPr="00682CDF">
        <w:rPr>
          <w:rFonts w:ascii="Times New Roman" w:hAnsi="Times New Roman" w:cs="Times New Roman"/>
          <w:color w:val="000000"/>
          <w:sz w:val="24"/>
          <w:szCs w:val="24"/>
        </w:rPr>
        <w:t>S</w:t>
      </w:r>
      <w:r>
        <w:rPr>
          <w:rFonts w:ascii="Times New Roman" w:hAnsi="Times New Roman" w:cs="Times New Roman"/>
          <w:color w:val="000000"/>
          <w:sz w:val="24"/>
          <w:szCs w:val="24"/>
        </w:rPr>
        <w:t>.;</w:t>
      </w:r>
      <w:r w:rsidRPr="00682CDF">
        <w:rPr>
          <w:rFonts w:ascii="Times New Roman" w:hAnsi="Times New Roman" w:cs="Times New Roman"/>
          <w:color w:val="000000"/>
          <w:sz w:val="24"/>
          <w:szCs w:val="24"/>
        </w:rPr>
        <w:t xml:space="preserve"> TEIXEIRA</w:t>
      </w:r>
      <w:r>
        <w:rPr>
          <w:rFonts w:ascii="Times New Roman" w:hAnsi="Times New Roman" w:cs="Times New Roman"/>
          <w:color w:val="000000"/>
          <w:sz w:val="24"/>
          <w:szCs w:val="24"/>
        </w:rPr>
        <w:t>,</w:t>
      </w:r>
      <w:r w:rsidRPr="00682CDF">
        <w:rPr>
          <w:rFonts w:ascii="Times New Roman" w:hAnsi="Times New Roman" w:cs="Times New Roman"/>
          <w:color w:val="000000"/>
          <w:sz w:val="24"/>
          <w:szCs w:val="24"/>
        </w:rPr>
        <w:t xml:space="preserve"> I</w:t>
      </w:r>
      <w:r>
        <w:rPr>
          <w:rFonts w:ascii="Times New Roman" w:hAnsi="Times New Roman" w:cs="Times New Roman"/>
          <w:color w:val="000000"/>
          <w:sz w:val="24"/>
          <w:szCs w:val="24"/>
        </w:rPr>
        <w:t xml:space="preserve">. </w:t>
      </w:r>
      <w:r w:rsidRPr="00682CDF">
        <w:rPr>
          <w:rFonts w:ascii="Times New Roman" w:hAnsi="Times New Roman" w:cs="Times New Roman"/>
          <w:color w:val="000000"/>
          <w:sz w:val="24"/>
          <w:szCs w:val="24"/>
        </w:rPr>
        <w:t>A</w:t>
      </w:r>
      <w:r>
        <w:rPr>
          <w:rFonts w:ascii="Times New Roman" w:hAnsi="Times New Roman" w:cs="Times New Roman"/>
          <w:color w:val="000000"/>
          <w:sz w:val="24"/>
          <w:szCs w:val="24"/>
        </w:rPr>
        <w:t>.;</w:t>
      </w:r>
      <w:r w:rsidRPr="00682CDF">
        <w:rPr>
          <w:rFonts w:ascii="Times New Roman" w:hAnsi="Times New Roman" w:cs="Times New Roman"/>
          <w:color w:val="000000"/>
          <w:sz w:val="24"/>
          <w:szCs w:val="24"/>
        </w:rPr>
        <w:t xml:space="preserve"> ALBUQUERQUE</w:t>
      </w:r>
      <w:r>
        <w:rPr>
          <w:rFonts w:ascii="Times New Roman" w:hAnsi="Times New Roman" w:cs="Times New Roman"/>
          <w:color w:val="000000"/>
          <w:sz w:val="24"/>
          <w:szCs w:val="24"/>
        </w:rPr>
        <w:t>,</w:t>
      </w:r>
      <w:r w:rsidRPr="00682CDF">
        <w:rPr>
          <w:rFonts w:ascii="Times New Roman" w:hAnsi="Times New Roman" w:cs="Times New Roman"/>
          <w:color w:val="000000"/>
          <w:sz w:val="24"/>
          <w:szCs w:val="24"/>
        </w:rPr>
        <w:t xml:space="preserve"> L</w:t>
      </w:r>
      <w:r>
        <w:rPr>
          <w:rFonts w:ascii="Times New Roman" w:hAnsi="Times New Roman" w:cs="Times New Roman"/>
          <w:color w:val="000000"/>
          <w:sz w:val="24"/>
          <w:szCs w:val="24"/>
        </w:rPr>
        <w:t xml:space="preserve">. </w:t>
      </w:r>
      <w:r w:rsidRPr="00682CDF">
        <w:rPr>
          <w:rFonts w:ascii="Times New Roman" w:hAnsi="Times New Roman" w:cs="Times New Roman"/>
          <w:color w:val="000000"/>
          <w:sz w:val="24"/>
          <w:szCs w:val="24"/>
        </w:rPr>
        <w:t xml:space="preserve">G. Parâmetros genéticos para a produção de leite em caprinos das raças Saanen e Alpina. Revista Científica Agronômica. </w:t>
      </w:r>
      <w:r>
        <w:rPr>
          <w:rFonts w:ascii="Times New Roman" w:hAnsi="Times New Roman" w:cs="Times New Roman"/>
          <w:color w:val="000000"/>
          <w:sz w:val="24"/>
          <w:szCs w:val="24"/>
        </w:rPr>
        <w:t xml:space="preserve">v. </w:t>
      </w:r>
      <w:r w:rsidRPr="00682CDF">
        <w:rPr>
          <w:rFonts w:ascii="Times New Roman" w:hAnsi="Times New Roman" w:cs="Times New Roman"/>
          <w:color w:val="000000"/>
          <w:sz w:val="24"/>
          <w:szCs w:val="24"/>
        </w:rPr>
        <w:t>43</w:t>
      </w:r>
      <w:r>
        <w:rPr>
          <w:rFonts w:ascii="Times New Roman" w:hAnsi="Times New Roman" w:cs="Times New Roman"/>
          <w:color w:val="000000"/>
          <w:sz w:val="24"/>
          <w:szCs w:val="24"/>
        </w:rPr>
        <w:t xml:space="preserve">, n. </w:t>
      </w:r>
      <w:r w:rsidRPr="00682CDF">
        <w:rPr>
          <w:rFonts w:ascii="Times New Roman" w:hAnsi="Times New Roman" w:cs="Times New Roman"/>
          <w:color w:val="000000"/>
          <w:sz w:val="24"/>
          <w:szCs w:val="24"/>
        </w:rPr>
        <w:t>2</w:t>
      </w:r>
      <w:r>
        <w:rPr>
          <w:rFonts w:ascii="Times New Roman" w:hAnsi="Times New Roman" w:cs="Times New Roman"/>
          <w:color w:val="000000"/>
          <w:sz w:val="24"/>
          <w:szCs w:val="24"/>
        </w:rPr>
        <w:t xml:space="preserve">, p. </w:t>
      </w:r>
      <w:r w:rsidRPr="00682CDF">
        <w:rPr>
          <w:rFonts w:ascii="Times New Roman" w:hAnsi="Times New Roman" w:cs="Times New Roman"/>
          <w:color w:val="000000"/>
          <w:sz w:val="24"/>
          <w:szCs w:val="24"/>
        </w:rPr>
        <w:t>376-381</w:t>
      </w:r>
      <w:r>
        <w:rPr>
          <w:rFonts w:ascii="Times New Roman" w:hAnsi="Times New Roman" w:cs="Times New Roman"/>
          <w:color w:val="000000"/>
          <w:sz w:val="24"/>
          <w:szCs w:val="24"/>
        </w:rPr>
        <w:t>,</w:t>
      </w:r>
      <w:r w:rsidRPr="00682CDF">
        <w:rPr>
          <w:rFonts w:ascii="Times New Roman" w:hAnsi="Times New Roman" w:cs="Times New Roman"/>
          <w:color w:val="000000"/>
          <w:sz w:val="24"/>
          <w:szCs w:val="24"/>
        </w:rPr>
        <w:t xml:space="preserve"> 2012</w:t>
      </w:r>
      <w:r>
        <w:rPr>
          <w:rFonts w:ascii="Times New Roman" w:hAnsi="Times New Roman" w:cs="Times New Roman"/>
          <w:color w:val="000000"/>
          <w:sz w:val="24"/>
          <w:szCs w:val="24"/>
        </w:rPr>
        <w:t>.</w:t>
      </w:r>
    </w:p>
    <w:p w14:paraId="6B3CE20D" w14:textId="77777777" w:rsidR="00682CDF" w:rsidRPr="00682CDF" w:rsidRDefault="00682CDF" w:rsidP="002C7A46">
      <w:pPr>
        <w:spacing w:after="0" w:line="240" w:lineRule="auto"/>
        <w:rPr>
          <w:rFonts w:ascii="Times New Roman" w:hAnsi="Times New Roman" w:cs="Times New Roman"/>
          <w:color w:val="FF0000"/>
          <w:sz w:val="24"/>
          <w:szCs w:val="24"/>
          <w:shd w:val="clear" w:color="auto" w:fill="FFFFFF"/>
        </w:rPr>
      </w:pPr>
    </w:p>
    <w:p w14:paraId="19B8F70C" w14:textId="3B72B2D2" w:rsidR="00BD5E2D" w:rsidRPr="008230F5" w:rsidRDefault="00BD5E2D" w:rsidP="002C7A46">
      <w:pPr>
        <w:spacing w:after="0" w:line="240" w:lineRule="auto"/>
        <w:rPr>
          <w:rFonts w:ascii="Times New Roman" w:hAnsi="Times New Roman" w:cs="Times New Roman"/>
          <w:sz w:val="24"/>
          <w:szCs w:val="24"/>
        </w:rPr>
      </w:pPr>
      <w:r w:rsidRPr="00682CDF">
        <w:rPr>
          <w:rFonts w:ascii="Times New Roman" w:hAnsi="Times New Roman" w:cs="Times New Roman"/>
          <w:sz w:val="24"/>
          <w:szCs w:val="24"/>
        </w:rPr>
        <w:t xml:space="preserve">KORITIAKI, N. A.; RIBEIRO, E. L. </w:t>
      </w:r>
      <w:r w:rsidR="00FF6DEE" w:rsidRPr="00682CDF">
        <w:rPr>
          <w:rFonts w:ascii="Times New Roman" w:hAnsi="Times New Roman" w:cs="Times New Roman"/>
          <w:sz w:val="24"/>
          <w:szCs w:val="24"/>
        </w:rPr>
        <w:t>A.</w:t>
      </w:r>
      <w:r w:rsidRPr="00682CDF">
        <w:rPr>
          <w:rFonts w:ascii="Times New Roman" w:hAnsi="Times New Roman" w:cs="Times New Roman"/>
          <w:sz w:val="24"/>
          <w:szCs w:val="24"/>
        </w:rPr>
        <w:t>; SCERBO, D. C.; MIZUBUTI, I. Y.; SILVA, L. D. F.; BARBOSA, M. A. A. F.; SOUZA, C. Fatores que afetam o desempenho de coordeiros Santa Inês puros</w:t>
      </w:r>
      <w:r w:rsidRPr="008230F5">
        <w:rPr>
          <w:rFonts w:ascii="Times New Roman" w:hAnsi="Times New Roman" w:cs="Times New Roman"/>
          <w:sz w:val="24"/>
          <w:szCs w:val="24"/>
        </w:rPr>
        <w:t xml:space="preserve"> e cruzados do nascimento ao desmame. Revista Brasileira de Saúde e Produção Animal, v. 13, n. 1, p. 258-270, 2012.</w:t>
      </w:r>
    </w:p>
    <w:p w14:paraId="67EA579B" w14:textId="77777777" w:rsidR="00BD5E2D" w:rsidRPr="008230F5" w:rsidRDefault="00BD5E2D" w:rsidP="002C7A46">
      <w:pPr>
        <w:spacing w:after="0" w:line="240" w:lineRule="auto"/>
        <w:rPr>
          <w:rFonts w:ascii="Times New Roman" w:hAnsi="Times New Roman" w:cs="Times New Roman"/>
          <w:sz w:val="24"/>
          <w:szCs w:val="24"/>
        </w:rPr>
      </w:pPr>
    </w:p>
    <w:p w14:paraId="242FC3C1" w14:textId="77777777" w:rsidR="00BD5E2D" w:rsidRPr="008230F5" w:rsidRDefault="00BD5E2D" w:rsidP="002C7A46">
      <w:pPr>
        <w:spacing w:after="0" w:line="240" w:lineRule="auto"/>
        <w:rPr>
          <w:rFonts w:ascii="Times New Roman" w:hAnsi="Times New Roman" w:cs="Times New Roman"/>
          <w:color w:val="FF0000"/>
          <w:sz w:val="24"/>
          <w:szCs w:val="24"/>
          <w:shd w:val="clear" w:color="auto" w:fill="FFFFFF"/>
          <w:lang w:val="en-US"/>
        </w:rPr>
      </w:pPr>
      <w:r w:rsidRPr="008230F5">
        <w:rPr>
          <w:rFonts w:ascii="Times New Roman" w:hAnsi="Times New Roman" w:cs="Times New Roman"/>
          <w:sz w:val="24"/>
          <w:szCs w:val="24"/>
          <w:lang w:val="en-US"/>
        </w:rPr>
        <w:t>KUTHU, Z. H.; JAVED, K.; BABAR, M. E.; SATTAR, A.; ABDULLAH, M. Environmental effects on growth traits of Teddy goats. The Journal of Animal &amp;Plant Sciences, v. 23, n. 3, p. 692-698, 2013.</w:t>
      </w:r>
    </w:p>
    <w:p w14:paraId="577592E9" w14:textId="77777777" w:rsidR="00BD5E2D" w:rsidRPr="008230F5" w:rsidRDefault="00BD5E2D" w:rsidP="002C7A46">
      <w:pPr>
        <w:spacing w:after="0" w:line="240" w:lineRule="auto"/>
        <w:rPr>
          <w:rFonts w:ascii="Times New Roman" w:hAnsi="Times New Roman" w:cs="Times New Roman"/>
          <w:color w:val="FF0000"/>
          <w:sz w:val="24"/>
          <w:szCs w:val="24"/>
          <w:shd w:val="clear" w:color="auto" w:fill="FFFFFF"/>
          <w:lang w:val="en-US"/>
        </w:rPr>
      </w:pPr>
    </w:p>
    <w:p w14:paraId="5491DFA4" w14:textId="77777777" w:rsidR="00BD5E2D" w:rsidRPr="008230F5" w:rsidRDefault="00BD5E2D" w:rsidP="002C7A46">
      <w:pPr>
        <w:spacing w:after="0" w:line="240" w:lineRule="auto"/>
        <w:rPr>
          <w:rFonts w:ascii="Times New Roman" w:hAnsi="Times New Roman" w:cs="Times New Roman"/>
          <w:color w:val="FF0000"/>
          <w:sz w:val="24"/>
          <w:szCs w:val="24"/>
          <w:lang w:val="en-US"/>
        </w:rPr>
      </w:pPr>
      <w:r w:rsidRPr="008230F5">
        <w:rPr>
          <w:rFonts w:ascii="Times New Roman" w:hAnsi="Times New Roman" w:cs="Times New Roman"/>
          <w:sz w:val="24"/>
          <w:szCs w:val="24"/>
          <w:lang w:val="en-US"/>
        </w:rPr>
        <w:t xml:space="preserve">LEMMA, </w:t>
      </w:r>
      <w:proofErr w:type="gramStart"/>
      <w:r w:rsidRPr="008230F5">
        <w:rPr>
          <w:rFonts w:ascii="Times New Roman" w:hAnsi="Times New Roman" w:cs="Times New Roman"/>
          <w:sz w:val="24"/>
          <w:szCs w:val="24"/>
          <w:lang w:val="en-US"/>
        </w:rPr>
        <w:t>S,;</w:t>
      </w:r>
      <w:proofErr w:type="gramEnd"/>
      <w:r w:rsidRPr="008230F5">
        <w:rPr>
          <w:rFonts w:ascii="Times New Roman" w:hAnsi="Times New Roman" w:cs="Times New Roman"/>
          <w:sz w:val="24"/>
          <w:szCs w:val="24"/>
          <w:lang w:val="en-US"/>
        </w:rPr>
        <w:t xml:space="preserve"> GIZAW, S,; GETCHEW, T,; ABEBE, A. On-farm productivity performance of purebred local and Awassi x local crossbred sheep. In: Proceedings of the 6th and 7th Annual. Regional Conference on Livestock Completed Research Activities 25-27 January, 2012 and 22-24 January, 2013, Mekuriaw Z, Zeleke G, Yeheyis L eds. Amhara Agricultural Research Institute (ARARI), Bahir Dar, Ethiopia). pp. 326-342, 2014.</w:t>
      </w:r>
    </w:p>
    <w:p w14:paraId="7B3D7F1A" w14:textId="77777777" w:rsidR="00BD5E2D" w:rsidRPr="008230F5" w:rsidRDefault="00BD5E2D" w:rsidP="002C7A46">
      <w:pPr>
        <w:spacing w:after="0" w:line="240" w:lineRule="auto"/>
        <w:rPr>
          <w:rFonts w:ascii="Times New Roman" w:hAnsi="Times New Roman" w:cs="Times New Roman"/>
          <w:color w:val="FF0000"/>
          <w:sz w:val="24"/>
          <w:szCs w:val="24"/>
          <w:shd w:val="clear" w:color="auto" w:fill="FFFFFF"/>
          <w:lang w:val="en-US"/>
        </w:rPr>
      </w:pPr>
    </w:p>
    <w:p w14:paraId="0141F133" w14:textId="77777777" w:rsidR="00BD5E2D" w:rsidRPr="008230F5" w:rsidRDefault="00BD5E2D" w:rsidP="002C7A46">
      <w:pPr>
        <w:spacing w:after="0" w:line="240" w:lineRule="auto"/>
        <w:rPr>
          <w:rFonts w:ascii="Times New Roman" w:hAnsi="Times New Roman" w:cs="Times New Roman"/>
          <w:color w:val="FF0000"/>
          <w:sz w:val="24"/>
          <w:szCs w:val="24"/>
          <w:shd w:val="clear" w:color="auto" w:fill="FFFFFF"/>
        </w:rPr>
      </w:pPr>
      <w:r w:rsidRPr="008230F5">
        <w:rPr>
          <w:rFonts w:ascii="Times New Roman" w:hAnsi="Times New Roman" w:cs="Times New Roman"/>
          <w:sz w:val="24"/>
          <w:szCs w:val="24"/>
          <w:lang w:val="en-US"/>
        </w:rPr>
        <w:t xml:space="preserve">LOUCA, A.; MAVROGENIS, A.; LAWLOR, M.J. Effects of plane of nutrition in late pregnancy on lamb birth weight and milk yield in early lactation of chios and awassi sheep. </w:t>
      </w:r>
      <w:r w:rsidRPr="008230F5">
        <w:rPr>
          <w:rFonts w:ascii="Times New Roman" w:hAnsi="Times New Roman" w:cs="Times New Roman"/>
          <w:sz w:val="24"/>
          <w:szCs w:val="24"/>
        </w:rPr>
        <w:t>Animal Production, v.19, p.341-349, 1974.</w:t>
      </w:r>
    </w:p>
    <w:p w14:paraId="59CEE29B" w14:textId="77777777" w:rsidR="00BD5E2D" w:rsidRPr="008230F5" w:rsidRDefault="00BD5E2D" w:rsidP="002C7A46">
      <w:pPr>
        <w:spacing w:after="0" w:line="240" w:lineRule="auto"/>
        <w:rPr>
          <w:rFonts w:ascii="Times New Roman" w:hAnsi="Times New Roman" w:cs="Times New Roman"/>
          <w:color w:val="FF0000"/>
          <w:sz w:val="24"/>
          <w:szCs w:val="24"/>
          <w:shd w:val="clear" w:color="auto" w:fill="FFFFFF"/>
        </w:rPr>
      </w:pPr>
    </w:p>
    <w:p w14:paraId="70D82D2C" w14:textId="77777777" w:rsidR="00BD5E2D" w:rsidRPr="008230F5" w:rsidRDefault="00BD5E2D" w:rsidP="002C7A46">
      <w:pPr>
        <w:spacing w:after="0" w:line="240" w:lineRule="auto"/>
        <w:rPr>
          <w:rFonts w:ascii="Times New Roman" w:hAnsi="Times New Roman" w:cs="Times New Roman"/>
          <w:color w:val="FF0000"/>
          <w:sz w:val="24"/>
          <w:szCs w:val="24"/>
          <w:shd w:val="clear" w:color="auto" w:fill="FFFFFF"/>
          <w:lang w:val="en-US"/>
        </w:rPr>
      </w:pPr>
      <w:r w:rsidRPr="008230F5">
        <w:rPr>
          <w:rFonts w:ascii="Times New Roman" w:hAnsi="Times New Roman" w:cs="Times New Roman"/>
          <w:sz w:val="24"/>
          <w:szCs w:val="24"/>
        </w:rPr>
        <w:t xml:space="preserve">MADRUGA, M. S., GALVÃO, M. S., COSTA, R. G., BELTRÃO, S. E. S., SANTOS, N. M., CARVALHO, F. M.; VIARO, V. D. R. Perfil aromático e qualidade química da carne de caprinos Saanen alimentados com diferentes níveis de concentrado. </w:t>
      </w:r>
      <w:r w:rsidRPr="008230F5">
        <w:rPr>
          <w:rFonts w:ascii="Times New Roman" w:hAnsi="Times New Roman" w:cs="Times New Roman"/>
          <w:sz w:val="24"/>
          <w:szCs w:val="24"/>
          <w:lang w:val="en-US"/>
        </w:rPr>
        <w:t>Revista Brasileira Zootecnia, v. 37, p. 936-943.2008.</w:t>
      </w:r>
    </w:p>
    <w:p w14:paraId="3049E6A0" w14:textId="77777777" w:rsidR="00BD5E2D" w:rsidRPr="008230F5" w:rsidRDefault="00BD5E2D" w:rsidP="002C7A46">
      <w:pPr>
        <w:spacing w:after="0" w:line="240" w:lineRule="auto"/>
        <w:rPr>
          <w:rFonts w:ascii="Times New Roman" w:hAnsi="Times New Roman" w:cs="Times New Roman"/>
          <w:color w:val="FF0000"/>
          <w:sz w:val="24"/>
          <w:szCs w:val="24"/>
          <w:lang w:val="en-US"/>
        </w:rPr>
      </w:pPr>
    </w:p>
    <w:p w14:paraId="1E21427F" w14:textId="77777777" w:rsidR="00BD5E2D" w:rsidRPr="008230F5" w:rsidRDefault="00BD5E2D" w:rsidP="002C7A46">
      <w:pPr>
        <w:spacing w:after="0" w:line="240" w:lineRule="auto"/>
        <w:rPr>
          <w:rFonts w:ascii="Times New Roman" w:hAnsi="Times New Roman" w:cs="Times New Roman"/>
          <w:color w:val="FF0000"/>
          <w:sz w:val="24"/>
          <w:szCs w:val="24"/>
        </w:rPr>
      </w:pPr>
      <w:r w:rsidRPr="008230F5">
        <w:rPr>
          <w:rFonts w:ascii="Times New Roman" w:hAnsi="Times New Roman" w:cs="Times New Roman"/>
          <w:color w:val="000000"/>
          <w:sz w:val="24"/>
          <w:szCs w:val="24"/>
          <w:shd w:val="clear" w:color="auto" w:fill="FFFFFF"/>
          <w:lang w:val="en-US"/>
        </w:rPr>
        <w:t>MAGAÑA-MONFORTE, J. G.; HUCHIN-CAB, M.; AKE-LÓPEZ, R. J. AND SEGURA-CORREA, J. C</w:t>
      </w:r>
      <w:r w:rsidRPr="008230F5">
        <w:rPr>
          <w:rFonts w:ascii="Times New Roman" w:hAnsi="Times New Roman" w:cs="Times New Roman"/>
          <w:sz w:val="24"/>
          <w:szCs w:val="24"/>
          <w:lang w:val="en-US"/>
        </w:rPr>
        <w:t xml:space="preserve">. A field study of reproductive performance and 21 </w:t>
      </w:r>
      <w:proofErr w:type="gramStart"/>
      <w:r w:rsidRPr="008230F5">
        <w:rPr>
          <w:rFonts w:ascii="Times New Roman" w:hAnsi="Times New Roman" w:cs="Times New Roman"/>
          <w:sz w:val="24"/>
          <w:szCs w:val="24"/>
          <w:lang w:val="en-US"/>
        </w:rPr>
        <w:t>productivity</w:t>
      </w:r>
      <w:proofErr w:type="gramEnd"/>
      <w:r w:rsidRPr="008230F5">
        <w:rPr>
          <w:rFonts w:ascii="Times New Roman" w:hAnsi="Times New Roman" w:cs="Times New Roman"/>
          <w:sz w:val="24"/>
          <w:szCs w:val="24"/>
          <w:lang w:val="en-US"/>
        </w:rPr>
        <w:t xml:space="preserve"> of Pelibuey ewes in Southeastern Mexico. </w:t>
      </w:r>
      <w:r w:rsidRPr="008230F5">
        <w:rPr>
          <w:rFonts w:ascii="Times New Roman" w:hAnsi="Times New Roman" w:cs="Times New Roman"/>
          <w:bCs/>
          <w:sz w:val="24"/>
          <w:szCs w:val="24"/>
        </w:rPr>
        <w:t xml:space="preserve">Tropical Animal Health and </w:t>
      </w:r>
      <w:r w:rsidRPr="008230F5">
        <w:rPr>
          <w:rFonts w:ascii="Times New Roman" w:hAnsi="Times New Roman" w:cs="Times New Roman"/>
          <w:sz w:val="24"/>
          <w:szCs w:val="24"/>
        </w:rPr>
        <w:t xml:space="preserve">22 </w:t>
      </w:r>
      <w:r w:rsidRPr="008230F5">
        <w:rPr>
          <w:rFonts w:ascii="Times New Roman" w:hAnsi="Times New Roman" w:cs="Times New Roman"/>
          <w:bCs/>
          <w:sz w:val="24"/>
          <w:szCs w:val="24"/>
        </w:rPr>
        <w:t>Production</w:t>
      </w:r>
      <w:r w:rsidRPr="008230F5">
        <w:rPr>
          <w:rFonts w:ascii="Times New Roman" w:hAnsi="Times New Roman" w:cs="Times New Roman"/>
          <w:sz w:val="24"/>
          <w:szCs w:val="24"/>
        </w:rPr>
        <w:t>, v. 45, p. 1771–1776, 2013.</w:t>
      </w:r>
    </w:p>
    <w:p w14:paraId="7D00C8B7" w14:textId="77777777" w:rsidR="00BD5E2D" w:rsidRPr="008230F5" w:rsidRDefault="00BD5E2D" w:rsidP="002C7A46">
      <w:pPr>
        <w:spacing w:after="0" w:line="240" w:lineRule="auto"/>
        <w:rPr>
          <w:rFonts w:ascii="Times New Roman" w:hAnsi="Times New Roman" w:cs="Times New Roman"/>
          <w:color w:val="FF0000"/>
          <w:sz w:val="24"/>
          <w:szCs w:val="24"/>
        </w:rPr>
      </w:pPr>
    </w:p>
    <w:p w14:paraId="222118BB" w14:textId="77777777" w:rsidR="00BD5E2D" w:rsidRPr="008230F5" w:rsidRDefault="00BD5E2D" w:rsidP="002C7A46">
      <w:pPr>
        <w:spacing w:after="0" w:line="240" w:lineRule="auto"/>
        <w:rPr>
          <w:rFonts w:ascii="Times New Roman" w:hAnsi="Times New Roman" w:cs="Times New Roman"/>
          <w:color w:val="FF0000"/>
          <w:sz w:val="24"/>
          <w:szCs w:val="24"/>
        </w:rPr>
      </w:pPr>
      <w:r w:rsidRPr="008230F5">
        <w:rPr>
          <w:rFonts w:ascii="Times New Roman" w:hAnsi="Times New Roman" w:cs="Times New Roman"/>
          <w:sz w:val="24"/>
          <w:szCs w:val="24"/>
        </w:rPr>
        <w:t>MAIA, M. da S.; SIMPLICIO, A. A.; MUNIZ, E. C. D. Desenvolvimento ponderal de cabritos Canindé no</w:t>
      </w:r>
      <w:r w:rsidRPr="008230F5">
        <w:rPr>
          <w:rFonts w:ascii="Times New Roman" w:hAnsi="Times New Roman" w:cs="Times New Roman"/>
          <w:sz w:val="24"/>
          <w:szCs w:val="24"/>
          <w:shd w:val="clear" w:color="auto" w:fill="FFFFFF"/>
        </w:rPr>
        <w:t xml:space="preserve"> semiárido do Rio Grande do Norte.</w:t>
      </w:r>
      <w:r w:rsidRPr="008230F5">
        <w:rPr>
          <w:rFonts w:ascii="Times New Roman" w:hAnsi="Times New Roman" w:cs="Times New Roman"/>
          <w:color w:val="000000"/>
          <w:sz w:val="24"/>
          <w:szCs w:val="24"/>
          <w:shd w:val="clear" w:color="auto" w:fill="FFFFFF"/>
        </w:rPr>
        <w:t> In: SIMPÓSIO INTERNACIONAL SOBRE CAPRINOS E OVINOS DE CORTE. 5.; FEIRA NACIONAL DO AGRONEGÓCIO DA CAPRINO-OVINOCULTURA DE CORTE, 3., 2011, João Pessoa. Anais... João Pessoa: EMEPA-PB, 2011.</w:t>
      </w:r>
    </w:p>
    <w:p w14:paraId="6ABE8856" w14:textId="77777777" w:rsidR="00BD5E2D" w:rsidRPr="008230F5" w:rsidRDefault="00BD5E2D" w:rsidP="002C7A46">
      <w:pPr>
        <w:spacing w:after="0" w:line="240" w:lineRule="auto"/>
        <w:rPr>
          <w:rFonts w:ascii="Times New Roman" w:hAnsi="Times New Roman" w:cs="Times New Roman"/>
          <w:color w:val="FF0000"/>
          <w:sz w:val="24"/>
          <w:szCs w:val="24"/>
        </w:rPr>
      </w:pPr>
    </w:p>
    <w:p w14:paraId="2A81333F" w14:textId="77777777" w:rsidR="00BD5E2D" w:rsidRPr="008230F5" w:rsidRDefault="00BD5E2D" w:rsidP="002C7A46">
      <w:pPr>
        <w:spacing w:after="0" w:line="240" w:lineRule="auto"/>
        <w:rPr>
          <w:rFonts w:ascii="Times New Roman" w:hAnsi="Times New Roman" w:cs="Times New Roman"/>
          <w:sz w:val="24"/>
          <w:szCs w:val="24"/>
        </w:rPr>
      </w:pPr>
      <w:r w:rsidRPr="008230F5">
        <w:rPr>
          <w:rFonts w:ascii="Times New Roman" w:hAnsi="Times New Roman" w:cs="Times New Roman"/>
          <w:sz w:val="24"/>
          <w:szCs w:val="24"/>
        </w:rPr>
        <w:t>MANZONI, V.G.; VAZ, R.Z.; FERREIRA, O.G.L.; COSTA, O.A.D.; SILVEIRA, F.A. Eficiência produtiva de ovelhas com diferentes características conformacionais sob pastejo. Ciência Animal Brasileira, v.18, p. 1-11, 2017.</w:t>
      </w:r>
    </w:p>
    <w:p w14:paraId="3997AFDC" w14:textId="77777777" w:rsidR="00BD5E2D" w:rsidRPr="008230F5" w:rsidRDefault="00BD5E2D" w:rsidP="002C7A46">
      <w:pPr>
        <w:spacing w:after="0" w:line="240" w:lineRule="auto"/>
        <w:rPr>
          <w:rFonts w:ascii="Times New Roman" w:hAnsi="Times New Roman" w:cs="Times New Roman"/>
          <w:sz w:val="24"/>
          <w:szCs w:val="24"/>
        </w:rPr>
      </w:pPr>
    </w:p>
    <w:p w14:paraId="0B4258B3" w14:textId="77777777" w:rsidR="00BD5E2D" w:rsidRPr="00600432" w:rsidRDefault="00BD5E2D" w:rsidP="002C7A46">
      <w:pPr>
        <w:spacing w:after="0" w:line="240" w:lineRule="auto"/>
        <w:rPr>
          <w:rFonts w:ascii="Times New Roman" w:hAnsi="Times New Roman" w:cs="Times New Roman"/>
          <w:sz w:val="24"/>
          <w:szCs w:val="24"/>
        </w:rPr>
      </w:pPr>
      <w:r w:rsidRPr="008230F5">
        <w:rPr>
          <w:rFonts w:ascii="Times New Roman" w:hAnsi="Times New Roman" w:cs="Times New Roman"/>
          <w:sz w:val="24"/>
          <w:szCs w:val="24"/>
        </w:rPr>
        <w:t xml:space="preserve">MARIANI P.; VIZENTIN, W.W.; LIPINSKI, L. Avaliação do ganho de peso ajustado para </w:t>
      </w:r>
      <w:r w:rsidRPr="00600432">
        <w:rPr>
          <w:rFonts w:ascii="Times New Roman" w:hAnsi="Times New Roman" w:cs="Times New Roman"/>
          <w:sz w:val="24"/>
          <w:szCs w:val="24"/>
        </w:rPr>
        <w:t xml:space="preserve">205 dias em bezerros da raça Nelore e mestiços Nelore </w:t>
      </w:r>
      <w:proofErr w:type="gramStart"/>
      <w:r w:rsidRPr="00600432">
        <w:rPr>
          <w:rFonts w:ascii="Times New Roman" w:hAnsi="Times New Roman" w:cs="Times New Roman"/>
          <w:sz w:val="24"/>
          <w:szCs w:val="24"/>
        </w:rPr>
        <w:t>x</w:t>
      </w:r>
      <w:proofErr w:type="gramEnd"/>
      <w:r w:rsidRPr="00600432">
        <w:rPr>
          <w:rFonts w:ascii="Times New Roman" w:hAnsi="Times New Roman" w:cs="Times New Roman"/>
          <w:sz w:val="24"/>
          <w:szCs w:val="24"/>
        </w:rPr>
        <w:t xml:space="preserve"> Red Angus, submetidos ao desmame temporário. Revista Acadêmica: Ciências Agrárias e Ambientais, v.7, n.4, p.407-413, 2009.</w:t>
      </w:r>
    </w:p>
    <w:p w14:paraId="0B519356" w14:textId="77777777" w:rsidR="00BD5E2D" w:rsidRPr="00600432" w:rsidRDefault="00BD5E2D" w:rsidP="002C7A46">
      <w:pPr>
        <w:spacing w:after="0" w:line="240" w:lineRule="auto"/>
        <w:rPr>
          <w:rFonts w:ascii="Times New Roman" w:hAnsi="Times New Roman" w:cs="Times New Roman"/>
          <w:sz w:val="24"/>
          <w:szCs w:val="24"/>
        </w:rPr>
      </w:pPr>
    </w:p>
    <w:p w14:paraId="538E0895" w14:textId="77777777" w:rsidR="001C7885" w:rsidRDefault="00BD5E2D" w:rsidP="002C7A46">
      <w:pPr>
        <w:spacing w:after="0" w:line="240" w:lineRule="auto"/>
        <w:rPr>
          <w:rFonts w:ascii="Times New Roman" w:hAnsi="Times New Roman" w:cs="Times New Roman"/>
          <w:sz w:val="24"/>
          <w:szCs w:val="24"/>
        </w:rPr>
      </w:pPr>
      <w:r w:rsidRPr="00600432">
        <w:rPr>
          <w:rFonts w:ascii="Times New Roman" w:hAnsi="Times New Roman" w:cs="Times New Roman"/>
          <w:sz w:val="24"/>
          <w:szCs w:val="24"/>
        </w:rPr>
        <w:t xml:space="preserve">MEDEIROS, L. F. D.; VIEIRA, D. H.; OLIVEIRA, J. P.; RODRIGUES, V. C.; BARBOSA, C. G. Desempenho de um rebanho caprino Anglo-Nubiano, no município do Rio de Janeiro. </w:t>
      </w:r>
      <w:r w:rsidRPr="00600432">
        <w:rPr>
          <w:rFonts w:ascii="Times New Roman" w:hAnsi="Times New Roman" w:cs="Times New Roman"/>
          <w:sz w:val="24"/>
          <w:szCs w:val="24"/>
        </w:rPr>
        <w:lastRenderedPageBreak/>
        <w:t>II - Fatores que afetam o peso ao nascer e a mortalidade. Boletim da Industria animal, N. Odessa, v.63, n.2, p.71-81, 2006</w:t>
      </w:r>
      <w:r>
        <w:rPr>
          <w:rFonts w:ascii="Times New Roman" w:hAnsi="Times New Roman" w:cs="Times New Roman"/>
          <w:sz w:val="24"/>
          <w:szCs w:val="24"/>
        </w:rPr>
        <w:t>.</w:t>
      </w:r>
    </w:p>
    <w:p w14:paraId="0AEC1AC4" w14:textId="77777777" w:rsidR="001C7885" w:rsidRDefault="001C7885" w:rsidP="002C7A46">
      <w:pPr>
        <w:spacing w:after="0" w:line="240" w:lineRule="auto"/>
        <w:rPr>
          <w:rFonts w:ascii="Times New Roman" w:hAnsi="Times New Roman" w:cs="Times New Roman"/>
          <w:sz w:val="24"/>
          <w:szCs w:val="24"/>
        </w:rPr>
      </w:pPr>
    </w:p>
    <w:p w14:paraId="1ECB947E" w14:textId="77777777" w:rsidR="001C7885" w:rsidRPr="00E8514A" w:rsidRDefault="001C7885" w:rsidP="002C7A46">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MEDEIROS, L. F. D., VIEIRA, D. H., PASSOS, N. C., PATRÍCIO, P. M. P., SOUZA, D. C., COSTA, E. C. X., YOGUI, E. K., FONSECA, M. V. Estudo do crescimento de cabritos mestiços na região metropolitana no estado do Rio de Janeiro. Revista Brasileira de Medicina Veterinária, 34(1):35-46, jan/mar 2012.</w:t>
      </w:r>
    </w:p>
    <w:p w14:paraId="030C5D99" w14:textId="77777777" w:rsidR="00BD5E2D" w:rsidRPr="008230F5" w:rsidRDefault="00BD5E2D" w:rsidP="002C7A46">
      <w:pPr>
        <w:spacing w:after="0" w:line="240" w:lineRule="auto"/>
        <w:rPr>
          <w:rFonts w:ascii="Times New Roman" w:hAnsi="Times New Roman" w:cs="Times New Roman"/>
          <w:color w:val="FF0000"/>
          <w:sz w:val="24"/>
          <w:szCs w:val="24"/>
        </w:rPr>
      </w:pPr>
    </w:p>
    <w:p w14:paraId="0C6F766D" w14:textId="77777777" w:rsidR="00BD5E2D" w:rsidRPr="00566AD9" w:rsidRDefault="00BD5E2D" w:rsidP="002C7A46">
      <w:pPr>
        <w:spacing w:after="0" w:line="240" w:lineRule="auto"/>
        <w:rPr>
          <w:rFonts w:ascii="Times New Roman" w:hAnsi="Times New Roman" w:cs="Times New Roman"/>
          <w:sz w:val="24"/>
          <w:szCs w:val="24"/>
        </w:rPr>
      </w:pPr>
      <w:r w:rsidRPr="008230F5">
        <w:rPr>
          <w:rFonts w:ascii="Times New Roman" w:hAnsi="Times New Roman" w:cs="Times New Roman"/>
          <w:sz w:val="24"/>
          <w:szCs w:val="24"/>
        </w:rPr>
        <w:t xml:space="preserve">MEDEIROS, L. P.; GIRÃO, R. N.; GIRAO, E. S.; LEAL, J. A. Produtividade de caprinos da </w:t>
      </w:r>
      <w:r w:rsidRPr="00566AD9">
        <w:rPr>
          <w:rFonts w:ascii="Times New Roman" w:hAnsi="Times New Roman" w:cs="Times New Roman"/>
          <w:sz w:val="24"/>
          <w:szCs w:val="24"/>
        </w:rPr>
        <w:t>raça Bhuj. Pesquisa Agropecuária Brasileira, Brasília, v. 17, n. 9, p. 1371-1375, set. 1982.</w:t>
      </w:r>
    </w:p>
    <w:p w14:paraId="2B1EDDC9" w14:textId="77777777" w:rsidR="00BD5E2D" w:rsidRPr="00566AD9" w:rsidRDefault="00BD5E2D" w:rsidP="002C7A46">
      <w:pPr>
        <w:spacing w:after="0" w:line="240" w:lineRule="auto"/>
        <w:rPr>
          <w:rFonts w:ascii="Times New Roman" w:hAnsi="Times New Roman" w:cs="Times New Roman"/>
          <w:sz w:val="24"/>
          <w:szCs w:val="24"/>
        </w:rPr>
      </w:pPr>
    </w:p>
    <w:p w14:paraId="5A2F3C9A" w14:textId="77777777" w:rsidR="00BD5E2D" w:rsidRPr="00566AD9" w:rsidRDefault="00BD5E2D" w:rsidP="002C7A46">
      <w:pPr>
        <w:spacing w:after="0" w:line="240" w:lineRule="auto"/>
        <w:rPr>
          <w:rFonts w:ascii="Times New Roman" w:hAnsi="Times New Roman" w:cs="Times New Roman"/>
          <w:sz w:val="24"/>
          <w:szCs w:val="24"/>
        </w:rPr>
      </w:pPr>
      <w:r w:rsidRPr="00566AD9">
        <w:rPr>
          <w:rFonts w:ascii="Times New Roman" w:hAnsi="Times New Roman" w:cs="Times New Roman"/>
          <w:sz w:val="24"/>
          <w:szCs w:val="24"/>
        </w:rPr>
        <w:t>MEDEIROS</w:t>
      </w:r>
      <w:r>
        <w:rPr>
          <w:rFonts w:ascii="Times New Roman" w:hAnsi="Times New Roman" w:cs="Times New Roman"/>
          <w:sz w:val="24"/>
          <w:szCs w:val="24"/>
        </w:rPr>
        <w:t>,</w:t>
      </w:r>
      <w:r w:rsidRPr="00566AD9">
        <w:rPr>
          <w:rFonts w:ascii="Times New Roman" w:hAnsi="Times New Roman" w:cs="Times New Roman"/>
          <w:sz w:val="24"/>
          <w:szCs w:val="24"/>
        </w:rPr>
        <w:t xml:space="preserve"> R</w:t>
      </w:r>
      <w:r>
        <w:rPr>
          <w:rFonts w:ascii="Times New Roman" w:hAnsi="Times New Roman" w:cs="Times New Roman"/>
          <w:sz w:val="24"/>
          <w:szCs w:val="24"/>
        </w:rPr>
        <w:t xml:space="preserve">. </w:t>
      </w:r>
      <w:r w:rsidRPr="00566AD9">
        <w:rPr>
          <w:rFonts w:ascii="Times New Roman" w:hAnsi="Times New Roman" w:cs="Times New Roman"/>
          <w:sz w:val="24"/>
          <w:szCs w:val="24"/>
        </w:rPr>
        <w:t>M</w:t>
      </w:r>
      <w:r>
        <w:rPr>
          <w:rFonts w:ascii="Times New Roman" w:hAnsi="Times New Roman" w:cs="Times New Roman"/>
          <w:sz w:val="24"/>
          <w:szCs w:val="24"/>
        </w:rPr>
        <w:t xml:space="preserve">. </w:t>
      </w:r>
      <w:r w:rsidRPr="00566AD9">
        <w:rPr>
          <w:rFonts w:ascii="Times New Roman" w:hAnsi="Times New Roman" w:cs="Times New Roman"/>
          <w:sz w:val="24"/>
          <w:szCs w:val="24"/>
        </w:rPr>
        <w:t>T</w:t>
      </w:r>
      <w:r>
        <w:rPr>
          <w:rFonts w:ascii="Times New Roman" w:hAnsi="Times New Roman" w:cs="Times New Roman"/>
          <w:sz w:val="24"/>
          <w:szCs w:val="24"/>
        </w:rPr>
        <w:t>.;</w:t>
      </w:r>
      <w:r w:rsidRPr="00566AD9">
        <w:rPr>
          <w:rFonts w:ascii="Times New Roman" w:hAnsi="Times New Roman" w:cs="Times New Roman"/>
          <w:sz w:val="24"/>
          <w:szCs w:val="24"/>
        </w:rPr>
        <w:t xml:space="preserve"> NETO</w:t>
      </w:r>
      <w:r>
        <w:rPr>
          <w:rFonts w:ascii="Times New Roman" w:hAnsi="Times New Roman" w:cs="Times New Roman"/>
          <w:sz w:val="24"/>
          <w:szCs w:val="24"/>
        </w:rPr>
        <w:t>,</w:t>
      </w:r>
      <w:r w:rsidRPr="00566AD9">
        <w:rPr>
          <w:rFonts w:ascii="Times New Roman" w:hAnsi="Times New Roman" w:cs="Times New Roman"/>
          <w:sz w:val="24"/>
          <w:szCs w:val="24"/>
        </w:rPr>
        <w:t xml:space="preserve"> S</w:t>
      </w:r>
      <w:r>
        <w:rPr>
          <w:rFonts w:ascii="Times New Roman" w:hAnsi="Times New Roman" w:cs="Times New Roman"/>
          <w:sz w:val="24"/>
          <w:szCs w:val="24"/>
        </w:rPr>
        <w:t xml:space="preserve">. </w:t>
      </w:r>
      <w:r w:rsidRPr="00566AD9">
        <w:rPr>
          <w:rFonts w:ascii="Times New Roman" w:hAnsi="Times New Roman" w:cs="Times New Roman"/>
          <w:sz w:val="24"/>
          <w:szCs w:val="24"/>
        </w:rPr>
        <w:t>A</w:t>
      </w:r>
      <w:r>
        <w:rPr>
          <w:rFonts w:ascii="Times New Roman" w:hAnsi="Times New Roman" w:cs="Times New Roman"/>
          <w:sz w:val="24"/>
          <w:szCs w:val="24"/>
        </w:rPr>
        <w:t xml:space="preserve">. </w:t>
      </w:r>
      <w:r w:rsidRPr="00566AD9">
        <w:rPr>
          <w:rFonts w:ascii="Times New Roman" w:hAnsi="Times New Roman" w:cs="Times New Roman"/>
          <w:sz w:val="24"/>
          <w:szCs w:val="24"/>
        </w:rPr>
        <w:t>G</w:t>
      </w:r>
      <w:r>
        <w:rPr>
          <w:rFonts w:ascii="Times New Roman" w:hAnsi="Times New Roman" w:cs="Times New Roman"/>
          <w:sz w:val="24"/>
          <w:szCs w:val="24"/>
        </w:rPr>
        <w:t xml:space="preserve">.; </w:t>
      </w:r>
      <w:r w:rsidRPr="00566AD9">
        <w:rPr>
          <w:rFonts w:ascii="Times New Roman" w:hAnsi="Times New Roman" w:cs="Times New Roman"/>
          <w:sz w:val="24"/>
          <w:szCs w:val="24"/>
        </w:rPr>
        <w:t>RIET-CORREA</w:t>
      </w:r>
      <w:r>
        <w:rPr>
          <w:rFonts w:ascii="Times New Roman" w:hAnsi="Times New Roman" w:cs="Times New Roman"/>
          <w:sz w:val="24"/>
          <w:szCs w:val="24"/>
        </w:rPr>
        <w:t>,</w:t>
      </w:r>
      <w:r w:rsidRPr="00566AD9">
        <w:rPr>
          <w:rFonts w:ascii="Times New Roman" w:hAnsi="Times New Roman" w:cs="Times New Roman"/>
          <w:sz w:val="24"/>
          <w:szCs w:val="24"/>
        </w:rPr>
        <w:t xml:space="preserve"> F</w:t>
      </w:r>
      <w:r>
        <w:rPr>
          <w:rFonts w:ascii="Times New Roman" w:hAnsi="Times New Roman" w:cs="Times New Roman"/>
          <w:sz w:val="24"/>
          <w:szCs w:val="24"/>
        </w:rPr>
        <w:t>.;</w:t>
      </w:r>
      <w:r w:rsidRPr="00566AD9">
        <w:rPr>
          <w:rFonts w:ascii="Times New Roman" w:hAnsi="Times New Roman" w:cs="Times New Roman"/>
          <w:sz w:val="24"/>
          <w:szCs w:val="24"/>
        </w:rPr>
        <w:t xml:space="preserve"> SCHILD</w:t>
      </w:r>
      <w:r>
        <w:rPr>
          <w:rFonts w:ascii="Times New Roman" w:hAnsi="Times New Roman" w:cs="Times New Roman"/>
          <w:sz w:val="24"/>
          <w:szCs w:val="24"/>
        </w:rPr>
        <w:t>,</w:t>
      </w:r>
      <w:r w:rsidRPr="00566AD9">
        <w:rPr>
          <w:rFonts w:ascii="Times New Roman" w:hAnsi="Times New Roman" w:cs="Times New Roman"/>
          <w:sz w:val="24"/>
          <w:szCs w:val="24"/>
        </w:rPr>
        <w:t xml:space="preserve"> A</w:t>
      </w:r>
      <w:r>
        <w:rPr>
          <w:rFonts w:ascii="Times New Roman" w:hAnsi="Times New Roman" w:cs="Times New Roman"/>
          <w:sz w:val="24"/>
          <w:szCs w:val="24"/>
        </w:rPr>
        <w:t xml:space="preserve">. </w:t>
      </w:r>
      <w:r w:rsidRPr="00566AD9">
        <w:rPr>
          <w:rFonts w:ascii="Times New Roman" w:hAnsi="Times New Roman" w:cs="Times New Roman"/>
          <w:sz w:val="24"/>
          <w:szCs w:val="24"/>
        </w:rPr>
        <w:t>L</w:t>
      </w:r>
      <w:r>
        <w:rPr>
          <w:rFonts w:ascii="Times New Roman" w:hAnsi="Times New Roman" w:cs="Times New Roman"/>
          <w:sz w:val="24"/>
          <w:szCs w:val="24"/>
        </w:rPr>
        <w:t>.;</w:t>
      </w:r>
      <w:r w:rsidRPr="00566AD9">
        <w:rPr>
          <w:rFonts w:ascii="Times New Roman" w:hAnsi="Times New Roman" w:cs="Times New Roman"/>
          <w:sz w:val="24"/>
          <w:szCs w:val="24"/>
        </w:rPr>
        <w:t xml:space="preserve"> SOUSA</w:t>
      </w:r>
      <w:r>
        <w:rPr>
          <w:rFonts w:ascii="Times New Roman" w:hAnsi="Times New Roman" w:cs="Times New Roman"/>
          <w:sz w:val="24"/>
          <w:szCs w:val="24"/>
        </w:rPr>
        <w:t>,</w:t>
      </w:r>
      <w:r w:rsidRPr="00566AD9">
        <w:rPr>
          <w:rFonts w:ascii="Times New Roman" w:hAnsi="Times New Roman" w:cs="Times New Roman"/>
          <w:sz w:val="24"/>
          <w:szCs w:val="24"/>
        </w:rPr>
        <w:t xml:space="preserve"> N</w:t>
      </w:r>
      <w:r>
        <w:rPr>
          <w:rFonts w:ascii="Times New Roman" w:hAnsi="Times New Roman" w:cs="Times New Roman"/>
          <w:sz w:val="24"/>
          <w:szCs w:val="24"/>
        </w:rPr>
        <w:t>.</w:t>
      </w:r>
      <w:r w:rsidRPr="00566AD9">
        <w:rPr>
          <w:rFonts w:ascii="Times New Roman" w:hAnsi="Times New Roman" w:cs="Times New Roman"/>
          <w:sz w:val="24"/>
          <w:szCs w:val="24"/>
        </w:rPr>
        <w:t>L</w:t>
      </w:r>
      <w:r>
        <w:rPr>
          <w:rFonts w:ascii="Times New Roman" w:hAnsi="Times New Roman" w:cs="Times New Roman"/>
          <w:sz w:val="24"/>
          <w:szCs w:val="24"/>
        </w:rPr>
        <w:t xml:space="preserve">. </w:t>
      </w:r>
      <w:r w:rsidRPr="00566AD9">
        <w:rPr>
          <w:rFonts w:ascii="Times New Roman" w:hAnsi="Times New Roman" w:cs="Times New Roman"/>
          <w:sz w:val="24"/>
          <w:szCs w:val="24"/>
        </w:rPr>
        <w:t xml:space="preserve"> Mortalidade embrionária e abortos em caprinos causados por Aspidosperma pyrifolium. Pesq</w:t>
      </w:r>
      <w:r>
        <w:rPr>
          <w:rFonts w:ascii="Times New Roman" w:hAnsi="Times New Roman" w:cs="Times New Roman"/>
          <w:sz w:val="24"/>
          <w:szCs w:val="24"/>
        </w:rPr>
        <w:t>uisa</w:t>
      </w:r>
      <w:r w:rsidRPr="00566AD9">
        <w:rPr>
          <w:rFonts w:ascii="Times New Roman" w:hAnsi="Times New Roman" w:cs="Times New Roman"/>
          <w:sz w:val="24"/>
          <w:szCs w:val="24"/>
        </w:rPr>
        <w:t xml:space="preserve"> Vet</w:t>
      </w:r>
      <w:r>
        <w:rPr>
          <w:rFonts w:ascii="Times New Roman" w:hAnsi="Times New Roman" w:cs="Times New Roman"/>
          <w:sz w:val="24"/>
          <w:szCs w:val="24"/>
        </w:rPr>
        <w:t xml:space="preserve">erinária </w:t>
      </w:r>
      <w:r w:rsidRPr="00566AD9">
        <w:rPr>
          <w:rFonts w:ascii="Times New Roman" w:hAnsi="Times New Roman" w:cs="Times New Roman"/>
          <w:sz w:val="24"/>
          <w:szCs w:val="24"/>
        </w:rPr>
        <w:t>Bras</w:t>
      </w:r>
      <w:r>
        <w:rPr>
          <w:rFonts w:ascii="Times New Roman" w:hAnsi="Times New Roman" w:cs="Times New Roman"/>
          <w:sz w:val="24"/>
          <w:szCs w:val="24"/>
        </w:rPr>
        <w:t>ileira. v. 2</w:t>
      </w:r>
      <w:r w:rsidRPr="00566AD9">
        <w:rPr>
          <w:rFonts w:ascii="Times New Roman" w:hAnsi="Times New Roman" w:cs="Times New Roman"/>
          <w:sz w:val="24"/>
          <w:szCs w:val="24"/>
        </w:rPr>
        <w:t>4</w:t>
      </w:r>
      <w:r>
        <w:rPr>
          <w:rFonts w:ascii="Times New Roman" w:hAnsi="Times New Roman" w:cs="Times New Roman"/>
          <w:sz w:val="24"/>
          <w:szCs w:val="24"/>
        </w:rPr>
        <w:t>, p. 42-43.</w:t>
      </w:r>
      <w:r w:rsidRPr="00566AD9">
        <w:rPr>
          <w:rFonts w:ascii="Times New Roman" w:hAnsi="Times New Roman" w:cs="Times New Roman"/>
          <w:sz w:val="24"/>
          <w:szCs w:val="24"/>
        </w:rPr>
        <w:t xml:space="preserve"> 2004. </w:t>
      </w:r>
    </w:p>
    <w:p w14:paraId="6134D3AC" w14:textId="77777777" w:rsidR="00BD5E2D" w:rsidRPr="00566AD9" w:rsidRDefault="00BD5E2D" w:rsidP="002C7A46">
      <w:pPr>
        <w:spacing w:after="0" w:line="240" w:lineRule="auto"/>
        <w:rPr>
          <w:rFonts w:ascii="Times New Roman" w:hAnsi="Times New Roman" w:cs="Times New Roman"/>
          <w:sz w:val="24"/>
          <w:szCs w:val="24"/>
        </w:rPr>
      </w:pPr>
    </w:p>
    <w:p w14:paraId="42A9490C" w14:textId="77777777" w:rsidR="00BD5E2D" w:rsidRPr="008230F5" w:rsidRDefault="00BD5E2D" w:rsidP="002C7A46">
      <w:pPr>
        <w:spacing w:after="0" w:line="240" w:lineRule="auto"/>
        <w:rPr>
          <w:rFonts w:ascii="Times New Roman" w:hAnsi="Times New Roman" w:cs="Times New Roman"/>
          <w:sz w:val="24"/>
          <w:szCs w:val="24"/>
          <w:lang w:val="en-US"/>
        </w:rPr>
      </w:pPr>
      <w:r w:rsidRPr="00566AD9">
        <w:rPr>
          <w:rFonts w:ascii="Times New Roman" w:hAnsi="Times New Roman" w:cs="Times New Roman"/>
          <w:sz w:val="24"/>
          <w:szCs w:val="24"/>
        </w:rPr>
        <w:t>MENEZES, J. J. L.; GONÇALVES, H. C.; CAÑIZARES, G. I. L; RODRIGUES, L.; MEDEIROS, B. B. L.; GOMES, H. F. B.; MARQUES, R. O.; EMERSON, M. S. Ganho de peso e medidas biométricas de caprinos jovens em função do grupo racial, peso de abate e</w:t>
      </w:r>
      <w:r w:rsidRPr="008230F5">
        <w:rPr>
          <w:rFonts w:ascii="Times New Roman" w:hAnsi="Times New Roman" w:cs="Times New Roman"/>
          <w:sz w:val="24"/>
          <w:szCs w:val="24"/>
        </w:rPr>
        <w:t xml:space="preserve"> sexo. </w:t>
      </w:r>
      <w:r w:rsidRPr="008230F5">
        <w:rPr>
          <w:rFonts w:ascii="Times New Roman" w:hAnsi="Times New Roman" w:cs="Times New Roman"/>
          <w:sz w:val="24"/>
          <w:szCs w:val="24"/>
          <w:lang w:val="en-US"/>
        </w:rPr>
        <w:t>Veterinária e Zootecnia. v. 19, n. 4, p. 574-583. Dez, 2012.</w:t>
      </w:r>
    </w:p>
    <w:p w14:paraId="736429D9" w14:textId="77777777" w:rsidR="00BD5E2D" w:rsidRPr="008230F5" w:rsidRDefault="00BD5E2D" w:rsidP="002C7A46">
      <w:pPr>
        <w:spacing w:after="0" w:line="240" w:lineRule="auto"/>
        <w:rPr>
          <w:rFonts w:ascii="Times New Roman" w:hAnsi="Times New Roman" w:cs="Times New Roman"/>
          <w:sz w:val="24"/>
          <w:szCs w:val="24"/>
          <w:lang w:val="en-US"/>
        </w:rPr>
      </w:pPr>
    </w:p>
    <w:p w14:paraId="64A65786" w14:textId="77777777" w:rsidR="00BD5E2D" w:rsidRPr="008230F5" w:rsidRDefault="00BD5E2D" w:rsidP="002C7A46">
      <w:pPr>
        <w:spacing w:after="0" w:line="240" w:lineRule="auto"/>
        <w:rPr>
          <w:rFonts w:ascii="Times New Roman" w:hAnsi="Times New Roman" w:cs="Times New Roman"/>
          <w:sz w:val="24"/>
          <w:szCs w:val="24"/>
          <w:lang w:val="en-US"/>
        </w:rPr>
      </w:pPr>
      <w:r w:rsidRPr="008230F5">
        <w:rPr>
          <w:rFonts w:ascii="Times New Roman" w:hAnsi="Times New Roman" w:cs="Times New Roman"/>
          <w:sz w:val="24"/>
          <w:szCs w:val="24"/>
          <w:lang w:val="en-US"/>
        </w:rPr>
        <w:t>MORAND-FEHR, P.; SAUVANT, D. Alimentación des caprins [Feeding of goats]. Alimentation des bovins, ovins et caprins [Feeding of Cattle, Sheep, and Goats], INRA, Paris, pp. 253–273, 1988.</w:t>
      </w:r>
    </w:p>
    <w:p w14:paraId="5C78ACE2" w14:textId="77777777" w:rsidR="00BD5E2D" w:rsidRPr="008230F5" w:rsidRDefault="00BD5E2D" w:rsidP="002C7A46">
      <w:pPr>
        <w:spacing w:after="0" w:line="240" w:lineRule="auto"/>
        <w:rPr>
          <w:rFonts w:ascii="Times New Roman" w:hAnsi="Times New Roman" w:cs="Times New Roman"/>
          <w:sz w:val="24"/>
          <w:szCs w:val="24"/>
          <w:lang w:val="en-US"/>
        </w:rPr>
      </w:pPr>
    </w:p>
    <w:p w14:paraId="1C8D47F3" w14:textId="77777777" w:rsidR="00BD5E2D" w:rsidRPr="008230F5" w:rsidRDefault="00BD5E2D" w:rsidP="002C7A46">
      <w:pPr>
        <w:spacing w:after="0" w:line="240" w:lineRule="auto"/>
        <w:rPr>
          <w:rFonts w:ascii="Times New Roman" w:hAnsi="Times New Roman" w:cs="Times New Roman"/>
          <w:sz w:val="24"/>
          <w:szCs w:val="24"/>
        </w:rPr>
      </w:pPr>
      <w:r w:rsidRPr="008230F5">
        <w:rPr>
          <w:rFonts w:ascii="Times New Roman" w:hAnsi="Times New Roman" w:cs="Times New Roman"/>
          <w:sz w:val="24"/>
          <w:szCs w:val="24"/>
          <w:lang w:val="en-US"/>
        </w:rPr>
        <w:t xml:space="preserve">MOHAMMADI, K.; BEYGI NASSIRI, M. T.; FAYAZI, J.; ROSHANFEKR, H. Investigation of environmental factors influence on pre-weaning growth traits in Zandi lambs. </w:t>
      </w:r>
      <w:r w:rsidRPr="008230F5">
        <w:rPr>
          <w:rFonts w:ascii="Times New Roman" w:hAnsi="Times New Roman" w:cs="Times New Roman"/>
          <w:sz w:val="24"/>
          <w:szCs w:val="24"/>
        </w:rPr>
        <w:t xml:space="preserve">Journal </w:t>
      </w:r>
      <w:proofErr w:type="gramStart"/>
      <w:r w:rsidRPr="008230F5">
        <w:rPr>
          <w:rFonts w:ascii="Times New Roman" w:hAnsi="Times New Roman" w:cs="Times New Roman"/>
          <w:sz w:val="24"/>
          <w:szCs w:val="24"/>
        </w:rPr>
        <w:t>of Animal</w:t>
      </w:r>
      <w:proofErr w:type="gramEnd"/>
      <w:r w:rsidRPr="008230F5">
        <w:rPr>
          <w:rFonts w:ascii="Times New Roman" w:hAnsi="Times New Roman" w:cs="Times New Roman"/>
          <w:sz w:val="24"/>
          <w:szCs w:val="24"/>
        </w:rPr>
        <w:t xml:space="preserve"> and Veterinary Advances, v.9, n.6, p.1011- 1014, 2010.</w:t>
      </w:r>
    </w:p>
    <w:p w14:paraId="730DF3B1" w14:textId="77777777" w:rsidR="00BD5E2D" w:rsidRPr="008230F5" w:rsidRDefault="00BD5E2D" w:rsidP="002C7A46">
      <w:pPr>
        <w:spacing w:after="0" w:line="240" w:lineRule="auto"/>
        <w:rPr>
          <w:rFonts w:ascii="Times New Roman" w:hAnsi="Times New Roman" w:cs="Times New Roman"/>
          <w:sz w:val="24"/>
          <w:szCs w:val="24"/>
        </w:rPr>
      </w:pPr>
    </w:p>
    <w:p w14:paraId="794AB2E6" w14:textId="77777777" w:rsidR="00BD5E2D" w:rsidRPr="008230F5" w:rsidRDefault="00BD5E2D" w:rsidP="002C7A46">
      <w:pPr>
        <w:spacing w:after="0" w:line="240" w:lineRule="auto"/>
        <w:rPr>
          <w:rFonts w:ascii="Times New Roman" w:hAnsi="Times New Roman" w:cs="Times New Roman"/>
          <w:sz w:val="24"/>
          <w:szCs w:val="24"/>
        </w:rPr>
      </w:pPr>
      <w:r w:rsidRPr="008230F5">
        <w:rPr>
          <w:rFonts w:ascii="Times New Roman" w:hAnsi="Times New Roman" w:cs="Times New Roman"/>
          <w:sz w:val="24"/>
          <w:szCs w:val="24"/>
        </w:rPr>
        <w:t>MOLENTO, M. B.; TASCA, C.; GALLO, A.; FERREIRA, M.; BONONI, R.; STECCA, E. Método Famacha como parâmetro clínico individual de infecção por Haemonchus contortus em pequenos ruminantes. Ciência Rural, v. 34, p. 1139-1145, 2004.</w:t>
      </w:r>
    </w:p>
    <w:p w14:paraId="41BE2D72" w14:textId="77777777" w:rsidR="00BD5E2D" w:rsidRPr="008230F5" w:rsidRDefault="00BD5E2D" w:rsidP="002C7A46">
      <w:pPr>
        <w:spacing w:after="0" w:line="240" w:lineRule="auto"/>
        <w:rPr>
          <w:rFonts w:ascii="Times New Roman" w:hAnsi="Times New Roman" w:cs="Times New Roman"/>
          <w:sz w:val="24"/>
          <w:szCs w:val="24"/>
        </w:rPr>
      </w:pPr>
    </w:p>
    <w:p w14:paraId="37E24D0D" w14:textId="77777777" w:rsidR="00BD5E2D" w:rsidRPr="008230F5" w:rsidRDefault="00BD5E2D" w:rsidP="002C7A46">
      <w:pPr>
        <w:spacing w:after="0" w:line="240" w:lineRule="auto"/>
        <w:rPr>
          <w:rFonts w:ascii="Times New Roman" w:hAnsi="Times New Roman" w:cs="Times New Roman"/>
          <w:color w:val="FF0000"/>
          <w:sz w:val="24"/>
          <w:szCs w:val="24"/>
        </w:rPr>
      </w:pPr>
      <w:r w:rsidRPr="008230F5">
        <w:rPr>
          <w:rFonts w:ascii="Times New Roman" w:hAnsi="Times New Roman" w:cs="Times New Roman"/>
          <w:sz w:val="24"/>
          <w:szCs w:val="24"/>
        </w:rPr>
        <w:t>NASCIMENTO, T. V. C; NOGUEIRA, D. M.; BARBOSA, L. D.; MIRANDA, M. de S.; CORDEIRO, M. F.; LOPES Jr, E. S. Influência do escore de condição corporal e da ordem de parição sobre a fertilidade de cabras Saanen submetidas à inseminação artificial transcervical. Congresso Nordestino de Produção Animal, 6º, Anais... Mossoró, RN, 2010.</w:t>
      </w:r>
    </w:p>
    <w:p w14:paraId="7FB2AF01" w14:textId="77777777" w:rsidR="00BD5E2D" w:rsidRPr="008230F5" w:rsidRDefault="00BD5E2D" w:rsidP="002C7A46">
      <w:pPr>
        <w:spacing w:after="0" w:line="240" w:lineRule="auto"/>
        <w:rPr>
          <w:rFonts w:ascii="Times New Roman" w:hAnsi="Times New Roman" w:cs="Times New Roman"/>
          <w:color w:val="FF0000"/>
          <w:sz w:val="24"/>
          <w:szCs w:val="24"/>
        </w:rPr>
      </w:pPr>
    </w:p>
    <w:p w14:paraId="04F0BDEA" w14:textId="77777777" w:rsidR="00BD5E2D" w:rsidRPr="003C113C" w:rsidRDefault="00BD5E2D" w:rsidP="002C7A46">
      <w:pPr>
        <w:spacing w:after="0" w:line="240" w:lineRule="auto"/>
        <w:rPr>
          <w:rStyle w:val="A0"/>
          <w:rFonts w:ascii="Times New Roman" w:hAnsi="Times New Roman" w:cs="Times New Roman"/>
          <w:sz w:val="24"/>
          <w:szCs w:val="24"/>
        </w:rPr>
      </w:pPr>
      <w:r w:rsidRPr="008230F5">
        <w:rPr>
          <w:rFonts w:ascii="Times New Roman" w:hAnsi="Times New Roman" w:cs="Times New Roman"/>
          <w:sz w:val="24"/>
          <w:szCs w:val="24"/>
        </w:rPr>
        <w:t xml:space="preserve">NETO, J. B. M.; MOREIRA, J. N.; NOGUEIRA, D. M.; VOLTOLINI, T. V.; FRANÇA, C. A. de. </w:t>
      </w:r>
      <w:r w:rsidRPr="008230F5">
        <w:rPr>
          <w:rFonts w:ascii="Times New Roman" w:hAnsi="Times New Roman" w:cs="Times New Roman"/>
          <w:bCs/>
          <w:sz w:val="24"/>
          <w:szCs w:val="24"/>
        </w:rPr>
        <w:t xml:space="preserve">Efeito da Estação de Monta e do Tipo de Cruzamento sobre o Desempenho de Cabras na Região Semi-Árida do Nordeste do </w:t>
      </w:r>
      <w:r w:rsidRPr="003C113C">
        <w:rPr>
          <w:rFonts w:ascii="Times New Roman" w:hAnsi="Times New Roman" w:cs="Times New Roman"/>
          <w:bCs/>
          <w:sz w:val="24"/>
          <w:szCs w:val="24"/>
        </w:rPr>
        <w:t xml:space="preserve">Brasil. </w:t>
      </w:r>
      <w:r w:rsidRPr="003C113C">
        <w:rPr>
          <w:rStyle w:val="A0"/>
          <w:rFonts w:ascii="Times New Roman" w:hAnsi="Times New Roman" w:cs="Times New Roman"/>
          <w:sz w:val="24"/>
          <w:szCs w:val="24"/>
        </w:rPr>
        <w:t>Revista Científica de Produção Animal, v.12, n.1, p.60-63, 2010.</w:t>
      </w:r>
    </w:p>
    <w:p w14:paraId="22B279EC" w14:textId="77777777" w:rsidR="00BD5E2D" w:rsidRPr="003C113C" w:rsidRDefault="00BD5E2D" w:rsidP="002C7A46">
      <w:pPr>
        <w:spacing w:after="0" w:line="240" w:lineRule="auto"/>
        <w:rPr>
          <w:rFonts w:ascii="Times New Roman" w:hAnsi="Times New Roman" w:cs="Times New Roman"/>
          <w:color w:val="FF0000"/>
          <w:sz w:val="24"/>
          <w:szCs w:val="24"/>
        </w:rPr>
      </w:pPr>
    </w:p>
    <w:p w14:paraId="33FC2A40" w14:textId="77777777" w:rsidR="00BD5E2D" w:rsidRPr="003C113C" w:rsidRDefault="00BD5E2D" w:rsidP="002C7A46">
      <w:pPr>
        <w:spacing w:after="0" w:line="240" w:lineRule="auto"/>
        <w:rPr>
          <w:rFonts w:ascii="Times New Roman" w:hAnsi="Times New Roman" w:cs="Times New Roman"/>
          <w:color w:val="000000"/>
          <w:sz w:val="24"/>
          <w:szCs w:val="24"/>
        </w:rPr>
      </w:pPr>
      <w:r w:rsidRPr="003C113C">
        <w:rPr>
          <w:rFonts w:ascii="Times New Roman" w:hAnsi="Times New Roman" w:cs="Times New Roman"/>
          <w:color w:val="000000"/>
          <w:sz w:val="24"/>
          <w:szCs w:val="24"/>
        </w:rPr>
        <w:t xml:space="preserve">OLIVEIRA, F. G. Desempenho de ovinos de corte mantidos em regime intensificado de reprodução no semiárido. Tese (doutorado) – Universidade Federal da Paraíba, Centro de Ciências Agrárias, 122 p. 2018. </w:t>
      </w:r>
    </w:p>
    <w:p w14:paraId="6BEDB915" w14:textId="77777777" w:rsidR="00BD5E2D" w:rsidRPr="003C113C" w:rsidRDefault="00BD5E2D" w:rsidP="002C7A46">
      <w:pPr>
        <w:spacing w:after="0" w:line="240" w:lineRule="auto"/>
        <w:rPr>
          <w:rFonts w:ascii="Times New Roman" w:hAnsi="Times New Roman" w:cs="Times New Roman"/>
          <w:color w:val="000000"/>
          <w:sz w:val="24"/>
          <w:szCs w:val="24"/>
        </w:rPr>
      </w:pPr>
    </w:p>
    <w:p w14:paraId="19E240AF" w14:textId="77777777" w:rsidR="001C7885" w:rsidRDefault="00BD5E2D" w:rsidP="002C7A46">
      <w:pPr>
        <w:spacing w:after="0" w:line="240" w:lineRule="auto"/>
        <w:rPr>
          <w:rFonts w:ascii="Times New Roman" w:hAnsi="Times New Roman" w:cs="Times New Roman"/>
          <w:sz w:val="24"/>
          <w:szCs w:val="24"/>
          <w:lang w:val="en-US"/>
        </w:rPr>
      </w:pPr>
      <w:r w:rsidRPr="003C113C">
        <w:rPr>
          <w:rFonts w:ascii="Times New Roman" w:hAnsi="Times New Roman" w:cs="Times New Roman"/>
          <w:sz w:val="24"/>
          <w:szCs w:val="24"/>
          <w:lang w:val="en-US"/>
        </w:rPr>
        <w:t xml:space="preserve">PARAMIO, M. T. In vivo and </w:t>
      </w:r>
      <w:r w:rsidRPr="003C113C">
        <w:rPr>
          <w:rFonts w:ascii="Times New Roman" w:hAnsi="Times New Roman" w:cs="Times New Roman"/>
          <w:i/>
          <w:sz w:val="24"/>
          <w:szCs w:val="24"/>
          <w:lang w:val="en-US"/>
        </w:rPr>
        <w:t>in vitro</w:t>
      </w:r>
      <w:r w:rsidRPr="003C113C">
        <w:rPr>
          <w:rFonts w:ascii="Times New Roman" w:hAnsi="Times New Roman" w:cs="Times New Roman"/>
          <w:sz w:val="24"/>
          <w:szCs w:val="24"/>
          <w:lang w:val="en-US"/>
        </w:rPr>
        <w:t xml:space="preserve"> embryo production in goats. Small Ruminant Research, v. 89, n. 2-3, p. 144–148, 2010.</w:t>
      </w:r>
    </w:p>
    <w:p w14:paraId="17D83C57" w14:textId="77777777" w:rsidR="001C7885" w:rsidRPr="007832C0" w:rsidRDefault="001C7885" w:rsidP="002C7A46">
      <w:pPr>
        <w:spacing w:after="0" w:line="240" w:lineRule="auto"/>
        <w:rPr>
          <w:rFonts w:ascii="Times New Roman" w:hAnsi="Times New Roman" w:cs="Times New Roman"/>
          <w:color w:val="FF0000"/>
          <w:sz w:val="24"/>
          <w:szCs w:val="24"/>
          <w:lang w:val="en-US"/>
        </w:rPr>
      </w:pPr>
    </w:p>
    <w:p w14:paraId="5D8F8303" w14:textId="77777777" w:rsidR="001C7885" w:rsidRPr="008230F5" w:rsidRDefault="001C7885" w:rsidP="002C7A46">
      <w:pPr>
        <w:spacing w:after="0" w:line="240" w:lineRule="auto"/>
        <w:rPr>
          <w:rFonts w:ascii="Times New Roman" w:hAnsi="Times New Roman" w:cs="Times New Roman"/>
          <w:sz w:val="24"/>
          <w:szCs w:val="24"/>
        </w:rPr>
      </w:pPr>
      <w:r w:rsidRPr="00600432">
        <w:rPr>
          <w:rFonts w:ascii="Times New Roman" w:hAnsi="Times New Roman" w:cs="Times New Roman"/>
          <w:sz w:val="24"/>
          <w:szCs w:val="24"/>
        </w:rPr>
        <w:lastRenderedPageBreak/>
        <w:t>PASSOS, N. C.; PATRÍCIO, P. M. P.; SOUZA, D. C.; COSTA, E. C. X.; YOGUI, E. K.; FONSECA, M. V. Estudo do crescimento de cabritos mestiços na região metropolitana no estado do Rio</w:t>
      </w:r>
      <w:r w:rsidRPr="008230F5">
        <w:rPr>
          <w:rFonts w:ascii="Times New Roman" w:hAnsi="Times New Roman" w:cs="Times New Roman"/>
          <w:sz w:val="24"/>
          <w:szCs w:val="24"/>
        </w:rPr>
        <w:t xml:space="preserve"> de Janeiro. Revista Brasileira de Medicina Veterinária, 34(1):35-46, jan/mar 2012.</w:t>
      </w:r>
    </w:p>
    <w:p w14:paraId="65A1E6C6" w14:textId="77777777" w:rsidR="00BD5E2D" w:rsidRPr="007832C0" w:rsidRDefault="00BD5E2D" w:rsidP="002C7A46">
      <w:pPr>
        <w:spacing w:after="0" w:line="240" w:lineRule="auto"/>
        <w:rPr>
          <w:rFonts w:ascii="Times New Roman" w:hAnsi="Times New Roman" w:cs="Times New Roman"/>
          <w:color w:val="FF0000"/>
          <w:sz w:val="24"/>
          <w:szCs w:val="24"/>
        </w:rPr>
      </w:pPr>
    </w:p>
    <w:p w14:paraId="0F1F2E39" w14:textId="77777777" w:rsidR="00BD5E2D" w:rsidRPr="003C113C" w:rsidRDefault="00BD5E2D" w:rsidP="002C7A46">
      <w:pPr>
        <w:spacing w:after="0" w:line="240" w:lineRule="auto"/>
        <w:rPr>
          <w:rFonts w:ascii="Times New Roman" w:hAnsi="Times New Roman" w:cs="Times New Roman"/>
          <w:sz w:val="24"/>
          <w:szCs w:val="24"/>
        </w:rPr>
      </w:pPr>
      <w:r w:rsidRPr="003C113C">
        <w:rPr>
          <w:rFonts w:ascii="Times New Roman" w:hAnsi="Times New Roman" w:cs="Times New Roman"/>
          <w:sz w:val="24"/>
          <w:szCs w:val="24"/>
        </w:rPr>
        <w:t xml:space="preserve">PEREIRA JÚNIOR, A. C.; SILVA, R. M.; FILHO, E. S.; SOUZA, J. C. Efeito de sexo e tipo de parto sobre o peso ao nascer de caprinos mestiços Anglo Nubiana. Ciência Animal, v, 23. Ed. 1, p. 31-34, 2014. </w:t>
      </w:r>
    </w:p>
    <w:p w14:paraId="3A3CF096" w14:textId="77777777" w:rsidR="00BD5E2D" w:rsidRPr="008230F5" w:rsidRDefault="00BD5E2D" w:rsidP="002C7A46">
      <w:pPr>
        <w:spacing w:after="0" w:line="240" w:lineRule="auto"/>
        <w:rPr>
          <w:rFonts w:ascii="Times New Roman" w:hAnsi="Times New Roman" w:cs="Times New Roman"/>
          <w:color w:val="FF0000"/>
          <w:sz w:val="24"/>
          <w:szCs w:val="24"/>
        </w:rPr>
      </w:pPr>
    </w:p>
    <w:p w14:paraId="4EE686F4" w14:textId="77777777" w:rsidR="00BD5E2D" w:rsidRPr="008230F5" w:rsidRDefault="00BD5E2D" w:rsidP="002C7A46">
      <w:pPr>
        <w:spacing w:after="0" w:line="240" w:lineRule="auto"/>
        <w:rPr>
          <w:rFonts w:ascii="Times New Roman" w:hAnsi="Times New Roman" w:cs="Times New Roman"/>
          <w:sz w:val="24"/>
          <w:szCs w:val="24"/>
        </w:rPr>
      </w:pPr>
      <w:r w:rsidRPr="008230F5">
        <w:rPr>
          <w:rFonts w:ascii="Times New Roman" w:hAnsi="Times New Roman" w:cs="Times New Roman"/>
          <w:sz w:val="24"/>
          <w:szCs w:val="24"/>
        </w:rPr>
        <w:t>PEREIRA FILHO, J. M.; RESENDE, K. T.; TEIXEIRA, I. A. M. A. SILVA SOBRINHO, A. G. YANEZ, E. A. FERREIRA, A. C. D. Carcass traits and tissue allometry in Boer × Saanen kids. Revista Brasileira de Zootecnia, v.37, n.5, p.905-912, 2008.</w:t>
      </w:r>
    </w:p>
    <w:p w14:paraId="7CD41E05" w14:textId="77777777" w:rsidR="00BD5E2D" w:rsidRPr="008230F5" w:rsidRDefault="00BD5E2D" w:rsidP="002C7A46">
      <w:pPr>
        <w:spacing w:after="0" w:line="240" w:lineRule="auto"/>
        <w:rPr>
          <w:rFonts w:ascii="Times New Roman" w:hAnsi="Times New Roman" w:cs="Times New Roman"/>
          <w:sz w:val="24"/>
          <w:szCs w:val="24"/>
        </w:rPr>
      </w:pPr>
    </w:p>
    <w:p w14:paraId="7090AEC8" w14:textId="77777777" w:rsidR="00BD5E2D" w:rsidRPr="008230F5" w:rsidRDefault="00BD5E2D" w:rsidP="002C7A46">
      <w:pPr>
        <w:spacing w:after="0" w:line="240" w:lineRule="auto"/>
        <w:rPr>
          <w:rFonts w:ascii="Times New Roman" w:hAnsi="Times New Roman" w:cs="Times New Roman"/>
          <w:sz w:val="24"/>
          <w:szCs w:val="24"/>
        </w:rPr>
      </w:pPr>
      <w:r w:rsidRPr="008230F5">
        <w:rPr>
          <w:rFonts w:ascii="Times New Roman" w:hAnsi="Times New Roman" w:cs="Times New Roman"/>
          <w:sz w:val="24"/>
          <w:szCs w:val="24"/>
        </w:rPr>
        <w:t xml:space="preserve">PIRES, C. C.; CARVALHO, S.; GRANDI, A.; </w:t>
      </w:r>
      <w:r w:rsidRPr="008230F5">
        <w:rPr>
          <w:rFonts w:ascii="Times New Roman" w:hAnsi="Times New Roman" w:cs="Times New Roman"/>
          <w:sz w:val="24"/>
          <w:szCs w:val="24"/>
          <w:shd w:val="clear" w:color="auto" w:fill="FFFFFF"/>
        </w:rPr>
        <w:t>KLESZTA, R.</w:t>
      </w:r>
      <w:r w:rsidRPr="008230F5">
        <w:rPr>
          <w:rFonts w:ascii="Times New Roman" w:hAnsi="Times New Roman" w:cs="Times New Roman"/>
          <w:color w:val="000000"/>
          <w:sz w:val="24"/>
          <w:szCs w:val="24"/>
          <w:shd w:val="clear" w:color="auto" w:fill="FFFFFF"/>
        </w:rPr>
        <w:t>; </w:t>
      </w:r>
      <w:r w:rsidRPr="008230F5">
        <w:rPr>
          <w:rFonts w:ascii="Times New Roman" w:hAnsi="Times New Roman" w:cs="Times New Roman"/>
          <w:sz w:val="24"/>
          <w:szCs w:val="24"/>
          <w:shd w:val="clear" w:color="auto" w:fill="FFFFFF"/>
        </w:rPr>
        <w:t>FALLEIRO, V</w:t>
      </w:r>
      <w:r w:rsidRPr="008230F5">
        <w:rPr>
          <w:rFonts w:ascii="Times New Roman" w:hAnsi="Times New Roman" w:cs="Times New Roman"/>
          <w:sz w:val="24"/>
          <w:szCs w:val="24"/>
        </w:rPr>
        <w:t>. Características quantitativas e composição tecidual de carcaça de cordeiros terminados em confinamento. Ciência Rural, Santa Maria, v. 29, n. 2, p. 539-543, 1999.</w:t>
      </w:r>
    </w:p>
    <w:p w14:paraId="798E305B" w14:textId="77777777" w:rsidR="00BD5E2D" w:rsidRPr="008230F5" w:rsidRDefault="00BD5E2D" w:rsidP="002C7A46">
      <w:pPr>
        <w:spacing w:after="0" w:line="240" w:lineRule="auto"/>
        <w:rPr>
          <w:rStyle w:val="A0"/>
          <w:rFonts w:ascii="Times New Roman" w:hAnsi="Times New Roman" w:cs="Times New Roman"/>
          <w:color w:val="FF0000"/>
          <w:sz w:val="24"/>
          <w:szCs w:val="24"/>
        </w:rPr>
      </w:pPr>
    </w:p>
    <w:p w14:paraId="5EE1FD15" w14:textId="77777777" w:rsidR="00BD5E2D" w:rsidRPr="008230F5" w:rsidRDefault="00BD5E2D" w:rsidP="002C7A46">
      <w:pPr>
        <w:spacing w:after="0" w:line="240" w:lineRule="auto"/>
        <w:rPr>
          <w:rStyle w:val="A0"/>
          <w:rFonts w:ascii="Times New Roman" w:hAnsi="Times New Roman" w:cs="Times New Roman"/>
          <w:sz w:val="24"/>
          <w:szCs w:val="24"/>
        </w:rPr>
      </w:pPr>
      <w:r w:rsidRPr="008230F5">
        <w:rPr>
          <w:rStyle w:val="A0"/>
          <w:rFonts w:ascii="Times New Roman" w:hAnsi="Times New Roman" w:cs="Times New Roman"/>
          <w:sz w:val="24"/>
          <w:szCs w:val="24"/>
        </w:rPr>
        <w:t>PORTO, L. L. M. A.; SALUM, W. B.; ALVES, C. Caracterização da ovinocaprinocultura de corte na região do Centro Norte Baiano. Revista Brasileira de Gestão e Desenvolvimento Regional. V. 9, n. 1, p. 281-296, 2013.</w:t>
      </w:r>
    </w:p>
    <w:p w14:paraId="1EB6E95F" w14:textId="77777777" w:rsidR="00BD5E2D" w:rsidRPr="008230F5" w:rsidRDefault="00BD5E2D" w:rsidP="002C7A46">
      <w:pPr>
        <w:spacing w:after="0" w:line="240" w:lineRule="auto"/>
        <w:rPr>
          <w:rStyle w:val="A0"/>
          <w:rFonts w:ascii="Times New Roman" w:hAnsi="Times New Roman" w:cs="Times New Roman"/>
          <w:sz w:val="24"/>
          <w:szCs w:val="24"/>
        </w:rPr>
      </w:pPr>
    </w:p>
    <w:p w14:paraId="6A2393B6" w14:textId="77777777" w:rsidR="00BD5E2D" w:rsidRPr="008230F5" w:rsidRDefault="00BD5E2D" w:rsidP="002C7A46">
      <w:pPr>
        <w:spacing w:after="0" w:line="240" w:lineRule="auto"/>
        <w:rPr>
          <w:rStyle w:val="A0"/>
          <w:rFonts w:ascii="Times New Roman" w:hAnsi="Times New Roman" w:cs="Times New Roman"/>
          <w:sz w:val="24"/>
          <w:szCs w:val="24"/>
        </w:rPr>
      </w:pPr>
      <w:r w:rsidRPr="008230F5">
        <w:rPr>
          <w:rFonts w:ascii="Times New Roman" w:hAnsi="Times New Roman" w:cs="Times New Roman"/>
          <w:sz w:val="24"/>
          <w:szCs w:val="24"/>
        </w:rPr>
        <w:t xml:space="preserve">QUADROS, D. G. de.; CRUZ, J. F. Produção de ovinos e caprinos de corte/ Danilo Gusmão de Quadros e Jurandir Ferreira da Cruz. – Salvador: EDUNEB, 297 p.: il. 2017. </w:t>
      </w:r>
    </w:p>
    <w:p w14:paraId="71E6A1C7" w14:textId="77777777" w:rsidR="00BD5E2D" w:rsidRPr="008230F5" w:rsidRDefault="00BD5E2D" w:rsidP="002C7A46">
      <w:pPr>
        <w:spacing w:after="0" w:line="240" w:lineRule="auto"/>
        <w:rPr>
          <w:rFonts w:ascii="Times New Roman" w:hAnsi="Times New Roman" w:cs="Times New Roman"/>
          <w:color w:val="FF0000"/>
          <w:sz w:val="24"/>
          <w:szCs w:val="24"/>
        </w:rPr>
      </w:pPr>
    </w:p>
    <w:p w14:paraId="37D94861" w14:textId="77777777" w:rsidR="00BD5E2D" w:rsidRPr="008230F5" w:rsidRDefault="00BD5E2D" w:rsidP="002C7A46">
      <w:pPr>
        <w:spacing w:after="0" w:line="240" w:lineRule="auto"/>
        <w:rPr>
          <w:rFonts w:ascii="Times New Roman" w:hAnsi="Times New Roman" w:cs="Times New Roman"/>
          <w:color w:val="FF0000"/>
          <w:sz w:val="24"/>
          <w:szCs w:val="24"/>
        </w:rPr>
      </w:pPr>
      <w:r w:rsidRPr="008230F5">
        <w:rPr>
          <w:rFonts w:ascii="Times New Roman" w:hAnsi="Times New Roman" w:cs="Times New Roman"/>
          <w:sz w:val="24"/>
          <w:szCs w:val="24"/>
          <w:lang w:val="en-US"/>
        </w:rPr>
        <w:t xml:space="preserve">RASHIDI, A, SHEIKHAHMADI, M.; ROSTAMZADEH, J.; SHRESTHA, J. N. B. Genetic and phenotypic parameter estimates of body weight at different ages and yearling fleeceweight in Markhoz goats. </w:t>
      </w:r>
      <w:r w:rsidRPr="008230F5">
        <w:rPr>
          <w:rFonts w:ascii="Times New Roman" w:hAnsi="Times New Roman" w:cs="Times New Roman"/>
          <w:sz w:val="24"/>
          <w:szCs w:val="24"/>
        </w:rPr>
        <w:t>Asian-Australasian Journal of Animal Sciences, v, 21. N, 10. P, 1395-1403, 2008.</w:t>
      </w:r>
    </w:p>
    <w:p w14:paraId="25BA7919" w14:textId="77777777" w:rsidR="00BD5E2D" w:rsidRPr="008230F5" w:rsidRDefault="00BD5E2D" w:rsidP="002C7A46">
      <w:pPr>
        <w:spacing w:after="0" w:line="240" w:lineRule="auto"/>
        <w:rPr>
          <w:rFonts w:ascii="Times New Roman" w:hAnsi="Times New Roman" w:cs="Times New Roman"/>
          <w:color w:val="FF0000"/>
          <w:sz w:val="24"/>
          <w:szCs w:val="24"/>
        </w:rPr>
      </w:pPr>
    </w:p>
    <w:p w14:paraId="7DC46EF9" w14:textId="77777777" w:rsidR="00BD5E2D" w:rsidRPr="008230F5" w:rsidRDefault="00BD5E2D" w:rsidP="002C7A46">
      <w:pPr>
        <w:spacing w:after="0" w:line="240" w:lineRule="auto"/>
        <w:rPr>
          <w:rFonts w:ascii="Times New Roman" w:eastAsia="TimesNewRoman" w:hAnsi="Times New Roman" w:cs="Times New Roman"/>
          <w:sz w:val="24"/>
          <w:szCs w:val="24"/>
        </w:rPr>
      </w:pPr>
      <w:r w:rsidRPr="008230F5">
        <w:rPr>
          <w:rFonts w:ascii="Times New Roman" w:eastAsia="TimesNewRoman" w:hAnsi="Times New Roman" w:cs="Times New Roman"/>
          <w:sz w:val="24"/>
          <w:szCs w:val="24"/>
        </w:rPr>
        <w:t>RIBEIRO, E. L. A.; MIZUBUTI, I. Y.; SILVA, L. D. F.; ROCHA, M. A.; MORI, R. M.</w:t>
      </w:r>
      <w:r w:rsidRPr="008230F5">
        <w:rPr>
          <w:rFonts w:ascii="Times New Roman" w:hAnsi="Times New Roman" w:cs="Times New Roman"/>
          <w:bCs/>
          <w:sz w:val="24"/>
          <w:szCs w:val="24"/>
        </w:rPr>
        <w:t xml:space="preserve"> Desempenho produtivo de ovelhas submetidas a acasalamentos no verão ou no outono no Norte do Paraná. </w:t>
      </w:r>
      <w:r w:rsidRPr="008230F5">
        <w:rPr>
          <w:rFonts w:ascii="Times New Roman" w:hAnsi="Times New Roman" w:cs="Times New Roman"/>
          <w:sz w:val="24"/>
          <w:szCs w:val="24"/>
        </w:rPr>
        <w:t xml:space="preserve">Semina: Ciências Agrárias, Londrina, v. 29, n. 1, p. 229-236, </w:t>
      </w:r>
      <w:proofErr w:type="gramStart"/>
      <w:r w:rsidRPr="008230F5">
        <w:rPr>
          <w:rFonts w:ascii="Times New Roman" w:hAnsi="Times New Roman" w:cs="Times New Roman"/>
          <w:sz w:val="24"/>
          <w:szCs w:val="24"/>
        </w:rPr>
        <w:t>jan./</w:t>
      </w:r>
      <w:proofErr w:type="gramEnd"/>
      <w:r w:rsidRPr="008230F5">
        <w:rPr>
          <w:rFonts w:ascii="Times New Roman" w:hAnsi="Times New Roman" w:cs="Times New Roman"/>
          <w:sz w:val="24"/>
          <w:szCs w:val="24"/>
        </w:rPr>
        <w:t>mar. 2008</w:t>
      </w:r>
      <w:r w:rsidRPr="008230F5">
        <w:rPr>
          <w:rFonts w:ascii="Times New Roman" w:eastAsia="TimesNewRoman" w:hAnsi="Times New Roman" w:cs="Times New Roman"/>
          <w:sz w:val="24"/>
          <w:szCs w:val="24"/>
        </w:rPr>
        <w:t>.</w:t>
      </w:r>
    </w:p>
    <w:p w14:paraId="73E23DD1" w14:textId="77777777" w:rsidR="00BD5E2D" w:rsidRPr="008230F5" w:rsidRDefault="00BD5E2D" w:rsidP="002C7A46">
      <w:pPr>
        <w:spacing w:after="0" w:line="240" w:lineRule="auto"/>
        <w:rPr>
          <w:rFonts w:ascii="Times New Roman" w:eastAsia="TimesNewRoman" w:hAnsi="Times New Roman" w:cs="Times New Roman"/>
          <w:sz w:val="24"/>
          <w:szCs w:val="24"/>
        </w:rPr>
      </w:pPr>
    </w:p>
    <w:p w14:paraId="7333F6BC" w14:textId="77777777" w:rsidR="00BD5E2D" w:rsidRPr="003C113C" w:rsidRDefault="00BD5E2D" w:rsidP="002C7A46">
      <w:pPr>
        <w:spacing w:after="0" w:line="240" w:lineRule="auto"/>
        <w:rPr>
          <w:rFonts w:ascii="Times New Roman" w:hAnsi="Times New Roman" w:cs="Times New Roman"/>
          <w:sz w:val="24"/>
          <w:szCs w:val="24"/>
          <w:shd w:val="clear" w:color="auto" w:fill="FFFFFF"/>
        </w:rPr>
      </w:pPr>
      <w:r w:rsidRPr="008230F5">
        <w:rPr>
          <w:rFonts w:ascii="Times New Roman" w:hAnsi="Times New Roman" w:cs="Times New Roman"/>
          <w:sz w:val="24"/>
          <w:szCs w:val="24"/>
        </w:rPr>
        <w:t xml:space="preserve">RIBEIRO, L. N.; OLIVEIRA, A. N.; SILVA, J. R.; AMORIM, M. C.; SANTOS, M. C. A.; VIEIRA, M. C. C.; GOTTARDI, F. P. Eficiência da Produção de Cordeiros Deslanados. In: </w:t>
      </w:r>
      <w:r w:rsidRPr="004771EB">
        <w:rPr>
          <w:rFonts w:ascii="Times New Roman" w:hAnsi="Times New Roman" w:cs="Times New Roman"/>
          <w:sz w:val="24"/>
          <w:szCs w:val="24"/>
          <w:shd w:val="clear" w:color="auto" w:fill="FFFFFF"/>
        </w:rPr>
        <w:t xml:space="preserve">Congresso </w:t>
      </w:r>
      <w:r w:rsidRPr="003C113C">
        <w:rPr>
          <w:rFonts w:ascii="Times New Roman" w:hAnsi="Times New Roman" w:cs="Times New Roman"/>
          <w:sz w:val="24"/>
          <w:szCs w:val="24"/>
          <w:shd w:val="clear" w:color="auto" w:fill="FFFFFF"/>
        </w:rPr>
        <w:t>nordestino de produção animal, 10; 2015, Teresina. Anais... Congresso nordestino de produção animal, Teresina 2015.</w:t>
      </w:r>
    </w:p>
    <w:p w14:paraId="2B8D7239" w14:textId="77777777" w:rsidR="00BD5E2D" w:rsidRPr="003C113C" w:rsidRDefault="00BD5E2D" w:rsidP="002C7A46">
      <w:pPr>
        <w:spacing w:after="0" w:line="240" w:lineRule="auto"/>
        <w:rPr>
          <w:rFonts w:ascii="Times New Roman" w:hAnsi="Times New Roman" w:cs="Times New Roman"/>
          <w:sz w:val="24"/>
          <w:szCs w:val="24"/>
          <w:shd w:val="clear" w:color="auto" w:fill="FFFFFF"/>
        </w:rPr>
      </w:pPr>
    </w:p>
    <w:p w14:paraId="6C63CC25" w14:textId="77777777" w:rsidR="00BD5E2D" w:rsidRPr="003C113C" w:rsidRDefault="00BD5E2D" w:rsidP="002C7A46">
      <w:pPr>
        <w:spacing w:after="0" w:line="240" w:lineRule="auto"/>
        <w:rPr>
          <w:rFonts w:ascii="Times New Roman" w:hAnsi="Times New Roman" w:cs="Times New Roman"/>
          <w:sz w:val="24"/>
          <w:szCs w:val="24"/>
          <w:lang w:val="en-US"/>
        </w:rPr>
      </w:pPr>
      <w:r w:rsidRPr="003C113C">
        <w:rPr>
          <w:rFonts w:ascii="Times New Roman" w:hAnsi="Times New Roman" w:cs="Times New Roman"/>
          <w:sz w:val="24"/>
          <w:szCs w:val="24"/>
          <w:lang w:val="en-US"/>
        </w:rPr>
        <w:t>RITAR, A. J.; BALL, P. D.; O' MAY, P. J. Examination of methods for the deep freezing of goat semen. Reproduction Fertility and Development, Melbourn, v. 2, n. 1, p. 27-34, 1990b.</w:t>
      </w:r>
    </w:p>
    <w:p w14:paraId="4B9BA6AB" w14:textId="77777777" w:rsidR="00BD5E2D" w:rsidRPr="003C113C" w:rsidRDefault="00BD5E2D" w:rsidP="002C7A46">
      <w:pPr>
        <w:spacing w:after="0" w:line="240" w:lineRule="auto"/>
        <w:rPr>
          <w:rFonts w:ascii="Times New Roman" w:hAnsi="Times New Roman" w:cs="Times New Roman"/>
          <w:sz w:val="24"/>
          <w:szCs w:val="24"/>
          <w:lang w:val="en-US"/>
        </w:rPr>
      </w:pPr>
    </w:p>
    <w:p w14:paraId="2D55D872" w14:textId="77777777" w:rsidR="00BD5E2D" w:rsidRPr="008230F5" w:rsidRDefault="00BD5E2D" w:rsidP="002C7A46">
      <w:pPr>
        <w:spacing w:after="0" w:line="240" w:lineRule="auto"/>
        <w:rPr>
          <w:rFonts w:ascii="Times New Roman" w:hAnsi="Times New Roman" w:cs="Times New Roman"/>
          <w:sz w:val="24"/>
          <w:szCs w:val="24"/>
        </w:rPr>
      </w:pPr>
      <w:r w:rsidRPr="003C113C">
        <w:rPr>
          <w:rFonts w:ascii="Times New Roman" w:hAnsi="Times New Roman" w:cs="Times New Roman"/>
          <w:sz w:val="24"/>
          <w:szCs w:val="24"/>
          <w:lang w:val="en-US"/>
        </w:rPr>
        <w:t xml:space="preserve">RIVAS-MUÑOZ, R.; CARRILLO, E.; RODRIGUEZMARTINEZ, R.; LEYVA, C.; MELLADO, M.; F. VÉLIZ, G. Effect of body condition score of does and use of bucks subjected to added artificial light on estrus response of Alpine goats. </w:t>
      </w:r>
      <w:r w:rsidRPr="003C113C">
        <w:rPr>
          <w:rFonts w:ascii="Times New Roman" w:hAnsi="Times New Roman" w:cs="Times New Roman"/>
          <w:sz w:val="24"/>
          <w:szCs w:val="24"/>
        </w:rPr>
        <w:t>Tropical Animal Health and Production, v. 42, p. 1285–1289, 2010</w:t>
      </w:r>
      <w:r w:rsidRPr="008230F5">
        <w:rPr>
          <w:rFonts w:ascii="Times New Roman" w:hAnsi="Times New Roman" w:cs="Times New Roman"/>
          <w:sz w:val="24"/>
          <w:szCs w:val="24"/>
        </w:rPr>
        <w:t>.</w:t>
      </w:r>
    </w:p>
    <w:p w14:paraId="515D5D96" w14:textId="77777777" w:rsidR="00BD5E2D" w:rsidRPr="008230F5" w:rsidRDefault="00BD5E2D" w:rsidP="002C7A46">
      <w:pPr>
        <w:spacing w:after="0" w:line="240" w:lineRule="auto"/>
        <w:rPr>
          <w:rFonts w:ascii="Times New Roman" w:hAnsi="Times New Roman" w:cs="Times New Roman"/>
          <w:sz w:val="24"/>
          <w:szCs w:val="24"/>
        </w:rPr>
      </w:pPr>
    </w:p>
    <w:p w14:paraId="05DC2AF9" w14:textId="77777777" w:rsidR="00BD5E2D" w:rsidRPr="008230F5" w:rsidRDefault="00BD5E2D" w:rsidP="002C7A46">
      <w:pPr>
        <w:spacing w:after="0" w:line="240" w:lineRule="auto"/>
        <w:rPr>
          <w:rFonts w:ascii="Times New Roman" w:hAnsi="Times New Roman" w:cs="Times New Roman"/>
          <w:color w:val="2E74B5" w:themeColor="accent1" w:themeShade="BF"/>
          <w:sz w:val="24"/>
          <w:szCs w:val="24"/>
        </w:rPr>
      </w:pPr>
      <w:r w:rsidRPr="008230F5">
        <w:rPr>
          <w:rFonts w:ascii="Times New Roman" w:hAnsi="Times New Roman" w:cs="Times New Roman"/>
          <w:sz w:val="24"/>
          <w:szCs w:val="24"/>
        </w:rPr>
        <w:t xml:space="preserve">ROGÉRIO, M. C. P. ALBUQUERQUE, F. H. M. A. R. DE, V.; ARAÚJO, A. R.; OLIVEIRA, D. DE </w:t>
      </w:r>
      <w:proofErr w:type="gramStart"/>
      <w:r w:rsidRPr="008230F5">
        <w:rPr>
          <w:rFonts w:ascii="Times New Roman" w:hAnsi="Times New Roman" w:cs="Times New Roman"/>
          <w:sz w:val="24"/>
          <w:szCs w:val="24"/>
        </w:rPr>
        <w:t>S.Manejo</w:t>
      </w:r>
      <w:proofErr w:type="gramEnd"/>
      <w:r w:rsidRPr="008230F5">
        <w:rPr>
          <w:rFonts w:ascii="Times New Roman" w:hAnsi="Times New Roman" w:cs="Times New Roman"/>
          <w:sz w:val="24"/>
          <w:szCs w:val="24"/>
        </w:rPr>
        <w:t xml:space="preserve"> alimentar de ovelhas e cabras no periparto. In: 5º Simpósio Internacional sobre Caprinos e Ovinos de Corte. 5º SINCORTE, 2011, João Pessoa-PB, Anais..., 2011.</w:t>
      </w:r>
    </w:p>
    <w:p w14:paraId="6A694003" w14:textId="77777777" w:rsidR="00BD5E2D" w:rsidRPr="008230F5" w:rsidRDefault="00BD5E2D" w:rsidP="002C7A46">
      <w:pPr>
        <w:spacing w:after="0" w:line="240" w:lineRule="auto"/>
        <w:rPr>
          <w:rFonts w:ascii="Times New Roman" w:hAnsi="Times New Roman" w:cs="Times New Roman"/>
          <w:color w:val="2E74B5" w:themeColor="accent1" w:themeShade="BF"/>
          <w:sz w:val="24"/>
          <w:szCs w:val="24"/>
        </w:rPr>
      </w:pPr>
    </w:p>
    <w:p w14:paraId="62C99DB6" w14:textId="77777777" w:rsidR="00BD5E2D" w:rsidRDefault="00BD5E2D" w:rsidP="002C7A46">
      <w:pPr>
        <w:spacing w:after="0" w:line="240" w:lineRule="auto"/>
        <w:rPr>
          <w:rFonts w:ascii="Times New Roman" w:hAnsi="Times New Roman" w:cs="Times New Roman"/>
          <w:sz w:val="24"/>
          <w:szCs w:val="24"/>
          <w:shd w:val="clear" w:color="auto" w:fill="FFFFFF"/>
        </w:rPr>
      </w:pPr>
      <w:r w:rsidRPr="008230F5">
        <w:rPr>
          <w:rFonts w:ascii="Times New Roman" w:hAnsi="Times New Roman" w:cs="Times New Roman"/>
          <w:sz w:val="24"/>
          <w:szCs w:val="24"/>
        </w:rPr>
        <w:t xml:space="preserve">ROMA, D. M.; FREITAS, R. S; SANTOS, J. S.; MICHELI, D. C.; SILVA, C. F. P. G. Avaliação de índices zootecnicos de matrizes anglo-nubiana e suas respectivas crias com e sem estação de monta. In: </w:t>
      </w:r>
      <w:r w:rsidRPr="008230F5">
        <w:rPr>
          <w:rFonts w:ascii="Times New Roman" w:hAnsi="Times New Roman" w:cs="Times New Roman"/>
          <w:sz w:val="24"/>
          <w:szCs w:val="24"/>
          <w:shd w:val="clear" w:color="auto" w:fill="FFFFFF"/>
        </w:rPr>
        <w:t>CONGRESSO INTERNACIONAL DAS CIÊNCIAS AGRÁRIAS, 2., 2017, Natal. Desenvolvimento do campo: a ciência e tecnologia a serviço da sustentabilidade: Anais... Natal: Instituto Federal de Educação Ciência e Tecnologia, 2017.</w:t>
      </w:r>
    </w:p>
    <w:p w14:paraId="6BB43B29" w14:textId="77777777" w:rsidR="00A5418C" w:rsidRDefault="00A5418C" w:rsidP="002C7A46">
      <w:pPr>
        <w:spacing w:after="0" w:line="240" w:lineRule="auto"/>
        <w:rPr>
          <w:rFonts w:ascii="Times New Roman" w:hAnsi="Times New Roman" w:cs="Times New Roman"/>
          <w:sz w:val="24"/>
          <w:szCs w:val="24"/>
          <w:shd w:val="clear" w:color="auto" w:fill="FFFFFF"/>
        </w:rPr>
      </w:pPr>
    </w:p>
    <w:p w14:paraId="7C4E913F" w14:textId="77777777" w:rsidR="00A5418C" w:rsidRPr="00E8514A" w:rsidRDefault="00A5418C" w:rsidP="002C7A46">
      <w:pPr>
        <w:spacing w:after="0" w:line="240" w:lineRule="auto"/>
        <w:rPr>
          <w:rFonts w:ascii="Times New Roman" w:hAnsi="Times New Roman" w:cs="Times New Roman"/>
          <w:sz w:val="24"/>
          <w:szCs w:val="24"/>
        </w:rPr>
      </w:pPr>
      <w:r w:rsidRPr="00E8514A">
        <w:rPr>
          <w:rFonts w:ascii="Times New Roman" w:hAnsi="Times New Roman" w:cs="Times New Roman"/>
          <w:sz w:val="24"/>
          <w:szCs w:val="24"/>
        </w:rPr>
        <w:t xml:space="preserve">SANDOVAL JUNIOR, P. (Coord). </w:t>
      </w:r>
      <w:r w:rsidRPr="00E8514A">
        <w:rPr>
          <w:rFonts w:ascii="Times New Roman" w:hAnsi="Times New Roman" w:cs="Times New Roman"/>
          <w:bCs/>
          <w:sz w:val="24"/>
          <w:szCs w:val="24"/>
        </w:rPr>
        <w:t>Manual de criação de caprinos e ovinos</w:t>
      </w:r>
      <w:r w:rsidRPr="00E8514A">
        <w:rPr>
          <w:rFonts w:ascii="Times New Roman" w:hAnsi="Times New Roman" w:cs="Times New Roman"/>
          <w:sz w:val="24"/>
          <w:szCs w:val="24"/>
        </w:rPr>
        <w:t>. Brasília, DF: Codevasf, 142 p. 2011.</w:t>
      </w:r>
    </w:p>
    <w:p w14:paraId="6D2719BE" w14:textId="77777777" w:rsidR="00BD5E2D" w:rsidRPr="008230F5" w:rsidRDefault="00BD5E2D" w:rsidP="002C7A46">
      <w:pPr>
        <w:spacing w:after="0" w:line="240" w:lineRule="auto"/>
        <w:rPr>
          <w:rFonts w:ascii="Times New Roman" w:eastAsia="TimesNewRoman" w:hAnsi="Times New Roman" w:cs="Times New Roman"/>
          <w:color w:val="FF0000"/>
          <w:sz w:val="24"/>
          <w:szCs w:val="24"/>
        </w:rPr>
      </w:pPr>
    </w:p>
    <w:p w14:paraId="1013719B" w14:textId="77777777" w:rsidR="00BD5E2D" w:rsidRPr="008230F5" w:rsidRDefault="00BD5E2D" w:rsidP="002C7A46">
      <w:pPr>
        <w:spacing w:after="0" w:line="240" w:lineRule="auto"/>
        <w:rPr>
          <w:rFonts w:ascii="Times New Roman" w:hAnsi="Times New Roman" w:cs="Times New Roman"/>
          <w:sz w:val="24"/>
          <w:szCs w:val="24"/>
        </w:rPr>
      </w:pPr>
      <w:r w:rsidRPr="008230F5">
        <w:rPr>
          <w:rFonts w:ascii="Times New Roman" w:hAnsi="Times New Roman" w:cs="Times New Roman"/>
          <w:sz w:val="24"/>
          <w:szCs w:val="24"/>
        </w:rPr>
        <w:t xml:space="preserve">SANTOS, G. C. J.; LOPES, F. B.; MARQUES, E. G.; SILVA, M. C.; CAVALCANTE, T. V.; FERREIRA, J. L. Tendência genética para pesos padronizados aos 205, 365 e 550 dias de idade de bovinos Nelore da região norte do Brasil. Acta Scientiarum. Animal Sciences. Maringá, v. 34, n. 1, p. 97-101, </w:t>
      </w:r>
      <w:proofErr w:type="gramStart"/>
      <w:r w:rsidRPr="008230F5">
        <w:rPr>
          <w:rFonts w:ascii="Times New Roman" w:hAnsi="Times New Roman" w:cs="Times New Roman"/>
          <w:sz w:val="24"/>
          <w:szCs w:val="24"/>
        </w:rPr>
        <w:t>Jan.</w:t>
      </w:r>
      <w:proofErr w:type="gramEnd"/>
      <w:r w:rsidRPr="008230F5">
        <w:rPr>
          <w:rFonts w:ascii="Times New Roman" w:hAnsi="Times New Roman" w:cs="Times New Roman"/>
          <w:sz w:val="24"/>
          <w:szCs w:val="24"/>
        </w:rPr>
        <w:t xml:space="preserve">-Mar., 2012. </w:t>
      </w:r>
    </w:p>
    <w:p w14:paraId="54FA0A38" w14:textId="77777777" w:rsidR="00BD5E2D" w:rsidRPr="008230F5" w:rsidRDefault="00BD5E2D" w:rsidP="002C7A46">
      <w:pPr>
        <w:spacing w:after="0" w:line="240" w:lineRule="auto"/>
        <w:rPr>
          <w:rFonts w:ascii="Times New Roman" w:hAnsi="Times New Roman" w:cs="Times New Roman"/>
          <w:color w:val="FF0000"/>
          <w:sz w:val="24"/>
          <w:szCs w:val="24"/>
        </w:rPr>
      </w:pPr>
    </w:p>
    <w:p w14:paraId="1766E80E" w14:textId="77777777" w:rsidR="00BD5E2D" w:rsidRPr="008230F5" w:rsidRDefault="00BD5E2D" w:rsidP="002C7A46">
      <w:pPr>
        <w:spacing w:after="0" w:line="240" w:lineRule="auto"/>
        <w:rPr>
          <w:rFonts w:ascii="Times New Roman" w:hAnsi="Times New Roman" w:cs="Times New Roman"/>
          <w:sz w:val="24"/>
          <w:szCs w:val="24"/>
        </w:rPr>
      </w:pPr>
      <w:r w:rsidRPr="008230F5">
        <w:rPr>
          <w:rFonts w:ascii="Times New Roman" w:hAnsi="Times New Roman" w:cs="Times New Roman"/>
          <w:sz w:val="24"/>
          <w:szCs w:val="24"/>
        </w:rPr>
        <w:t>SARMENTO, J. L. R.; PIMENTA FILHO, E. C.; ABREU, U. G. P.; Ribeiro, M. N.; Sousa, J. E. R. Prolificidade de caprinos mestiços leiteiros no semiárido nordestino. Revista Brasileira de Zootecnia, v.39, p.1471-1476, 2010.</w:t>
      </w:r>
    </w:p>
    <w:p w14:paraId="61E10F2A" w14:textId="77777777" w:rsidR="00BD5E2D" w:rsidRPr="008230F5" w:rsidRDefault="00BD5E2D" w:rsidP="002C7A46">
      <w:pPr>
        <w:spacing w:after="0" w:line="240" w:lineRule="auto"/>
        <w:rPr>
          <w:rFonts w:ascii="Times New Roman" w:hAnsi="Times New Roman" w:cs="Times New Roman"/>
          <w:color w:val="FF0000"/>
          <w:sz w:val="24"/>
          <w:szCs w:val="24"/>
        </w:rPr>
      </w:pPr>
    </w:p>
    <w:p w14:paraId="120FB34D" w14:textId="77777777" w:rsidR="00BD5E2D" w:rsidRPr="008230F5" w:rsidRDefault="00BD5E2D" w:rsidP="002C7A46">
      <w:pPr>
        <w:spacing w:after="0" w:line="240" w:lineRule="auto"/>
        <w:rPr>
          <w:rFonts w:ascii="Times New Roman" w:hAnsi="Times New Roman" w:cs="Times New Roman"/>
          <w:sz w:val="24"/>
          <w:szCs w:val="24"/>
        </w:rPr>
      </w:pPr>
      <w:r w:rsidRPr="008230F5">
        <w:rPr>
          <w:rFonts w:ascii="Times New Roman" w:hAnsi="Times New Roman" w:cs="Times New Roman"/>
          <w:sz w:val="24"/>
          <w:szCs w:val="24"/>
        </w:rPr>
        <w:t>SILVA, E. M. N. da; SOUZA, B. B. de.; SOUSA, O. B de; SILVA, G. de A.; FREITAS, M. M. S. de. Avaliação da adaptabilidade de caprinos ao semiárido através de parâmetros fisiológicos e estruturas do tegumento. Revista Caatinga, v.23, p.142-148, 2010.</w:t>
      </w:r>
    </w:p>
    <w:p w14:paraId="7F5E39CE" w14:textId="77777777" w:rsidR="00BD5E2D" w:rsidRPr="008230F5" w:rsidRDefault="00BD5E2D" w:rsidP="002C7A46">
      <w:pPr>
        <w:spacing w:after="0" w:line="240" w:lineRule="auto"/>
        <w:rPr>
          <w:rFonts w:ascii="Times New Roman" w:hAnsi="Times New Roman" w:cs="Times New Roman"/>
          <w:color w:val="FF0000"/>
          <w:sz w:val="24"/>
          <w:szCs w:val="24"/>
        </w:rPr>
      </w:pPr>
    </w:p>
    <w:p w14:paraId="5CDC93D0" w14:textId="0183D980" w:rsidR="00BD5E2D" w:rsidRPr="008230F5" w:rsidRDefault="00BD5E2D" w:rsidP="002C7A46">
      <w:pPr>
        <w:spacing w:after="0" w:line="240" w:lineRule="auto"/>
        <w:rPr>
          <w:rFonts w:ascii="Times New Roman" w:hAnsi="Times New Roman" w:cs="Times New Roman"/>
          <w:sz w:val="24"/>
          <w:szCs w:val="24"/>
        </w:rPr>
      </w:pPr>
      <w:r w:rsidRPr="008230F5">
        <w:rPr>
          <w:rFonts w:ascii="Times New Roman" w:hAnsi="Times New Roman" w:cs="Times New Roman"/>
          <w:sz w:val="24"/>
          <w:szCs w:val="24"/>
        </w:rPr>
        <w:t>SILVA SOBRINHO, A.</w:t>
      </w:r>
      <w:r w:rsidR="00112E40">
        <w:rPr>
          <w:rFonts w:ascii="Times New Roman" w:hAnsi="Times New Roman" w:cs="Times New Roman"/>
          <w:sz w:val="24"/>
          <w:szCs w:val="24"/>
        </w:rPr>
        <w:t xml:space="preserve"> </w:t>
      </w:r>
      <w:r w:rsidRPr="008230F5">
        <w:rPr>
          <w:rFonts w:ascii="Times New Roman" w:hAnsi="Times New Roman" w:cs="Times New Roman"/>
          <w:sz w:val="24"/>
          <w:szCs w:val="24"/>
        </w:rPr>
        <w:t>G.; GONZAGA NETO, S. Produção de carne caprina e cortes da carcaça. 2001. Disponível em: &lt;http://www.capritec.com.br/pdf/producao_carnecaprina.PDF</w:t>
      </w:r>
      <w:proofErr w:type="gramStart"/>
      <w:r w:rsidRPr="008230F5">
        <w:rPr>
          <w:rFonts w:ascii="Times New Roman" w:hAnsi="Times New Roman" w:cs="Times New Roman"/>
          <w:sz w:val="24"/>
          <w:szCs w:val="24"/>
        </w:rPr>
        <w:t>&gt; .</w:t>
      </w:r>
      <w:proofErr w:type="gramEnd"/>
      <w:r w:rsidRPr="008230F5">
        <w:rPr>
          <w:rFonts w:ascii="Times New Roman" w:hAnsi="Times New Roman" w:cs="Times New Roman"/>
          <w:sz w:val="24"/>
          <w:szCs w:val="24"/>
        </w:rPr>
        <w:t xml:space="preserve"> Acesso em: 18/08/19.</w:t>
      </w:r>
    </w:p>
    <w:p w14:paraId="151F75B2" w14:textId="77777777" w:rsidR="00BD5E2D" w:rsidRPr="008230F5" w:rsidRDefault="00BD5E2D" w:rsidP="002C7A46">
      <w:pPr>
        <w:spacing w:after="0" w:line="240" w:lineRule="auto"/>
        <w:rPr>
          <w:rFonts w:ascii="Times New Roman" w:hAnsi="Times New Roman" w:cs="Times New Roman"/>
          <w:color w:val="FF0000"/>
          <w:sz w:val="24"/>
          <w:szCs w:val="24"/>
        </w:rPr>
      </w:pPr>
    </w:p>
    <w:p w14:paraId="72F2ED0D" w14:textId="77777777" w:rsidR="00BD5E2D" w:rsidRPr="008230F5" w:rsidRDefault="00BD5E2D" w:rsidP="002C7A46">
      <w:pPr>
        <w:spacing w:after="0" w:line="240" w:lineRule="auto"/>
        <w:rPr>
          <w:rFonts w:ascii="Times New Roman" w:hAnsi="Times New Roman" w:cs="Times New Roman"/>
          <w:sz w:val="24"/>
          <w:szCs w:val="24"/>
        </w:rPr>
      </w:pPr>
      <w:r w:rsidRPr="008230F5">
        <w:rPr>
          <w:rFonts w:ascii="Times New Roman" w:hAnsi="Times New Roman" w:cs="Times New Roman"/>
          <w:sz w:val="24"/>
          <w:szCs w:val="24"/>
        </w:rPr>
        <w:t>SIMPLÍCIO, A. A.; AZEVEDO, H. C. Manejo Reprodutivo: Foco na Taxa de Reprodução. Acta Veterinária Brasílica, v.8, Supl. 2, p. 320-331. 2014.</w:t>
      </w:r>
    </w:p>
    <w:p w14:paraId="21E4717E" w14:textId="77777777" w:rsidR="00BD5E2D" w:rsidRPr="008230F5" w:rsidRDefault="00BD5E2D" w:rsidP="002C7A46">
      <w:pPr>
        <w:spacing w:after="0" w:line="240" w:lineRule="auto"/>
        <w:rPr>
          <w:rFonts w:ascii="Times New Roman" w:hAnsi="Times New Roman" w:cs="Times New Roman"/>
          <w:color w:val="FF0000"/>
          <w:sz w:val="24"/>
          <w:szCs w:val="24"/>
          <w:shd w:val="clear" w:color="auto" w:fill="FFFFFF"/>
        </w:rPr>
      </w:pPr>
    </w:p>
    <w:p w14:paraId="53E2A685" w14:textId="77777777" w:rsidR="00BD5E2D" w:rsidRPr="008230F5" w:rsidRDefault="00BD5E2D" w:rsidP="002C7A46">
      <w:pPr>
        <w:spacing w:after="0" w:line="240" w:lineRule="auto"/>
        <w:rPr>
          <w:rFonts w:ascii="Times New Roman" w:hAnsi="Times New Roman" w:cs="Times New Roman"/>
          <w:color w:val="FF0000"/>
          <w:sz w:val="24"/>
          <w:szCs w:val="24"/>
          <w:shd w:val="clear" w:color="auto" w:fill="FFFFFF"/>
        </w:rPr>
      </w:pPr>
      <w:r w:rsidRPr="008230F5">
        <w:rPr>
          <w:rFonts w:ascii="Times New Roman" w:hAnsi="Times New Roman" w:cs="Times New Roman"/>
          <w:sz w:val="24"/>
          <w:szCs w:val="24"/>
        </w:rPr>
        <w:t>SOARES, F. N. AVALIAÇÃO DAS CARACTERÍSTICAS REPRODUTIVAS E PRODUTIVAS DE OVINOS DA RAÇA SANTA INÊS, CRIADOS NA MESORREGIÃO DO NORDESTE PARAENSE. Dissertação (Mestrado em Saúde e Produção Animal na Amazônia.) – Saúde e Produção Animal na Amazônia, Universidade Federal Rural da Amazônia. 65p. 2012.</w:t>
      </w:r>
    </w:p>
    <w:p w14:paraId="391B1B8D" w14:textId="77777777" w:rsidR="00BD5E2D" w:rsidRPr="008230F5" w:rsidRDefault="00BD5E2D" w:rsidP="002C7A46">
      <w:pPr>
        <w:spacing w:after="0" w:line="240" w:lineRule="auto"/>
        <w:rPr>
          <w:rFonts w:ascii="Times New Roman" w:hAnsi="Times New Roman" w:cs="Times New Roman"/>
          <w:color w:val="FF0000"/>
          <w:sz w:val="24"/>
          <w:szCs w:val="24"/>
          <w:shd w:val="clear" w:color="auto" w:fill="FFFFFF"/>
        </w:rPr>
      </w:pPr>
    </w:p>
    <w:p w14:paraId="5FFCC4E4" w14:textId="77777777" w:rsidR="00BD5E2D" w:rsidRPr="006B72E8" w:rsidRDefault="00BD5E2D" w:rsidP="002C7A46">
      <w:pPr>
        <w:spacing w:after="0" w:line="240" w:lineRule="auto"/>
        <w:rPr>
          <w:rFonts w:ascii="Times New Roman" w:hAnsi="Times New Roman" w:cs="Times New Roman"/>
          <w:sz w:val="24"/>
          <w:szCs w:val="24"/>
        </w:rPr>
      </w:pPr>
      <w:r w:rsidRPr="008230F5">
        <w:rPr>
          <w:rFonts w:ascii="Times New Roman" w:hAnsi="Times New Roman" w:cs="Times New Roman"/>
          <w:sz w:val="24"/>
          <w:szCs w:val="24"/>
        </w:rPr>
        <w:t xml:space="preserve">SOARES, F. N.; OLIVEIRA, M.E.F.; PADILHA-NAKAGHI, L. C.; OLIVEIRA, L. G.; FELICIANO, M.A.R.; OLIVEIRA, F. B. B.; TEIXEIRA, P. P. M.; VICENTE, W. R. R.; FATURI, C.; RODRIGUES, L.F.S. Reproductive and productive performances of Santa Inês ewes submitted to breeding in different periods of the Amazonian humid tropical climate. </w:t>
      </w:r>
      <w:r w:rsidRPr="006B72E8">
        <w:rPr>
          <w:rFonts w:ascii="Times New Roman" w:hAnsi="Times New Roman" w:cs="Times New Roman"/>
          <w:bCs/>
          <w:sz w:val="24"/>
          <w:szCs w:val="24"/>
        </w:rPr>
        <w:t>Tropical Animal Health and Production</w:t>
      </w:r>
      <w:r w:rsidRPr="006B72E8">
        <w:rPr>
          <w:rFonts w:ascii="Times New Roman" w:hAnsi="Times New Roman" w:cs="Times New Roman"/>
          <w:sz w:val="24"/>
          <w:szCs w:val="24"/>
        </w:rPr>
        <w:t>, v. 47, p. 1465–1471, 2015.</w:t>
      </w:r>
    </w:p>
    <w:p w14:paraId="7F1A4268" w14:textId="77777777" w:rsidR="00BD5E2D" w:rsidRPr="008230F5" w:rsidRDefault="00BD5E2D" w:rsidP="002C7A46">
      <w:pPr>
        <w:spacing w:after="0" w:line="240" w:lineRule="auto"/>
        <w:rPr>
          <w:rFonts w:ascii="Times New Roman" w:hAnsi="Times New Roman" w:cs="Times New Roman"/>
          <w:color w:val="FF0000"/>
          <w:sz w:val="24"/>
          <w:szCs w:val="24"/>
          <w:shd w:val="clear" w:color="auto" w:fill="FFFFFF"/>
        </w:rPr>
      </w:pPr>
    </w:p>
    <w:p w14:paraId="2D7278FB" w14:textId="77777777" w:rsidR="00BD5E2D" w:rsidRPr="008230F5" w:rsidRDefault="00BD5E2D" w:rsidP="002C7A46">
      <w:pPr>
        <w:spacing w:after="0" w:line="240" w:lineRule="auto"/>
        <w:rPr>
          <w:rFonts w:ascii="Times New Roman" w:hAnsi="Times New Roman" w:cs="Times New Roman"/>
          <w:sz w:val="24"/>
          <w:szCs w:val="24"/>
        </w:rPr>
      </w:pPr>
      <w:r w:rsidRPr="008230F5">
        <w:rPr>
          <w:rFonts w:ascii="Times New Roman" w:hAnsi="Times New Roman" w:cs="Times New Roman"/>
          <w:sz w:val="24"/>
          <w:szCs w:val="24"/>
        </w:rPr>
        <w:t>SOUSA, B. B.; BENICIO, A. W. A.; BENICIO, T. M. A. Caprinos e ovinos adaptados aos trópicos. Journal of Animal Behaviour and Biometeorology, v. 3, n. 2, p.42-50, 2015.</w:t>
      </w:r>
    </w:p>
    <w:p w14:paraId="1B980FED" w14:textId="77777777" w:rsidR="00BD5E2D" w:rsidRPr="008230F5" w:rsidRDefault="00BD5E2D" w:rsidP="002C7A46">
      <w:pPr>
        <w:spacing w:after="0" w:line="240" w:lineRule="auto"/>
        <w:rPr>
          <w:rFonts w:ascii="Times New Roman" w:hAnsi="Times New Roman" w:cs="Times New Roman"/>
          <w:sz w:val="24"/>
          <w:szCs w:val="24"/>
          <w:shd w:val="clear" w:color="auto" w:fill="FFFFFF"/>
        </w:rPr>
      </w:pPr>
    </w:p>
    <w:p w14:paraId="33A7A94D" w14:textId="77777777" w:rsidR="00BD5E2D" w:rsidRPr="008230F5" w:rsidRDefault="00BD5E2D" w:rsidP="002C7A46">
      <w:pPr>
        <w:spacing w:after="0" w:line="240" w:lineRule="auto"/>
        <w:rPr>
          <w:rFonts w:ascii="Times New Roman" w:hAnsi="Times New Roman" w:cs="Times New Roman"/>
          <w:sz w:val="24"/>
          <w:szCs w:val="24"/>
          <w:shd w:val="clear" w:color="auto" w:fill="FFFFFF"/>
          <w:lang w:val="en-US"/>
        </w:rPr>
      </w:pPr>
      <w:r w:rsidRPr="008230F5">
        <w:rPr>
          <w:rFonts w:ascii="Times New Roman" w:hAnsi="Times New Roman" w:cs="Times New Roman"/>
          <w:sz w:val="24"/>
          <w:szCs w:val="24"/>
          <w:shd w:val="clear" w:color="auto" w:fill="FFFFFF"/>
        </w:rPr>
        <w:t xml:space="preserve">SOUSA, W. S.; FACÓ, O.; </w:t>
      </w:r>
      <w:r w:rsidRPr="008230F5">
        <w:rPr>
          <w:rFonts w:ascii="Times New Roman" w:hAnsi="Times New Roman" w:cs="Times New Roman"/>
          <w:sz w:val="24"/>
          <w:szCs w:val="24"/>
        </w:rPr>
        <w:t xml:space="preserve">OJEDA, M. D. B. Melhoramento Genético de Caprinos no Brasil. </w:t>
      </w:r>
      <w:r w:rsidRPr="008230F5">
        <w:rPr>
          <w:rFonts w:ascii="Times New Roman" w:hAnsi="Times New Roman" w:cs="Times New Roman"/>
          <w:sz w:val="24"/>
          <w:szCs w:val="24"/>
          <w:shd w:val="clear" w:color="auto" w:fill="FFFFFF"/>
        </w:rPr>
        <w:t xml:space="preserve">In: SIMPÓSIO BRASILEIRO DE MELHORAMENTO ANIMAL, 8. Maringá, 2010. Anais...  Melhoramento animal no Brasil: uma visão crítica: palestras. </w:t>
      </w:r>
      <w:r w:rsidRPr="008230F5">
        <w:rPr>
          <w:rFonts w:ascii="Times New Roman" w:hAnsi="Times New Roman" w:cs="Times New Roman"/>
          <w:sz w:val="24"/>
          <w:szCs w:val="24"/>
          <w:shd w:val="clear" w:color="auto" w:fill="FFFFFF"/>
          <w:lang w:val="en-US"/>
        </w:rPr>
        <w:t>Maringá: SBMA, 13 f. 2010.</w:t>
      </w:r>
    </w:p>
    <w:p w14:paraId="4216BD46" w14:textId="77777777" w:rsidR="00BD5E2D" w:rsidRPr="008230F5" w:rsidRDefault="00BD5E2D" w:rsidP="002C7A46">
      <w:pPr>
        <w:spacing w:after="0" w:line="240" w:lineRule="auto"/>
        <w:rPr>
          <w:rFonts w:ascii="Times New Roman" w:hAnsi="Times New Roman" w:cs="Times New Roman"/>
          <w:color w:val="FF0000"/>
          <w:sz w:val="24"/>
          <w:szCs w:val="24"/>
          <w:lang w:val="en-US"/>
        </w:rPr>
      </w:pPr>
    </w:p>
    <w:p w14:paraId="7D67F926" w14:textId="77777777" w:rsidR="00BD5E2D" w:rsidRPr="008230F5" w:rsidRDefault="00BD5E2D" w:rsidP="002C7A46">
      <w:pPr>
        <w:spacing w:after="0" w:line="240" w:lineRule="auto"/>
        <w:rPr>
          <w:rFonts w:ascii="Times New Roman" w:hAnsi="Times New Roman" w:cs="Times New Roman"/>
          <w:color w:val="FF0000"/>
          <w:sz w:val="24"/>
          <w:szCs w:val="24"/>
          <w:shd w:val="clear" w:color="auto" w:fill="FFFFFF"/>
          <w:lang w:val="en-US"/>
        </w:rPr>
      </w:pPr>
      <w:r w:rsidRPr="008230F5">
        <w:rPr>
          <w:rFonts w:ascii="Times New Roman" w:hAnsi="Times New Roman" w:cs="Times New Roman"/>
          <w:sz w:val="24"/>
          <w:szCs w:val="24"/>
          <w:lang w:val="en-US"/>
        </w:rPr>
        <w:lastRenderedPageBreak/>
        <w:t>UKANWOKO, A. I.; IBEAWUCHI, J. A.; OKEIGBO, N. A. Effects of sex, breed and season on birth weight of kids and effect of season on kid mortality in southeastern Nigeria. Journal of Animal Production Advances, v. 2, n. 11, p. 469-472. 2012.</w:t>
      </w:r>
    </w:p>
    <w:p w14:paraId="18CE1507" w14:textId="77777777" w:rsidR="00BD5E2D" w:rsidRPr="008230F5" w:rsidRDefault="00BD5E2D" w:rsidP="002C7A46">
      <w:pPr>
        <w:spacing w:after="0" w:line="240" w:lineRule="auto"/>
        <w:rPr>
          <w:rFonts w:ascii="Times New Roman" w:hAnsi="Times New Roman" w:cs="Times New Roman"/>
          <w:color w:val="FF0000"/>
          <w:sz w:val="24"/>
          <w:szCs w:val="24"/>
          <w:lang w:val="en-US"/>
        </w:rPr>
      </w:pPr>
    </w:p>
    <w:p w14:paraId="35096883" w14:textId="77777777" w:rsidR="00BD5E2D" w:rsidRPr="008230F5" w:rsidRDefault="00BD5E2D" w:rsidP="002C7A46">
      <w:pPr>
        <w:spacing w:after="0" w:line="240" w:lineRule="auto"/>
        <w:rPr>
          <w:rFonts w:ascii="Times New Roman" w:hAnsi="Times New Roman" w:cs="Times New Roman"/>
          <w:color w:val="FF0000"/>
          <w:sz w:val="24"/>
          <w:szCs w:val="24"/>
          <w:lang w:val="en-US"/>
        </w:rPr>
      </w:pPr>
      <w:r w:rsidRPr="008230F5">
        <w:rPr>
          <w:rFonts w:ascii="Times New Roman" w:hAnsi="Times New Roman" w:cs="Times New Roman"/>
          <w:sz w:val="24"/>
          <w:szCs w:val="24"/>
          <w:lang w:val="en-US"/>
        </w:rPr>
        <w:t>VINÕLES, C.; PAGANONI, B; GLOVER, K. M. M.; MILTON, J. T. B.; BLACHE, D.; M A BLACKBERRY, M. A.; MARTIN; G. B. The use of a ‘first-wave’ model to study the effect of nutrition on ovarian follicular dynamics and ovulation rate in the sheep. Reproduction Research, v. 140, p. 865 – 874, 2010.</w:t>
      </w:r>
    </w:p>
    <w:p w14:paraId="44FB418E" w14:textId="77777777" w:rsidR="00BD5E2D" w:rsidRPr="008230F5" w:rsidRDefault="00BD5E2D" w:rsidP="002C7A46">
      <w:pPr>
        <w:spacing w:after="0" w:line="240" w:lineRule="auto"/>
        <w:rPr>
          <w:rFonts w:ascii="Times New Roman" w:hAnsi="Times New Roman" w:cs="Times New Roman"/>
          <w:color w:val="FF0000"/>
          <w:sz w:val="24"/>
          <w:szCs w:val="24"/>
          <w:lang w:val="en-US"/>
        </w:rPr>
      </w:pPr>
    </w:p>
    <w:p w14:paraId="760EC7DD" w14:textId="77777777" w:rsidR="00BD5E2D" w:rsidRDefault="00BD5E2D" w:rsidP="002C7A46">
      <w:pPr>
        <w:spacing w:after="0" w:line="240" w:lineRule="auto"/>
        <w:rPr>
          <w:rFonts w:ascii="Times New Roman" w:hAnsi="Times New Roman" w:cs="Times New Roman"/>
          <w:sz w:val="24"/>
          <w:szCs w:val="24"/>
        </w:rPr>
      </w:pPr>
      <w:r w:rsidRPr="008230F5">
        <w:rPr>
          <w:rFonts w:ascii="Times New Roman" w:hAnsi="Times New Roman" w:cs="Times New Roman"/>
          <w:sz w:val="24"/>
          <w:szCs w:val="24"/>
          <w:lang w:val="en-US"/>
        </w:rPr>
        <w:t xml:space="preserve">YAKUBU, A.; SALAKO, A.E.; IMUMORIN, I.G. Comparative multivariate analysis of biometric traits of West African Dwarf and Red Sokoto goats. </w:t>
      </w:r>
      <w:r w:rsidRPr="008230F5">
        <w:rPr>
          <w:rFonts w:ascii="Times New Roman" w:hAnsi="Times New Roman" w:cs="Times New Roman"/>
          <w:sz w:val="24"/>
          <w:szCs w:val="24"/>
        </w:rPr>
        <w:t>Tropical Animal Health and Production, v.43, n.3, p.561-566, 2011.</w:t>
      </w:r>
    </w:p>
    <w:p w14:paraId="30165CFA" w14:textId="77777777" w:rsidR="00F30994" w:rsidRDefault="00F30994">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4F9A7AD" w14:textId="77777777" w:rsidR="00956A7B" w:rsidRPr="00E87A5C" w:rsidRDefault="00956A7B" w:rsidP="00956A7B">
      <w:pPr>
        <w:tabs>
          <w:tab w:val="left" w:pos="567"/>
        </w:tabs>
        <w:spacing w:after="0" w:line="360" w:lineRule="auto"/>
        <w:ind w:firstLine="851"/>
        <w:rPr>
          <w:rFonts w:ascii="Times New Roman" w:hAnsi="Times New Roman" w:cs="Times New Roman"/>
          <w:b/>
          <w:sz w:val="24"/>
          <w:szCs w:val="24"/>
        </w:rPr>
      </w:pPr>
    </w:p>
    <w:p w14:paraId="58A29547" w14:textId="77777777" w:rsidR="00956A7B" w:rsidRPr="00E87A5C" w:rsidRDefault="00956A7B" w:rsidP="00956A7B">
      <w:pPr>
        <w:tabs>
          <w:tab w:val="left" w:pos="567"/>
        </w:tabs>
        <w:spacing w:after="0" w:line="360" w:lineRule="auto"/>
        <w:ind w:firstLine="851"/>
        <w:rPr>
          <w:rFonts w:ascii="Times New Roman" w:hAnsi="Times New Roman" w:cs="Times New Roman"/>
          <w:b/>
          <w:sz w:val="24"/>
          <w:szCs w:val="24"/>
        </w:rPr>
      </w:pPr>
    </w:p>
    <w:p w14:paraId="7045A12D" w14:textId="77777777" w:rsidR="00956A7B" w:rsidRDefault="00956A7B" w:rsidP="00956A7B">
      <w:pPr>
        <w:tabs>
          <w:tab w:val="left" w:pos="567"/>
        </w:tabs>
        <w:spacing w:after="0" w:line="360" w:lineRule="auto"/>
        <w:ind w:firstLine="851"/>
        <w:rPr>
          <w:rFonts w:ascii="Times New Roman" w:hAnsi="Times New Roman" w:cs="Times New Roman"/>
          <w:b/>
          <w:sz w:val="24"/>
          <w:szCs w:val="24"/>
        </w:rPr>
      </w:pPr>
    </w:p>
    <w:p w14:paraId="3A453A21" w14:textId="77777777" w:rsidR="00956A7B" w:rsidRDefault="00956A7B" w:rsidP="00956A7B">
      <w:pPr>
        <w:tabs>
          <w:tab w:val="left" w:pos="567"/>
        </w:tabs>
        <w:spacing w:after="0" w:line="360" w:lineRule="auto"/>
        <w:ind w:firstLine="851"/>
        <w:rPr>
          <w:rFonts w:ascii="Times New Roman" w:hAnsi="Times New Roman" w:cs="Times New Roman"/>
          <w:b/>
          <w:sz w:val="24"/>
          <w:szCs w:val="24"/>
        </w:rPr>
      </w:pPr>
    </w:p>
    <w:p w14:paraId="0CD3C45B" w14:textId="77777777" w:rsidR="00956A7B" w:rsidRPr="00E87A5C" w:rsidRDefault="00956A7B" w:rsidP="00956A7B">
      <w:pPr>
        <w:tabs>
          <w:tab w:val="left" w:pos="567"/>
        </w:tabs>
        <w:spacing w:after="0" w:line="360" w:lineRule="auto"/>
        <w:ind w:firstLine="851"/>
        <w:rPr>
          <w:rFonts w:ascii="Times New Roman" w:hAnsi="Times New Roman" w:cs="Times New Roman"/>
          <w:b/>
          <w:sz w:val="24"/>
          <w:szCs w:val="24"/>
        </w:rPr>
      </w:pPr>
    </w:p>
    <w:p w14:paraId="33208BA9" w14:textId="77777777" w:rsidR="00956A7B" w:rsidRPr="00E87A5C" w:rsidRDefault="00956A7B" w:rsidP="00956A7B">
      <w:pPr>
        <w:tabs>
          <w:tab w:val="left" w:pos="567"/>
        </w:tabs>
        <w:spacing w:after="0" w:line="360" w:lineRule="auto"/>
        <w:ind w:firstLine="851"/>
        <w:rPr>
          <w:rFonts w:ascii="Times New Roman" w:hAnsi="Times New Roman" w:cs="Times New Roman"/>
          <w:b/>
          <w:sz w:val="24"/>
          <w:szCs w:val="24"/>
        </w:rPr>
      </w:pPr>
    </w:p>
    <w:p w14:paraId="029A9981" w14:textId="77777777" w:rsidR="00956A7B" w:rsidRDefault="00956A7B" w:rsidP="00956A7B">
      <w:pPr>
        <w:tabs>
          <w:tab w:val="left" w:pos="567"/>
        </w:tabs>
        <w:spacing w:after="0" w:line="360" w:lineRule="auto"/>
        <w:ind w:firstLine="851"/>
        <w:rPr>
          <w:rFonts w:ascii="Times New Roman" w:hAnsi="Times New Roman" w:cs="Times New Roman"/>
          <w:b/>
          <w:sz w:val="24"/>
          <w:szCs w:val="24"/>
        </w:rPr>
      </w:pPr>
    </w:p>
    <w:p w14:paraId="7FFFABCC" w14:textId="77777777" w:rsidR="00956A7B" w:rsidRDefault="00956A7B" w:rsidP="00956A7B">
      <w:pPr>
        <w:tabs>
          <w:tab w:val="left" w:pos="567"/>
        </w:tabs>
        <w:spacing w:after="0" w:line="360" w:lineRule="auto"/>
        <w:ind w:firstLine="851"/>
        <w:rPr>
          <w:rFonts w:ascii="Times New Roman" w:hAnsi="Times New Roman" w:cs="Times New Roman"/>
          <w:b/>
          <w:sz w:val="24"/>
          <w:szCs w:val="24"/>
        </w:rPr>
      </w:pPr>
    </w:p>
    <w:p w14:paraId="0E6EAB53" w14:textId="77777777" w:rsidR="00956A7B" w:rsidRDefault="00956A7B" w:rsidP="00956A7B">
      <w:pPr>
        <w:tabs>
          <w:tab w:val="left" w:pos="567"/>
        </w:tabs>
        <w:spacing w:after="0" w:line="360" w:lineRule="auto"/>
        <w:ind w:firstLine="851"/>
        <w:rPr>
          <w:rFonts w:ascii="Times New Roman" w:hAnsi="Times New Roman" w:cs="Times New Roman"/>
          <w:b/>
          <w:sz w:val="24"/>
          <w:szCs w:val="24"/>
        </w:rPr>
      </w:pPr>
    </w:p>
    <w:p w14:paraId="46AF3D15" w14:textId="77777777" w:rsidR="00956A7B" w:rsidRDefault="00956A7B" w:rsidP="00956A7B">
      <w:pPr>
        <w:tabs>
          <w:tab w:val="left" w:pos="567"/>
        </w:tabs>
        <w:spacing w:after="0" w:line="360" w:lineRule="auto"/>
        <w:ind w:firstLine="851"/>
        <w:rPr>
          <w:rFonts w:ascii="Times New Roman" w:hAnsi="Times New Roman" w:cs="Times New Roman"/>
          <w:b/>
          <w:sz w:val="24"/>
          <w:szCs w:val="24"/>
        </w:rPr>
      </w:pPr>
    </w:p>
    <w:p w14:paraId="4BC735BB" w14:textId="77777777" w:rsidR="00956A7B" w:rsidRDefault="00956A7B" w:rsidP="00956A7B">
      <w:pPr>
        <w:tabs>
          <w:tab w:val="left" w:pos="567"/>
        </w:tabs>
        <w:spacing w:after="0" w:line="360" w:lineRule="auto"/>
        <w:ind w:firstLine="851"/>
        <w:rPr>
          <w:rFonts w:ascii="Times New Roman" w:hAnsi="Times New Roman" w:cs="Times New Roman"/>
          <w:b/>
          <w:sz w:val="24"/>
          <w:szCs w:val="24"/>
        </w:rPr>
      </w:pPr>
    </w:p>
    <w:p w14:paraId="34651E60" w14:textId="77777777" w:rsidR="00956A7B" w:rsidRPr="00E87A5C" w:rsidRDefault="00956A7B" w:rsidP="00956A7B">
      <w:pPr>
        <w:tabs>
          <w:tab w:val="left" w:pos="567"/>
        </w:tabs>
        <w:spacing w:after="0" w:line="360" w:lineRule="auto"/>
        <w:ind w:firstLine="851"/>
        <w:rPr>
          <w:rFonts w:ascii="Times New Roman" w:hAnsi="Times New Roman" w:cs="Times New Roman"/>
          <w:b/>
          <w:sz w:val="24"/>
          <w:szCs w:val="24"/>
        </w:rPr>
      </w:pPr>
    </w:p>
    <w:p w14:paraId="264B21BE" w14:textId="77777777" w:rsidR="00956A7B" w:rsidRPr="00E87A5C" w:rsidRDefault="00956A7B" w:rsidP="00956A7B">
      <w:pPr>
        <w:tabs>
          <w:tab w:val="left" w:pos="567"/>
        </w:tabs>
        <w:spacing w:after="0" w:line="360" w:lineRule="auto"/>
        <w:ind w:firstLine="851"/>
        <w:rPr>
          <w:rFonts w:ascii="Times New Roman" w:hAnsi="Times New Roman" w:cs="Times New Roman"/>
          <w:b/>
          <w:sz w:val="24"/>
          <w:szCs w:val="24"/>
        </w:rPr>
      </w:pPr>
    </w:p>
    <w:p w14:paraId="2B5A39D6" w14:textId="77777777" w:rsidR="00956A7B" w:rsidRPr="006606B4" w:rsidRDefault="00956A7B" w:rsidP="00956A7B">
      <w:pPr>
        <w:pBdr>
          <w:bottom w:val="single" w:sz="12" w:space="1" w:color="auto"/>
        </w:pBdr>
        <w:shd w:val="clear" w:color="auto" w:fill="FFFFFF"/>
        <w:spacing w:after="0" w:line="360" w:lineRule="auto"/>
        <w:jc w:val="center"/>
        <w:rPr>
          <w:rFonts w:ascii="Times New Roman" w:eastAsia="Times New Roman" w:hAnsi="Times New Roman" w:cs="Times New Roman"/>
          <w:b/>
          <w:sz w:val="24"/>
          <w:szCs w:val="24"/>
          <w:lang w:eastAsia="pt-BR"/>
        </w:rPr>
      </w:pPr>
      <w:r>
        <w:rPr>
          <w:rFonts w:ascii="Times New Roman" w:eastAsia="Times New Roman" w:hAnsi="Times New Roman" w:cs="Times New Roman"/>
          <w:b/>
          <w:sz w:val="24"/>
          <w:szCs w:val="24"/>
          <w:lang w:eastAsia="pt-BR"/>
        </w:rPr>
        <w:t>CAPÍTULO IV</w:t>
      </w:r>
    </w:p>
    <w:p w14:paraId="3F6988FB" w14:textId="77777777" w:rsidR="00956A7B" w:rsidRPr="00E87A5C" w:rsidRDefault="00956A7B" w:rsidP="00956A7B">
      <w:pPr>
        <w:shd w:val="clear" w:color="auto" w:fill="FFFFFF"/>
        <w:spacing w:after="0" w:line="360" w:lineRule="auto"/>
        <w:jc w:val="center"/>
        <w:rPr>
          <w:rFonts w:ascii="Times New Roman" w:hAnsi="Times New Roman" w:cs="Times New Roman"/>
          <w:b/>
          <w:sz w:val="28"/>
          <w:szCs w:val="28"/>
        </w:rPr>
      </w:pPr>
      <w:r w:rsidRPr="00E87A5C">
        <w:rPr>
          <w:rFonts w:ascii="Times New Roman" w:hAnsi="Times New Roman" w:cs="Times New Roman"/>
          <w:b/>
          <w:sz w:val="28"/>
          <w:szCs w:val="28"/>
        </w:rPr>
        <w:t>Análise econômica de um sistema de produção de caprinos de corte submetidos</w:t>
      </w:r>
      <w:r w:rsidRPr="00E87A5C">
        <w:rPr>
          <w:rFonts w:ascii="Times New Roman" w:hAnsi="Times New Roman" w:cs="Times New Roman"/>
          <w:b/>
          <w:bCs/>
          <w:sz w:val="28"/>
          <w:szCs w:val="28"/>
        </w:rPr>
        <w:t xml:space="preserve"> a três partos em dois anos</w:t>
      </w:r>
      <w:r w:rsidRPr="00E87A5C">
        <w:rPr>
          <w:rFonts w:ascii="Times New Roman" w:hAnsi="Times New Roman" w:cs="Times New Roman"/>
          <w:b/>
          <w:sz w:val="28"/>
          <w:szCs w:val="28"/>
        </w:rPr>
        <w:t xml:space="preserve"> no semiárido.</w:t>
      </w:r>
    </w:p>
    <w:p w14:paraId="4EB8CE8A" w14:textId="77777777" w:rsidR="00956A7B" w:rsidRDefault="00956A7B" w:rsidP="00956A7B">
      <w:pPr>
        <w:shd w:val="clear" w:color="auto" w:fill="FFFFFF"/>
        <w:spacing w:after="0" w:line="360" w:lineRule="auto"/>
        <w:ind w:firstLine="851"/>
        <w:rPr>
          <w:rFonts w:ascii="Times New Roman" w:hAnsi="Times New Roman" w:cs="Times New Roman"/>
          <w:b/>
          <w:sz w:val="28"/>
          <w:szCs w:val="28"/>
        </w:rPr>
      </w:pPr>
    </w:p>
    <w:p w14:paraId="22D8574E" w14:textId="77777777" w:rsidR="00956A7B" w:rsidRDefault="00956A7B" w:rsidP="00956A7B">
      <w:pPr>
        <w:shd w:val="clear" w:color="auto" w:fill="FFFFFF"/>
        <w:spacing w:after="0" w:line="360" w:lineRule="auto"/>
        <w:ind w:firstLine="851"/>
        <w:rPr>
          <w:rFonts w:ascii="Times New Roman" w:hAnsi="Times New Roman" w:cs="Times New Roman"/>
          <w:b/>
          <w:sz w:val="28"/>
          <w:szCs w:val="28"/>
        </w:rPr>
      </w:pPr>
    </w:p>
    <w:p w14:paraId="609A16A3" w14:textId="77777777" w:rsidR="00956A7B" w:rsidRPr="00484752" w:rsidRDefault="00956A7B" w:rsidP="00956A7B">
      <w:pPr>
        <w:shd w:val="clear" w:color="auto" w:fill="FFFFFF"/>
        <w:spacing w:after="0" w:line="360" w:lineRule="auto"/>
        <w:ind w:firstLine="851"/>
        <w:rPr>
          <w:rFonts w:ascii="Times New Roman" w:hAnsi="Times New Roman" w:cs="Times New Roman"/>
          <w:b/>
          <w:sz w:val="28"/>
          <w:szCs w:val="28"/>
        </w:rPr>
      </w:pPr>
    </w:p>
    <w:p w14:paraId="12635A1D" w14:textId="77777777" w:rsidR="00956A7B" w:rsidRPr="00484752" w:rsidRDefault="00956A7B" w:rsidP="00956A7B">
      <w:pPr>
        <w:shd w:val="clear" w:color="auto" w:fill="FFFFFF"/>
        <w:spacing w:after="0" w:line="360" w:lineRule="auto"/>
        <w:ind w:firstLine="851"/>
        <w:rPr>
          <w:rFonts w:ascii="Times New Roman" w:hAnsi="Times New Roman" w:cs="Times New Roman"/>
          <w:b/>
          <w:sz w:val="28"/>
          <w:szCs w:val="28"/>
        </w:rPr>
      </w:pPr>
    </w:p>
    <w:p w14:paraId="0884B76C" w14:textId="77777777" w:rsidR="00956A7B" w:rsidRPr="00484752" w:rsidRDefault="00956A7B" w:rsidP="00956A7B">
      <w:pPr>
        <w:shd w:val="clear" w:color="auto" w:fill="FFFFFF"/>
        <w:spacing w:after="0" w:line="360" w:lineRule="auto"/>
        <w:ind w:firstLine="851"/>
        <w:rPr>
          <w:rFonts w:ascii="Times New Roman" w:hAnsi="Times New Roman" w:cs="Times New Roman"/>
          <w:b/>
          <w:sz w:val="28"/>
          <w:szCs w:val="28"/>
        </w:rPr>
      </w:pPr>
    </w:p>
    <w:p w14:paraId="667D5624" w14:textId="77777777" w:rsidR="00956A7B" w:rsidRPr="00484752" w:rsidRDefault="00956A7B" w:rsidP="00956A7B">
      <w:pPr>
        <w:shd w:val="clear" w:color="auto" w:fill="FFFFFF"/>
        <w:spacing w:after="0" w:line="360" w:lineRule="auto"/>
        <w:ind w:firstLine="851"/>
        <w:rPr>
          <w:rFonts w:ascii="Times New Roman" w:hAnsi="Times New Roman" w:cs="Times New Roman"/>
          <w:b/>
          <w:sz w:val="28"/>
          <w:szCs w:val="28"/>
        </w:rPr>
      </w:pPr>
    </w:p>
    <w:p w14:paraId="715E8DD9" w14:textId="77777777" w:rsidR="00956A7B" w:rsidRDefault="00956A7B" w:rsidP="00956A7B">
      <w:pPr>
        <w:shd w:val="clear" w:color="auto" w:fill="FFFFFF"/>
        <w:spacing w:after="0" w:line="360" w:lineRule="auto"/>
        <w:ind w:firstLine="851"/>
        <w:rPr>
          <w:rFonts w:ascii="Times New Roman" w:hAnsi="Times New Roman" w:cs="Times New Roman"/>
          <w:b/>
          <w:sz w:val="28"/>
          <w:szCs w:val="28"/>
        </w:rPr>
      </w:pPr>
    </w:p>
    <w:p w14:paraId="5374B7D0" w14:textId="77777777" w:rsidR="00956A7B" w:rsidRPr="00484752" w:rsidRDefault="00956A7B" w:rsidP="00956A7B">
      <w:pPr>
        <w:shd w:val="clear" w:color="auto" w:fill="FFFFFF"/>
        <w:spacing w:after="0" w:line="360" w:lineRule="auto"/>
        <w:ind w:firstLine="851"/>
        <w:rPr>
          <w:rFonts w:ascii="Times New Roman" w:hAnsi="Times New Roman" w:cs="Times New Roman"/>
          <w:b/>
          <w:sz w:val="28"/>
          <w:szCs w:val="28"/>
        </w:rPr>
      </w:pPr>
    </w:p>
    <w:p w14:paraId="3FBC9BAD" w14:textId="77777777" w:rsidR="00956A7B" w:rsidRDefault="00956A7B" w:rsidP="00956A7B">
      <w:pPr>
        <w:shd w:val="clear" w:color="auto" w:fill="FFFFFF"/>
        <w:spacing w:after="0" w:line="360" w:lineRule="auto"/>
        <w:ind w:firstLine="851"/>
        <w:rPr>
          <w:rFonts w:ascii="Times New Roman" w:hAnsi="Times New Roman" w:cs="Times New Roman"/>
          <w:b/>
          <w:sz w:val="28"/>
          <w:szCs w:val="28"/>
        </w:rPr>
      </w:pPr>
    </w:p>
    <w:p w14:paraId="41AD1204" w14:textId="77777777" w:rsidR="00956A7B" w:rsidRDefault="00956A7B" w:rsidP="00956A7B">
      <w:pPr>
        <w:shd w:val="clear" w:color="auto" w:fill="FFFFFF"/>
        <w:spacing w:after="0" w:line="360" w:lineRule="auto"/>
        <w:ind w:firstLine="851"/>
        <w:rPr>
          <w:rFonts w:ascii="Times New Roman" w:hAnsi="Times New Roman" w:cs="Times New Roman"/>
          <w:b/>
          <w:sz w:val="28"/>
          <w:szCs w:val="28"/>
        </w:rPr>
      </w:pPr>
    </w:p>
    <w:p w14:paraId="2798F8F3" w14:textId="77777777" w:rsidR="00956A7B" w:rsidRDefault="00956A7B" w:rsidP="00956A7B">
      <w:pPr>
        <w:shd w:val="clear" w:color="auto" w:fill="FFFFFF"/>
        <w:spacing w:after="0" w:line="360" w:lineRule="auto"/>
        <w:ind w:firstLine="851"/>
        <w:rPr>
          <w:rFonts w:ascii="Times New Roman" w:hAnsi="Times New Roman" w:cs="Times New Roman"/>
          <w:b/>
          <w:sz w:val="28"/>
          <w:szCs w:val="28"/>
        </w:rPr>
      </w:pPr>
    </w:p>
    <w:p w14:paraId="32933F6C" w14:textId="77777777" w:rsidR="00956A7B" w:rsidRPr="00484752" w:rsidRDefault="00956A7B" w:rsidP="00956A7B">
      <w:pPr>
        <w:shd w:val="clear" w:color="auto" w:fill="FFFFFF"/>
        <w:spacing w:after="0" w:line="360" w:lineRule="auto"/>
        <w:ind w:firstLine="851"/>
        <w:rPr>
          <w:rFonts w:ascii="Times New Roman" w:hAnsi="Times New Roman" w:cs="Times New Roman"/>
          <w:b/>
          <w:sz w:val="28"/>
          <w:szCs w:val="28"/>
        </w:rPr>
      </w:pPr>
    </w:p>
    <w:p w14:paraId="55F4CE1A" w14:textId="77777777" w:rsidR="00956A7B" w:rsidRPr="00484752" w:rsidRDefault="00956A7B" w:rsidP="00956A7B">
      <w:pPr>
        <w:shd w:val="clear" w:color="auto" w:fill="FFFFFF"/>
        <w:spacing w:after="0" w:line="360" w:lineRule="auto"/>
        <w:ind w:firstLine="851"/>
        <w:rPr>
          <w:rFonts w:ascii="Times New Roman" w:hAnsi="Times New Roman" w:cs="Times New Roman"/>
          <w:b/>
          <w:sz w:val="28"/>
          <w:szCs w:val="28"/>
        </w:rPr>
      </w:pPr>
    </w:p>
    <w:p w14:paraId="2B939A4E" w14:textId="77777777" w:rsidR="00956A7B" w:rsidRPr="00484752" w:rsidRDefault="00956A7B" w:rsidP="00956A7B">
      <w:pPr>
        <w:shd w:val="clear" w:color="auto" w:fill="FFFFFF"/>
        <w:spacing w:after="0" w:line="360" w:lineRule="auto"/>
        <w:ind w:firstLine="851"/>
        <w:jc w:val="center"/>
        <w:rPr>
          <w:rFonts w:ascii="Times New Roman" w:hAnsi="Times New Roman" w:cs="Times New Roman"/>
          <w:b/>
          <w:sz w:val="24"/>
          <w:szCs w:val="24"/>
        </w:rPr>
      </w:pPr>
    </w:p>
    <w:p w14:paraId="58937A86" w14:textId="77777777" w:rsidR="00956A7B" w:rsidRPr="00244665" w:rsidRDefault="00956A7B" w:rsidP="00956A7B">
      <w:pPr>
        <w:shd w:val="clear" w:color="auto" w:fill="FFFFFF"/>
        <w:spacing w:after="0" w:line="360" w:lineRule="auto"/>
        <w:jc w:val="center"/>
        <w:rPr>
          <w:rFonts w:ascii="Times New Roman" w:hAnsi="Times New Roman" w:cs="Times New Roman"/>
          <w:b/>
          <w:sz w:val="24"/>
          <w:szCs w:val="24"/>
        </w:rPr>
      </w:pPr>
      <w:r w:rsidRPr="00244665">
        <w:rPr>
          <w:rFonts w:ascii="Times New Roman" w:hAnsi="Times New Roman" w:cs="Times New Roman"/>
          <w:b/>
          <w:sz w:val="24"/>
          <w:szCs w:val="24"/>
        </w:rPr>
        <w:lastRenderedPageBreak/>
        <w:t>Análise econômica de um sistema de produção de caprinos de corte submetidos</w:t>
      </w:r>
      <w:r w:rsidRPr="00244665">
        <w:rPr>
          <w:rFonts w:ascii="Times New Roman" w:hAnsi="Times New Roman" w:cs="Times New Roman"/>
          <w:b/>
          <w:bCs/>
          <w:sz w:val="24"/>
          <w:szCs w:val="24"/>
        </w:rPr>
        <w:t xml:space="preserve"> a três partos em dois anos</w:t>
      </w:r>
      <w:r w:rsidRPr="00244665">
        <w:rPr>
          <w:rFonts w:ascii="Times New Roman" w:hAnsi="Times New Roman" w:cs="Times New Roman"/>
          <w:b/>
          <w:sz w:val="24"/>
          <w:szCs w:val="24"/>
        </w:rPr>
        <w:t xml:space="preserve"> no semiárido.</w:t>
      </w:r>
    </w:p>
    <w:p w14:paraId="2CD05EDE" w14:textId="77777777" w:rsidR="00956A7B" w:rsidRPr="00244665" w:rsidRDefault="00956A7B" w:rsidP="00956A7B">
      <w:pPr>
        <w:shd w:val="clear" w:color="auto" w:fill="FFFFFF"/>
        <w:spacing w:after="0" w:line="360" w:lineRule="auto"/>
        <w:ind w:firstLine="851"/>
        <w:jc w:val="center"/>
        <w:rPr>
          <w:rFonts w:ascii="Times New Roman" w:hAnsi="Times New Roman" w:cs="Times New Roman"/>
          <w:b/>
          <w:sz w:val="24"/>
          <w:szCs w:val="24"/>
        </w:rPr>
      </w:pPr>
    </w:p>
    <w:p w14:paraId="50D42B9C" w14:textId="77777777" w:rsidR="00956A7B" w:rsidRPr="00244665" w:rsidRDefault="00956A7B" w:rsidP="001876A5">
      <w:pPr>
        <w:shd w:val="clear" w:color="auto" w:fill="FFFFFF"/>
        <w:spacing w:after="0" w:line="360" w:lineRule="auto"/>
        <w:jc w:val="both"/>
        <w:rPr>
          <w:rFonts w:ascii="Times New Roman" w:hAnsi="Times New Roman" w:cs="Times New Roman"/>
          <w:sz w:val="24"/>
          <w:szCs w:val="24"/>
        </w:rPr>
      </w:pPr>
      <w:r w:rsidRPr="00244665">
        <w:rPr>
          <w:rFonts w:ascii="Times New Roman" w:hAnsi="Times New Roman" w:cs="Times New Roman"/>
          <w:b/>
          <w:sz w:val="24"/>
          <w:szCs w:val="24"/>
        </w:rPr>
        <w:t xml:space="preserve">Resumo – </w:t>
      </w:r>
      <w:r w:rsidRPr="00244665">
        <w:rPr>
          <w:rFonts w:ascii="Times New Roman" w:hAnsi="Times New Roman" w:cs="Times New Roman"/>
          <w:sz w:val="24"/>
          <w:szCs w:val="24"/>
        </w:rPr>
        <w:t xml:space="preserve">Este trabalho teve como </w:t>
      </w:r>
      <w:r w:rsidRPr="000217B7">
        <w:rPr>
          <w:rFonts w:ascii="Times New Roman" w:hAnsi="Times New Roman" w:cs="Times New Roman"/>
          <w:sz w:val="24"/>
          <w:szCs w:val="24"/>
        </w:rPr>
        <w:t xml:space="preserve">objetivo </w:t>
      </w:r>
      <w:r w:rsidRPr="000217B7">
        <w:rPr>
          <w:rFonts w:ascii="Times New Roman" w:hAnsi="Times New Roman" w:cs="Times New Roman"/>
          <w:color w:val="000000"/>
          <w:sz w:val="24"/>
          <w:szCs w:val="24"/>
        </w:rPr>
        <w:t xml:space="preserve">analisar os indicadores de desempenho econômico </w:t>
      </w:r>
      <w:r w:rsidRPr="000217B7">
        <w:rPr>
          <w:rFonts w:ascii="Times New Roman" w:hAnsi="Times New Roman" w:cs="Times New Roman"/>
          <w:sz w:val="24"/>
          <w:szCs w:val="24"/>
        </w:rPr>
        <w:t>de um sistema de produção de caprinos de corte que buscava a obtenção de três partos em dois anos na região Semiárida do Brasil. A pesquisa foi desenvolvida na Estação Experimental Pendência, pertencente à Empresa Estadual de Pesquisa Agropecuária da Paraíba, durante os meses de abril de 2013 e</w:t>
      </w:r>
      <w:r w:rsidRPr="00244665">
        <w:rPr>
          <w:rFonts w:ascii="Times New Roman" w:hAnsi="Times New Roman" w:cs="Times New Roman"/>
          <w:sz w:val="24"/>
          <w:szCs w:val="24"/>
        </w:rPr>
        <w:t xml:space="preserve"> finalizado em maio de 2015. A partir dos resultados obtidos, alguns indicadores de resultados econômicos puderam ser calculados, tais como: margem bruta; margem líquida; lucro; lucratividade; custo de quilograma de peso vivo de cabrito; renda líquida por quilograma do peso vivo de cabrito; lucro por matriz em produção e por matriz do rebanho e o custo total médio por cabeça do </w:t>
      </w:r>
      <w:proofErr w:type="gramStart"/>
      <w:r w:rsidRPr="00244665">
        <w:rPr>
          <w:rFonts w:ascii="Times New Roman" w:hAnsi="Times New Roman" w:cs="Times New Roman"/>
          <w:sz w:val="24"/>
          <w:szCs w:val="24"/>
        </w:rPr>
        <w:t>rebanho.Observou</w:t>
      </w:r>
      <w:proofErr w:type="gramEnd"/>
      <w:r w:rsidRPr="00244665">
        <w:rPr>
          <w:rFonts w:ascii="Times New Roman" w:hAnsi="Times New Roman" w:cs="Times New Roman"/>
          <w:sz w:val="24"/>
          <w:szCs w:val="24"/>
        </w:rPr>
        <w:t xml:space="preserve">-se um incremento de R$ 4914,30 na renda bruta da atividade ao ano para os cenários 2 e 4 em relação aos cenários 1 e 3. Os custos com alimentação variaram de 59,93% a 68,12% para os cenários avaliados. O COE representou um custo de R$ 5,31 e R$ 5,51 para os cenários 3 e 4 respectivamente em relação ao custo total de peso vivo comercializável de caprino, quando compara aos cenários 1 e 2 esses custos elevam-se para R$ 7,26 e 7,53 </w:t>
      </w:r>
      <w:proofErr w:type="gramStart"/>
      <w:r w:rsidRPr="00244665">
        <w:rPr>
          <w:rFonts w:ascii="Times New Roman" w:hAnsi="Times New Roman" w:cs="Times New Roman"/>
          <w:sz w:val="24"/>
          <w:szCs w:val="24"/>
        </w:rPr>
        <w:t>respectivamente.Os</w:t>
      </w:r>
      <w:proofErr w:type="gramEnd"/>
      <w:r w:rsidRPr="00244665">
        <w:rPr>
          <w:rFonts w:ascii="Times New Roman" w:hAnsi="Times New Roman" w:cs="Times New Roman"/>
          <w:sz w:val="24"/>
          <w:szCs w:val="24"/>
        </w:rPr>
        <w:t xml:space="preserve"> resultados demonstram prejuízo para três dos quatro cenários estudados. Lucro somente quando se reduziu custos com alimentação e maior valorização da venda dos animais. Os custos operacionais efetivos são muito significativos na composição do custo total de produção, principalmente com o item alimentação, já a mão de obra contratada não onera muito os custos totais, isso quando priorizado a mão de obra familiar em pequenas propriedades rurais.</w:t>
      </w:r>
    </w:p>
    <w:p w14:paraId="7699EC04" w14:textId="77777777" w:rsidR="00956A7B" w:rsidRPr="00244665" w:rsidRDefault="00956A7B" w:rsidP="00956A7B">
      <w:pPr>
        <w:shd w:val="clear" w:color="auto" w:fill="FFFFFF"/>
        <w:spacing w:after="0" w:line="360" w:lineRule="auto"/>
        <w:ind w:firstLine="851"/>
        <w:jc w:val="both"/>
        <w:rPr>
          <w:rFonts w:ascii="Times New Roman" w:hAnsi="Times New Roman" w:cs="Times New Roman"/>
          <w:sz w:val="24"/>
          <w:szCs w:val="24"/>
        </w:rPr>
      </w:pPr>
    </w:p>
    <w:p w14:paraId="0A004852" w14:textId="77777777" w:rsidR="00956A7B" w:rsidRPr="00244665" w:rsidRDefault="00956A7B" w:rsidP="00956A7B">
      <w:pPr>
        <w:shd w:val="clear" w:color="auto" w:fill="FFFFFF"/>
        <w:spacing w:after="0" w:line="360" w:lineRule="auto"/>
        <w:jc w:val="both"/>
        <w:rPr>
          <w:rFonts w:ascii="Times New Roman" w:hAnsi="Times New Roman" w:cs="Times New Roman"/>
          <w:sz w:val="24"/>
          <w:szCs w:val="24"/>
        </w:rPr>
      </w:pPr>
      <w:r w:rsidRPr="00244665">
        <w:rPr>
          <w:rFonts w:ascii="Times New Roman" w:hAnsi="Times New Roman" w:cs="Times New Roman"/>
          <w:b/>
          <w:sz w:val="24"/>
          <w:szCs w:val="24"/>
        </w:rPr>
        <w:t>Palavras chave:</w:t>
      </w:r>
      <w:r w:rsidRPr="00244665">
        <w:rPr>
          <w:rFonts w:ascii="Times New Roman" w:hAnsi="Times New Roman" w:cs="Times New Roman"/>
          <w:sz w:val="24"/>
          <w:szCs w:val="24"/>
        </w:rPr>
        <w:t xml:space="preserve"> custos, lucro, viabilidade econômica.</w:t>
      </w:r>
    </w:p>
    <w:p w14:paraId="47E336CC" w14:textId="77777777" w:rsidR="00956A7B" w:rsidRPr="00244665" w:rsidRDefault="00956A7B" w:rsidP="00956A7B">
      <w:pPr>
        <w:shd w:val="clear" w:color="auto" w:fill="FFFFFF"/>
        <w:spacing w:after="0" w:line="360" w:lineRule="auto"/>
        <w:ind w:firstLine="851"/>
        <w:jc w:val="both"/>
        <w:rPr>
          <w:rFonts w:ascii="Times New Roman" w:hAnsi="Times New Roman" w:cs="Times New Roman"/>
          <w:sz w:val="24"/>
          <w:szCs w:val="24"/>
        </w:rPr>
      </w:pPr>
    </w:p>
    <w:p w14:paraId="72BA151C" w14:textId="77777777" w:rsidR="00956A7B" w:rsidRPr="00244665" w:rsidRDefault="00956A7B" w:rsidP="00956A7B">
      <w:pPr>
        <w:shd w:val="clear" w:color="auto" w:fill="FFFFFF"/>
        <w:spacing w:after="0" w:line="360" w:lineRule="auto"/>
        <w:jc w:val="center"/>
        <w:rPr>
          <w:rFonts w:ascii="Times New Roman" w:hAnsi="Times New Roman" w:cs="Times New Roman"/>
          <w:b/>
          <w:bCs/>
          <w:sz w:val="24"/>
          <w:szCs w:val="24"/>
          <w:lang w:val="en-US"/>
        </w:rPr>
      </w:pPr>
      <w:r w:rsidRPr="00244665">
        <w:rPr>
          <w:rFonts w:ascii="Times New Roman" w:hAnsi="Times New Roman" w:cs="Times New Roman"/>
          <w:b/>
          <w:bCs/>
          <w:sz w:val="24"/>
          <w:szCs w:val="24"/>
          <w:lang w:val="en-US"/>
        </w:rPr>
        <w:t>Economic analysis of a system of production of beef goats submitted to three deliveries in two years in the semiarid.</w:t>
      </w:r>
    </w:p>
    <w:p w14:paraId="67C8CDAD" w14:textId="77777777" w:rsidR="00956A7B" w:rsidRPr="00351371" w:rsidRDefault="00956A7B" w:rsidP="00956A7B">
      <w:pPr>
        <w:shd w:val="clear" w:color="auto" w:fill="FFFFFF"/>
        <w:spacing w:after="0" w:line="360" w:lineRule="auto"/>
        <w:ind w:firstLine="851"/>
        <w:jc w:val="both"/>
        <w:rPr>
          <w:rFonts w:ascii="Times New Roman" w:hAnsi="Times New Roman" w:cs="Times New Roman"/>
          <w:b/>
          <w:bCs/>
          <w:sz w:val="24"/>
          <w:szCs w:val="24"/>
          <w:lang w:val="en-US"/>
        </w:rPr>
      </w:pPr>
    </w:p>
    <w:p w14:paraId="1D876574" w14:textId="77777777" w:rsidR="00956A7B" w:rsidRPr="00351371" w:rsidRDefault="00956A7B" w:rsidP="001876A5">
      <w:pPr>
        <w:shd w:val="clear" w:color="auto" w:fill="FFFFFF"/>
        <w:spacing w:after="0" w:line="360" w:lineRule="auto"/>
        <w:jc w:val="both"/>
        <w:rPr>
          <w:rFonts w:ascii="Times New Roman" w:hAnsi="Times New Roman" w:cs="Times New Roman"/>
          <w:bCs/>
          <w:sz w:val="24"/>
          <w:szCs w:val="24"/>
          <w:lang w:val="en-US"/>
        </w:rPr>
      </w:pPr>
      <w:r w:rsidRPr="00351371">
        <w:rPr>
          <w:rFonts w:ascii="Times New Roman" w:hAnsi="Times New Roman" w:cs="Times New Roman"/>
          <w:b/>
          <w:bCs/>
          <w:sz w:val="24"/>
          <w:szCs w:val="24"/>
          <w:lang w:val="en-US"/>
        </w:rPr>
        <w:t xml:space="preserve">ABSTRACT – </w:t>
      </w:r>
      <w:r w:rsidR="00351371" w:rsidRPr="00351371">
        <w:rPr>
          <w:rFonts w:ascii="Times New Roman" w:hAnsi="Times New Roman" w:cs="Times New Roman"/>
          <w:bCs/>
          <w:sz w:val="24"/>
          <w:szCs w:val="24"/>
          <w:lang w:val="en-US"/>
        </w:rPr>
        <w:t>This study aimed to analyze the economic performance indicators of a system of production of beef goats that sought to obtain three births in two years in the semiarid region of Brazil.</w:t>
      </w:r>
      <w:r w:rsidRPr="00351371">
        <w:rPr>
          <w:rFonts w:ascii="Times New Roman" w:hAnsi="Times New Roman" w:cs="Times New Roman"/>
          <w:bCs/>
          <w:sz w:val="24"/>
          <w:szCs w:val="24"/>
          <w:lang w:val="en-US"/>
        </w:rPr>
        <w:t xml:space="preserve"> The work was developed at the Experimental Station Pendência, belonging to the State Agricultural Research Company of Paraíba, during the months of April 2013 and ended in May 2015. From the results obtained, some indicators of economic results could be calculated, such as: gross margin; net margin; profit; profitability; kg cost of live weight of kid; </w:t>
      </w:r>
      <w:r w:rsidRPr="00351371">
        <w:rPr>
          <w:rFonts w:ascii="Times New Roman" w:hAnsi="Times New Roman" w:cs="Times New Roman"/>
          <w:bCs/>
          <w:sz w:val="24"/>
          <w:szCs w:val="24"/>
          <w:lang w:val="en-US"/>
        </w:rPr>
        <w:lastRenderedPageBreak/>
        <w:t>net income per kilogram of live weight of kid; profit per matrix in production and per herd matrix and the average total cost per head of the herd. Gross income from activity per year increased by R $ 4914.30 for scenarios 2 and 4 in relation to scenarios 1 and 3. Food costs ranged from 59.93% to 68.12% for scenarios evaluated. The COE represented a cost of R $ 5.31 and R $ 5.51 for scenarios 3 and 4 respectively in relation to the total marketable goat live weight cost, when compared to scenarios 1 and 2 these costs increase to R $ 7.26 and 7.53 respectively. The results show damage for three of the four scenarios studied. Profit only when reduced feed costs and higher valuation of the sale of animals. The effective operational costs are very significant in the composition of the total cost of production, mainly with the food item, since the contracted labor does not add up to the total costs, this when prioritizing the family labor in small rural properties.</w:t>
      </w:r>
    </w:p>
    <w:p w14:paraId="6E4BD36D" w14:textId="77777777" w:rsidR="00956A7B" w:rsidRPr="00351371" w:rsidRDefault="00956A7B" w:rsidP="00956A7B">
      <w:pPr>
        <w:shd w:val="clear" w:color="auto" w:fill="FFFFFF"/>
        <w:spacing w:after="0" w:line="360" w:lineRule="auto"/>
        <w:ind w:firstLine="851"/>
        <w:jc w:val="both"/>
        <w:rPr>
          <w:rFonts w:ascii="Times New Roman" w:hAnsi="Times New Roman" w:cs="Times New Roman"/>
          <w:bCs/>
          <w:sz w:val="24"/>
          <w:szCs w:val="24"/>
          <w:lang w:val="en-US"/>
        </w:rPr>
      </w:pPr>
    </w:p>
    <w:p w14:paraId="6DFAF6F4" w14:textId="77777777" w:rsidR="00956A7B" w:rsidRPr="00351371" w:rsidRDefault="00956A7B" w:rsidP="00956A7B">
      <w:pPr>
        <w:shd w:val="clear" w:color="auto" w:fill="FFFFFF"/>
        <w:spacing w:after="0" w:line="360" w:lineRule="auto"/>
        <w:jc w:val="both"/>
        <w:rPr>
          <w:rFonts w:ascii="Times New Roman" w:hAnsi="Times New Roman" w:cs="Times New Roman"/>
          <w:bCs/>
          <w:sz w:val="24"/>
          <w:szCs w:val="24"/>
          <w:lang w:val="en-US"/>
        </w:rPr>
      </w:pPr>
      <w:r w:rsidRPr="00351371">
        <w:rPr>
          <w:rFonts w:ascii="Times New Roman" w:hAnsi="Times New Roman" w:cs="Times New Roman"/>
          <w:b/>
          <w:bCs/>
          <w:sz w:val="24"/>
          <w:szCs w:val="24"/>
          <w:lang w:val="en-US"/>
        </w:rPr>
        <w:t>Key words:</w:t>
      </w:r>
      <w:r w:rsidRPr="00351371">
        <w:rPr>
          <w:rFonts w:ascii="Times New Roman" w:hAnsi="Times New Roman" w:cs="Times New Roman"/>
          <w:bCs/>
          <w:sz w:val="24"/>
          <w:szCs w:val="24"/>
          <w:lang w:val="en-US"/>
        </w:rPr>
        <w:t xml:space="preserve"> costs, profit, economic viability.</w:t>
      </w:r>
    </w:p>
    <w:p w14:paraId="4FE0E04E" w14:textId="77777777" w:rsidR="00956A7B" w:rsidRPr="00351371" w:rsidRDefault="00956A7B" w:rsidP="00956A7B">
      <w:pPr>
        <w:shd w:val="clear" w:color="auto" w:fill="FFFFFF"/>
        <w:spacing w:after="0" w:line="360" w:lineRule="auto"/>
        <w:ind w:firstLine="851"/>
        <w:jc w:val="both"/>
        <w:rPr>
          <w:rFonts w:ascii="Times New Roman" w:hAnsi="Times New Roman" w:cs="Times New Roman"/>
          <w:b/>
          <w:sz w:val="24"/>
          <w:szCs w:val="24"/>
          <w:lang w:val="en-US"/>
        </w:rPr>
      </w:pPr>
    </w:p>
    <w:p w14:paraId="0109FF4F" w14:textId="77777777" w:rsidR="00956A7B" w:rsidRDefault="00956A7B" w:rsidP="00956A7B">
      <w:pPr>
        <w:pStyle w:val="PargrafodaLista"/>
        <w:numPr>
          <w:ilvl w:val="0"/>
          <w:numId w:val="18"/>
        </w:numPr>
        <w:spacing w:after="0" w:line="360" w:lineRule="auto"/>
        <w:ind w:left="851" w:firstLine="0"/>
        <w:jc w:val="both"/>
        <w:rPr>
          <w:rFonts w:ascii="Times New Roman" w:hAnsi="Times New Roman" w:cs="Times New Roman"/>
          <w:b/>
          <w:sz w:val="24"/>
          <w:szCs w:val="24"/>
        </w:rPr>
      </w:pPr>
      <w:r w:rsidRPr="00E87A5C">
        <w:rPr>
          <w:rFonts w:ascii="Times New Roman" w:hAnsi="Times New Roman" w:cs="Times New Roman"/>
          <w:b/>
          <w:sz w:val="24"/>
          <w:szCs w:val="24"/>
        </w:rPr>
        <w:t>INTRODUÇÃO</w:t>
      </w:r>
    </w:p>
    <w:p w14:paraId="77942D8C" w14:textId="77777777" w:rsidR="00956A7B" w:rsidRPr="00E87A5C" w:rsidRDefault="00956A7B" w:rsidP="00956A7B">
      <w:pPr>
        <w:spacing w:after="0" w:line="360" w:lineRule="auto"/>
        <w:ind w:firstLine="851"/>
        <w:jc w:val="both"/>
        <w:rPr>
          <w:rFonts w:ascii="Times New Roman" w:hAnsi="Times New Roman" w:cs="Times New Roman"/>
          <w:sz w:val="24"/>
          <w:szCs w:val="24"/>
        </w:rPr>
      </w:pPr>
    </w:p>
    <w:p w14:paraId="0AA44861" w14:textId="77777777" w:rsidR="00956A7B" w:rsidRPr="00D23289" w:rsidRDefault="00956A7B" w:rsidP="00956A7B">
      <w:pPr>
        <w:spacing w:after="0" w:line="360" w:lineRule="auto"/>
        <w:ind w:firstLine="851"/>
        <w:jc w:val="both"/>
        <w:rPr>
          <w:rFonts w:ascii="Times New Roman" w:hAnsi="Times New Roman" w:cs="Times New Roman"/>
          <w:sz w:val="24"/>
          <w:szCs w:val="24"/>
        </w:rPr>
      </w:pPr>
      <w:r w:rsidRPr="00E87A5C">
        <w:rPr>
          <w:rFonts w:ascii="Times New Roman" w:eastAsia="Times New Roman" w:hAnsi="Times New Roman" w:cs="Times New Roman"/>
          <w:sz w:val="24"/>
          <w:szCs w:val="24"/>
          <w:lang w:eastAsia="pt-BR"/>
        </w:rPr>
        <w:t xml:space="preserve">É muito importante que o produtor rural se profissionalize, e passe a encarar a atividade agropecuária como um negócio, para que </w:t>
      </w:r>
      <w:r w:rsidRPr="00D23289">
        <w:rPr>
          <w:rFonts w:ascii="Times New Roman" w:eastAsia="Times New Roman" w:hAnsi="Times New Roman" w:cs="Times New Roman"/>
          <w:sz w:val="24"/>
          <w:szCs w:val="24"/>
          <w:lang w:eastAsia="pt-BR"/>
        </w:rPr>
        <w:t xml:space="preserve">ela possa ser rentável ao longo do tempo. Umas das </w:t>
      </w:r>
      <w:r w:rsidRPr="00D23289">
        <w:rPr>
          <w:rFonts w:ascii="Times New Roman" w:hAnsi="Times New Roman" w:cs="Times New Roman"/>
          <w:sz w:val="24"/>
          <w:szCs w:val="24"/>
        </w:rPr>
        <w:t xml:space="preserve">características do setor pecuário são atividades de médio e longo prazo, e muitas vezes com investimentos iniciais elevados. Devido às </w:t>
      </w:r>
      <w:r w:rsidRPr="00D23289">
        <w:rPr>
          <w:rFonts w:ascii="Times New Roman" w:hAnsi="Times New Roman" w:cs="Times New Roman"/>
          <w:color w:val="000000"/>
          <w:sz w:val="24"/>
          <w:szCs w:val="24"/>
        </w:rPr>
        <w:t xml:space="preserve">próprias características da produção agropecuária, como sazonalidade da produção e influência de fatores biológicos, </w:t>
      </w:r>
      <w:r w:rsidRPr="00D23289">
        <w:rPr>
          <w:rFonts w:ascii="Times New Roman" w:hAnsi="Times New Roman" w:cs="Times New Roman"/>
          <w:sz w:val="24"/>
          <w:szCs w:val="24"/>
        </w:rPr>
        <w:t xml:space="preserve">existe a necessidade de planejamento prévio, e ferramentas gerenciais para minimizar os riscos e evitar qualquer tipo de perda nesse processo produtivo. </w:t>
      </w:r>
    </w:p>
    <w:p w14:paraId="5B795B46" w14:textId="77777777" w:rsidR="00956A7B" w:rsidRPr="00E87A5C" w:rsidRDefault="00956A7B" w:rsidP="00956A7B">
      <w:pPr>
        <w:spacing w:after="0" w:line="360" w:lineRule="auto"/>
        <w:ind w:firstLine="851"/>
        <w:jc w:val="both"/>
        <w:rPr>
          <w:rFonts w:ascii="Times New Roman" w:hAnsi="Times New Roman" w:cs="Times New Roman"/>
          <w:sz w:val="24"/>
          <w:szCs w:val="24"/>
        </w:rPr>
      </w:pPr>
      <w:r w:rsidRPr="00D23289">
        <w:rPr>
          <w:rFonts w:ascii="Times New Roman" w:hAnsi="Times New Roman" w:cs="Times New Roman"/>
          <w:sz w:val="24"/>
          <w:szCs w:val="24"/>
        </w:rPr>
        <w:t>Há alguns anos, modelos de gestão financeira</w:t>
      </w:r>
      <w:r w:rsidRPr="00E87A5C">
        <w:rPr>
          <w:rFonts w:ascii="Times New Roman" w:hAnsi="Times New Roman" w:cs="Times New Roman"/>
          <w:sz w:val="24"/>
          <w:szCs w:val="24"/>
        </w:rPr>
        <w:t xml:space="preserve"> que levavam em consideração somente os custos de produção era</w:t>
      </w:r>
      <w:r>
        <w:rPr>
          <w:rFonts w:ascii="Times New Roman" w:hAnsi="Times New Roman" w:cs="Times New Roman"/>
          <w:sz w:val="24"/>
          <w:szCs w:val="24"/>
        </w:rPr>
        <w:t>m</w:t>
      </w:r>
      <w:r w:rsidR="004F4930" w:rsidRPr="00E87A5C">
        <w:rPr>
          <w:rFonts w:ascii="Times New Roman" w:hAnsi="Times New Roman" w:cs="Times New Roman"/>
          <w:sz w:val="24"/>
          <w:szCs w:val="24"/>
        </w:rPr>
        <w:t>suficientes</w:t>
      </w:r>
      <w:r w:rsidRPr="00E87A5C">
        <w:rPr>
          <w:rFonts w:ascii="Times New Roman" w:hAnsi="Times New Roman" w:cs="Times New Roman"/>
          <w:sz w:val="24"/>
          <w:szCs w:val="24"/>
        </w:rPr>
        <w:t xml:space="preserve"> para manter o negócio. Pois conhecendo-se os custos, o produtor calculava o preço de venda, garantindo os lucros. Porém, nos dias de hoje, com preços de insumos elevados e os valores de mercados ditados pelo consumidor, é necessário que o empresário mantenha um elevado poder de concentração econômica, e estar preparado para as oscilações de preços do</w:t>
      </w:r>
      <w:r>
        <w:rPr>
          <w:rFonts w:ascii="Times New Roman" w:hAnsi="Times New Roman" w:cs="Times New Roman"/>
          <w:sz w:val="24"/>
          <w:szCs w:val="24"/>
        </w:rPr>
        <w:t xml:space="preserve"> mercado (AGUIAR;</w:t>
      </w:r>
      <w:r w:rsidRPr="00E87A5C">
        <w:rPr>
          <w:rFonts w:ascii="Times New Roman" w:hAnsi="Times New Roman" w:cs="Times New Roman"/>
          <w:sz w:val="24"/>
          <w:szCs w:val="24"/>
        </w:rPr>
        <w:t xml:space="preserve"> RESENDE, 2010).</w:t>
      </w:r>
    </w:p>
    <w:p w14:paraId="59AF6272" w14:textId="77777777" w:rsidR="00956A7B" w:rsidRPr="00E87A5C" w:rsidRDefault="00956A7B" w:rsidP="00956A7B">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 xml:space="preserve">Para melhor gerenciamento do empreendimento rural, é necessário que o produtor realize uma rigorosa análise econômica da produção, pois é através dela que o pecuarista pode conhecer quais seus custos de produção com a atividade, e pode tomar decisões acertadas, além de permitir </w:t>
      </w:r>
      <w:r>
        <w:rPr>
          <w:rFonts w:ascii="Times New Roman" w:hAnsi="Times New Roman" w:cs="Times New Roman"/>
          <w:sz w:val="24"/>
          <w:szCs w:val="24"/>
        </w:rPr>
        <w:t>realizar</w:t>
      </w:r>
      <w:r w:rsidRPr="00E87A5C">
        <w:rPr>
          <w:rFonts w:ascii="Times New Roman" w:hAnsi="Times New Roman" w:cs="Times New Roman"/>
          <w:sz w:val="24"/>
          <w:szCs w:val="24"/>
        </w:rPr>
        <w:t xml:space="preserve"> ajustes no processo de produção (MOREIRA, 2013). </w:t>
      </w:r>
    </w:p>
    <w:p w14:paraId="38609D56" w14:textId="77777777" w:rsidR="00956A7B" w:rsidRPr="00E87A5C" w:rsidRDefault="00956A7B" w:rsidP="00956A7B">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lastRenderedPageBreak/>
        <w:t xml:space="preserve">É muito importante a implantação de um sistema de contabilidade dentro do processo produtivo. Pois esse procedimento está relacionado com o fornecimento de dados de custos para a identificação dos lucros subsequentes, bem como, um sistema de análise da propriedade como um todo, desde terras, instalações, materiais e equipamentos utilizados, até custos com mão de obra, entre outros (PICCOLI </w:t>
      </w:r>
      <w:r>
        <w:rPr>
          <w:rFonts w:ascii="Times New Roman" w:hAnsi="Times New Roman" w:cs="Times New Roman"/>
          <w:i/>
          <w:sz w:val="24"/>
          <w:szCs w:val="24"/>
        </w:rPr>
        <w:t>et al</w:t>
      </w:r>
      <w:r w:rsidRPr="00E87A5C">
        <w:rPr>
          <w:rFonts w:ascii="Times New Roman" w:hAnsi="Times New Roman" w:cs="Times New Roman"/>
          <w:sz w:val="24"/>
          <w:szCs w:val="24"/>
        </w:rPr>
        <w:t xml:space="preserve">., 2013). </w:t>
      </w:r>
    </w:p>
    <w:p w14:paraId="6D80B1A0" w14:textId="77777777" w:rsidR="00956A7B" w:rsidRDefault="00956A7B" w:rsidP="00956A7B">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 xml:space="preserve">Logo, a avaliação técnica e econômica dos sistemas de produção que utilizam indicadores econômicos de rentabilidade pode proporcionar aos produtores rurais informações que indiquem o aumento da produção dos animais e da produtividade por área, com redução dos custos de produção e aumento da rentabilidade da atividade (PERES </w:t>
      </w:r>
      <w:r>
        <w:rPr>
          <w:rFonts w:ascii="Times New Roman" w:hAnsi="Times New Roman" w:cs="Times New Roman"/>
          <w:i/>
          <w:sz w:val="24"/>
          <w:szCs w:val="24"/>
        </w:rPr>
        <w:t>et al</w:t>
      </w:r>
      <w:r w:rsidRPr="00E87A5C">
        <w:rPr>
          <w:rFonts w:ascii="Times New Roman" w:hAnsi="Times New Roman" w:cs="Times New Roman"/>
          <w:sz w:val="24"/>
          <w:szCs w:val="24"/>
        </w:rPr>
        <w:t>., 2009).</w:t>
      </w:r>
    </w:p>
    <w:p w14:paraId="7D2B289A" w14:textId="77777777" w:rsidR="00956A7B" w:rsidRPr="00C640EA" w:rsidRDefault="00956A7B" w:rsidP="00956A7B">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Ainda são poucos os estudos de analise econômicos em sistemas de produção de caprinos</w:t>
      </w:r>
      <w:r>
        <w:rPr>
          <w:rFonts w:ascii="Times New Roman" w:hAnsi="Times New Roman" w:cs="Times New Roman"/>
          <w:sz w:val="24"/>
          <w:szCs w:val="24"/>
        </w:rPr>
        <w:t xml:space="preserve"> de corte</w:t>
      </w:r>
      <w:r w:rsidRPr="00E87A5C">
        <w:rPr>
          <w:rFonts w:ascii="Times New Roman" w:hAnsi="Times New Roman" w:cs="Times New Roman"/>
          <w:sz w:val="24"/>
          <w:szCs w:val="24"/>
        </w:rPr>
        <w:t xml:space="preserve">, principalmente quanto a trabalhos que avaliem três partos em dois anos. Logo, é muito importante à realização de estudos de aferição dos custos e da viabilidade econômica de sistemas de produção de caprinos no Semiárido nordestino, assim como em outras regiões do país, bem como cálculos periódicos à medida que os preços relativos </w:t>
      </w:r>
      <w:r w:rsidR="00C96C0A" w:rsidRPr="00E87A5C">
        <w:rPr>
          <w:rFonts w:ascii="Times New Roman" w:hAnsi="Times New Roman" w:cs="Times New Roman"/>
          <w:sz w:val="24"/>
          <w:szCs w:val="24"/>
        </w:rPr>
        <w:t>se alteram</w:t>
      </w:r>
      <w:r w:rsidRPr="00E87A5C">
        <w:rPr>
          <w:rFonts w:ascii="Times New Roman" w:hAnsi="Times New Roman" w:cs="Times New Roman"/>
          <w:sz w:val="24"/>
          <w:szCs w:val="24"/>
        </w:rPr>
        <w:t xml:space="preserve">. Pois esse </w:t>
      </w:r>
      <w:r w:rsidRPr="00C640EA">
        <w:rPr>
          <w:rFonts w:ascii="Times New Roman" w:hAnsi="Times New Roman" w:cs="Times New Roman"/>
          <w:sz w:val="24"/>
          <w:szCs w:val="24"/>
        </w:rPr>
        <w:t xml:space="preserve">conhecimento a respeito da avaliação econômica é de suma importância para que produtores se sintam motivados a investir na caprinocultura. </w:t>
      </w:r>
    </w:p>
    <w:p w14:paraId="7BC1A848" w14:textId="77777777" w:rsidR="00956A7B" w:rsidRPr="00D80CEA" w:rsidRDefault="00956A7B" w:rsidP="00956A7B">
      <w:pPr>
        <w:spacing w:after="0" w:line="360" w:lineRule="auto"/>
        <w:ind w:firstLine="851"/>
        <w:jc w:val="both"/>
        <w:rPr>
          <w:rFonts w:ascii="Times New Roman" w:hAnsi="Times New Roman" w:cs="Times New Roman"/>
          <w:sz w:val="24"/>
          <w:szCs w:val="24"/>
        </w:rPr>
      </w:pPr>
      <w:r w:rsidRPr="00C640EA">
        <w:rPr>
          <w:rFonts w:ascii="Times New Roman" w:hAnsi="Times New Roman" w:cs="Times New Roman"/>
          <w:sz w:val="24"/>
          <w:szCs w:val="24"/>
        </w:rPr>
        <w:t xml:space="preserve">A solidificação da ideia de </w:t>
      </w:r>
      <w:r w:rsidRPr="00D80CEA">
        <w:rPr>
          <w:rFonts w:ascii="Times New Roman" w:hAnsi="Times New Roman" w:cs="Times New Roman"/>
          <w:sz w:val="24"/>
          <w:szCs w:val="24"/>
        </w:rPr>
        <w:t>sustentabilidade da caprinocultura de corte no Nordeste, mais especificamente no semiárido, depende da análise das principais potencialidades e desafios encontrados na atividade, que pode ser obtida por meio de pesquisas dos sistemas de produção. Por isso, se faz necessários estudos na composição dos custos de produção da caprinocultura de corte.</w:t>
      </w:r>
    </w:p>
    <w:p w14:paraId="4F61DA9A" w14:textId="77777777" w:rsidR="00956A7B" w:rsidRPr="00E87A5C" w:rsidRDefault="00956A7B" w:rsidP="00956A7B">
      <w:pPr>
        <w:spacing w:after="0" w:line="360" w:lineRule="auto"/>
        <w:ind w:firstLine="851"/>
        <w:jc w:val="both"/>
        <w:rPr>
          <w:rFonts w:ascii="Times New Roman" w:hAnsi="Times New Roman" w:cs="Times New Roman"/>
          <w:sz w:val="24"/>
          <w:szCs w:val="24"/>
        </w:rPr>
      </w:pPr>
      <w:r w:rsidRPr="00D80CEA">
        <w:rPr>
          <w:rFonts w:ascii="Times New Roman" w:hAnsi="Times New Roman" w:cs="Times New Roman"/>
          <w:sz w:val="24"/>
          <w:szCs w:val="24"/>
        </w:rPr>
        <w:t xml:space="preserve">O objetivo deste capítulo foi avaliar a </w:t>
      </w:r>
      <w:r w:rsidRPr="00D80CEA">
        <w:rPr>
          <w:rFonts w:ascii="Times New Roman" w:hAnsi="Times New Roman" w:cs="Times New Roman"/>
          <w:color w:val="000000"/>
          <w:sz w:val="24"/>
          <w:szCs w:val="24"/>
        </w:rPr>
        <w:t>viabilidade economico-financeira</w:t>
      </w:r>
      <w:r w:rsidRPr="00D80CEA">
        <w:rPr>
          <w:rFonts w:ascii="Times New Roman" w:hAnsi="Times New Roman" w:cs="Times New Roman"/>
          <w:sz w:val="24"/>
          <w:szCs w:val="24"/>
        </w:rPr>
        <w:t xml:space="preserve"> de um sistema de produção de caprinos de corte, que buscava a obtenção de três partos em dois anos na região Semiárida do Brasil, a fim de verificar a sua viabilidade, realizando análise econômica geral do sistema de produção em diferentes cenários. De</w:t>
      </w:r>
      <w:r w:rsidRPr="00E87A5C">
        <w:rPr>
          <w:rFonts w:ascii="Times New Roman" w:hAnsi="Times New Roman" w:cs="Times New Roman"/>
          <w:sz w:val="24"/>
          <w:szCs w:val="24"/>
        </w:rPr>
        <w:t xml:space="preserve"> maneira específica, foram analisados os seguintes pontos: os custos de produção, avaliando os custos operacionais e efetivos; renda bruta, e os indicadores econômicos a respeito da lucratividade do sistema de produção adotado.</w:t>
      </w:r>
    </w:p>
    <w:p w14:paraId="780C16F1" w14:textId="77777777" w:rsidR="00956A7B" w:rsidRPr="00E87A5C" w:rsidRDefault="00956A7B" w:rsidP="00956A7B">
      <w:pPr>
        <w:spacing w:after="0" w:line="360" w:lineRule="auto"/>
        <w:ind w:firstLine="851"/>
        <w:jc w:val="both"/>
        <w:rPr>
          <w:rFonts w:ascii="Times New Roman" w:hAnsi="Times New Roman" w:cs="Times New Roman"/>
          <w:sz w:val="24"/>
          <w:szCs w:val="24"/>
        </w:rPr>
      </w:pPr>
    </w:p>
    <w:p w14:paraId="02D902F5" w14:textId="77777777" w:rsidR="00956A7B" w:rsidRPr="00E87A5C" w:rsidRDefault="00956A7B" w:rsidP="00956A7B">
      <w:pPr>
        <w:pStyle w:val="PargrafodaLista"/>
        <w:numPr>
          <w:ilvl w:val="0"/>
          <w:numId w:val="18"/>
        </w:numPr>
        <w:spacing w:after="0" w:line="360" w:lineRule="auto"/>
        <w:ind w:left="851" w:firstLine="0"/>
        <w:jc w:val="both"/>
        <w:rPr>
          <w:rFonts w:ascii="Times New Roman" w:hAnsi="Times New Roman" w:cs="Times New Roman"/>
          <w:b/>
          <w:sz w:val="24"/>
          <w:szCs w:val="24"/>
        </w:rPr>
      </w:pPr>
      <w:r w:rsidRPr="00E87A5C">
        <w:rPr>
          <w:rFonts w:ascii="Times New Roman" w:hAnsi="Times New Roman" w:cs="Times New Roman"/>
          <w:b/>
          <w:sz w:val="24"/>
          <w:szCs w:val="24"/>
        </w:rPr>
        <w:t xml:space="preserve">MATERIAL E MÉTODOS </w:t>
      </w:r>
    </w:p>
    <w:p w14:paraId="5A531797" w14:textId="77777777" w:rsidR="00956A7B" w:rsidRPr="00E87A5C" w:rsidRDefault="00956A7B" w:rsidP="00956A7B">
      <w:pPr>
        <w:pStyle w:val="Pa4"/>
        <w:spacing w:line="360" w:lineRule="auto"/>
        <w:ind w:firstLine="851"/>
        <w:jc w:val="both"/>
        <w:rPr>
          <w:rFonts w:ascii="Times New Roman" w:hAnsi="Times New Roman" w:cs="Times New Roman"/>
        </w:rPr>
      </w:pPr>
    </w:p>
    <w:p w14:paraId="40BCEA9A" w14:textId="77777777" w:rsidR="00956A7B" w:rsidRDefault="00956A7B" w:rsidP="00956A7B">
      <w:pPr>
        <w:tabs>
          <w:tab w:val="left" w:pos="567"/>
        </w:tabs>
        <w:spacing w:after="0" w:line="360" w:lineRule="auto"/>
        <w:ind w:firstLine="851"/>
        <w:jc w:val="both"/>
        <w:rPr>
          <w:rFonts w:ascii="Times New Roman" w:hAnsi="Times New Roman" w:cs="Times New Roman"/>
          <w:sz w:val="24"/>
          <w:szCs w:val="24"/>
        </w:rPr>
      </w:pPr>
      <w:r w:rsidRPr="00C06CD5">
        <w:rPr>
          <w:rFonts w:ascii="Times New Roman" w:hAnsi="Times New Roman" w:cs="Times New Roman"/>
          <w:sz w:val="24"/>
          <w:szCs w:val="24"/>
        </w:rPr>
        <w:t xml:space="preserve">Foram utilizados os dados provenientes do fichário de controle de custos de um rebanho de caprinos de corte </w:t>
      </w:r>
      <w:r>
        <w:rPr>
          <w:rFonts w:ascii="Times New Roman" w:hAnsi="Times New Roman" w:cs="Times New Roman"/>
          <w:sz w:val="24"/>
          <w:szCs w:val="24"/>
        </w:rPr>
        <w:t>entre</w:t>
      </w:r>
      <w:r w:rsidRPr="00C06CD5">
        <w:rPr>
          <w:rFonts w:ascii="Times New Roman" w:hAnsi="Times New Roman" w:cs="Times New Roman"/>
          <w:sz w:val="24"/>
          <w:szCs w:val="24"/>
        </w:rPr>
        <w:t xml:space="preserve"> abril de 2013 a maio de 2015 na Estação Experimental Pendência, pertencente à Empresa Estadual de Pesquisa Agropecuária da Paraíba (EMEPA-PB), localizada aproximadamente 22 km da sede do Município de Soledade – PB, na </w:t>
      </w:r>
      <w:r w:rsidRPr="00C06CD5">
        <w:rPr>
          <w:rFonts w:ascii="Times New Roman" w:hAnsi="Times New Roman" w:cs="Times New Roman"/>
          <w:sz w:val="24"/>
          <w:szCs w:val="24"/>
        </w:rPr>
        <w:lastRenderedPageBreak/>
        <w:t xml:space="preserve">Mesorregião do Cariri paraibano, situada nas coordenadas geográficas </w:t>
      </w:r>
      <w:r w:rsidRPr="00C06CD5">
        <w:rPr>
          <w:rFonts w:ascii="Times New Roman" w:hAnsi="Times New Roman" w:cs="Times New Roman"/>
          <w:sz w:val="24"/>
          <w:szCs w:val="24"/>
          <w:shd w:val="clear" w:color="auto" w:fill="FFFFFF"/>
        </w:rPr>
        <w:t>7° 8’ 18” S e 36° 27’ 2” W</w:t>
      </w:r>
      <w:r w:rsidRPr="00C06CD5">
        <w:rPr>
          <w:rFonts w:ascii="Times New Roman" w:hAnsi="Times New Roman" w:cs="Times New Roman"/>
          <w:sz w:val="24"/>
          <w:szCs w:val="24"/>
        </w:rPr>
        <w:t>, com altitude de 534 m e temperatura média de 30° C.</w:t>
      </w:r>
    </w:p>
    <w:p w14:paraId="2A80F242" w14:textId="77777777" w:rsidR="00956A7B" w:rsidRDefault="00956A7B" w:rsidP="00956A7B">
      <w:pPr>
        <w:shd w:val="clear" w:color="auto" w:fill="FFFFFF"/>
        <w:spacing w:after="0" w:line="360" w:lineRule="auto"/>
        <w:ind w:firstLine="851"/>
        <w:jc w:val="both"/>
        <w:rPr>
          <w:rFonts w:ascii="Times New Roman" w:hAnsi="Times New Roman" w:cs="Times New Roman"/>
          <w:sz w:val="24"/>
          <w:szCs w:val="24"/>
        </w:rPr>
      </w:pPr>
      <w:r w:rsidRPr="00AB28B3">
        <w:rPr>
          <w:rFonts w:ascii="Times New Roman" w:hAnsi="Times New Roman" w:cs="Times New Roman"/>
          <w:sz w:val="24"/>
          <w:szCs w:val="24"/>
        </w:rPr>
        <w:t>A Estação Experimental Pendência apresentava a infraestrutura necessária para manejo dos animais, em que foi disponibilizada uma área de 60 hectares para o sistema de produção com caprinos de corte, inclusos instalações, área de vegetação de caatinga nativa característica da região do Cariri Oriental paraibano, áreas destinadas ao plantio de palma forrageira (</w:t>
      </w:r>
      <w:r w:rsidRPr="00AB28B3">
        <w:rPr>
          <w:rFonts w:ascii="Times New Roman" w:hAnsi="Times New Roman" w:cs="Times New Roman"/>
          <w:i/>
          <w:iCs/>
          <w:sz w:val="24"/>
          <w:szCs w:val="24"/>
        </w:rPr>
        <w:t>Nopalea</w:t>
      </w:r>
      <w:r>
        <w:rPr>
          <w:rFonts w:ascii="Times New Roman" w:hAnsi="Times New Roman" w:cs="Times New Roman"/>
          <w:i/>
          <w:iCs/>
          <w:sz w:val="24"/>
          <w:szCs w:val="24"/>
        </w:rPr>
        <w:t xml:space="preserve"> C</w:t>
      </w:r>
      <w:r w:rsidRPr="00AB28B3">
        <w:rPr>
          <w:rFonts w:ascii="Times New Roman" w:hAnsi="Times New Roman" w:cs="Times New Roman"/>
          <w:i/>
          <w:iCs/>
          <w:sz w:val="24"/>
          <w:szCs w:val="24"/>
        </w:rPr>
        <w:t>ochenil</w:t>
      </w:r>
      <w:r>
        <w:rPr>
          <w:rFonts w:ascii="Times New Roman" w:hAnsi="Times New Roman" w:cs="Times New Roman"/>
          <w:i/>
          <w:iCs/>
          <w:sz w:val="24"/>
          <w:szCs w:val="24"/>
        </w:rPr>
        <w:t>l</w:t>
      </w:r>
      <w:r w:rsidRPr="00AB28B3">
        <w:rPr>
          <w:rFonts w:ascii="Times New Roman" w:hAnsi="Times New Roman" w:cs="Times New Roman"/>
          <w:i/>
          <w:iCs/>
          <w:sz w:val="24"/>
          <w:szCs w:val="24"/>
        </w:rPr>
        <w:t>ifera </w:t>
      </w:r>
      <w:r w:rsidRPr="00AB28B3">
        <w:rPr>
          <w:rFonts w:ascii="Times New Roman" w:hAnsi="Times New Roman" w:cs="Times New Roman"/>
          <w:sz w:val="24"/>
          <w:szCs w:val="24"/>
        </w:rPr>
        <w:t>(L.), variedade Palmepa-PB1) e de forrageiras para produção de silagem de milho e sorgo forrageiro. Nos anos em que as chuvas foram irregulares e a produção de milho e sorgo forrageiro não foi suficiente para suprir a demanda de volumoso do rebanho, foi produzido silagem proveniente de cana-de-açúcar de outras localidades para suprir a dieta dos animais. Todos os animais receberam água proveniente de poço artesiano e blocos multinutricionais sem restrição</w:t>
      </w:r>
      <w:r>
        <w:rPr>
          <w:rFonts w:ascii="Times New Roman" w:hAnsi="Times New Roman" w:cs="Times New Roman"/>
          <w:sz w:val="24"/>
          <w:szCs w:val="24"/>
        </w:rPr>
        <w:t xml:space="preserve"> (RAMOS </w:t>
      </w:r>
      <w:r>
        <w:rPr>
          <w:rFonts w:ascii="Times New Roman" w:hAnsi="Times New Roman" w:cs="Times New Roman"/>
          <w:i/>
          <w:sz w:val="24"/>
          <w:szCs w:val="24"/>
        </w:rPr>
        <w:t>et al</w:t>
      </w:r>
      <w:r>
        <w:rPr>
          <w:rFonts w:ascii="Times New Roman" w:hAnsi="Times New Roman" w:cs="Times New Roman"/>
          <w:sz w:val="24"/>
          <w:szCs w:val="24"/>
        </w:rPr>
        <w:t>., 2017)</w:t>
      </w:r>
      <w:r w:rsidRPr="00AB28B3">
        <w:rPr>
          <w:rFonts w:ascii="Times New Roman" w:hAnsi="Times New Roman" w:cs="Times New Roman"/>
          <w:sz w:val="24"/>
          <w:szCs w:val="24"/>
        </w:rPr>
        <w:t>, o sal mineral fazia parte da formulação dos concentrados e dos bl</w:t>
      </w:r>
      <w:r>
        <w:rPr>
          <w:rFonts w:ascii="Times New Roman" w:hAnsi="Times New Roman" w:cs="Times New Roman"/>
          <w:sz w:val="24"/>
          <w:szCs w:val="24"/>
        </w:rPr>
        <w:t>ocos multinutricionais (Tabela 1</w:t>
      </w:r>
      <w:r w:rsidRPr="00AB28B3">
        <w:rPr>
          <w:rFonts w:ascii="Times New Roman" w:hAnsi="Times New Roman" w:cs="Times New Roman"/>
          <w:sz w:val="24"/>
          <w:szCs w:val="24"/>
        </w:rPr>
        <w:t>).</w:t>
      </w:r>
    </w:p>
    <w:p w14:paraId="2FDA9F6D" w14:textId="77777777" w:rsidR="00956A7B" w:rsidRDefault="00956A7B" w:rsidP="00956A7B">
      <w:pPr>
        <w:shd w:val="clear" w:color="auto" w:fill="FFFFFF"/>
        <w:spacing w:after="0" w:line="360" w:lineRule="auto"/>
        <w:ind w:firstLine="851"/>
        <w:jc w:val="both"/>
        <w:rPr>
          <w:rFonts w:ascii="Times New Roman" w:hAnsi="Times New Roman" w:cs="Times New Roman"/>
          <w:sz w:val="24"/>
          <w:szCs w:val="24"/>
        </w:rPr>
      </w:pPr>
      <w:r w:rsidRPr="00AB28B3">
        <w:rPr>
          <w:rFonts w:ascii="Times New Roman" w:hAnsi="Times New Roman" w:cs="Times New Roman"/>
          <w:sz w:val="24"/>
          <w:szCs w:val="24"/>
        </w:rPr>
        <w:t xml:space="preserve">Os animais foram criados em sistema semi-intensivo, e durante todo o período experimental, os caprinos receberam suplementação concentrada no cocho duas vezes ao dia, as matrizes tiveram acesso total às pastagens nativas durante o dia, e os reprodutores somente durante o período de cobertura. </w:t>
      </w:r>
    </w:p>
    <w:p w14:paraId="7122DD14" w14:textId="77777777" w:rsidR="00956A7B" w:rsidRDefault="00956A7B" w:rsidP="00956A7B">
      <w:pPr>
        <w:shd w:val="clear" w:color="auto" w:fill="FFFFFF"/>
        <w:spacing w:after="0" w:line="360" w:lineRule="auto"/>
        <w:ind w:firstLine="851"/>
        <w:jc w:val="both"/>
        <w:rPr>
          <w:rFonts w:ascii="Times New Roman" w:hAnsi="Times New Roman" w:cs="Times New Roman"/>
          <w:sz w:val="24"/>
          <w:szCs w:val="24"/>
        </w:rPr>
      </w:pPr>
    </w:p>
    <w:p w14:paraId="61884937" w14:textId="27C30797" w:rsidR="00956A7B" w:rsidRPr="00AB28B3" w:rsidRDefault="00956A7B" w:rsidP="00956A7B">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b/>
          <w:sz w:val="24"/>
          <w:szCs w:val="24"/>
        </w:rPr>
        <w:t>Tabela 1</w:t>
      </w:r>
      <w:r w:rsidRPr="00AB28B3">
        <w:rPr>
          <w:rFonts w:ascii="Times New Roman" w:hAnsi="Times New Roman" w:cs="Times New Roman"/>
          <w:sz w:val="24"/>
          <w:szCs w:val="24"/>
        </w:rPr>
        <w:t>. Composição em porcentagem (%) dos suplementos utilizados nas dietas dos caprinos nas difere</w:t>
      </w:r>
      <w:r w:rsidR="00F75C49">
        <w:rPr>
          <w:rFonts w:ascii="Times New Roman" w:hAnsi="Times New Roman" w:cs="Times New Roman"/>
          <w:sz w:val="24"/>
          <w:szCs w:val="24"/>
        </w:rPr>
        <w:t>ntes fases e etapas da produção</w:t>
      </w:r>
    </w:p>
    <w:tbl>
      <w:tblPr>
        <w:tblW w:w="9114" w:type="dxa"/>
        <w:jc w:val="center"/>
        <w:tblBorders>
          <w:top w:val="single" w:sz="4" w:space="0" w:color="auto"/>
          <w:bottom w:val="single" w:sz="4" w:space="0" w:color="auto"/>
        </w:tblBorders>
        <w:tblLayout w:type="fixed"/>
        <w:tblLook w:val="01E0" w:firstRow="1" w:lastRow="1" w:firstColumn="1" w:lastColumn="1" w:noHBand="0" w:noVBand="0"/>
      </w:tblPr>
      <w:tblGrid>
        <w:gridCol w:w="2049"/>
        <w:gridCol w:w="1181"/>
        <w:gridCol w:w="2068"/>
        <w:gridCol w:w="1181"/>
        <w:gridCol w:w="1045"/>
        <w:gridCol w:w="1590"/>
      </w:tblGrid>
      <w:tr w:rsidR="00956A7B" w:rsidRPr="00AB28B3" w14:paraId="66CBD9D2" w14:textId="77777777" w:rsidTr="00B94C24">
        <w:trPr>
          <w:trHeight w:val="124"/>
          <w:jc w:val="center"/>
        </w:trPr>
        <w:tc>
          <w:tcPr>
            <w:tcW w:w="2049" w:type="dxa"/>
            <w:tcBorders>
              <w:top w:val="single" w:sz="4" w:space="0" w:color="auto"/>
              <w:left w:val="nil"/>
              <w:bottom w:val="single" w:sz="4" w:space="0" w:color="auto"/>
              <w:right w:val="nil"/>
            </w:tcBorders>
            <w:vAlign w:val="center"/>
            <w:hideMark/>
          </w:tcPr>
          <w:p w14:paraId="446DB40C" w14:textId="77777777" w:rsidR="00956A7B" w:rsidRPr="00AB28B3" w:rsidRDefault="00956A7B" w:rsidP="00B94C24">
            <w:pPr>
              <w:spacing w:after="0" w:line="240" w:lineRule="auto"/>
              <w:rPr>
                <w:rFonts w:ascii="Times New Roman" w:hAnsi="Times New Roman" w:cs="Times New Roman"/>
                <w:sz w:val="24"/>
                <w:szCs w:val="24"/>
              </w:rPr>
            </w:pPr>
            <w:r w:rsidRPr="00AB28B3">
              <w:rPr>
                <w:rFonts w:ascii="Times New Roman" w:hAnsi="Times New Roman" w:cs="Times New Roman"/>
                <w:sz w:val="24"/>
                <w:szCs w:val="24"/>
              </w:rPr>
              <w:t>Ingredientes</w:t>
            </w:r>
          </w:p>
        </w:tc>
        <w:tc>
          <w:tcPr>
            <w:tcW w:w="1181" w:type="dxa"/>
            <w:tcBorders>
              <w:top w:val="single" w:sz="4" w:space="0" w:color="auto"/>
              <w:left w:val="nil"/>
              <w:bottom w:val="single" w:sz="4" w:space="0" w:color="auto"/>
              <w:right w:val="nil"/>
            </w:tcBorders>
            <w:vAlign w:val="center"/>
            <w:hideMark/>
          </w:tcPr>
          <w:p w14:paraId="3FA10DDF"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i/>
                <w:sz w:val="24"/>
                <w:szCs w:val="24"/>
              </w:rPr>
              <w:t>Flushing</w:t>
            </w:r>
          </w:p>
        </w:tc>
        <w:tc>
          <w:tcPr>
            <w:tcW w:w="2068" w:type="dxa"/>
            <w:tcBorders>
              <w:top w:val="single" w:sz="4" w:space="0" w:color="auto"/>
              <w:left w:val="nil"/>
              <w:bottom w:val="single" w:sz="4" w:space="0" w:color="auto"/>
              <w:right w:val="nil"/>
            </w:tcBorders>
            <w:vAlign w:val="center"/>
            <w:hideMark/>
          </w:tcPr>
          <w:p w14:paraId="209DF1DD"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Blocos</w:t>
            </w:r>
          </w:p>
          <w:p w14:paraId="66547A8F"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Multinutricionais</w:t>
            </w:r>
          </w:p>
        </w:tc>
        <w:tc>
          <w:tcPr>
            <w:tcW w:w="1181" w:type="dxa"/>
            <w:tcBorders>
              <w:top w:val="single" w:sz="4" w:space="0" w:color="auto"/>
              <w:left w:val="nil"/>
              <w:bottom w:val="single" w:sz="4" w:space="0" w:color="auto"/>
              <w:right w:val="nil"/>
            </w:tcBorders>
            <w:vAlign w:val="center"/>
            <w:hideMark/>
          </w:tcPr>
          <w:p w14:paraId="51EEA088"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Gestação Lactação</w:t>
            </w:r>
          </w:p>
        </w:tc>
        <w:tc>
          <w:tcPr>
            <w:tcW w:w="1045" w:type="dxa"/>
            <w:tcBorders>
              <w:top w:val="single" w:sz="4" w:space="0" w:color="auto"/>
              <w:left w:val="nil"/>
              <w:bottom w:val="single" w:sz="4" w:space="0" w:color="auto"/>
              <w:right w:val="nil"/>
            </w:tcBorders>
            <w:vAlign w:val="center"/>
            <w:hideMark/>
          </w:tcPr>
          <w:p w14:paraId="4A91606A" w14:textId="77777777" w:rsidR="00956A7B" w:rsidRPr="00AB28B3" w:rsidRDefault="00956A7B" w:rsidP="00B94C24">
            <w:pPr>
              <w:spacing w:after="0" w:line="240" w:lineRule="auto"/>
              <w:jc w:val="center"/>
              <w:rPr>
                <w:rFonts w:ascii="Times New Roman" w:hAnsi="Times New Roman" w:cs="Times New Roman"/>
                <w:i/>
                <w:sz w:val="24"/>
                <w:szCs w:val="24"/>
              </w:rPr>
            </w:pPr>
            <w:r w:rsidRPr="00AB28B3">
              <w:rPr>
                <w:rFonts w:ascii="Times New Roman" w:hAnsi="Times New Roman" w:cs="Times New Roman"/>
                <w:i/>
                <w:sz w:val="24"/>
                <w:szCs w:val="24"/>
              </w:rPr>
              <w:t>Creep</w:t>
            </w:r>
          </w:p>
          <w:p w14:paraId="462CA8A3"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i/>
                <w:sz w:val="24"/>
                <w:szCs w:val="24"/>
              </w:rPr>
              <w:t>feeding</w:t>
            </w:r>
          </w:p>
        </w:tc>
        <w:tc>
          <w:tcPr>
            <w:tcW w:w="1590" w:type="dxa"/>
            <w:tcBorders>
              <w:top w:val="single" w:sz="4" w:space="0" w:color="auto"/>
              <w:left w:val="nil"/>
              <w:bottom w:val="single" w:sz="4" w:space="0" w:color="auto"/>
              <w:right w:val="nil"/>
            </w:tcBorders>
            <w:vAlign w:val="center"/>
            <w:hideMark/>
          </w:tcPr>
          <w:p w14:paraId="3A4E3ECC"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Reprodutores</w:t>
            </w:r>
          </w:p>
        </w:tc>
      </w:tr>
      <w:tr w:rsidR="00956A7B" w:rsidRPr="00AB28B3" w14:paraId="331D821A" w14:textId="77777777" w:rsidTr="00B94C24">
        <w:trPr>
          <w:trHeight w:val="124"/>
          <w:jc w:val="center"/>
        </w:trPr>
        <w:tc>
          <w:tcPr>
            <w:tcW w:w="2049" w:type="dxa"/>
            <w:tcBorders>
              <w:top w:val="single" w:sz="4" w:space="0" w:color="auto"/>
              <w:left w:val="nil"/>
              <w:bottom w:val="nil"/>
              <w:right w:val="nil"/>
            </w:tcBorders>
            <w:hideMark/>
          </w:tcPr>
          <w:p w14:paraId="35703298" w14:textId="77777777" w:rsidR="00956A7B" w:rsidRPr="00AB28B3" w:rsidRDefault="00956A7B" w:rsidP="00B94C24">
            <w:pPr>
              <w:spacing w:after="0" w:line="240" w:lineRule="auto"/>
              <w:rPr>
                <w:rFonts w:ascii="Times New Roman" w:hAnsi="Times New Roman" w:cs="Times New Roman"/>
                <w:sz w:val="24"/>
                <w:szCs w:val="24"/>
              </w:rPr>
            </w:pPr>
            <w:r w:rsidRPr="00AB28B3">
              <w:rPr>
                <w:rFonts w:ascii="Times New Roman" w:hAnsi="Times New Roman" w:cs="Times New Roman"/>
                <w:sz w:val="24"/>
                <w:szCs w:val="24"/>
              </w:rPr>
              <w:t>Farelo de milho</w:t>
            </w:r>
          </w:p>
        </w:tc>
        <w:tc>
          <w:tcPr>
            <w:tcW w:w="1181" w:type="dxa"/>
            <w:tcBorders>
              <w:top w:val="single" w:sz="4" w:space="0" w:color="auto"/>
              <w:left w:val="nil"/>
              <w:bottom w:val="nil"/>
              <w:right w:val="nil"/>
            </w:tcBorders>
            <w:hideMark/>
          </w:tcPr>
          <w:p w14:paraId="2C51BAE0"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88</w:t>
            </w:r>
          </w:p>
        </w:tc>
        <w:tc>
          <w:tcPr>
            <w:tcW w:w="2068" w:type="dxa"/>
            <w:tcBorders>
              <w:top w:val="single" w:sz="4" w:space="0" w:color="auto"/>
              <w:left w:val="nil"/>
              <w:bottom w:val="nil"/>
              <w:right w:val="nil"/>
            </w:tcBorders>
            <w:hideMark/>
          </w:tcPr>
          <w:p w14:paraId="567AEC0E"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24</w:t>
            </w:r>
          </w:p>
        </w:tc>
        <w:tc>
          <w:tcPr>
            <w:tcW w:w="1181" w:type="dxa"/>
            <w:tcBorders>
              <w:top w:val="single" w:sz="4" w:space="0" w:color="auto"/>
              <w:left w:val="nil"/>
              <w:bottom w:val="nil"/>
              <w:right w:val="nil"/>
            </w:tcBorders>
            <w:hideMark/>
          </w:tcPr>
          <w:p w14:paraId="44BEB645"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75</w:t>
            </w:r>
          </w:p>
        </w:tc>
        <w:tc>
          <w:tcPr>
            <w:tcW w:w="1045" w:type="dxa"/>
            <w:tcBorders>
              <w:top w:val="single" w:sz="4" w:space="0" w:color="auto"/>
              <w:left w:val="nil"/>
              <w:bottom w:val="nil"/>
              <w:right w:val="nil"/>
            </w:tcBorders>
            <w:hideMark/>
          </w:tcPr>
          <w:p w14:paraId="63633F18"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48</w:t>
            </w:r>
          </w:p>
        </w:tc>
        <w:tc>
          <w:tcPr>
            <w:tcW w:w="1590" w:type="dxa"/>
            <w:tcBorders>
              <w:top w:val="single" w:sz="4" w:space="0" w:color="auto"/>
              <w:left w:val="nil"/>
              <w:bottom w:val="nil"/>
              <w:right w:val="nil"/>
            </w:tcBorders>
            <w:hideMark/>
          </w:tcPr>
          <w:p w14:paraId="7178673D"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83</w:t>
            </w:r>
          </w:p>
        </w:tc>
      </w:tr>
      <w:tr w:rsidR="00956A7B" w:rsidRPr="00AB28B3" w14:paraId="4E6D941B" w14:textId="77777777" w:rsidTr="00B94C24">
        <w:trPr>
          <w:trHeight w:val="124"/>
          <w:jc w:val="center"/>
        </w:trPr>
        <w:tc>
          <w:tcPr>
            <w:tcW w:w="2049" w:type="dxa"/>
            <w:tcBorders>
              <w:top w:val="nil"/>
              <w:left w:val="nil"/>
              <w:bottom w:val="nil"/>
              <w:right w:val="nil"/>
            </w:tcBorders>
            <w:hideMark/>
          </w:tcPr>
          <w:p w14:paraId="0E14EB80" w14:textId="77777777" w:rsidR="00956A7B" w:rsidRPr="00AB28B3" w:rsidRDefault="00956A7B" w:rsidP="00B94C24">
            <w:pPr>
              <w:spacing w:after="0" w:line="240" w:lineRule="auto"/>
              <w:rPr>
                <w:rFonts w:ascii="Times New Roman" w:hAnsi="Times New Roman" w:cs="Times New Roman"/>
                <w:sz w:val="24"/>
                <w:szCs w:val="24"/>
              </w:rPr>
            </w:pPr>
            <w:r w:rsidRPr="00AB28B3">
              <w:rPr>
                <w:rFonts w:ascii="Times New Roman" w:hAnsi="Times New Roman" w:cs="Times New Roman"/>
                <w:sz w:val="24"/>
                <w:szCs w:val="24"/>
              </w:rPr>
              <w:t>Farelo de soja</w:t>
            </w:r>
          </w:p>
        </w:tc>
        <w:tc>
          <w:tcPr>
            <w:tcW w:w="1181" w:type="dxa"/>
            <w:tcBorders>
              <w:top w:val="nil"/>
              <w:left w:val="nil"/>
              <w:bottom w:val="nil"/>
              <w:right w:val="nil"/>
            </w:tcBorders>
            <w:hideMark/>
          </w:tcPr>
          <w:p w14:paraId="539B4EFD"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10</w:t>
            </w:r>
          </w:p>
        </w:tc>
        <w:tc>
          <w:tcPr>
            <w:tcW w:w="2068" w:type="dxa"/>
            <w:tcBorders>
              <w:top w:val="nil"/>
              <w:left w:val="nil"/>
              <w:bottom w:val="nil"/>
              <w:right w:val="nil"/>
            </w:tcBorders>
            <w:hideMark/>
          </w:tcPr>
          <w:p w14:paraId="08321050"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20</w:t>
            </w:r>
          </w:p>
        </w:tc>
        <w:tc>
          <w:tcPr>
            <w:tcW w:w="1181" w:type="dxa"/>
            <w:tcBorders>
              <w:top w:val="nil"/>
              <w:left w:val="nil"/>
              <w:bottom w:val="nil"/>
              <w:right w:val="nil"/>
            </w:tcBorders>
            <w:hideMark/>
          </w:tcPr>
          <w:p w14:paraId="03A87CB9"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23</w:t>
            </w:r>
          </w:p>
        </w:tc>
        <w:tc>
          <w:tcPr>
            <w:tcW w:w="1045" w:type="dxa"/>
            <w:tcBorders>
              <w:top w:val="nil"/>
              <w:left w:val="nil"/>
              <w:bottom w:val="nil"/>
              <w:right w:val="nil"/>
            </w:tcBorders>
            <w:hideMark/>
          </w:tcPr>
          <w:p w14:paraId="71C56666"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36</w:t>
            </w:r>
          </w:p>
        </w:tc>
        <w:tc>
          <w:tcPr>
            <w:tcW w:w="1590" w:type="dxa"/>
            <w:tcBorders>
              <w:top w:val="nil"/>
              <w:left w:val="nil"/>
              <w:bottom w:val="nil"/>
              <w:right w:val="nil"/>
            </w:tcBorders>
            <w:hideMark/>
          </w:tcPr>
          <w:p w14:paraId="3CF642CD"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15</w:t>
            </w:r>
          </w:p>
        </w:tc>
      </w:tr>
      <w:tr w:rsidR="00956A7B" w:rsidRPr="00AB28B3" w14:paraId="0D979FF9" w14:textId="77777777" w:rsidTr="00B94C24">
        <w:trPr>
          <w:trHeight w:val="124"/>
          <w:jc w:val="center"/>
        </w:trPr>
        <w:tc>
          <w:tcPr>
            <w:tcW w:w="2049" w:type="dxa"/>
            <w:tcBorders>
              <w:top w:val="nil"/>
              <w:left w:val="nil"/>
              <w:bottom w:val="nil"/>
              <w:right w:val="nil"/>
            </w:tcBorders>
            <w:hideMark/>
          </w:tcPr>
          <w:p w14:paraId="5CD79D48" w14:textId="77777777" w:rsidR="00956A7B" w:rsidRPr="00AB28B3" w:rsidRDefault="00956A7B" w:rsidP="00B94C24">
            <w:pPr>
              <w:spacing w:after="0" w:line="240" w:lineRule="auto"/>
              <w:rPr>
                <w:rFonts w:ascii="Times New Roman" w:hAnsi="Times New Roman" w:cs="Times New Roman"/>
                <w:sz w:val="24"/>
                <w:szCs w:val="24"/>
              </w:rPr>
            </w:pPr>
            <w:r w:rsidRPr="00AB28B3">
              <w:rPr>
                <w:rFonts w:ascii="Times New Roman" w:hAnsi="Times New Roman" w:cs="Times New Roman"/>
                <w:sz w:val="24"/>
                <w:szCs w:val="24"/>
              </w:rPr>
              <w:t>Melaço</w:t>
            </w:r>
          </w:p>
        </w:tc>
        <w:tc>
          <w:tcPr>
            <w:tcW w:w="1181" w:type="dxa"/>
            <w:tcBorders>
              <w:top w:val="nil"/>
              <w:left w:val="nil"/>
              <w:bottom w:val="nil"/>
              <w:right w:val="nil"/>
            </w:tcBorders>
            <w:hideMark/>
          </w:tcPr>
          <w:p w14:paraId="56B9CC50"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2068" w:type="dxa"/>
            <w:tcBorders>
              <w:top w:val="nil"/>
              <w:left w:val="nil"/>
              <w:bottom w:val="nil"/>
              <w:right w:val="nil"/>
            </w:tcBorders>
            <w:hideMark/>
          </w:tcPr>
          <w:p w14:paraId="30E00E40"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25</w:t>
            </w:r>
          </w:p>
        </w:tc>
        <w:tc>
          <w:tcPr>
            <w:tcW w:w="1181" w:type="dxa"/>
            <w:tcBorders>
              <w:top w:val="nil"/>
              <w:left w:val="nil"/>
              <w:bottom w:val="nil"/>
              <w:right w:val="nil"/>
            </w:tcBorders>
            <w:hideMark/>
          </w:tcPr>
          <w:p w14:paraId="1E8F8A63"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1045" w:type="dxa"/>
            <w:tcBorders>
              <w:top w:val="nil"/>
              <w:left w:val="nil"/>
              <w:bottom w:val="nil"/>
              <w:right w:val="nil"/>
            </w:tcBorders>
            <w:hideMark/>
          </w:tcPr>
          <w:p w14:paraId="03BCC957"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1590" w:type="dxa"/>
            <w:tcBorders>
              <w:top w:val="nil"/>
              <w:left w:val="nil"/>
              <w:bottom w:val="nil"/>
              <w:right w:val="nil"/>
            </w:tcBorders>
            <w:hideMark/>
          </w:tcPr>
          <w:p w14:paraId="7C84CC1E"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r>
      <w:tr w:rsidR="00956A7B" w:rsidRPr="00AB28B3" w14:paraId="0637D48B" w14:textId="77777777" w:rsidTr="00B94C24">
        <w:trPr>
          <w:trHeight w:val="124"/>
          <w:jc w:val="center"/>
        </w:trPr>
        <w:tc>
          <w:tcPr>
            <w:tcW w:w="2049" w:type="dxa"/>
            <w:tcBorders>
              <w:top w:val="nil"/>
              <w:left w:val="nil"/>
              <w:bottom w:val="nil"/>
              <w:right w:val="nil"/>
            </w:tcBorders>
            <w:hideMark/>
          </w:tcPr>
          <w:p w14:paraId="0CE0DDB7" w14:textId="77777777" w:rsidR="00956A7B" w:rsidRPr="00AB28B3" w:rsidRDefault="00956A7B" w:rsidP="00B94C24">
            <w:pPr>
              <w:spacing w:after="0" w:line="240" w:lineRule="auto"/>
              <w:rPr>
                <w:rFonts w:ascii="Times New Roman" w:hAnsi="Times New Roman" w:cs="Times New Roman"/>
                <w:sz w:val="24"/>
                <w:szCs w:val="24"/>
              </w:rPr>
            </w:pPr>
            <w:r w:rsidRPr="00AB28B3">
              <w:rPr>
                <w:rFonts w:ascii="Times New Roman" w:hAnsi="Times New Roman" w:cs="Times New Roman"/>
                <w:sz w:val="24"/>
                <w:szCs w:val="24"/>
              </w:rPr>
              <w:t>Cal hidratada</w:t>
            </w:r>
          </w:p>
        </w:tc>
        <w:tc>
          <w:tcPr>
            <w:tcW w:w="1181" w:type="dxa"/>
            <w:tcBorders>
              <w:top w:val="nil"/>
              <w:left w:val="nil"/>
              <w:bottom w:val="nil"/>
              <w:right w:val="nil"/>
            </w:tcBorders>
            <w:hideMark/>
          </w:tcPr>
          <w:p w14:paraId="29A6692F"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2068" w:type="dxa"/>
            <w:tcBorders>
              <w:top w:val="nil"/>
              <w:left w:val="nil"/>
              <w:bottom w:val="nil"/>
              <w:right w:val="nil"/>
            </w:tcBorders>
            <w:hideMark/>
          </w:tcPr>
          <w:p w14:paraId="701DF049"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10</w:t>
            </w:r>
          </w:p>
        </w:tc>
        <w:tc>
          <w:tcPr>
            <w:tcW w:w="1181" w:type="dxa"/>
            <w:tcBorders>
              <w:top w:val="nil"/>
              <w:left w:val="nil"/>
              <w:bottom w:val="nil"/>
              <w:right w:val="nil"/>
            </w:tcBorders>
            <w:hideMark/>
          </w:tcPr>
          <w:p w14:paraId="479813E9"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1045" w:type="dxa"/>
            <w:tcBorders>
              <w:top w:val="nil"/>
              <w:left w:val="nil"/>
              <w:bottom w:val="nil"/>
              <w:right w:val="nil"/>
            </w:tcBorders>
            <w:hideMark/>
          </w:tcPr>
          <w:p w14:paraId="3040A0FF"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1590" w:type="dxa"/>
            <w:tcBorders>
              <w:top w:val="nil"/>
              <w:left w:val="nil"/>
              <w:bottom w:val="nil"/>
              <w:right w:val="nil"/>
            </w:tcBorders>
            <w:hideMark/>
          </w:tcPr>
          <w:p w14:paraId="3A6D17D3"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r>
      <w:tr w:rsidR="00956A7B" w:rsidRPr="00AB28B3" w14:paraId="0CEA478F" w14:textId="77777777" w:rsidTr="00B94C24">
        <w:trPr>
          <w:trHeight w:val="124"/>
          <w:jc w:val="center"/>
        </w:trPr>
        <w:tc>
          <w:tcPr>
            <w:tcW w:w="2049" w:type="dxa"/>
            <w:tcBorders>
              <w:top w:val="nil"/>
              <w:left w:val="nil"/>
              <w:bottom w:val="nil"/>
              <w:right w:val="nil"/>
            </w:tcBorders>
            <w:hideMark/>
          </w:tcPr>
          <w:p w14:paraId="26E198A3" w14:textId="133FC1AB" w:rsidR="00956A7B" w:rsidRPr="00AB28B3" w:rsidRDefault="00956A7B" w:rsidP="00B94C24">
            <w:pPr>
              <w:spacing w:after="0" w:line="240" w:lineRule="auto"/>
              <w:rPr>
                <w:rFonts w:ascii="Times New Roman" w:hAnsi="Times New Roman" w:cs="Times New Roman"/>
                <w:sz w:val="24"/>
                <w:szCs w:val="24"/>
              </w:rPr>
            </w:pPr>
            <w:r w:rsidRPr="00AB28B3">
              <w:rPr>
                <w:rFonts w:ascii="Times New Roman" w:hAnsi="Times New Roman" w:cs="Times New Roman"/>
                <w:sz w:val="24"/>
                <w:szCs w:val="24"/>
              </w:rPr>
              <w:t>Ur</w:t>
            </w:r>
            <w:r w:rsidR="005066DB">
              <w:rPr>
                <w:rFonts w:ascii="Times New Roman" w:hAnsi="Times New Roman" w:cs="Times New Roman"/>
                <w:sz w:val="24"/>
                <w:szCs w:val="24"/>
              </w:rPr>
              <w:t>e</w:t>
            </w:r>
            <w:r w:rsidRPr="00AB28B3">
              <w:rPr>
                <w:rFonts w:ascii="Times New Roman" w:hAnsi="Times New Roman" w:cs="Times New Roman"/>
                <w:sz w:val="24"/>
                <w:szCs w:val="24"/>
              </w:rPr>
              <w:t xml:space="preserve">ia* </w:t>
            </w:r>
          </w:p>
        </w:tc>
        <w:tc>
          <w:tcPr>
            <w:tcW w:w="1181" w:type="dxa"/>
            <w:tcBorders>
              <w:top w:val="nil"/>
              <w:left w:val="nil"/>
              <w:bottom w:val="nil"/>
              <w:right w:val="nil"/>
            </w:tcBorders>
            <w:hideMark/>
          </w:tcPr>
          <w:p w14:paraId="37A96B46"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2068" w:type="dxa"/>
            <w:tcBorders>
              <w:top w:val="nil"/>
              <w:left w:val="nil"/>
              <w:bottom w:val="nil"/>
              <w:right w:val="nil"/>
            </w:tcBorders>
            <w:hideMark/>
          </w:tcPr>
          <w:p w14:paraId="79852FE6"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6</w:t>
            </w:r>
          </w:p>
        </w:tc>
        <w:tc>
          <w:tcPr>
            <w:tcW w:w="1181" w:type="dxa"/>
            <w:tcBorders>
              <w:top w:val="nil"/>
              <w:left w:val="nil"/>
              <w:bottom w:val="nil"/>
              <w:right w:val="nil"/>
            </w:tcBorders>
            <w:hideMark/>
          </w:tcPr>
          <w:p w14:paraId="058B71BC"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1045" w:type="dxa"/>
            <w:tcBorders>
              <w:top w:val="nil"/>
              <w:left w:val="nil"/>
              <w:bottom w:val="nil"/>
              <w:right w:val="nil"/>
            </w:tcBorders>
            <w:hideMark/>
          </w:tcPr>
          <w:p w14:paraId="5196F16B"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1590" w:type="dxa"/>
            <w:tcBorders>
              <w:top w:val="nil"/>
              <w:left w:val="nil"/>
              <w:bottom w:val="nil"/>
              <w:right w:val="nil"/>
            </w:tcBorders>
            <w:hideMark/>
          </w:tcPr>
          <w:p w14:paraId="26B87196"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r>
      <w:tr w:rsidR="00956A7B" w:rsidRPr="00AB28B3" w14:paraId="15E970B9" w14:textId="77777777" w:rsidTr="00B94C24">
        <w:trPr>
          <w:trHeight w:val="124"/>
          <w:jc w:val="center"/>
        </w:trPr>
        <w:tc>
          <w:tcPr>
            <w:tcW w:w="2049" w:type="dxa"/>
            <w:tcBorders>
              <w:top w:val="nil"/>
              <w:left w:val="nil"/>
              <w:bottom w:val="nil"/>
              <w:right w:val="nil"/>
            </w:tcBorders>
            <w:hideMark/>
          </w:tcPr>
          <w:p w14:paraId="12C7F80B" w14:textId="77777777" w:rsidR="00956A7B" w:rsidRPr="00AB28B3" w:rsidRDefault="00956A7B" w:rsidP="00B94C24">
            <w:pPr>
              <w:spacing w:after="0" w:line="240" w:lineRule="auto"/>
              <w:rPr>
                <w:rFonts w:ascii="Times New Roman" w:hAnsi="Times New Roman" w:cs="Times New Roman"/>
                <w:sz w:val="24"/>
                <w:szCs w:val="24"/>
              </w:rPr>
            </w:pPr>
            <w:r w:rsidRPr="00AB28B3">
              <w:rPr>
                <w:rFonts w:ascii="Times New Roman" w:hAnsi="Times New Roman" w:cs="Times New Roman"/>
                <w:sz w:val="24"/>
                <w:szCs w:val="24"/>
              </w:rPr>
              <w:t>Sal mineral</w:t>
            </w:r>
          </w:p>
        </w:tc>
        <w:tc>
          <w:tcPr>
            <w:tcW w:w="1181" w:type="dxa"/>
            <w:tcBorders>
              <w:top w:val="nil"/>
              <w:left w:val="nil"/>
              <w:bottom w:val="nil"/>
              <w:right w:val="nil"/>
            </w:tcBorders>
            <w:hideMark/>
          </w:tcPr>
          <w:p w14:paraId="1C836F3A"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w:t>
            </w:r>
          </w:p>
        </w:tc>
        <w:tc>
          <w:tcPr>
            <w:tcW w:w="2068" w:type="dxa"/>
            <w:tcBorders>
              <w:top w:val="nil"/>
              <w:left w:val="nil"/>
              <w:bottom w:val="nil"/>
              <w:right w:val="nil"/>
            </w:tcBorders>
            <w:hideMark/>
          </w:tcPr>
          <w:p w14:paraId="794EC481"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3</w:t>
            </w:r>
          </w:p>
        </w:tc>
        <w:tc>
          <w:tcPr>
            <w:tcW w:w="1181" w:type="dxa"/>
            <w:tcBorders>
              <w:top w:val="nil"/>
              <w:left w:val="nil"/>
              <w:bottom w:val="nil"/>
              <w:right w:val="nil"/>
            </w:tcBorders>
            <w:hideMark/>
          </w:tcPr>
          <w:p w14:paraId="5DD59128"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0,8</w:t>
            </w:r>
          </w:p>
        </w:tc>
        <w:tc>
          <w:tcPr>
            <w:tcW w:w="1045" w:type="dxa"/>
            <w:tcBorders>
              <w:top w:val="nil"/>
              <w:left w:val="nil"/>
              <w:bottom w:val="nil"/>
              <w:right w:val="nil"/>
            </w:tcBorders>
            <w:hideMark/>
          </w:tcPr>
          <w:p w14:paraId="652E94F4"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0,8</w:t>
            </w:r>
          </w:p>
        </w:tc>
        <w:tc>
          <w:tcPr>
            <w:tcW w:w="1590" w:type="dxa"/>
            <w:tcBorders>
              <w:top w:val="nil"/>
              <w:left w:val="nil"/>
              <w:bottom w:val="nil"/>
              <w:right w:val="nil"/>
            </w:tcBorders>
            <w:hideMark/>
          </w:tcPr>
          <w:p w14:paraId="47154449"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w:t>
            </w:r>
          </w:p>
        </w:tc>
      </w:tr>
      <w:tr w:rsidR="00956A7B" w:rsidRPr="00AB28B3" w14:paraId="40F0FEF3" w14:textId="77777777" w:rsidTr="00B94C24">
        <w:trPr>
          <w:trHeight w:val="124"/>
          <w:jc w:val="center"/>
        </w:trPr>
        <w:tc>
          <w:tcPr>
            <w:tcW w:w="2049" w:type="dxa"/>
            <w:tcBorders>
              <w:top w:val="nil"/>
              <w:left w:val="nil"/>
              <w:bottom w:val="nil"/>
              <w:right w:val="nil"/>
            </w:tcBorders>
            <w:hideMark/>
          </w:tcPr>
          <w:p w14:paraId="379638A2" w14:textId="77777777" w:rsidR="00956A7B" w:rsidRPr="00AB28B3" w:rsidRDefault="00956A7B" w:rsidP="00B94C24">
            <w:pPr>
              <w:spacing w:after="0" w:line="240" w:lineRule="auto"/>
              <w:rPr>
                <w:rFonts w:ascii="Times New Roman" w:hAnsi="Times New Roman" w:cs="Times New Roman"/>
                <w:sz w:val="24"/>
                <w:szCs w:val="24"/>
              </w:rPr>
            </w:pPr>
            <w:r w:rsidRPr="00AB28B3">
              <w:rPr>
                <w:rFonts w:ascii="Times New Roman" w:hAnsi="Times New Roman" w:cs="Times New Roman"/>
                <w:sz w:val="24"/>
                <w:szCs w:val="24"/>
              </w:rPr>
              <w:t>Sal comum</w:t>
            </w:r>
          </w:p>
        </w:tc>
        <w:tc>
          <w:tcPr>
            <w:tcW w:w="1181" w:type="dxa"/>
            <w:tcBorders>
              <w:top w:val="nil"/>
              <w:left w:val="nil"/>
              <w:bottom w:val="nil"/>
              <w:right w:val="nil"/>
            </w:tcBorders>
            <w:hideMark/>
          </w:tcPr>
          <w:p w14:paraId="19076703"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2068" w:type="dxa"/>
            <w:tcBorders>
              <w:top w:val="nil"/>
              <w:left w:val="nil"/>
              <w:bottom w:val="nil"/>
              <w:right w:val="nil"/>
            </w:tcBorders>
            <w:hideMark/>
          </w:tcPr>
          <w:p w14:paraId="4C078E7E"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9</w:t>
            </w:r>
          </w:p>
        </w:tc>
        <w:tc>
          <w:tcPr>
            <w:tcW w:w="1181" w:type="dxa"/>
            <w:tcBorders>
              <w:top w:val="nil"/>
              <w:left w:val="nil"/>
              <w:bottom w:val="nil"/>
              <w:right w:val="nil"/>
            </w:tcBorders>
            <w:hideMark/>
          </w:tcPr>
          <w:p w14:paraId="58F25EA6"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1045" w:type="dxa"/>
            <w:tcBorders>
              <w:top w:val="nil"/>
              <w:left w:val="nil"/>
              <w:bottom w:val="nil"/>
              <w:right w:val="nil"/>
            </w:tcBorders>
            <w:hideMark/>
          </w:tcPr>
          <w:p w14:paraId="6525EF34"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1590" w:type="dxa"/>
            <w:tcBorders>
              <w:top w:val="nil"/>
              <w:left w:val="nil"/>
              <w:bottom w:val="nil"/>
              <w:right w:val="nil"/>
            </w:tcBorders>
            <w:hideMark/>
          </w:tcPr>
          <w:p w14:paraId="7B56831E"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r>
      <w:tr w:rsidR="00956A7B" w:rsidRPr="00AB28B3" w14:paraId="340B5938" w14:textId="77777777" w:rsidTr="00B94C24">
        <w:trPr>
          <w:trHeight w:val="124"/>
          <w:jc w:val="center"/>
        </w:trPr>
        <w:tc>
          <w:tcPr>
            <w:tcW w:w="2049" w:type="dxa"/>
            <w:tcBorders>
              <w:top w:val="nil"/>
              <w:left w:val="nil"/>
              <w:bottom w:val="nil"/>
              <w:right w:val="nil"/>
            </w:tcBorders>
            <w:hideMark/>
          </w:tcPr>
          <w:p w14:paraId="78717D3A" w14:textId="77777777" w:rsidR="00956A7B" w:rsidRPr="00AB28B3" w:rsidRDefault="00956A7B" w:rsidP="00B94C24">
            <w:pPr>
              <w:spacing w:after="0" w:line="240" w:lineRule="auto"/>
              <w:rPr>
                <w:rFonts w:ascii="Times New Roman" w:hAnsi="Times New Roman" w:cs="Times New Roman"/>
                <w:sz w:val="24"/>
                <w:szCs w:val="24"/>
              </w:rPr>
            </w:pPr>
            <w:r w:rsidRPr="00AB28B3">
              <w:rPr>
                <w:rFonts w:ascii="Times New Roman" w:hAnsi="Times New Roman" w:cs="Times New Roman"/>
                <w:sz w:val="24"/>
                <w:szCs w:val="24"/>
              </w:rPr>
              <w:t xml:space="preserve">Feno </w:t>
            </w:r>
          </w:p>
        </w:tc>
        <w:tc>
          <w:tcPr>
            <w:tcW w:w="1181" w:type="dxa"/>
            <w:tcBorders>
              <w:top w:val="nil"/>
              <w:left w:val="nil"/>
              <w:bottom w:val="nil"/>
              <w:right w:val="nil"/>
            </w:tcBorders>
            <w:hideMark/>
          </w:tcPr>
          <w:p w14:paraId="34DE08D1"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2068" w:type="dxa"/>
            <w:tcBorders>
              <w:top w:val="nil"/>
              <w:left w:val="nil"/>
              <w:bottom w:val="nil"/>
              <w:right w:val="nil"/>
            </w:tcBorders>
            <w:hideMark/>
          </w:tcPr>
          <w:p w14:paraId="4504FF62"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1181" w:type="dxa"/>
            <w:tcBorders>
              <w:top w:val="nil"/>
              <w:left w:val="nil"/>
              <w:bottom w:val="nil"/>
              <w:right w:val="nil"/>
            </w:tcBorders>
            <w:hideMark/>
          </w:tcPr>
          <w:p w14:paraId="6BC63B0D"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1045" w:type="dxa"/>
            <w:tcBorders>
              <w:top w:val="nil"/>
              <w:left w:val="nil"/>
              <w:bottom w:val="nil"/>
              <w:right w:val="nil"/>
            </w:tcBorders>
            <w:hideMark/>
          </w:tcPr>
          <w:p w14:paraId="2ED44381"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12</w:t>
            </w:r>
          </w:p>
        </w:tc>
        <w:tc>
          <w:tcPr>
            <w:tcW w:w="1590" w:type="dxa"/>
            <w:tcBorders>
              <w:top w:val="nil"/>
              <w:left w:val="nil"/>
              <w:bottom w:val="nil"/>
              <w:right w:val="nil"/>
            </w:tcBorders>
            <w:hideMark/>
          </w:tcPr>
          <w:p w14:paraId="202E875A"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r>
      <w:tr w:rsidR="00956A7B" w:rsidRPr="00AB28B3" w14:paraId="4BAC7A2E" w14:textId="77777777" w:rsidTr="00B94C24">
        <w:trPr>
          <w:trHeight w:val="124"/>
          <w:jc w:val="center"/>
        </w:trPr>
        <w:tc>
          <w:tcPr>
            <w:tcW w:w="2049" w:type="dxa"/>
            <w:tcBorders>
              <w:top w:val="nil"/>
              <w:left w:val="nil"/>
              <w:bottom w:val="nil"/>
              <w:right w:val="nil"/>
            </w:tcBorders>
            <w:hideMark/>
          </w:tcPr>
          <w:p w14:paraId="326A84CC" w14:textId="77777777" w:rsidR="00956A7B" w:rsidRPr="00AB28B3" w:rsidRDefault="00956A7B" w:rsidP="00B94C24">
            <w:pPr>
              <w:spacing w:after="0" w:line="240" w:lineRule="auto"/>
              <w:rPr>
                <w:rFonts w:ascii="Times New Roman" w:hAnsi="Times New Roman" w:cs="Times New Roman"/>
                <w:sz w:val="24"/>
                <w:szCs w:val="24"/>
              </w:rPr>
            </w:pPr>
            <w:r w:rsidRPr="00AB28B3">
              <w:rPr>
                <w:rFonts w:ascii="Times New Roman" w:hAnsi="Times New Roman" w:cs="Times New Roman"/>
                <w:sz w:val="24"/>
                <w:szCs w:val="24"/>
              </w:rPr>
              <w:t>Óleo de soja</w:t>
            </w:r>
          </w:p>
        </w:tc>
        <w:tc>
          <w:tcPr>
            <w:tcW w:w="1181" w:type="dxa"/>
            <w:tcBorders>
              <w:top w:val="nil"/>
              <w:left w:val="nil"/>
              <w:bottom w:val="nil"/>
              <w:right w:val="nil"/>
            </w:tcBorders>
            <w:hideMark/>
          </w:tcPr>
          <w:p w14:paraId="3B755C94"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2068" w:type="dxa"/>
            <w:tcBorders>
              <w:top w:val="nil"/>
              <w:left w:val="nil"/>
              <w:bottom w:val="nil"/>
              <w:right w:val="nil"/>
            </w:tcBorders>
            <w:hideMark/>
          </w:tcPr>
          <w:p w14:paraId="206D64C5"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1181" w:type="dxa"/>
            <w:tcBorders>
              <w:top w:val="nil"/>
              <w:left w:val="nil"/>
              <w:bottom w:val="nil"/>
              <w:right w:val="nil"/>
            </w:tcBorders>
            <w:hideMark/>
          </w:tcPr>
          <w:p w14:paraId="1FBFAC97"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c>
          <w:tcPr>
            <w:tcW w:w="1045" w:type="dxa"/>
            <w:tcBorders>
              <w:top w:val="nil"/>
              <w:left w:val="nil"/>
              <w:bottom w:val="nil"/>
              <w:right w:val="nil"/>
            </w:tcBorders>
            <w:hideMark/>
          </w:tcPr>
          <w:p w14:paraId="174CDA39"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2</w:t>
            </w:r>
          </w:p>
        </w:tc>
        <w:tc>
          <w:tcPr>
            <w:tcW w:w="1590" w:type="dxa"/>
            <w:tcBorders>
              <w:top w:val="nil"/>
              <w:left w:val="nil"/>
              <w:bottom w:val="nil"/>
              <w:right w:val="nil"/>
            </w:tcBorders>
            <w:hideMark/>
          </w:tcPr>
          <w:p w14:paraId="7A5C8D7A"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w:t>
            </w:r>
          </w:p>
        </w:tc>
      </w:tr>
      <w:tr w:rsidR="00956A7B" w:rsidRPr="00AB28B3" w14:paraId="4323B517" w14:textId="77777777" w:rsidTr="00B94C24">
        <w:trPr>
          <w:trHeight w:val="124"/>
          <w:jc w:val="center"/>
        </w:trPr>
        <w:tc>
          <w:tcPr>
            <w:tcW w:w="2049" w:type="dxa"/>
            <w:tcBorders>
              <w:top w:val="nil"/>
              <w:left w:val="nil"/>
              <w:bottom w:val="single" w:sz="4" w:space="0" w:color="auto"/>
              <w:right w:val="nil"/>
            </w:tcBorders>
            <w:hideMark/>
          </w:tcPr>
          <w:p w14:paraId="32D8101A" w14:textId="77777777" w:rsidR="00956A7B" w:rsidRPr="00AB28B3" w:rsidRDefault="00956A7B" w:rsidP="00B94C24">
            <w:pPr>
              <w:spacing w:after="0" w:line="240" w:lineRule="auto"/>
              <w:rPr>
                <w:rFonts w:ascii="Times New Roman" w:hAnsi="Times New Roman" w:cs="Times New Roman"/>
                <w:sz w:val="24"/>
                <w:szCs w:val="24"/>
              </w:rPr>
            </w:pPr>
            <w:r w:rsidRPr="00AB28B3">
              <w:rPr>
                <w:rFonts w:ascii="Times New Roman" w:hAnsi="Times New Roman" w:cs="Times New Roman"/>
                <w:sz w:val="24"/>
                <w:szCs w:val="24"/>
              </w:rPr>
              <w:t>Calcário calcítico</w:t>
            </w:r>
          </w:p>
        </w:tc>
        <w:tc>
          <w:tcPr>
            <w:tcW w:w="1181" w:type="dxa"/>
            <w:tcBorders>
              <w:top w:val="nil"/>
              <w:left w:val="nil"/>
              <w:bottom w:val="single" w:sz="4" w:space="0" w:color="auto"/>
              <w:right w:val="nil"/>
            </w:tcBorders>
            <w:hideMark/>
          </w:tcPr>
          <w:p w14:paraId="25EE83AC"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w:t>
            </w:r>
          </w:p>
        </w:tc>
        <w:tc>
          <w:tcPr>
            <w:tcW w:w="2068" w:type="dxa"/>
            <w:tcBorders>
              <w:top w:val="nil"/>
              <w:left w:val="nil"/>
              <w:bottom w:val="single" w:sz="4" w:space="0" w:color="auto"/>
              <w:right w:val="nil"/>
            </w:tcBorders>
            <w:hideMark/>
          </w:tcPr>
          <w:p w14:paraId="4A3E293D"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3,0</w:t>
            </w:r>
          </w:p>
        </w:tc>
        <w:tc>
          <w:tcPr>
            <w:tcW w:w="1181" w:type="dxa"/>
            <w:tcBorders>
              <w:top w:val="nil"/>
              <w:left w:val="nil"/>
              <w:bottom w:val="single" w:sz="4" w:space="0" w:color="auto"/>
              <w:right w:val="nil"/>
            </w:tcBorders>
            <w:hideMark/>
          </w:tcPr>
          <w:p w14:paraId="4DC0D523"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1,2</w:t>
            </w:r>
          </w:p>
        </w:tc>
        <w:tc>
          <w:tcPr>
            <w:tcW w:w="1045" w:type="dxa"/>
            <w:tcBorders>
              <w:top w:val="nil"/>
              <w:left w:val="nil"/>
              <w:bottom w:val="single" w:sz="4" w:space="0" w:color="auto"/>
              <w:right w:val="nil"/>
            </w:tcBorders>
            <w:hideMark/>
          </w:tcPr>
          <w:p w14:paraId="79BD8098"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1,2</w:t>
            </w:r>
          </w:p>
        </w:tc>
        <w:tc>
          <w:tcPr>
            <w:tcW w:w="1590" w:type="dxa"/>
            <w:tcBorders>
              <w:top w:val="nil"/>
              <w:left w:val="nil"/>
              <w:bottom w:val="single" w:sz="4" w:space="0" w:color="auto"/>
              <w:right w:val="nil"/>
            </w:tcBorders>
            <w:hideMark/>
          </w:tcPr>
          <w:p w14:paraId="75FB4219"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w:t>
            </w:r>
          </w:p>
        </w:tc>
      </w:tr>
      <w:tr w:rsidR="00956A7B" w:rsidRPr="00AB28B3" w14:paraId="4A7F240F" w14:textId="77777777" w:rsidTr="00B94C24">
        <w:trPr>
          <w:trHeight w:val="124"/>
          <w:jc w:val="center"/>
        </w:trPr>
        <w:tc>
          <w:tcPr>
            <w:tcW w:w="2049" w:type="dxa"/>
            <w:tcBorders>
              <w:top w:val="nil"/>
              <w:left w:val="nil"/>
              <w:bottom w:val="single" w:sz="4" w:space="0" w:color="auto"/>
              <w:right w:val="nil"/>
            </w:tcBorders>
            <w:hideMark/>
          </w:tcPr>
          <w:p w14:paraId="4BE6FE82" w14:textId="77777777" w:rsidR="00956A7B" w:rsidRPr="00AB28B3" w:rsidRDefault="00956A7B" w:rsidP="00B94C24">
            <w:pPr>
              <w:spacing w:after="0" w:line="240" w:lineRule="auto"/>
              <w:rPr>
                <w:rFonts w:ascii="Times New Roman" w:hAnsi="Times New Roman" w:cs="Times New Roman"/>
                <w:sz w:val="24"/>
                <w:szCs w:val="24"/>
              </w:rPr>
            </w:pPr>
            <w:r w:rsidRPr="00AB28B3">
              <w:rPr>
                <w:rFonts w:ascii="Times New Roman" w:hAnsi="Times New Roman" w:cs="Times New Roman"/>
                <w:sz w:val="24"/>
                <w:szCs w:val="24"/>
              </w:rPr>
              <w:t>Total</w:t>
            </w:r>
          </w:p>
        </w:tc>
        <w:tc>
          <w:tcPr>
            <w:tcW w:w="1181" w:type="dxa"/>
            <w:tcBorders>
              <w:top w:val="nil"/>
              <w:left w:val="nil"/>
              <w:bottom w:val="single" w:sz="4" w:space="0" w:color="auto"/>
              <w:right w:val="nil"/>
            </w:tcBorders>
            <w:hideMark/>
          </w:tcPr>
          <w:p w14:paraId="77BEA22E"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100</w:t>
            </w:r>
          </w:p>
        </w:tc>
        <w:tc>
          <w:tcPr>
            <w:tcW w:w="2068" w:type="dxa"/>
            <w:tcBorders>
              <w:top w:val="nil"/>
              <w:left w:val="nil"/>
              <w:bottom w:val="single" w:sz="4" w:space="0" w:color="auto"/>
              <w:right w:val="nil"/>
            </w:tcBorders>
            <w:hideMark/>
          </w:tcPr>
          <w:p w14:paraId="6760C08F"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100</w:t>
            </w:r>
          </w:p>
        </w:tc>
        <w:tc>
          <w:tcPr>
            <w:tcW w:w="1181" w:type="dxa"/>
            <w:tcBorders>
              <w:top w:val="nil"/>
              <w:left w:val="nil"/>
              <w:bottom w:val="single" w:sz="4" w:space="0" w:color="auto"/>
              <w:right w:val="nil"/>
            </w:tcBorders>
            <w:hideMark/>
          </w:tcPr>
          <w:p w14:paraId="05C825EA"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100</w:t>
            </w:r>
          </w:p>
        </w:tc>
        <w:tc>
          <w:tcPr>
            <w:tcW w:w="1045" w:type="dxa"/>
            <w:tcBorders>
              <w:top w:val="nil"/>
              <w:left w:val="nil"/>
              <w:bottom w:val="single" w:sz="4" w:space="0" w:color="auto"/>
              <w:right w:val="nil"/>
            </w:tcBorders>
            <w:hideMark/>
          </w:tcPr>
          <w:p w14:paraId="6A632E10"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100</w:t>
            </w:r>
          </w:p>
        </w:tc>
        <w:tc>
          <w:tcPr>
            <w:tcW w:w="1590" w:type="dxa"/>
            <w:tcBorders>
              <w:top w:val="nil"/>
              <w:left w:val="nil"/>
              <w:bottom w:val="single" w:sz="4" w:space="0" w:color="auto"/>
              <w:right w:val="nil"/>
            </w:tcBorders>
            <w:hideMark/>
          </w:tcPr>
          <w:p w14:paraId="79EB1485" w14:textId="77777777" w:rsidR="00956A7B" w:rsidRPr="00AB28B3" w:rsidRDefault="00956A7B" w:rsidP="00B94C24">
            <w:pPr>
              <w:spacing w:after="0" w:line="240" w:lineRule="auto"/>
              <w:jc w:val="center"/>
              <w:rPr>
                <w:rFonts w:ascii="Times New Roman" w:hAnsi="Times New Roman" w:cs="Times New Roman"/>
                <w:sz w:val="24"/>
                <w:szCs w:val="24"/>
              </w:rPr>
            </w:pPr>
            <w:r w:rsidRPr="00AB28B3">
              <w:rPr>
                <w:rFonts w:ascii="Times New Roman" w:hAnsi="Times New Roman" w:cs="Times New Roman"/>
                <w:sz w:val="24"/>
                <w:szCs w:val="24"/>
              </w:rPr>
              <w:t>100</w:t>
            </w:r>
          </w:p>
        </w:tc>
      </w:tr>
    </w:tbl>
    <w:p w14:paraId="0A97231A" w14:textId="77777777" w:rsidR="00956A7B" w:rsidRPr="00AB28B3" w:rsidRDefault="00956A7B" w:rsidP="00956A7B">
      <w:pPr>
        <w:spacing w:after="0" w:line="240" w:lineRule="auto"/>
        <w:rPr>
          <w:rFonts w:ascii="Times New Roman" w:hAnsi="Times New Roman" w:cs="Times New Roman"/>
          <w:sz w:val="20"/>
          <w:szCs w:val="24"/>
        </w:rPr>
      </w:pPr>
      <w:r w:rsidRPr="00AB28B3">
        <w:rPr>
          <w:rFonts w:ascii="Times New Roman" w:hAnsi="Times New Roman" w:cs="Times New Roman"/>
          <w:sz w:val="20"/>
          <w:szCs w:val="24"/>
        </w:rPr>
        <w:t>* Uréia + sulfato amônia (9:1);</w:t>
      </w:r>
    </w:p>
    <w:p w14:paraId="632A5324" w14:textId="77777777" w:rsidR="00956A7B" w:rsidRPr="00AB28B3" w:rsidRDefault="00956A7B" w:rsidP="00956A7B">
      <w:pPr>
        <w:shd w:val="clear" w:color="auto" w:fill="FFFFFF"/>
        <w:spacing w:after="0" w:line="240" w:lineRule="auto"/>
        <w:jc w:val="both"/>
        <w:rPr>
          <w:rFonts w:ascii="Times New Roman" w:hAnsi="Times New Roman" w:cs="Times New Roman"/>
          <w:sz w:val="20"/>
          <w:szCs w:val="24"/>
        </w:rPr>
      </w:pPr>
      <w:r w:rsidRPr="00AB28B3">
        <w:rPr>
          <w:rFonts w:ascii="Times New Roman" w:hAnsi="Times New Roman" w:cs="Times New Roman"/>
          <w:sz w:val="20"/>
          <w:szCs w:val="24"/>
        </w:rPr>
        <w:t>Fonte: Dados da pesquisa.</w:t>
      </w:r>
    </w:p>
    <w:p w14:paraId="69C47CD8" w14:textId="77777777" w:rsidR="00956A7B" w:rsidRPr="00AB28B3" w:rsidRDefault="00956A7B" w:rsidP="00956A7B">
      <w:pPr>
        <w:tabs>
          <w:tab w:val="left" w:pos="567"/>
        </w:tabs>
        <w:spacing w:after="0" w:line="360" w:lineRule="auto"/>
        <w:ind w:firstLine="851"/>
        <w:jc w:val="both"/>
        <w:rPr>
          <w:rFonts w:ascii="Times New Roman" w:hAnsi="Times New Roman" w:cs="Times New Roman"/>
          <w:sz w:val="24"/>
          <w:szCs w:val="24"/>
        </w:rPr>
      </w:pPr>
    </w:p>
    <w:p w14:paraId="31F65278" w14:textId="48A51149" w:rsidR="00956A7B" w:rsidRPr="00AB28B3" w:rsidRDefault="00956A7B" w:rsidP="00956A7B">
      <w:pPr>
        <w:shd w:val="clear" w:color="auto" w:fill="FFFFFF"/>
        <w:spacing w:after="0" w:line="360" w:lineRule="auto"/>
        <w:ind w:firstLine="851"/>
        <w:jc w:val="both"/>
        <w:rPr>
          <w:rFonts w:ascii="Times New Roman" w:hAnsi="Times New Roman" w:cs="Times New Roman"/>
          <w:sz w:val="24"/>
          <w:szCs w:val="24"/>
        </w:rPr>
      </w:pPr>
      <w:r w:rsidRPr="00AB28B3">
        <w:rPr>
          <w:rFonts w:ascii="Times New Roman" w:hAnsi="Times New Roman" w:cs="Times New Roman"/>
          <w:sz w:val="24"/>
          <w:szCs w:val="24"/>
        </w:rPr>
        <w:t>O rebanho</w:t>
      </w:r>
      <w:r>
        <w:rPr>
          <w:rFonts w:ascii="Times New Roman" w:hAnsi="Times New Roman" w:cs="Times New Roman"/>
          <w:sz w:val="24"/>
          <w:szCs w:val="24"/>
        </w:rPr>
        <w:t xml:space="preserve"> inicial</w:t>
      </w:r>
      <w:r w:rsidR="003B22F1">
        <w:rPr>
          <w:rFonts w:ascii="Times New Roman" w:hAnsi="Times New Roman" w:cs="Times New Roman"/>
          <w:sz w:val="24"/>
          <w:szCs w:val="24"/>
        </w:rPr>
        <w:t xml:space="preserve"> </w:t>
      </w:r>
      <w:r>
        <w:rPr>
          <w:rFonts w:ascii="Times New Roman" w:hAnsi="Times New Roman" w:cs="Times New Roman"/>
          <w:sz w:val="24"/>
          <w:szCs w:val="24"/>
        </w:rPr>
        <w:t>foi</w:t>
      </w:r>
      <w:r w:rsidRPr="00AB28B3">
        <w:rPr>
          <w:rFonts w:ascii="Times New Roman" w:hAnsi="Times New Roman" w:cs="Times New Roman"/>
          <w:sz w:val="24"/>
          <w:szCs w:val="24"/>
        </w:rPr>
        <w:t xml:space="preserve"> composto por 78 matri</w:t>
      </w:r>
      <w:r>
        <w:rPr>
          <w:rFonts w:ascii="Times New Roman" w:hAnsi="Times New Roman" w:cs="Times New Roman"/>
          <w:sz w:val="24"/>
          <w:szCs w:val="24"/>
        </w:rPr>
        <w:t>zes sem padrão racial definido (Tabela 2)</w:t>
      </w:r>
      <w:r w:rsidRPr="00AB28B3">
        <w:rPr>
          <w:rFonts w:ascii="Times New Roman" w:hAnsi="Times New Roman" w:cs="Times New Roman"/>
          <w:sz w:val="24"/>
          <w:szCs w:val="24"/>
        </w:rPr>
        <w:t xml:space="preserve">, em que foram considerados alguns critérios para a seleção das mesmas, tais como: animais </w:t>
      </w:r>
      <w:r w:rsidRPr="00AB28B3">
        <w:rPr>
          <w:rFonts w:ascii="Times New Roman" w:hAnsi="Times New Roman" w:cs="Times New Roman"/>
          <w:sz w:val="24"/>
          <w:szCs w:val="24"/>
        </w:rPr>
        <w:lastRenderedPageBreak/>
        <w:t>jovens (máximo uma parição), boa habilidade materna, saudáveis, ausência de problemas reprodutivos, e com bom escore de condição corporal.</w:t>
      </w:r>
    </w:p>
    <w:p w14:paraId="51C6A3ED" w14:textId="77777777" w:rsidR="00956A7B" w:rsidRDefault="00956A7B" w:rsidP="00956A7B">
      <w:pPr>
        <w:shd w:val="clear" w:color="auto" w:fill="FFFFFF"/>
        <w:spacing w:after="0" w:line="360" w:lineRule="auto"/>
        <w:ind w:firstLine="851"/>
        <w:jc w:val="both"/>
        <w:rPr>
          <w:rFonts w:ascii="Times New Roman" w:hAnsi="Times New Roman" w:cs="Times New Roman"/>
          <w:sz w:val="24"/>
          <w:szCs w:val="24"/>
        </w:rPr>
      </w:pPr>
      <w:r w:rsidRPr="00AB28B3">
        <w:rPr>
          <w:rFonts w:ascii="Times New Roman" w:hAnsi="Times New Roman" w:cs="Times New Roman"/>
          <w:sz w:val="24"/>
          <w:szCs w:val="24"/>
        </w:rPr>
        <w:t xml:space="preserve">O período de realização da pesquisa foi dividido em três ciclos produtivos (1ºC, 2ºC e 3ºC). Cada ciclo compreendia o período de </w:t>
      </w:r>
      <w:r w:rsidRPr="00AB28B3">
        <w:rPr>
          <w:rFonts w:ascii="Times New Roman" w:hAnsi="Times New Roman" w:cs="Times New Roman"/>
          <w:i/>
          <w:iCs/>
          <w:sz w:val="24"/>
          <w:szCs w:val="24"/>
        </w:rPr>
        <w:t xml:space="preserve">flushing </w:t>
      </w:r>
      <w:r w:rsidRPr="00AB28B3">
        <w:rPr>
          <w:rFonts w:ascii="Times New Roman" w:hAnsi="Times New Roman" w:cs="Times New Roman"/>
          <w:iCs/>
          <w:sz w:val="24"/>
          <w:szCs w:val="24"/>
        </w:rPr>
        <w:t xml:space="preserve">das matrizes </w:t>
      </w:r>
      <w:r w:rsidRPr="00AB28B3">
        <w:rPr>
          <w:rFonts w:ascii="Times New Roman" w:hAnsi="Times New Roman" w:cs="Times New Roman"/>
          <w:sz w:val="24"/>
          <w:szCs w:val="24"/>
        </w:rPr>
        <w:t xml:space="preserve">antes da estação de monta, o </w:t>
      </w:r>
      <w:r w:rsidRPr="00813672">
        <w:rPr>
          <w:rFonts w:ascii="Times New Roman" w:hAnsi="Times New Roman" w:cs="Times New Roman"/>
          <w:sz w:val="24"/>
          <w:szCs w:val="24"/>
        </w:rPr>
        <w:t>período da estação de cobrição, período de gestação, parição/nascimento até o desmame dos cabritos, para que se pudesse iniciar um novo ciclo em relação às cabras (Quadro 1), o desmame foi realizado por volta dos 60 dias, sendo considerado mais 10 dias para as crias jovens, sendo estimada 70 dias como idade para comercialização dos animais jovens</w:t>
      </w:r>
      <w:r>
        <w:rPr>
          <w:rFonts w:ascii="Times New Roman" w:hAnsi="Times New Roman" w:cs="Times New Roman"/>
          <w:sz w:val="24"/>
          <w:szCs w:val="24"/>
        </w:rPr>
        <w:t>.</w:t>
      </w:r>
    </w:p>
    <w:p w14:paraId="4C8BAF3C" w14:textId="77777777" w:rsidR="00C4451C" w:rsidRDefault="00C4451C" w:rsidP="00956A7B">
      <w:pPr>
        <w:shd w:val="clear" w:color="auto" w:fill="FFFFFF"/>
        <w:spacing w:after="0" w:line="360" w:lineRule="auto"/>
        <w:ind w:firstLine="851"/>
        <w:jc w:val="both"/>
        <w:rPr>
          <w:rFonts w:ascii="Times New Roman" w:hAnsi="Times New Roman" w:cs="Times New Roman"/>
          <w:sz w:val="24"/>
          <w:szCs w:val="24"/>
        </w:rPr>
      </w:pPr>
    </w:p>
    <w:p w14:paraId="09DF28BC" w14:textId="707D0171" w:rsidR="00EF1BE9" w:rsidRPr="00117527" w:rsidRDefault="0031207C" w:rsidP="00EF1BE9">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b/>
          <w:sz w:val="24"/>
          <w:szCs w:val="24"/>
        </w:rPr>
        <w:t>Tabela 2</w:t>
      </w:r>
      <w:r w:rsidR="00EF1BE9" w:rsidRPr="00AB28B3">
        <w:rPr>
          <w:rFonts w:ascii="Times New Roman" w:hAnsi="Times New Roman" w:cs="Times New Roman"/>
          <w:sz w:val="24"/>
          <w:szCs w:val="24"/>
        </w:rPr>
        <w:t>. Composição do rebanho caprino durante o período avaliado</w:t>
      </w:r>
    </w:p>
    <w:tbl>
      <w:tblPr>
        <w:tblW w:w="8981" w:type="dxa"/>
        <w:tblInd w:w="70" w:type="dxa"/>
        <w:tblCellMar>
          <w:left w:w="70" w:type="dxa"/>
          <w:right w:w="70" w:type="dxa"/>
        </w:tblCellMar>
        <w:tblLook w:val="04A0" w:firstRow="1" w:lastRow="0" w:firstColumn="1" w:lastColumn="0" w:noHBand="0" w:noVBand="1"/>
      </w:tblPr>
      <w:tblGrid>
        <w:gridCol w:w="3488"/>
        <w:gridCol w:w="1591"/>
        <w:gridCol w:w="2536"/>
        <w:gridCol w:w="1366"/>
      </w:tblGrid>
      <w:tr w:rsidR="00EF1BE9" w:rsidRPr="00B5253A" w14:paraId="708891AD" w14:textId="77777777" w:rsidTr="00A6276D">
        <w:trPr>
          <w:trHeight w:val="169"/>
        </w:trPr>
        <w:tc>
          <w:tcPr>
            <w:tcW w:w="3488" w:type="dxa"/>
            <w:tcBorders>
              <w:top w:val="single" w:sz="4" w:space="0" w:color="auto"/>
              <w:left w:val="nil"/>
              <w:bottom w:val="single" w:sz="4" w:space="0" w:color="auto"/>
              <w:right w:val="nil"/>
            </w:tcBorders>
            <w:shd w:val="clear" w:color="auto" w:fill="auto"/>
            <w:noWrap/>
            <w:vAlign w:val="center"/>
            <w:hideMark/>
          </w:tcPr>
          <w:p w14:paraId="512A77E2" w14:textId="77777777" w:rsidR="00EF1BE9" w:rsidRPr="00B5253A" w:rsidRDefault="00EF1BE9" w:rsidP="00A6276D">
            <w:pPr>
              <w:spacing w:after="0" w:line="240" w:lineRule="auto"/>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Categoria animal</w:t>
            </w:r>
          </w:p>
        </w:tc>
        <w:tc>
          <w:tcPr>
            <w:tcW w:w="1591" w:type="dxa"/>
            <w:tcBorders>
              <w:top w:val="single" w:sz="4" w:space="0" w:color="auto"/>
              <w:left w:val="nil"/>
              <w:bottom w:val="single" w:sz="4" w:space="0" w:color="auto"/>
              <w:right w:val="nil"/>
            </w:tcBorders>
            <w:shd w:val="clear" w:color="auto" w:fill="auto"/>
            <w:noWrap/>
            <w:vAlign w:val="center"/>
            <w:hideMark/>
          </w:tcPr>
          <w:p w14:paraId="6545ECCB" w14:textId="77777777" w:rsidR="00EF1BE9" w:rsidRPr="00B5253A" w:rsidRDefault="00EF1BE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1º Ciclo</w:t>
            </w:r>
          </w:p>
        </w:tc>
        <w:tc>
          <w:tcPr>
            <w:tcW w:w="2536" w:type="dxa"/>
            <w:tcBorders>
              <w:top w:val="single" w:sz="4" w:space="0" w:color="auto"/>
              <w:left w:val="nil"/>
              <w:bottom w:val="single" w:sz="4" w:space="0" w:color="auto"/>
              <w:right w:val="nil"/>
            </w:tcBorders>
            <w:shd w:val="clear" w:color="auto" w:fill="auto"/>
            <w:noWrap/>
            <w:vAlign w:val="center"/>
            <w:hideMark/>
          </w:tcPr>
          <w:p w14:paraId="469A23D4" w14:textId="77777777" w:rsidR="00EF1BE9" w:rsidRPr="00B5253A" w:rsidRDefault="00EF1BE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2º Ciclo</w:t>
            </w:r>
          </w:p>
        </w:tc>
        <w:tc>
          <w:tcPr>
            <w:tcW w:w="1366" w:type="dxa"/>
            <w:tcBorders>
              <w:top w:val="single" w:sz="4" w:space="0" w:color="auto"/>
              <w:left w:val="nil"/>
              <w:bottom w:val="single" w:sz="4" w:space="0" w:color="auto"/>
              <w:right w:val="nil"/>
            </w:tcBorders>
            <w:shd w:val="clear" w:color="auto" w:fill="auto"/>
            <w:noWrap/>
            <w:vAlign w:val="center"/>
            <w:hideMark/>
          </w:tcPr>
          <w:p w14:paraId="225D4E10" w14:textId="77777777" w:rsidR="00EF1BE9" w:rsidRPr="00B5253A" w:rsidRDefault="00EF1BE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3º Ciclo</w:t>
            </w:r>
          </w:p>
        </w:tc>
      </w:tr>
      <w:tr w:rsidR="00EF1BE9" w:rsidRPr="00B5253A" w14:paraId="7E579AC5" w14:textId="77777777" w:rsidTr="00A6276D">
        <w:trPr>
          <w:trHeight w:val="169"/>
        </w:trPr>
        <w:tc>
          <w:tcPr>
            <w:tcW w:w="3488" w:type="dxa"/>
            <w:tcBorders>
              <w:top w:val="single" w:sz="4" w:space="0" w:color="auto"/>
              <w:left w:val="nil"/>
              <w:bottom w:val="nil"/>
              <w:right w:val="nil"/>
            </w:tcBorders>
            <w:shd w:val="clear" w:color="auto" w:fill="auto"/>
            <w:noWrap/>
            <w:vAlign w:val="center"/>
            <w:hideMark/>
          </w:tcPr>
          <w:p w14:paraId="4249A032" w14:textId="77777777" w:rsidR="00EF1BE9" w:rsidRPr="00B5253A" w:rsidRDefault="00EF1BE9" w:rsidP="00A6276D">
            <w:pPr>
              <w:spacing w:after="0" w:line="240" w:lineRule="auto"/>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Reprodutores</w:t>
            </w:r>
          </w:p>
        </w:tc>
        <w:tc>
          <w:tcPr>
            <w:tcW w:w="1591" w:type="dxa"/>
            <w:tcBorders>
              <w:top w:val="single" w:sz="4" w:space="0" w:color="auto"/>
              <w:left w:val="nil"/>
              <w:bottom w:val="nil"/>
              <w:right w:val="nil"/>
            </w:tcBorders>
            <w:shd w:val="clear" w:color="auto" w:fill="auto"/>
            <w:noWrap/>
            <w:vAlign w:val="center"/>
            <w:hideMark/>
          </w:tcPr>
          <w:p w14:paraId="1D936BDE" w14:textId="77777777" w:rsidR="00EF1BE9" w:rsidRPr="00B5253A" w:rsidRDefault="00EF1BE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4</w:t>
            </w:r>
          </w:p>
        </w:tc>
        <w:tc>
          <w:tcPr>
            <w:tcW w:w="2536" w:type="dxa"/>
            <w:tcBorders>
              <w:top w:val="single" w:sz="4" w:space="0" w:color="auto"/>
              <w:left w:val="nil"/>
              <w:bottom w:val="nil"/>
              <w:right w:val="nil"/>
            </w:tcBorders>
            <w:shd w:val="clear" w:color="auto" w:fill="auto"/>
            <w:noWrap/>
            <w:vAlign w:val="center"/>
            <w:hideMark/>
          </w:tcPr>
          <w:p w14:paraId="3B9DE4FD" w14:textId="77777777" w:rsidR="00EF1BE9" w:rsidRPr="00B5253A" w:rsidRDefault="00EF1BE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4</w:t>
            </w:r>
          </w:p>
        </w:tc>
        <w:tc>
          <w:tcPr>
            <w:tcW w:w="1366" w:type="dxa"/>
            <w:tcBorders>
              <w:top w:val="single" w:sz="4" w:space="0" w:color="auto"/>
              <w:left w:val="nil"/>
              <w:bottom w:val="nil"/>
              <w:right w:val="nil"/>
            </w:tcBorders>
            <w:shd w:val="clear" w:color="auto" w:fill="auto"/>
            <w:noWrap/>
            <w:vAlign w:val="center"/>
            <w:hideMark/>
          </w:tcPr>
          <w:p w14:paraId="3366805F" w14:textId="77777777" w:rsidR="00EF1BE9" w:rsidRPr="00B5253A" w:rsidRDefault="00EF1BE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4</w:t>
            </w:r>
          </w:p>
        </w:tc>
      </w:tr>
      <w:tr w:rsidR="00EF1BE9" w:rsidRPr="00B5253A" w14:paraId="68581654" w14:textId="77777777" w:rsidTr="00A6276D">
        <w:trPr>
          <w:trHeight w:val="169"/>
        </w:trPr>
        <w:tc>
          <w:tcPr>
            <w:tcW w:w="3488" w:type="dxa"/>
            <w:tcBorders>
              <w:top w:val="nil"/>
              <w:left w:val="nil"/>
              <w:bottom w:val="nil"/>
              <w:right w:val="nil"/>
            </w:tcBorders>
            <w:shd w:val="clear" w:color="auto" w:fill="auto"/>
            <w:noWrap/>
            <w:vAlign w:val="center"/>
            <w:hideMark/>
          </w:tcPr>
          <w:p w14:paraId="01D964BE" w14:textId="77777777" w:rsidR="00EF1BE9" w:rsidRPr="00B5253A" w:rsidRDefault="00EF1BE9" w:rsidP="00A6276D">
            <w:pPr>
              <w:spacing w:after="0" w:line="240" w:lineRule="auto"/>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Matrizes</w:t>
            </w:r>
          </w:p>
        </w:tc>
        <w:tc>
          <w:tcPr>
            <w:tcW w:w="1591" w:type="dxa"/>
            <w:tcBorders>
              <w:top w:val="nil"/>
              <w:left w:val="nil"/>
              <w:bottom w:val="nil"/>
              <w:right w:val="nil"/>
            </w:tcBorders>
            <w:shd w:val="clear" w:color="auto" w:fill="auto"/>
            <w:noWrap/>
            <w:vAlign w:val="center"/>
            <w:hideMark/>
          </w:tcPr>
          <w:p w14:paraId="0BFA732A" w14:textId="77777777" w:rsidR="00EF1BE9" w:rsidRPr="00B5253A" w:rsidRDefault="00EF1BE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78</w:t>
            </w:r>
          </w:p>
        </w:tc>
        <w:tc>
          <w:tcPr>
            <w:tcW w:w="2536" w:type="dxa"/>
            <w:tcBorders>
              <w:top w:val="nil"/>
              <w:left w:val="nil"/>
              <w:bottom w:val="nil"/>
              <w:right w:val="nil"/>
            </w:tcBorders>
            <w:shd w:val="clear" w:color="auto" w:fill="auto"/>
            <w:noWrap/>
            <w:vAlign w:val="center"/>
            <w:hideMark/>
          </w:tcPr>
          <w:p w14:paraId="2220D732" w14:textId="77777777" w:rsidR="00EF1BE9" w:rsidRPr="00B5253A" w:rsidRDefault="00EF1BE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75</w:t>
            </w:r>
          </w:p>
        </w:tc>
        <w:tc>
          <w:tcPr>
            <w:tcW w:w="1366" w:type="dxa"/>
            <w:tcBorders>
              <w:top w:val="nil"/>
              <w:left w:val="nil"/>
              <w:bottom w:val="nil"/>
              <w:right w:val="nil"/>
            </w:tcBorders>
            <w:shd w:val="clear" w:color="auto" w:fill="auto"/>
            <w:noWrap/>
            <w:vAlign w:val="center"/>
            <w:hideMark/>
          </w:tcPr>
          <w:p w14:paraId="60EC67D4" w14:textId="77777777" w:rsidR="00EF1BE9" w:rsidRPr="00B5253A" w:rsidRDefault="00EF1BE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84</w:t>
            </w:r>
          </w:p>
        </w:tc>
      </w:tr>
      <w:tr w:rsidR="00EF1BE9" w:rsidRPr="00B5253A" w14:paraId="05C6D85D" w14:textId="77777777" w:rsidTr="00A6276D">
        <w:trPr>
          <w:trHeight w:val="169"/>
        </w:trPr>
        <w:tc>
          <w:tcPr>
            <w:tcW w:w="3488" w:type="dxa"/>
            <w:tcBorders>
              <w:top w:val="nil"/>
              <w:left w:val="nil"/>
              <w:right w:val="nil"/>
            </w:tcBorders>
            <w:shd w:val="clear" w:color="auto" w:fill="auto"/>
            <w:noWrap/>
            <w:vAlign w:val="center"/>
            <w:hideMark/>
          </w:tcPr>
          <w:p w14:paraId="165D82BD" w14:textId="77777777" w:rsidR="00EF1BE9" w:rsidRPr="00B5253A" w:rsidRDefault="00EF1BE9" w:rsidP="00A6276D">
            <w:pPr>
              <w:spacing w:after="0" w:line="240" w:lineRule="auto"/>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Cabritos (as) nascidos (as)</w:t>
            </w:r>
          </w:p>
        </w:tc>
        <w:tc>
          <w:tcPr>
            <w:tcW w:w="1591" w:type="dxa"/>
            <w:tcBorders>
              <w:top w:val="nil"/>
              <w:left w:val="nil"/>
              <w:right w:val="nil"/>
            </w:tcBorders>
            <w:shd w:val="clear" w:color="auto" w:fill="auto"/>
            <w:noWrap/>
            <w:vAlign w:val="center"/>
            <w:hideMark/>
          </w:tcPr>
          <w:p w14:paraId="1C6D478E" w14:textId="77777777" w:rsidR="00EF1BE9" w:rsidRPr="00B5253A" w:rsidRDefault="00EF1BE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123</w:t>
            </w:r>
          </w:p>
        </w:tc>
        <w:tc>
          <w:tcPr>
            <w:tcW w:w="2536" w:type="dxa"/>
            <w:tcBorders>
              <w:top w:val="nil"/>
              <w:left w:val="nil"/>
              <w:right w:val="nil"/>
            </w:tcBorders>
            <w:shd w:val="clear" w:color="auto" w:fill="auto"/>
            <w:noWrap/>
            <w:vAlign w:val="center"/>
            <w:hideMark/>
          </w:tcPr>
          <w:p w14:paraId="275EE396" w14:textId="77777777" w:rsidR="00EF1BE9" w:rsidRPr="00B5253A" w:rsidRDefault="00EF1BE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92</w:t>
            </w:r>
          </w:p>
        </w:tc>
        <w:tc>
          <w:tcPr>
            <w:tcW w:w="1366" w:type="dxa"/>
            <w:tcBorders>
              <w:top w:val="nil"/>
              <w:left w:val="nil"/>
              <w:right w:val="nil"/>
            </w:tcBorders>
            <w:shd w:val="clear" w:color="auto" w:fill="auto"/>
            <w:noWrap/>
            <w:vAlign w:val="center"/>
            <w:hideMark/>
          </w:tcPr>
          <w:p w14:paraId="7E4DB287" w14:textId="77777777" w:rsidR="00EF1BE9" w:rsidRPr="00B5253A" w:rsidRDefault="00EF1BE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99</w:t>
            </w:r>
          </w:p>
        </w:tc>
      </w:tr>
      <w:tr w:rsidR="00EF1BE9" w:rsidRPr="00B5253A" w14:paraId="789657C9" w14:textId="77777777" w:rsidTr="00A6276D">
        <w:trPr>
          <w:trHeight w:val="169"/>
        </w:trPr>
        <w:tc>
          <w:tcPr>
            <w:tcW w:w="3488" w:type="dxa"/>
            <w:tcBorders>
              <w:top w:val="nil"/>
              <w:left w:val="nil"/>
              <w:bottom w:val="single" w:sz="4" w:space="0" w:color="auto"/>
              <w:right w:val="nil"/>
            </w:tcBorders>
            <w:shd w:val="clear" w:color="auto" w:fill="auto"/>
            <w:noWrap/>
            <w:vAlign w:val="center"/>
            <w:hideMark/>
          </w:tcPr>
          <w:p w14:paraId="386709E1" w14:textId="77777777" w:rsidR="00EF1BE9" w:rsidRPr="00B5253A" w:rsidRDefault="00EF1BE9" w:rsidP="00A6276D">
            <w:pPr>
              <w:spacing w:after="0" w:line="240" w:lineRule="auto"/>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Cabritos (as) desmamados (as)</w:t>
            </w:r>
          </w:p>
        </w:tc>
        <w:tc>
          <w:tcPr>
            <w:tcW w:w="1591" w:type="dxa"/>
            <w:tcBorders>
              <w:top w:val="nil"/>
              <w:left w:val="nil"/>
              <w:bottom w:val="single" w:sz="4" w:space="0" w:color="auto"/>
              <w:right w:val="nil"/>
            </w:tcBorders>
            <w:shd w:val="clear" w:color="auto" w:fill="auto"/>
            <w:noWrap/>
            <w:vAlign w:val="center"/>
            <w:hideMark/>
          </w:tcPr>
          <w:p w14:paraId="63F2C903" w14:textId="77777777" w:rsidR="00EF1BE9" w:rsidRPr="00B5253A" w:rsidRDefault="00EF1BE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123</w:t>
            </w:r>
          </w:p>
        </w:tc>
        <w:tc>
          <w:tcPr>
            <w:tcW w:w="2536" w:type="dxa"/>
            <w:tcBorders>
              <w:top w:val="nil"/>
              <w:left w:val="nil"/>
              <w:bottom w:val="single" w:sz="4" w:space="0" w:color="auto"/>
              <w:right w:val="nil"/>
            </w:tcBorders>
            <w:shd w:val="clear" w:color="auto" w:fill="auto"/>
            <w:noWrap/>
            <w:vAlign w:val="center"/>
            <w:hideMark/>
          </w:tcPr>
          <w:p w14:paraId="741674D8" w14:textId="77777777" w:rsidR="00EF1BE9" w:rsidRPr="00B5253A" w:rsidRDefault="00EF1BE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85</w:t>
            </w:r>
          </w:p>
        </w:tc>
        <w:tc>
          <w:tcPr>
            <w:tcW w:w="1366" w:type="dxa"/>
            <w:tcBorders>
              <w:top w:val="nil"/>
              <w:left w:val="nil"/>
              <w:bottom w:val="single" w:sz="4" w:space="0" w:color="auto"/>
              <w:right w:val="nil"/>
            </w:tcBorders>
            <w:shd w:val="clear" w:color="auto" w:fill="auto"/>
            <w:noWrap/>
            <w:vAlign w:val="center"/>
            <w:hideMark/>
          </w:tcPr>
          <w:p w14:paraId="1C8D6CDF" w14:textId="77777777" w:rsidR="00EF1BE9" w:rsidRPr="00B5253A" w:rsidRDefault="00EF1BE9" w:rsidP="00A6276D">
            <w:pPr>
              <w:spacing w:after="0" w:line="240" w:lineRule="auto"/>
              <w:jc w:val="center"/>
              <w:rPr>
                <w:rFonts w:ascii="Times New Roman" w:eastAsia="Times New Roman" w:hAnsi="Times New Roman" w:cs="Times New Roman"/>
                <w:color w:val="000000"/>
                <w:sz w:val="24"/>
                <w:szCs w:val="24"/>
                <w:lang w:eastAsia="pt-BR"/>
              </w:rPr>
            </w:pPr>
            <w:r w:rsidRPr="00B5253A">
              <w:rPr>
                <w:rFonts w:ascii="Times New Roman" w:eastAsia="Times New Roman" w:hAnsi="Times New Roman" w:cs="Times New Roman"/>
                <w:color w:val="000000"/>
                <w:sz w:val="24"/>
                <w:szCs w:val="24"/>
                <w:lang w:eastAsia="pt-BR"/>
              </w:rPr>
              <w:t>94</w:t>
            </w:r>
          </w:p>
        </w:tc>
      </w:tr>
    </w:tbl>
    <w:p w14:paraId="770BFDF4" w14:textId="0FE5DDE7" w:rsidR="00EF1BE9" w:rsidRDefault="00EF1BE9" w:rsidP="001876A5">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0"/>
          <w:szCs w:val="24"/>
        </w:rPr>
        <w:t>Fonte: Dados da pesquisa</w:t>
      </w:r>
    </w:p>
    <w:p w14:paraId="08A1EC52" w14:textId="77777777" w:rsidR="00956A7B" w:rsidRDefault="00956A7B" w:rsidP="00956A7B">
      <w:pPr>
        <w:tabs>
          <w:tab w:val="left" w:pos="567"/>
        </w:tabs>
        <w:spacing w:after="0" w:line="360" w:lineRule="auto"/>
        <w:jc w:val="both"/>
        <w:rPr>
          <w:rFonts w:ascii="Times New Roman" w:hAnsi="Times New Roman" w:cs="Times New Roman"/>
          <w:iCs/>
          <w:sz w:val="24"/>
          <w:szCs w:val="24"/>
        </w:rPr>
      </w:pPr>
    </w:p>
    <w:p w14:paraId="46F3BB96" w14:textId="77777777" w:rsidR="00956A7B" w:rsidRPr="00AB28B3" w:rsidRDefault="00956A7B" w:rsidP="00956A7B">
      <w:pPr>
        <w:tabs>
          <w:tab w:val="left" w:pos="567"/>
        </w:tabs>
        <w:spacing w:after="0" w:line="360" w:lineRule="auto"/>
        <w:ind w:firstLine="851"/>
        <w:jc w:val="both"/>
        <w:rPr>
          <w:rFonts w:ascii="Times New Roman" w:hAnsi="Times New Roman" w:cs="Times New Roman"/>
          <w:iCs/>
          <w:sz w:val="24"/>
          <w:szCs w:val="24"/>
        </w:rPr>
      </w:pPr>
      <w:r w:rsidRPr="00AB28B3">
        <w:rPr>
          <w:rFonts w:ascii="Times New Roman" w:hAnsi="Times New Roman" w:cs="Times New Roman"/>
          <w:iCs/>
          <w:sz w:val="24"/>
          <w:szCs w:val="24"/>
        </w:rPr>
        <w:t xml:space="preserve">O </w:t>
      </w:r>
      <w:r w:rsidRPr="00AB28B3">
        <w:rPr>
          <w:rFonts w:ascii="Times New Roman" w:hAnsi="Times New Roman" w:cs="Times New Roman"/>
          <w:i/>
          <w:iCs/>
          <w:sz w:val="24"/>
          <w:szCs w:val="24"/>
        </w:rPr>
        <w:t>flushing</w:t>
      </w:r>
      <w:r w:rsidRPr="00AB28B3">
        <w:rPr>
          <w:rFonts w:ascii="Times New Roman" w:hAnsi="Times New Roman" w:cs="Times New Roman"/>
          <w:iCs/>
          <w:sz w:val="24"/>
          <w:szCs w:val="24"/>
        </w:rPr>
        <w:t xml:space="preserve"> é uma suplementação alimentar com </w:t>
      </w:r>
      <w:r>
        <w:rPr>
          <w:rFonts w:ascii="Times New Roman" w:hAnsi="Times New Roman" w:cs="Times New Roman"/>
          <w:iCs/>
          <w:sz w:val="24"/>
          <w:szCs w:val="24"/>
        </w:rPr>
        <w:t>maior nível de energia (Tabela 1</w:t>
      </w:r>
      <w:r w:rsidRPr="00AB28B3">
        <w:rPr>
          <w:rFonts w:ascii="Times New Roman" w:hAnsi="Times New Roman" w:cs="Times New Roman"/>
          <w:iCs/>
          <w:sz w:val="24"/>
          <w:szCs w:val="24"/>
        </w:rPr>
        <w:t>), administrada as matrizes antes de iniciar o período de estação de monta, no caso deste trabalho foi utilizado 15 dias antes da cobertura na quantidade de 300g/matriz/dia, com a finalidade de promover maiores taxas de ovulação e elevar as taxas de prenhez do rebanho (</w:t>
      </w:r>
      <w:r w:rsidRPr="00AB28B3">
        <w:rPr>
          <w:rFonts w:ascii="Times New Roman" w:hAnsi="Times New Roman" w:cs="Times New Roman"/>
          <w:sz w:val="24"/>
          <w:szCs w:val="24"/>
        </w:rPr>
        <w:t xml:space="preserve">FITZ-RODRÍGUEZ </w:t>
      </w:r>
      <w:r>
        <w:rPr>
          <w:rFonts w:ascii="Times New Roman" w:hAnsi="Times New Roman" w:cs="Times New Roman"/>
          <w:i/>
          <w:sz w:val="24"/>
          <w:szCs w:val="24"/>
        </w:rPr>
        <w:t>et al</w:t>
      </w:r>
      <w:r w:rsidRPr="00AB28B3">
        <w:rPr>
          <w:rFonts w:ascii="Times New Roman" w:hAnsi="Times New Roman" w:cs="Times New Roman"/>
          <w:sz w:val="24"/>
          <w:szCs w:val="24"/>
        </w:rPr>
        <w:t>., 2009).</w:t>
      </w:r>
    </w:p>
    <w:p w14:paraId="0F70535F" w14:textId="77777777" w:rsidR="00956A7B" w:rsidRPr="00AB28B3" w:rsidRDefault="00956A7B" w:rsidP="00956A7B">
      <w:pPr>
        <w:tabs>
          <w:tab w:val="left" w:pos="567"/>
        </w:tabs>
        <w:spacing w:after="0" w:line="360" w:lineRule="auto"/>
        <w:ind w:firstLine="851"/>
        <w:jc w:val="both"/>
        <w:rPr>
          <w:rFonts w:ascii="Times New Roman" w:hAnsi="Times New Roman" w:cs="Times New Roman"/>
          <w:sz w:val="24"/>
          <w:szCs w:val="24"/>
        </w:rPr>
      </w:pPr>
    </w:p>
    <w:p w14:paraId="633B09E0" w14:textId="4DACDF88" w:rsidR="00956A7B" w:rsidRPr="00AB28B3" w:rsidRDefault="00956A7B" w:rsidP="00956A7B">
      <w:pPr>
        <w:tabs>
          <w:tab w:val="left" w:pos="567"/>
        </w:tabs>
        <w:spacing w:after="0" w:line="240" w:lineRule="auto"/>
        <w:jc w:val="both"/>
        <w:rPr>
          <w:rFonts w:ascii="Times New Roman" w:hAnsi="Times New Roman" w:cs="Times New Roman"/>
          <w:sz w:val="24"/>
          <w:szCs w:val="24"/>
        </w:rPr>
      </w:pPr>
      <w:r w:rsidRPr="00AB28B3">
        <w:rPr>
          <w:rFonts w:ascii="Times New Roman" w:hAnsi="Times New Roman" w:cs="Times New Roman"/>
          <w:b/>
          <w:sz w:val="24"/>
          <w:szCs w:val="24"/>
        </w:rPr>
        <w:t>Quadro 1</w:t>
      </w:r>
      <w:r w:rsidRPr="00AB28B3">
        <w:rPr>
          <w:rFonts w:ascii="Times New Roman" w:hAnsi="Times New Roman" w:cs="Times New Roman"/>
          <w:sz w:val="24"/>
          <w:szCs w:val="24"/>
        </w:rPr>
        <w:t>. Meses e anos em que se deram cada fas</w:t>
      </w:r>
      <w:r w:rsidR="00A6276D">
        <w:rPr>
          <w:rFonts w:ascii="Times New Roman" w:hAnsi="Times New Roman" w:cs="Times New Roman"/>
          <w:sz w:val="24"/>
          <w:szCs w:val="24"/>
        </w:rPr>
        <w:t>e/período dos ciclos produtivos</w:t>
      </w:r>
    </w:p>
    <w:tbl>
      <w:tblPr>
        <w:tblW w:w="910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7"/>
        <w:gridCol w:w="1518"/>
        <w:gridCol w:w="1497"/>
        <w:gridCol w:w="2148"/>
        <w:gridCol w:w="2737"/>
      </w:tblGrid>
      <w:tr w:rsidR="00956A7B" w:rsidRPr="00AB28B3" w14:paraId="577B5001" w14:textId="77777777" w:rsidTr="00B94C24">
        <w:trPr>
          <w:trHeight w:val="80"/>
        </w:trPr>
        <w:tc>
          <w:tcPr>
            <w:tcW w:w="1207" w:type="dxa"/>
            <w:shd w:val="clear" w:color="auto" w:fill="auto"/>
            <w:noWrap/>
            <w:vAlign w:val="center"/>
            <w:hideMark/>
          </w:tcPr>
          <w:p w14:paraId="6AF6B036" w14:textId="77777777" w:rsidR="00956A7B" w:rsidRPr="00AB28B3" w:rsidRDefault="00956A7B" w:rsidP="00B94C24">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Ciclo</w:t>
            </w:r>
          </w:p>
          <w:p w14:paraId="14D2FFA8" w14:textId="77777777" w:rsidR="00956A7B" w:rsidRPr="00AB28B3" w:rsidRDefault="00956A7B" w:rsidP="00B94C24">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Produtivo</w:t>
            </w:r>
          </w:p>
        </w:tc>
        <w:tc>
          <w:tcPr>
            <w:tcW w:w="1518" w:type="dxa"/>
            <w:shd w:val="clear" w:color="auto" w:fill="auto"/>
            <w:noWrap/>
            <w:vAlign w:val="center"/>
            <w:hideMark/>
          </w:tcPr>
          <w:p w14:paraId="7DA68334" w14:textId="77777777" w:rsidR="00956A7B" w:rsidRPr="00AB28B3" w:rsidRDefault="00956A7B" w:rsidP="00B94C24">
            <w:pPr>
              <w:spacing w:after="0" w:line="240" w:lineRule="auto"/>
              <w:jc w:val="center"/>
              <w:rPr>
                <w:rFonts w:ascii="Times New Roman" w:eastAsia="Times New Roman" w:hAnsi="Times New Roman" w:cs="Times New Roman"/>
                <w:i/>
                <w:sz w:val="24"/>
                <w:szCs w:val="24"/>
                <w:lang w:eastAsia="pt-BR"/>
              </w:rPr>
            </w:pPr>
            <w:r w:rsidRPr="00AB28B3">
              <w:rPr>
                <w:rFonts w:ascii="Times New Roman" w:eastAsia="Times New Roman" w:hAnsi="Times New Roman" w:cs="Times New Roman"/>
                <w:i/>
                <w:sz w:val="24"/>
                <w:szCs w:val="24"/>
                <w:lang w:eastAsia="pt-BR"/>
              </w:rPr>
              <w:t>Flushing</w:t>
            </w:r>
          </w:p>
        </w:tc>
        <w:tc>
          <w:tcPr>
            <w:tcW w:w="1497" w:type="dxa"/>
            <w:shd w:val="clear" w:color="auto" w:fill="auto"/>
            <w:noWrap/>
            <w:vAlign w:val="center"/>
            <w:hideMark/>
          </w:tcPr>
          <w:p w14:paraId="7804646A" w14:textId="77777777" w:rsidR="00956A7B" w:rsidRPr="00AB28B3" w:rsidRDefault="00956A7B" w:rsidP="00B94C24">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Cobertura</w:t>
            </w:r>
          </w:p>
        </w:tc>
        <w:tc>
          <w:tcPr>
            <w:tcW w:w="2148" w:type="dxa"/>
            <w:shd w:val="clear" w:color="auto" w:fill="auto"/>
            <w:noWrap/>
            <w:vAlign w:val="center"/>
            <w:hideMark/>
          </w:tcPr>
          <w:p w14:paraId="5B8D2088" w14:textId="77777777" w:rsidR="00956A7B" w:rsidRPr="00AB28B3" w:rsidRDefault="00956A7B" w:rsidP="00B94C24">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Nascimento/parição</w:t>
            </w:r>
          </w:p>
        </w:tc>
        <w:tc>
          <w:tcPr>
            <w:tcW w:w="2737" w:type="dxa"/>
            <w:shd w:val="clear" w:color="auto" w:fill="auto"/>
            <w:noWrap/>
            <w:vAlign w:val="center"/>
            <w:hideMark/>
          </w:tcPr>
          <w:p w14:paraId="5025DC25" w14:textId="77777777" w:rsidR="00956A7B" w:rsidRPr="00AB28B3" w:rsidRDefault="00956A7B" w:rsidP="00B94C24">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Desmame</w:t>
            </w:r>
          </w:p>
        </w:tc>
      </w:tr>
      <w:tr w:rsidR="00956A7B" w:rsidRPr="00AB28B3" w14:paraId="56EFB5A6" w14:textId="77777777" w:rsidTr="00B94C24">
        <w:trPr>
          <w:trHeight w:val="162"/>
        </w:trPr>
        <w:tc>
          <w:tcPr>
            <w:tcW w:w="1207" w:type="dxa"/>
            <w:shd w:val="clear" w:color="auto" w:fill="auto"/>
            <w:noWrap/>
            <w:vAlign w:val="center"/>
            <w:hideMark/>
          </w:tcPr>
          <w:p w14:paraId="30B92B07" w14:textId="77777777" w:rsidR="00956A7B" w:rsidRPr="00AB28B3" w:rsidRDefault="00956A7B" w:rsidP="00B94C24">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1º</w:t>
            </w:r>
          </w:p>
        </w:tc>
        <w:tc>
          <w:tcPr>
            <w:tcW w:w="1518" w:type="dxa"/>
            <w:shd w:val="clear" w:color="auto" w:fill="auto"/>
            <w:noWrap/>
            <w:vAlign w:val="center"/>
            <w:hideMark/>
          </w:tcPr>
          <w:p w14:paraId="4AB47E43" w14:textId="77777777" w:rsidR="00956A7B" w:rsidRPr="00AB28B3" w:rsidRDefault="00956A7B" w:rsidP="00B94C24">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Abril a maio/13</w:t>
            </w:r>
          </w:p>
        </w:tc>
        <w:tc>
          <w:tcPr>
            <w:tcW w:w="1497" w:type="dxa"/>
            <w:shd w:val="clear" w:color="auto" w:fill="auto"/>
            <w:noWrap/>
            <w:vAlign w:val="center"/>
            <w:hideMark/>
          </w:tcPr>
          <w:p w14:paraId="095CBE90" w14:textId="77777777" w:rsidR="00956A7B" w:rsidRPr="00AB28B3" w:rsidRDefault="00956A7B" w:rsidP="00B94C24">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Maio a junho/13</w:t>
            </w:r>
          </w:p>
        </w:tc>
        <w:tc>
          <w:tcPr>
            <w:tcW w:w="2148" w:type="dxa"/>
            <w:shd w:val="clear" w:color="auto" w:fill="auto"/>
            <w:noWrap/>
            <w:vAlign w:val="center"/>
            <w:hideMark/>
          </w:tcPr>
          <w:p w14:paraId="46075535" w14:textId="77777777" w:rsidR="00956A7B" w:rsidRPr="00AB28B3" w:rsidRDefault="00956A7B" w:rsidP="00B94C24">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Setembro a novembro/13</w:t>
            </w:r>
          </w:p>
        </w:tc>
        <w:tc>
          <w:tcPr>
            <w:tcW w:w="2737" w:type="dxa"/>
            <w:shd w:val="clear" w:color="auto" w:fill="auto"/>
            <w:vAlign w:val="center"/>
            <w:hideMark/>
          </w:tcPr>
          <w:p w14:paraId="225CA341" w14:textId="77777777" w:rsidR="00956A7B" w:rsidRPr="00AB28B3" w:rsidRDefault="00956A7B" w:rsidP="00B94C24">
            <w:pPr>
              <w:spacing w:after="0" w:line="24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Novembro/13 a</w:t>
            </w:r>
            <w:r w:rsidRPr="00AB28B3">
              <w:rPr>
                <w:rFonts w:ascii="Times New Roman" w:eastAsia="Times New Roman" w:hAnsi="Times New Roman" w:cs="Times New Roman"/>
                <w:sz w:val="24"/>
                <w:szCs w:val="24"/>
                <w:lang w:eastAsia="pt-BR"/>
              </w:rPr>
              <w:t xml:space="preserve"> janeiro/14</w:t>
            </w:r>
          </w:p>
        </w:tc>
      </w:tr>
      <w:tr w:rsidR="00956A7B" w:rsidRPr="00AB28B3" w14:paraId="0F6BFE87" w14:textId="77777777" w:rsidTr="00B94C24">
        <w:trPr>
          <w:trHeight w:val="80"/>
        </w:trPr>
        <w:tc>
          <w:tcPr>
            <w:tcW w:w="1207" w:type="dxa"/>
            <w:shd w:val="clear" w:color="auto" w:fill="auto"/>
            <w:noWrap/>
            <w:vAlign w:val="center"/>
            <w:hideMark/>
          </w:tcPr>
          <w:p w14:paraId="4518949F" w14:textId="77777777" w:rsidR="00956A7B" w:rsidRPr="00AB28B3" w:rsidRDefault="00956A7B" w:rsidP="00B94C24">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2º</w:t>
            </w:r>
          </w:p>
        </w:tc>
        <w:tc>
          <w:tcPr>
            <w:tcW w:w="1518" w:type="dxa"/>
            <w:shd w:val="clear" w:color="auto" w:fill="auto"/>
            <w:noWrap/>
            <w:vAlign w:val="center"/>
            <w:hideMark/>
          </w:tcPr>
          <w:p w14:paraId="5B0A6024" w14:textId="77777777" w:rsidR="00956A7B" w:rsidRPr="00AB28B3" w:rsidRDefault="00956A7B" w:rsidP="00B94C24">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Janeiro/14</w:t>
            </w:r>
          </w:p>
        </w:tc>
        <w:tc>
          <w:tcPr>
            <w:tcW w:w="1497" w:type="dxa"/>
            <w:shd w:val="clear" w:color="auto" w:fill="auto"/>
            <w:noWrap/>
            <w:vAlign w:val="center"/>
            <w:hideMark/>
          </w:tcPr>
          <w:p w14:paraId="381730C0" w14:textId="77777777" w:rsidR="00956A7B" w:rsidRPr="00AB28B3" w:rsidRDefault="00956A7B" w:rsidP="00B94C24">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Janeiro a fevereiro/14</w:t>
            </w:r>
          </w:p>
        </w:tc>
        <w:tc>
          <w:tcPr>
            <w:tcW w:w="2148" w:type="dxa"/>
            <w:shd w:val="clear" w:color="auto" w:fill="auto"/>
            <w:noWrap/>
            <w:vAlign w:val="center"/>
            <w:hideMark/>
          </w:tcPr>
          <w:p w14:paraId="6CB61043" w14:textId="77777777" w:rsidR="00956A7B" w:rsidRPr="00AB28B3" w:rsidRDefault="00956A7B" w:rsidP="00B94C24">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Junho a julho/14</w:t>
            </w:r>
          </w:p>
        </w:tc>
        <w:tc>
          <w:tcPr>
            <w:tcW w:w="2737" w:type="dxa"/>
            <w:shd w:val="clear" w:color="auto" w:fill="auto"/>
            <w:noWrap/>
            <w:vAlign w:val="center"/>
            <w:hideMark/>
          </w:tcPr>
          <w:p w14:paraId="1F9AC45E" w14:textId="77777777" w:rsidR="00956A7B" w:rsidRPr="00AB28B3" w:rsidRDefault="00956A7B" w:rsidP="00B94C24">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Agosto a setembro/14</w:t>
            </w:r>
          </w:p>
        </w:tc>
      </w:tr>
      <w:tr w:rsidR="00956A7B" w:rsidRPr="00AB28B3" w14:paraId="7489CEDF" w14:textId="77777777" w:rsidTr="00B94C24">
        <w:trPr>
          <w:trHeight w:val="80"/>
        </w:trPr>
        <w:tc>
          <w:tcPr>
            <w:tcW w:w="1207" w:type="dxa"/>
            <w:shd w:val="clear" w:color="auto" w:fill="auto"/>
            <w:noWrap/>
            <w:vAlign w:val="center"/>
            <w:hideMark/>
          </w:tcPr>
          <w:p w14:paraId="3D10333F" w14:textId="77777777" w:rsidR="00956A7B" w:rsidRPr="00AB28B3" w:rsidRDefault="00956A7B" w:rsidP="00B94C24">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3º</w:t>
            </w:r>
          </w:p>
        </w:tc>
        <w:tc>
          <w:tcPr>
            <w:tcW w:w="1518" w:type="dxa"/>
            <w:shd w:val="clear" w:color="auto" w:fill="auto"/>
            <w:noWrap/>
            <w:vAlign w:val="center"/>
            <w:hideMark/>
          </w:tcPr>
          <w:p w14:paraId="318AC630" w14:textId="77777777" w:rsidR="00956A7B" w:rsidRPr="00AB28B3" w:rsidRDefault="00956A7B" w:rsidP="00B94C24">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Setembro/14</w:t>
            </w:r>
          </w:p>
        </w:tc>
        <w:tc>
          <w:tcPr>
            <w:tcW w:w="1497" w:type="dxa"/>
            <w:shd w:val="clear" w:color="auto" w:fill="auto"/>
            <w:noWrap/>
            <w:vAlign w:val="center"/>
            <w:hideMark/>
          </w:tcPr>
          <w:p w14:paraId="33E1F229" w14:textId="77777777" w:rsidR="00956A7B" w:rsidRPr="00AB28B3" w:rsidRDefault="00956A7B" w:rsidP="00B94C24">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Setembro a novembro/14</w:t>
            </w:r>
          </w:p>
        </w:tc>
        <w:tc>
          <w:tcPr>
            <w:tcW w:w="2148" w:type="dxa"/>
            <w:shd w:val="clear" w:color="auto" w:fill="auto"/>
            <w:noWrap/>
            <w:vAlign w:val="center"/>
            <w:hideMark/>
          </w:tcPr>
          <w:p w14:paraId="7E13D6BF" w14:textId="77777777" w:rsidR="00956A7B" w:rsidRPr="00AB28B3" w:rsidRDefault="00956A7B" w:rsidP="00B94C24">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Fevereiro a março/15</w:t>
            </w:r>
          </w:p>
        </w:tc>
        <w:tc>
          <w:tcPr>
            <w:tcW w:w="2737" w:type="dxa"/>
            <w:shd w:val="clear" w:color="auto" w:fill="auto"/>
            <w:noWrap/>
            <w:vAlign w:val="center"/>
            <w:hideMark/>
          </w:tcPr>
          <w:p w14:paraId="5A226501" w14:textId="77777777" w:rsidR="00956A7B" w:rsidRPr="00AB28B3" w:rsidRDefault="00956A7B" w:rsidP="00B94C24">
            <w:pPr>
              <w:spacing w:after="0" w:line="240" w:lineRule="auto"/>
              <w:jc w:val="center"/>
              <w:rPr>
                <w:rFonts w:ascii="Times New Roman" w:eastAsia="Times New Roman" w:hAnsi="Times New Roman" w:cs="Times New Roman"/>
                <w:sz w:val="24"/>
                <w:szCs w:val="24"/>
                <w:lang w:eastAsia="pt-BR"/>
              </w:rPr>
            </w:pPr>
            <w:r w:rsidRPr="00AB28B3">
              <w:rPr>
                <w:rFonts w:ascii="Times New Roman" w:eastAsia="Times New Roman" w:hAnsi="Times New Roman" w:cs="Times New Roman"/>
                <w:sz w:val="24"/>
                <w:szCs w:val="24"/>
                <w:lang w:eastAsia="pt-BR"/>
              </w:rPr>
              <w:t>Abril a maio/15</w:t>
            </w:r>
          </w:p>
        </w:tc>
      </w:tr>
    </w:tbl>
    <w:p w14:paraId="65D23659" w14:textId="77777777" w:rsidR="00956A7B" w:rsidRPr="00A50345" w:rsidRDefault="00956A7B" w:rsidP="00956A7B">
      <w:pPr>
        <w:spacing w:after="0" w:line="360" w:lineRule="auto"/>
        <w:jc w:val="both"/>
        <w:rPr>
          <w:rFonts w:ascii="Times New Roman" w:hAnsi="Times New Roman" w:cs="Times New Roman"/>
          <w:sz w:val="20"/>
          <w:szCs w:val="24"/>
        </w:rPr>
      </w:pPr>
      <w:r w:rsidRPr="00A50345">
        <w:rPr>
          <w:rFonts w:ascii="Times New Roman" w:hAnsi="Times New Roman" w:cs="Times New Roman"/>
          <w:sz w:val="20"/>
          <w:szCs w:val="24"/>
        </w:rPr>
        <w:t>Fonte: Dados da pesquisa.</w:t>
      </w:r>
    </w:p>
    <w:p w14:paraId="4C7BDF8E" w14:textId="77777777" w:rsidR="00956A7B" w:rsidRDefault="00956A7B" w:rsidP="00956A7B">
      <w:pPr>
        <w:spacing w:after="0" w:line="360" w:lineRule="auto"/>
        <w:ind w:firstLine="851"/>
        <w:jc w:val="both"/>
        <w:rPr>
          <w:rFonts w:ascii="Times New Roman" w:hAnsi="Times New Roman" w:cs="Times New Roman"/>
          <w:sz w:val="24"/>
          <w:szCs w:val="24"/>
        </w:rPr>
      </w:pPr>
    </w:p>
    <w:p w14:paraId="1E37414C" w14:textId="6B0EC67E" w:rsidR="0031207C" w:rsidRDefault="00956A7B" w:rsidP="0031207C">
      <w:pPr>
        <w:pStyle w:val="Pa4"/>
        <w:spacing w:line="360" w:lineRule="auto"/>
        <w:ind w:firstLine="851"/>
        <w:jc w:val="both"/>
        <w:rPr>
          <w:rFonts w:ascii="Times New Roman" w:hAnsi="Times New Roman" w:cs="Times New Roman"/>
        </w:rPr>
      </w:pPr>
      <w:r>
        <w:rPr>
          <w:rFonts w:ascii="Times New Roman" w:hAnsi="Times New Roman" w:cs="Times New Roman"/>
        </w:rPr>
        <w:t>P</w:t>
      </w:r>
      <w:r w:rsidRPr="00D33B97">
        <w:rPr>
          <w:rFonts w:ascii="Times New Roman" w:hAnsi="Times New Roman" w:cs="Times New Roman"/>
        </w:rPr>
        <w:t xml:space="preserve">ara realização do cálculo do </w:t>
      </w:r>
      <w:r w:rsidRPr="00F164DD">
        <w:rPr>
          <w:rFonts w:ascii="Times New Roman" w:hAnsi="Times New Roman" w:cs="Times New Roman"/>
          <w:i/>
        </w:rPr>
        <w:t>pró-labore</w:t>
      </w:r>
      <w:r w:rsidRPr="00D33B97">
        <w:rPr>
          <w:rFonts w:ascii="Times New Roman" w:hAnsi="Times New Roman" w:cs="Times New Roman"/>
        </w:rPr>
        <w:t>, foi preferido à valorização da mão de obra familiar (</w:t>
      </w:r>
      <w:r w:rsidRPr="00F164DD">
        <w:rPr>
          <w:rFonts w:ascii="Times New Roman" w:hAnsi="Times New Roman" w:cs="Times New Roman"/>
          <w:i/>
        </w:rPr>
        <w:t>pró-labore</w:t>
      </w:r>
      <w:r w:rsidRPr="00D33B97">
        <w:rPr>
          <w:rFonts w:ascii="Times New Roman" w:hAnsi="Times New Roman" w:cs="Times New Roman"/>
        </w:rPr>
        <w:t>), utiliza</w:t>
      </w:r>
      <w:r>
        <w:rPr>
          <w:rFonts w:ascii="Times New Roman" w:hAnsi="Times New Roman" w:cs="Times New Roman"/>
        </w:rPr>
        <w:t>n</w:t>
      </w:r>
      <w:r w:rsidRPr="00D33B97">
        <w:rPr>
          <w:rFonts w:ascii="Times New Roman" w:hAnsi="Times New Roman" w:cs="Times New Roman"/>
        </w:rPr>
        <w:t>do</w:t>
      </w:r>
      <w:r>
        <w:rPr>
          <w:rFonts w:ascii="Times New Roman" w:hAnsi="Times New Roman" w:cs="Times New Roman"/>
        </w:rPr>
        <w:t>-se</w:t>
      </w:r>
      <w:r w:rsidRPr="00D33B97">
        <w:rPr>
          <w:rFonts w:ascii="Times New Roman" w:hAnsi="Times New Roman" w:cs="Times New Roman"/>
        </w:rPr>
        <w:t xml:space="preserve"> o custo da hora de trabalho, em função do tempo dedicado a atividade da caprinocultura</w:t>
      </w:r>
      <w:r>
        <w:rPr>
          <w:rFonts w:ascii="Times New Roman" w:hAnsi="Times New Roman" w:cs="Times New Roman"/>
        </w:rPr>
        <w:t xml:space="preserve">, visto que se tratava </w:t>
      </w:r>
      <w:r w:rsidRPr="00D33B97">
        <w:rPr>
          <w:rFonts w:ascii="Times New Roman" w:hAnsi="Times New Roman" w:cs="Times New Roman"/>
        </w:rPr>
        <w:t xml:space="preserve">de um pequeno sistema </w:t>
      </w:r>
      <w:r>
        <w:rPr>
          <w:rFonts w:ascii="Times New Roman" w:hAnsi="Times New Roman" w:cs="Times New Roman"/>
        </w:rPr>
        <w:t>d</w:t>
      </w:r>
      <w:r w:rsidRPr="00D33B97">
        <w:rPr>
          <w:rFonts w:ascii="Times New Roman" w:hAnsi="Times New Roman" w:cs="Times New Roman"/>
        </w:rPr>
        <w:t>e produção de caprinos de corte, com menos e 100 matrizes em um módulo fisca</w:t>
      </w:r>
      <w:r>
        <w:rPr>
          <w:rFonts w:ascii="Times New Roman" w:hAnsi="Times New Roman" w:cs="Times New Roman"/>
        </w:rPr>
        <w:t xml:space="preserve">l de 60 hectares (INCRA, 1980). </w:t>
      </w:r>
      <w:r w:rsidRPr="00D33B97">
        <w:rPr>
          <w:rFonts w:ascii="Times New Roman" w:hAnsi="Times New Roman" w:cs="Times New Roman"/>
        </w:rPr>
        <w:t>Que neste caso, um trabalhador gastava em média 3 horas por dia</w:t>
      </w:r>
      <w:r>
        <w:rPr>
          <w:rFonts w:ascii="Times New Roman" w:hAnsi="Times New Roman" w:cs="Times New Roman"/>
        </w:rPr>
        <w:t xml:space="preserve"> para realizar todo o </w:t>
      </w:r>
      <w:r>
        <w:rPr>
          <w:rFonts w:ascii="Times New Roman" w:hAnsi="Times New Roman" w:cs="Times New Roman"/>
        </w:rPr>
        <w:lastRenderedPageBreak/>
        <w:t>manejo dos animais</w:t>
      </w:r>
      <w:r w:rsidRPr="00D33B97">
        <w:rPr>
          <w:rFonts w:ascii="Times New Roman" w:hAnsi="Times New Roman" w:cs="Times New Roman"/>
        </w:rPr>
        <w:t xml:space="preserve">, sobrando tempo para ser dedicado a outras atividades da fazenda, não ligadas a caprinocultura. </w:t>
      </w:r>
    </w:p>
    <w:p w14:paraId="799571FE" w14:textId="77777777" w:rsidR="0031207C" w:rsidRPr="0031207C" w:rsidRDefault="0031207C" w:rsidP="0031207C"/>
    <w:p w14:paraId="1D5FB6A3" w14:textId="77777777" w:rsidR="0031207C" w:rsidRPr="00D33B97" w:rsidRDefault="0031207C" w:rsidP="0031207C">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Tabela 3</w:t>
      </w:r>
      <w:r w:rsidRPr="00D33B97">
        <w:rPr>
          <w:rFonts w:ascii="Times New Roman" w:hAnsi="Times New Roman" w:cs="Times New Roman"/>
          <w:sz w:val="24"/>
          <w:szCs w:val="24"/>
        </w:rPr>
        <w:t>. Valo</w:t>
      </w:r>
      <w:r>
        <w:rPr>
          <w:rFonts w:ascii="Times New Roman" w:hAnsi="Times New Roman" w:cs="Times New Roman"/>
          <w:sz w:val="24"/>
          <w:szCs w:val="24"/>
        </w:rPr>
        <w:t xml:space="preserve">res de referência para salário </w:t>
      </w:r>
      <w:r w:rsidRPr="00D33B97">
        <w:rPr>
          <w:rFonts w:ascii="Times New Roman" w:hAnsi="Times New Roman" w:cs="Times New Roman"/>
          <w:sz w:val="24"/>
          <w:szCs w:val="24"/>
        </w:rPr>
        <w:t>e hora de trabalho nos anos de execução da pe</w:t>
      </w:r>
      <w:r>
        <w:rPr>
          <w:rFonts w:ascii="Times New Roman" w:hAnsi="Times New Roman" w:cs="Times New Roman"/>
          <w:sz w:val="24"/>
          <w:szCs w:val="24"/>
        </w:rPr>
        <w:t>squisa</w:t>
      </w:r>
    </w:p>
    <w:tbl>
      <w:tblPr>
        <w:tblStyle w:val="Tabelacomgrade"/>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7"/>
        <w:gridCol w:w="3020"/>
        <w:gridCol w:w="4034"/>
      </w:tblGrid>
      <w:tr w:rsidR="0031207C" w:rsidRPr="00D33B97" w14:paraId="2B10E0ED" w14:textId="77777777" w:rsidTr="00DE7476">
        <w:trPr>
          <w:trHeight w:val="9"/>
          <w:jc w:val="center"/>
        </w:trPr>
        <w:tc>
          <w:tcPr>
            <w:tcW w:w="1857" w:type="dxa"/>
            <w:tcBorders>
              <w:top w:val="single" w:sz="4" w:space="0" w:color="auto"/>
              <w:bottom w:val="single" w:sz="4" w:space="0" w:color="auto"/>
            </w:tcBorders>
          </w:tcPr>
          <w:p w14:paraId="7BEE4ABE" w14:textId="77777777" w:rsidR="0031207C" w:rsidRPr="00D33B97" w:rsidRDefault="0031207C" w:rsidP="00DE7476">
            <w:pPr>
              <w:spacing w:after="0" w:line="240" w:lineRule="auto"/>
              <w:rPr>
                <w:rFonts w:ascii="Times New Roman" w:hAnsi="Times New Roman" w:cs="Times New Roman"/>
                <w:sz w:val="24"/>
                <w:szCs w:val="24"/>
              </w:rPr>
            </w:pPr>
            <w:r w:rsidRPr="00D33B97">
              <w:rPr>
                <w:rFonts w:ascii="Times New Roman" w:hAnsi="Times New Roman" w:cs="Times New Roman"/>
                <w:sz w:val="24"/>
                <w:szCs w:val="24"/>
              </w:rPr>
              <w:t>Ano</w:t>
            </w:r>
          </w:p>
        </w:tc>
        <w:tc>
          <w:tcPr>
            <w:tcW w:w="3020" w:type="dxa"/>
            <w:tcBorders>
              <w:top w:val="single" w:sz="4" w:space="0" w:color="auto"/>
              <w:bottom w:val="single" w:sz="4" w:space="0" w:color="auto"/>
            </w:tcBorders>
          </w:tcPr>
          <w:p w14:paraId="7FB64D2C" w14:textId="77777777" w:rsidR="0031207C" w:rsidRPr="00D33B97" w:rsidRDefault="0031207C" w:rsidP="00DE7476">
            <w:pPr>
              <w:spacing w:after="0" w:line="240" w:lineRule="auto"/>
              <w:jc w:val="center"/>
              <w:rPr>
                <w:rFonts w:ascii="Times New Roman" w:hAnsi="Times New Roman" w:cs="Times New Roman"/>
                <w:sz w:val="24"/>
                <w:szCs w:val="24"/>
              </w:rPr>
            </w:pPr>
            <w:r w:rsidRPr="00D33B97">
              <w:rPr>
                <w:rFonts w:ascii="Times New Roman" w:hAnsi="Times New Roman" w:cs="Times New Roman"/>
                <w:sz w:val="24"/>
                <w:szCs w:val="24"/>
              </w:rPr>
              <w:t>Salário (R$/mês)</w:t>
            </w:r>
          </w:p>
        </w:tc>
        <w:tc>
          <w:tcPr>
            <w:tcW w:w="4034" w:type="dxa"/>
            <w:tcBorders>
              <w:top w:val="single" w:sz="4" w:space="0" w:color="auto"/>
              <w:bottom w:val="single" w:sz="4" w:space="0" w:color="auto"/>
            </w:tcBorders>
          </w:tcPr>
          <w:p w14:paraId="0FBB9A08" w14:textId="77777777" w:rsidR="0031207C" w:rsidRPr="00D33B97" w:rsidRDefault="0031207C" w:rsidP="00DE74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Valor da h</w:t>
            </w:r>
            <w:r w:rsidRPr="00D33B97">
              <w:rPr>
                <w:rFonts w:ascii="Times New Roman" w:hAnsi="Times New Roman" w:cs="Times New Roman"/>
                <w:sz w:val="24"/>
                <w:szCs w:val="24"/>
              </w:rPr>
              <w:t>ora de trabalho (R$/hora)</w:t>
            </w:r>
          </w:p>
        </w:tc>
      </w:tr>
      <w:tr w:rsidR="0031207C" w:rsidRPr="00D33B97" w14:paraId="71044CC5" w14:textId="77777777" w:rsidTr="00DE7476">
        <w:trPr>
          <w:trHeight w:val="9"/>
          <w:jc w:val="center"/>
        </w:trPr>
        <w:tc>
          <w:tcPr>
            <w:tcW w:w="1857" w:type="dxa"/>
            <w:tcBorders>
              <w:top w:val="single" w:sz="4" w:space="0" w:color="auto"/>
            </w:tcBorders>
          </w:tcPr>
          <w:p w14:paraId="4191AA88" w14:textId="77777777" w:rsidR="0031207C" w:rsidRPr="00D33B97" w:rsidRDefault="0031207C" w:rsidP="00DE7476">
            <w:pPr>
              <w:spacing w:after="0" w:line="240" w:lineRule="auto"/>
              <w:rPr>
                <w:rFonts w:ascii="Times New Roman" w:hAnsi="Times New Roman" w:cs="Times New Roman"/>
                <w:sz w:val="24"/>
                <w:szCs w:val="24"/>
              </w:rPr>
            </w:pPr>
            <w:r w:rsidRPr="00D33B97">
              <w:rPr>
                <w:rFonts w:ascii="Times New Roman" w:hAnsi="Times New Roman" w:cs="Times New Roman"/>
                <w:sz w:val="24"/>
                <w:szCs w:val="24"/>
              </w:rPr>
              <w:t>2013</w:t>
            </w:r>
          </w:p>
        </w:tc>
        <w:tc>
          <w:tcPr>
            <w:tcW w:w="3020" w:type="dxa"/>
            <w:tcBorders>
              <w:top w:val="single" w:sz="4" w:space="0" w:color="auto"/>
            </w:tcBorders>
          </w:tcPr>
          <w:p w14:paraId="0C47F35C" w14:textId="77777777" w:rsidR="0031207C" w:rsidRPr="00D33B97" w:rsidRDefault="0031207C" w:rsidP="00DE7476">
            <w:pPr>
              <w:spacing w:after="0" w:line="240" w:lineRule="auto"/>
              <w:jc w:val="center"/>
              <w:rPr>
                <w:rFonts w:ascii="Times New Roman" w:hAnsi="Times New Roman" w:cs="Times New Roman"/>
                <w:sz w:val="24"/>
                <w:szCs w:val="24"/>
              </w:rPr>
            </w:pPr>
            <w:r w:rsidRPr="00D33B97">
              <w:rPr>
                <w:rFonts w:ascii="Times New Roman" w:hAnsi="Times New Roman" w:cs="Times New Roman"/>
                <w:sz w:val="24"/>
                <w:szCs w:val="24"/>
              </w:rPr>
              <w:t>678,00</w:t>
            </w:r>
          </w:p>
        </w:tc>
        <w:tc>
          <w:tcPr>
            <w:tcW w:w="4034" w:type="dxa"/>
            <w:tcBorders>
              <w:top w:val="single" w:sz="4" w:space="0" w:color="auto"/>
            </w:tcBorders>
          </w:tcPr>
          <w:p w14:paraId="3F4FBCA1" w14:textId="77777777" w:rsidR="0031207C" w:rsidRPr="00D33B97" w:rsidRDefault="0031207C" w:rsidP="00DE74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3,08</w:t>
            </w:r>
          </w:p>
        </w:tc>
      </w:tr>
      <w:tr w:rsidR="0031207C" w:rsidRPr="00D33B97" w14:paraId="2BA5DF03" w14:textId="77777777" w:rsidTr="00DE7476">
        <w:trPr>
          <w:trHeight w:val="9"/>
          <w:jc w:val="center"/>
        </w:trPr>
        <w:tc>
          <w:tcPr>
            <w:tcW w:w="1857" w:type="dxa"/>
          </w:tcPr>
          <w:p w14:paraId="4D020B11" w14:textId="7C4D31AF" w:rsidR="0031207C" w:rsidRPr="00D33B97" w:rsidRDefault="0031207C" w:rsidP="00821AE1">
            <w:pPr>
              <w:spacing w:after="0" w:line="240" w:lineRule="auto"/>
              <w:rPr>
                <w:rFonts w:ascii="Times New Roman" w:hAnsi="Times New Roman" w:cs="Times New Roman"/>
                <w:sz w:val="24"/>
                <w:szCs w:val="24"/>
              </w:rPr>
            </w:pPr>
            <w:r w:rsidRPr="00D33B97">
              <w:rPr>
                <w:rFonts w:ascii="Times New Roman" w:hAnsi="Times New Roman" w:cs="Times New Roman"/>
                <w:sz w:val="24"/>
                <w:szCs w:val="24"/>
              </w:rPr>
              <w:t>2</w:t>
            </w:r>
            <w:r w:rsidR="00821AE1">
              <w:rPr>
                <w:rFonts w:ascii="Times New Roman" w:hAnsi="Times New Roman" w:cs="Times New Roman"/>
                <w:sz w:val="24"/>
                <w:szCs w:val="24"/>
              </w:rPr>
              <w:t>0</w:t>
            </w:r>
            <w:r w:rsidRPr="00D33B97">
              <w:rPr>
                <w:rFonts w:ascii="Times New Roman" w:hAnsi="Times New Roman" w:cs="Times New Roman"/>
                <w:sz w:val="24"/>
                <w:szCs w:val="24"/>
              </w:rPr>
              <w:t>14</w:t>
            </w:r>
          </w:p>
        </w:tc>
        <w:tc>
          <w:tcPr>
            <w:tcW w:w="3020" w:type="dxa"/>
          </w:tcPr>
          <w:p w14:paraId="626F5B6C" w14:textId="77777777" w:rsidR="0031207C" w:rsidRPr="00D33B97" w:rsidRDefault="0031207C" w:rsidP="00DE7476">
            <w:pPr>
              <w:spacing w:after="0" w:line="240" w:lineRule="auto"/>
              <w:jc w:val="center"/>
              <w:rPr>
                <w:rFonts w:ascii="Times New Roman" w:hAnsi="Times New Roman" w:cs="Times New Roman"/>
                <w:sz w:val="24"/>
                <w:szCs w:val="24"/>
              </w:rPr>
            </w:pPr>
            <w:r w:rsidRPr="00D33B97">
              <w:rPr>
                <w:rFonts w:ascii="Times New Roman" w:hAnsi="Times New Roman" w:cs="Times New Roman"/>
                <w:sz w:val="24"/>
                <w:szCs w:val="24"/>
              </w:rPr>
              <w:t>724,00</w:t>
            </w:r>
          </w:p>
        </w:tc>
        <w:tc>
          <w:tcPr>
            <w:tcW w:w="4034" w:type="dxa"/>
          </w:tcPr>
          <w:p w14:paraId="65132CAD" w14:textId="77777777" w:rsidR="0031207C" w:rsidRPr="00D33B97" w:rsidRDefault="0031207C" w:rsidP="00DE7476">
            <w:pPr>
              <w:spacing w:after="0" w:line="240" w:lineRule="auto"/>
              <w:jc w:val="center"/>
              <w:rPr>
                <w:rFonts w:ascii="Times New Roman" w:hAnsi="Times New Roman" w:cs="Times New Roman"/>
                <w:sz w:val="24"/>
                <w:szCs w:val="24"/>
              </w:rPr>
            </w:pPr>
            <w:r w:rsidRPr="00D33B97">
              <w:rPr>
                <w:rFonts w:ascii="Times New Roman" w:hAnsi="Times New Roman" w:cs="Times New Roman"/>
                <w:sz w:val="24"/>
                <w:szCs w:val="24"/>
              </w:rPr>
              <w:t>3,29</w:t>
            </w:r>
          </w:p>
        </w:tc>
      </w:tr>
      <w:tr w:rsidR="0031207C" w:rsidRPr="00D33B97" w14:paraId="6B7B11DD" w14:textId="77777777" w:rsidTr="00DE7476">
        <w:trPr>
          <w:trHeight w:val="9"/>
          <w:jc w:val="center"/>
        </w:trPr>
        <w:tc>
          <w:tcPr>
            <w:tcW w:w="1857" w:type="dxa"/>
          </w:tcPr>
          <w:p w14:paraId="15693ABA" w14:textId="77777777" w:rsidR="0031207C" w:rsidRPr="00D33B97" w:rsidRDefault="0031207C" w:rsidP="00DE7476">
            <w:pPr>
              <w:spacing w:after="0" w:line="240" w:lineRule="auto"/>
              <w:rPr>
                <w:rFonts w:ascii="Times New Roman" w:hAnsi="Times New Roman" w:cs="Times New Roman"/>
                <w:sz w:val="24"/>
                <w:szCs w:val="24"/>
              </w:rPr>
            </w:pPr>
            <w:r w:rsidRPr="00D33B97">
              <w:rPr>
                <w:rFonts w:ascii="Times New Roman" w:hAnsi="Times New Roman" w:cs="Times New Roman"/>
                <w:sz w:val="24"/>
                <w:szCs w:val="24"/>
              </w:rPr>
              <w:t>2015</w:t>
            </w:r>
          </w:p>
        </w:tc>
        <w:tc>
          <w:tcPr>
            <w:tcW w:w="3020" w:type="dxa"/>
          </w:tcPr>
          <w:p w14:paraId="00FEB3BC" w14:textId="77777777" w:rsidR="0031207C" w:rsidRPr="00D33B97" w:rsidRDefault="0031207C" w:rsidP="00DE7476">
            <w:pPr>
              <w:spacing w:after="0" w:line="240" w:lineRule="auto"/>
              <w:jc w:val="center"/>
              <w:rPr>
                <w:rFonts w:ascii="Times New Roman" w:hAnsi="Times New Roman" w:cs="Times New Roman"/>
                <w:sz w:val="24"/>
                <w:szCs w:val="24"/>
              </w:rPr>
            </w:pPr>
            <w:r w:rsidRPr="00D33B97">
              <w:rPr>
                <w:rFonts w:ascii="Times New Roman" w:hAnsi="Times New Roman" w:cs="Times New Roman"/>
                <w:sz w:val="24"/>
                <w:szCs w:val="24"/>
              </w:rPr>
              <w:t>788,00</w:t>
            </w:r>
          </w:p>
        </w:tc>
        <w:tc>
          <w:tcPr>
            <w:tcW w:w="4034" w:type="dxa"/>
          </w:tcPr>
          <w:p w14:paraId="4641F5AF" w14:textId="77777777" w:rsidR="0031207C" w:rsidRPr="00D33B97" w:rsidRDefault="0031207C" w:rsidP="00DE7476">
            <w:pPr>
              <w:spacing w:after="0" w:line="240" w:lineRule="auto"/>
              <w:jc w:val="center"/>
              <w:rPr>
                <w:rFonts w:ascii="Times New Roman" w:hAnsi="Times New Roman" w:cs="Times New Roman"/>
                <w:sz w:val="24"/>
                <w:szCs w:val="24"/>
              </w:rPr>
            </w:pPr>
            <w:r w:rsidRPr="00D33B97">
              <w:rPr>
                <w:rFonts w:ascii="Times New Roman" w:hAnsi="Times New Roman" w:cs="Times New Roman"/>
                <w:sz w:val="24"/>
                <w:szCs w:val="24"/>
              </w:rPr>
              <w:t>3,58</w:t>
            </w:r>
          </w:p>
        </w:tc>
      </w:tr>
    </w:tbl>
    <w:p w14:paraId="40FD921B" w14:textId="52D6D77A" w:rsidR="0031207C" w:rsidRDefault="0031207C" w:rsidP="0031207C">
      <w:pPr>
        <w:spacing w:after="0" w:line="360" w:lineRule="auto"/>
        <w:jc w:val="both"/>
        <w:rPr>
          <w:rFonts w:ascii="Times New Roman" w:hAnsi="Times New Roman" w:cs="Times New Roman"/>
          <w:sz w:val="24"/>
          <w:szCs w:val="24"/>
        </w:rPr>
      </w:pPr>
      <w:r>
        <w:rPr>
          <w:rFonts w:ascii="Times New Roman" w:hAnsi="Times New Roman" w:cs="Times New Roman"/>
          <w:sz w:val="20"/>
          <w:szCs w:val="24"/>
        </w:rPr>
        <w:t>Fonte: Dados da pesquisa</w:t>
      </w:r>
    </w:p>
    <w:p w14:paraId="222FD0C1" w14:textId="77777777" w:rsidR="0031207C" w:rsidRPr="0031207C" w:rsidRDefault="0031207C" w:rsidP="0031207C"/>
    <w:p w14:paraId="68E3E00D" w14:textId="77777777" w:rsidR="00956A7B" w:rsidRDefault="00956A7B" w:rsidP="00956A7B">
      <w:pPr>
        <w:pStyle w:val="Pa4"/>
        <w:spacing w:line="360" w:lineRule="auto"/>
        <w:ind w:firstLine="851"/>
        <w:jc w:val="both"/>
        <w:rPr>
          <w:rFonts w:ascii="Times New Roman" w:hAnsi="Times New Roman" w:cs="Times New Roman"/>
        </w:rPr>
      </w:pPr>
      <w:r w:rsidRPr="00D33B97">
        <w:rPr>
          <w:rFonts w:ascii="Times New Roman" w:hAnsi="Times New Roman" w:cs="Times New Roman"/>
        </w:rPr>
        <w:t xml:space="preserve">Também foi considerada a contratação de </w:t>
      </w:r>
      <w:r>
        <w:rPr>
          <w:rFonts w:ascii="Times New Roman" w:hAnsi="Times New Roman" w:cs="Times New Roman"/>
        </w:rPr>
        <w:t xml:space="preserve">uma segunda </w:t>
      </w:r>
      <w:r w:rsidRPr="00D33B97">
        <w:rPr>
          <w:rFonts w:ascii="Times New Roman" w:hAnsi="Times New Roman" w:cs="Times New Roman"/>
        </w:rPr>
        <w:t>mão de obra</w:t>
      </w:r>
      <w:r>
        <w:rPr>
          <w:rFonts w:ascii="Times New Roman" w:hAnsi="Times New Roman" w:cs="Times New Roman"/>
        </w:rPr>
        <w:t>, que neste caso, seria mão de obra</w:t>
      </w:r>
      <w:r w:rsidRPr="00D33B97">
        <w:rPr>
          <w:rFonts w:ascii="Times New Roman" w:hAnsi="Times New Roman" w:cs="Times New Roman"/>
        </w:rPr>
        <w:t xml:space="preserve"> temporária por diária em algumas situações pontuais, principalmente nos períodos pré e pós-parto, por serem momentos mais críticos</w:t>
      </w:r>
      <w:r>
        <w:rPr>
          <w:rFonts w:ascii="Times New Roman" w:hAnsi="Times New Roman" w:cs="Times New Roman"/>
        </w:rPr>
        <w:t>,</w:t>
      </w:r>
      <w:r w:rsidRPr="00D33B97">
        <w:rPr>
          <w:rFonts w:ascii="Times New Roman" w:hAnsi="Times New Roman" w:cs="Times New Roman"/>
        </w:rPr>
        <w:t xml:space="preserve"> e a necessidade de uma maior de mão de obra. Com isso, o sistema de produção dispôs de duas mãos de obra, sendo um familiar (</w:t>
      </w:r>
      <w:r w:rsidRPr="001E7D64">
        <w:rPr>
          <w:rFonts w:ascii="Times New Roman" w:hAnsi="Times New Roman" w:cs="Times New Roman"/>
          <w:i/>
        </w:rPr>
        <w:t>pró-labore</w:t>
      </w:r>
      <w:r w:rsidRPr="00D33B97">
        <w:rPr>
          <w:rFonts w:ascii="Times New Roman" w:hAnsi="Times New Roman" w:cs="Times New Roman"/>
        </w:rPr>
        <w:t>) com 3 horas diárias, e outra temporária por diária em momentos</w:t>
      </w:r>
      <w:r>
        <w:rPr>
          <w:rFonts w:ascii="Times New Roman" w:hAnsi="Times New Roman" w:cs="Times New Roman"/>
        </w:rPr>
        <w:t xml:space="preserve"> específicos (pré e pós-parto).</w:t>
      </w:r>
    </w:p>
    <w:p w14:paraId="09175181" w14:textId="77777777" w:rsidR="00956A7B" w:rsidRDefault="00956A7B" w:rsidP="00956A7B">
      <w:pPr>
        <w:pStyle w:val="Pa4"/>
        <w:spacing w:line="360" w:lineRule="auto"/>
        <w:ind w:firstLine="851"/>
        <w:jc w:val="both"/>
        <w:rPr>
          <w:rFonts w:ascii="Times New Roman" w:hAnsi="Times New Roman" w:cs="Times New Roman"/>
        </w:rPr>
      </w:pPr>
    </w:p>
    <w:p w14:paraId="5E9E823A" w14:textId="77777777" w:rsidR="00956A7B" w:rsidRPr="00D33B97" w:rsidRDefault="00956A7B" w:rsidP="00956A7B">
      <w:pPr>
        <w:pStyle w:val="Pa4"/>
        <w:spacing w:line="360" w:lineRule="auto"/>
        <w:ind w:firstLine="851"/>
        <w:jc w:val="both"/>
        <w:rPr>
          <w:rFonts w:ascii="Times New Roman" w:hAnsi="Times New Roman" w:cs="Times New Roman"/>
        </w:rPr>
      </w:pPr>
      <w:r w:rsidRPr="00D33B97">
        <w:rPr>
          <w:rFonts w:ascii="Times New Roman" w:hAnsi="Times New Roman" w:cs="Times New Roman"/>
        </w:rPr>
        <w:t>Para chegar ao valor da hora trabalhada</w:t>
      </w:r>
      <w:r>
        <w:rPr>
          <w:rFonts w:ascii="Times New Roman" w:hAnsi="Times New Roman" w:cs="Times New Roman"/>
        </w:rPr>
        <w:t xml:space="preserve"> (Tabela 3)</w:t>
      </w:r>
      <w:r w:rsidRPr="00D33B97">
        <w:rPr>
          <w:rFonts w:ascii="Times New Roman" w:hAnsi="Times New Roman" w:cs="Times New Roman"/>
        </w:rPr>
        <w:t>, usou-se a seguinte equação:</w:t>
      </w:r>
    </w:p>
    <w:p w14:paraId="01F6C60A" w14:textId="77777777" w:rsidR="00956A7B" w:rsidRPr="00D33B97" w:rsidRDefault="00956A7B" w:rsidP="00956A7B">
      <w:pPr>
        <w:spacing w:after="0" w:line="360" w:lineRule="auto"/>
        <w:ind w:firstLine="851"/>
        <w:jc w:val="both"/>
        <w:rPr>
          <w:rFonts w:ascii="Times New Roman" w:hAnsi="Times New Roman" w:cs="Times New Roman"/>
          <w:sz w:val="24"/>
          <w:szCs w:val="24"/>
        </w:rPr>
      </w:pPr>
      <w:r w:rsidRPr="00D33B97">
        <w:rPr>
          <w:rFonts w:ascii="Times New Roman" w:hAnsi="Times New Roman" w:cs="Times New Roman"/>
          <w:sz w:val="24"/>
          <w:szCs w:val="24"/>
        </w:rPr>
        <w:t>VH</w:t>
      </w:r>
      <w:r>
        <w:rPr>
          <w:rFonts w:ascii="Times New Roman" w:hAnsi="Times New Roman" w:cs="Times New Roman"/>
          <w:sz w:val="24"/>
          <w:szCs w:val="24"/>
        </w:rPr>
        <w:t>T</w:t>
      </w:r>
      <w:r w:rsidRPr="00D33B97">
        <w:rPr>
          <w:rFonts w:ascii="Times New Roman" w:hAnsi="Times New Roman" w:cs="Times New Roman"/>
          <w:sz w:val="24"/>
          <w:szCs w:val="24"/>
        </w:rPr>
        <w:t xml:space="preserve"> = S / 220</w:t>
      </w:r>
    </w:p>
    <w:p w14:paraId="73180E60" w14:textId="77777777" w:rsidR="00956A7B" w:rsidRPr="008D39AB" w:rsidRDefault="00956A7B" w:rsidP="00956A7B">
      <w:pPr>
        <w:spacing w:after="0" w:line="360" w:lineRule="auto"/>
        <w:ind w:firstLine="851"/>
        <w:jc w:val="both"/>
        <w:rPr>
          <w:rFonts w:ascii="Times New Roman" w:hAnsi="Times New Roman" w:cs="Times New Roman"/>
          <w:sz w:val="24"/>
          <w:szCs w:val="24"/>
        </w:rPr>
      </w:pPr>
      <w:r w:rsidRPr="008D39AB">
        <w:rPr>
          <w:rFonts w:ascii="Times New Roman" w:hAnsi="Times New Roman" w:cs="Times New Roman"/>
          <w:sz w:val="24"/>
          <w:szCs w:val="24"/>
        </w:rPr>
        <w:t>Em que:</w:t>
      </w:r>
    </w:p>
    <w:p w14:paraId="7CEC612D" w14:textId="77777777" w:rsidR="00956A7B" w:rsidRPr="008D39AB" w:rsidRDefault="00956A7B" w:rsidP="00956A7B">
      <w:pPr>
        <w:spacing w:after="0" w:line="360" w:lineRule="auto"/>
        <w:ind w:firstLine="851"/>
        <w:jc w:val="both"/>
        <w:rPr>
          <w:rFonts w:ascii="Times New Roman" w:hAnsi="Times New Roman" w:cs="Times New Roman"/>
          <w:sz w:val="24"/>
          <w:szCs w:val="24"/>
        </w:rPr>
      </w:pPr>
      <w:r w:rsidRPr="008D39AB">
        <w:rPr>
          <w:rFonts w:ascii="Times New Roman" w:hAnsi="Times New Roman" w:cs="Times New Roman"/>
          <w:sz w:val="24"/>
          <w:szCs w:val="24"/>
        </w:rPr>
        <w:t>VHT = valor da hora de trabalho</w:t>
      </w:r>
      <w:r>
        <w:rPr>
          <w:rFonts w:ascii="Times New Roman" w:hAnsi="Times New Roman" w:cs="Times New Roman"/>
          <w:sz w:val="24"/>
          <w:szCs w:val="24"/>
        </w:rPr>
        <w:t xml:space="preserve"> (</w:t>
      </w:r>
      <w:r w:rsidRPr="00D33B97">
        <w:rPr>
          <w:rFonts w:ascii="Times New Roman" w:hAnsi="Times New Roman" w:cs="Times New Roman"/>
          <w:sz w:val="24"/>
          <w:szCs w:val="24"/>
        </w:rPr>
        <w:t>R$/hora)</w:t>
      </w:r>
      <w:r w:rsidRPr="008D39AB">
        <w:rPr>
          <w:rFonts w:ascii="Times New Roman" w:hAnsi="Times New Roman" w:cs="Times New Roman"/>
          <w:sz w:val="24"/>
          <w:szCs w:val="24"/>
        </w:rPr>
        <w:t>;</w:t>
      </w:r>
    </w:p>
    <w:p w14:paraId="1358E646" w14:textId="77777777" w:rsidR="00956A7B" w:rsidRPr="008D39AB" w:rsidRDefault="00956A7B" w:rsidP="00956A7B">
      <w:pPr>
        <w:spacing w:after="0" w:line="360" w:lineRule="auto"/>
        <w:ind w:firstLine="851"/>
        <w:jc w:val="both"/>
        <w:rPr>
          <w:rFonts w:ascii="Times New Roman" w:hAnsi="Times New Roman" w:cs="Times New Roman"/>
          <w:sz w:val="24"/>
          <w:szCs w:val="24"/>
        </w:rPr>
      </w:pPr>
      <w:r w:rsidRPr="008D39AB">
        <w:rPr>
          <w:rFonts w:ascii="Times New Roman" w:hAnsi="Times New Roman" w:cs="Times New Roman"/>
          <w:sz w:val="24"/>
          <w:szCs w:val="24"/>
        </w:rPr>
        <w:t>S = Salário praticado no período</w:t>
      </w:r>
      <w:r>
        <w:rPr>
          <w:rFonts w:ascii="Times New Roman" w:hAnsi="Times New Roman" w:cs="Times New Roman"/>
          <w:sz w:val="24"/>
          <w:szCs w:val="24"/>
        </w:rPr>
        <w:t xml:space="preserve"> (R$)</w:t>
      </w:r>
      <w:r w:rsidRPr="008D39AB">
        <w:rPr>
          <w:rFonts w:ascii="Times New Roman" w:hAnsi="Times New Roman" w:cs="Times New Roman"/>
          <w:sz w:val="24"/>
          <w:szCs w:val="24"/>
        </w:rPr>
        <w:t>;</w:t>
      </w:r>
    </w:p>
    <w:p w14:paraId="74D74AD9" w14:textId="77777777" w:rsidR="0031207C" w:rsidRDefault="00956A7B" w:rsidP="00956A7B">
      <w:pPr>
        <w:spacing w:after="0" w:line="360" w:lineRule="auto"/>
        <w:ind w:firstLine="851"/>
        <w:jc w:val="both"/>
        <w:rPr>
          <w:rFonts w:ascii="Times New Roman" w:hAnsi="Times New Roman" w:cs="Times New Roman"/>
          <w:sz w:val="24"/>
          <w:szCs w:val="24"/>
        </w:rPr>
      </w:pPr>
      <w:r w:rsidRPr="008D39AB">
        <w:rPr>
          <w:rFonts w:ascii="Times New Roman" w:hAnsi="Times New Roman" w:cs="Times New Roman"/>
          <w:sz w:val="24"/>
          <w:szCs w:val="24"/>
        </w:rPr>
        <w:t xml:space="preserve">220 = Jornada máxima de horas de trabalho por mês fixada pela Constituição Federal de 1988 (SANTOS, 2011). Para </w:t>
      </w:r>
      <w:r>
        <w:rPr>
          <w:rFonts w:ascii="Times New Roman" w:hAnsi="Times New Roman" w:cs="Times New Roman"/>
          <w:sz w:val="24"/>
          <w:szCs w:val="24"/>
        </w:rPr>
        <w:t xml:space="preserve">esse cálculo, </w:t>
      </w:r>
      <w:r w:rsidRPr="005002CF">
        <w:rPr>
          <w:rFonts w:ascii="Times New Roman" w:hAnsi="Times New Roman" w:cs="Times New Roman"/>
          <w:sz w:val="24"/>
          <w:szCs w:val="24"/>
        </w:rPr>
        <w:t>se utiliza a fração de 7,33 horas diária</w:t>
      </w:r>
      <w:r>
        <w:rPr>
          <w:rFonts w:ascii="Times New Roman" w:hAnsi="Times New Roman" w:cs="Times New Roman"/>
          <w:sz w:val="24"/>
          <w:szCs w:val="24"/>
        </w:rPr>
        <w:t xml:space="preserve"> (44 horas semanais/6 dias da semana), vezes </w:t>
      </w:r>
      <w:r w:rsidRPr="005002CF">
        <w:rPr>
          <w:rFonts w:ascii="Times New Roman" w:hAnsi="Times New Roman" w:cs="Times New Roman"/>
          <w:sz w:val="24"/>
          <w:szCs w:val="24"/>
        </w:rPr>
        <w:t>30 dias</w:t>
      </w:r>
      <w:r>
        <w:rPr>
          <w:rFonts w:ascii="Times New Roman" w:hAnsi="Times New Roman" w:cs="Times New Roman"/>
          <w:sz w:val="24"/>
          <w:szCs w:val="24"/>
        </w:rPr>
        <w:t xml:space="preserve">mensais, comtemplando assim a jornada de 220 horas, esse valor </w:t>
      </w:r>
      <w:r w:rsidRPr="005002CF">
        <w:rPr>
          <w:rFonts w:ascii="Times New Roman" w:hAnsi="Times New Roman" w:cs="Times New Roman"/>
          <w:sz w:val="24"/>
          <w:szCs w:val="24"/>
        </w:rPr>
        <w:t>contempl</w:t>
      </w:r>
      <w:r>
        <w:rPr>
          <w:rFonts w:ascii="Times New Roman" w:hAnsi="Times New Roman" w:cs="Times New Roman"/>
          <w:sz w:val="24"/>
          <w:szCs w:val="24"/>
        </w:rPr>
        <w:t>a o repouso semanal remunerado nos termo</w:t>
      </w:r>
      <w:r w:rsidR="0031207C">
        <w:rPr>
          <w:rFonts w:ascii="Times New Roman" w:hAnsi="Times New Roman" w:cs="Times New Roman"/>
          <w:sz w:val="24"/>
          <w:szCs w:val="24"/>
        </w:rPr>
        <w:t>s da Lei 605/49 (DELGADO, 1998).</w:t>
      </w:r>
    </w:p>
    <w:p w14:paraId="378CD326" w14:textId="025F55E2" w:rsidR="00956A7B" w:rsidRPr="00537A22" w:rsidRDefault="00956A7B" w:rsidP="00956A7B">
      <w:pPr>
        <w:spacing w:after="0" w:line="360" w:lineRule="auto"/>
        <w:ind w:firstLine="851"/>
        <w:jc w:val="both"/>
        <w:rPr>
          <w:rFonts w:ascii="Times New Roman" w:hAnsi="Times New Roman" w:cs="Times New Roman"/>
          <w:sz w:val="24"/>
          <w:szCs w:val="24"/>
        </w:rPr>
      </w:pPr>
      <w:r w:rsidRPr="00C208EC">
        <w:rPr>
          <w:rFonts w:ascii="Times New Roman" w:hAnsi="Times New Roman" w:cs="Times New Roman"/>
          <w:sz w:val="24"/>
          <w:szCs w:val="24"/>
        </w:rPr>
        <w:t>Na presente pesquisa, foi utilizada a estrutura de custos e receitas adotada pelo Instituto de Economia Agrícola (IEA), por serem</w:t>
      </w:r>
      <w:r w:rsidRPr="00E87A5C">
        <w:rPr>
          <w:rFonts w:ascii="Times New Roman" w:hAnsi="Times New Roman" w:cs="Times New Roman"/>
          <w:sz w:val="24"/>
          <w:szCs w:val="24"/>
        </w:rPr>
        <w:t xml:space="preserve"> os procedimentos mais compatíveis com o enfoque do agronegócio. Pois é uma classificação </w:t>
      </w:r>
      <w:r>
        <w:rPr>
          <w:rFonts w:ascii="Times New Roman" w:hAnsi="Times New Roman" w:cs="Times New Roman"/>
          <w:sz w:val="24"/>
          <w:szCs w:val="24"/>
        </w:rPr>
        <w:t xml:space="preserve">que </w:t>
      </w:r>
      <w:r w:rsidRPr="00E87A5C">
        <w:rPr>
          <w:rFonts w:ascii="Times New Roman" w:hAnsi="Times New Roman" w:cs="Times New Roman"/>
          <w:sz w:val="24"/>
          <w:szCs w:val="24"/>
        </w:rPr>
        <w:t>permite melhor caracterização do perfil econômico da atividade, bem como possibilita tomada de decisões mais acertadas quando comp</w:t>
      </w:r>
      <w:r>
        <w:rPr>
          <w:rFonts w:ascii="Times New Roman" w:hAnsi="Times New Roman" w:cs="Times New Roman"/>
          <w:sz w:val="24"/>
          <w:szCs w:val="24"/>
        </w:rPr>
        <w:t>arada a outros métodos (SIMÕES;</w:t>
      </w:r>
      <w:r w:rsidRPr="00E87A5C">
        <w:rPr>
          <w:rFonts w:ascii="Times New Roman" w:hAnsi="Times New Roman" w:cs="Times New Roman"/>
          <w:sz w:val="24"/>
          <w:szCs w:val="24"/>
        </w:rPr>
        <w:t xml:space="preserve"> MOURA</w:t>
      </w:r>
      <w:r w:rsidRPr="00537A22">
        <w:rPr>
          <w:rFonts w:ascii="Times New Roman" w:hAnsi="Times New Roman" w:cs="Times New Roman"/>
          <w:sz w:val="24"/>
          <w:szCs w:val="24"/>
        </w:rPr>
        <w:t>, 2006). Os itens de custos e receitas adotados foram os seguintes: receita bruta (RB)</w:t>
      </w:r>
      <w:r>
        <w:rPr>
          <w:rFonts w:ascii="Times New Roman" w:hAnsi="Times New Roman" w:cs="Times New Roman"/>
          <w:sz w:val="24"/>
          <w:szCs w:val="24"/>
        </w:rPr>
        <w:t>,</w:t>
      </w:r>
      <w:r w:rsidRPr="00537A22">
        <w:rPr>
          <w:rFonts w:ascii="Times New Roman" w:hAnsi="Times New Roman" w:cs="Times New Roman"/>
          <w:sz w:val="24"/>
          <w:szCs w:val="24"/>
        </w:rPr>
        <w:t xml:space="preserve"> custo operacional efetivo (COE)</w:t>
      </w:r>
      <w:r>
        <w:rPr>
          <w:rFonts w:ascii="Times New Roman" w:hAnsi="Times New Roman" w:cs="Times New Roman"/>
          <w:sz w:val="24"/>
          <w:szCs w:val="24"/>
        </w:rPr>
        <w:t>, custo operacional total (COT) e</w:t>
      </w:r>
      <w:r w:rsidRPr="00537A22">
        <w:rPr>
          <w:rFonts w:ascii="Times New Roman" w:hAnsi="Times New Roman" w:cs="Times New Roman"/>
          <w:sz w:val="24"/>
          <w:szCs w:val="24"/>
        </w:rPr>
        <w:t xml:space="preserve"> custo total de produção (CT) </w:t>
      </w:r>
      <w:r>
        <w:rPr>
          <w:rFonts w:ascii="Times New Roman" w:hAnsi="Times New Roman" w:cs="Times New Roman"/>
          <w:sz w:val="24"/>
          <w:szCs w:val="24"/>
        </w:rPr>
        <w:t>(</w:t>
      </w:r>
      <w:r w:rsidRPr="00537A22">
        <w:rPr>
          <w:rFonts w:ascii="Times New Roman" w:hAnsi="Times New Roman" w:cs="Times New Roman"/>
          <w:sz w:val="24"/>
          <w:szCs w:val="24"/>
        </w:rPr>
        <w:t xml:space="preserve">MATSUNAGA </w:t>
      </w:r>
      <w:r>
        <w:rPr>
          <w:rFonts w:ascii="Times New Roman" w:hAnsi="Times New Roman" w:cs="Times New Roman"/>
          <w:i/>
          <w:sz w:val="24"/>
          <w:szCs w:val="24"/>
        </w:rPr>
        <w:t>et al</w:t>
      </w:r>
      <w:r>
        <w:rPr>
          <w:rFonts w:ascii="Times New Roman" w:hAnsi="Times New Roman" w:cs="Times New Roman"/>
          <w:sz w:val="24"/>
          <w:szCs w:val="24"/>
        </w:rPr>
        <w:t xml:space="preserve">., </w:t>
      </w:r>
      <w:r w:rsidRPr="00537A22">
        <w:rPr>
          <w:rFonts w:ascii="Times New Roman" w:hAnsi="Times New Roman" w:cs="Times New Roman"/>
          <w:sz w:val="24"/>
          <w:szCs w:val="24"/>
        </w:rPr>
        <w:t xml:space="preserve">1976). </w:t>
      </w:r>
    </w:p>
    <w:p w14:paraId="308D278E" w14:textId="77777777" w:rsidR="00956A7B" w:rsidRDefault="00956A7B" w:rsidP="00956A7B">
      <w:pPr>
        <w:spacing w:after="0" w:line="360" w:lineRule="auto"/>
        <w:ind w:firstLine="851"/>
        <w:jc w:val="both"/>
        <w:rPr>
          <w:rFonts w:ascii="Times New Roman" w:hAnsi="Times New Roman" w:cs="Times New Roman"/>
          <w:sz w:val="24"/>
          <w:szCs w:val="24"/>
        </w:rPr>
      </w:pPr>
      <w:r w:rsidRPr="00537A22">
        <w:rPr>
          <w:rFonts w:ascii="Times New Roman" w:hAnsi="Times New Roman" w:cs="Times New Roman"/>
          <w:sz w:val="24"/>
          <w:szCs w:val="24"/>
        </w:rPr>
        <w:lastRenderedPageBreak/>
        <w:t>Custo operacional efetivo (COE) foi representado</w:t>
      </w:r>
      <w:r>
        <w:rPr>
          <w:rFonts w:ascii="Times New Roman" w:hAnsi="Times New Roman" w:cs="Times New Roman"/>
          <w:sz w:val="24"/>
          <w:szCs w:val="24"/>
        </w:rPr>
        <w:t xml:space="preserve"> pelas despesas que geraram desembolso, ou que foram efetivamente realizadas, compostas pela mão de obra temporária contratada e insumos utilizados no processo (alimentação concentrada e volumosa, vacinas, medicamentos, entre outros).</w:t>
      </w:r>
    </w:p>
    <w:p w14:paraId="323348C1" w14:textId="77777777" w:rsidR="00956A7B" w:rsidRDefault="00956A7B" w:rsidP="00956A7B">
      <w:pPr>
        <w:spacing w:after="0" w:line="360" w:lineRule="auto"/>
        <w:ind w:firstLine="851"/>
        <w:jc w:val="both"/>
        <w:rPr>
          <w:rFonts w:ascii="Times New Roman" w:hAnsi="Times New Roman" w:cs="Times New Roman"/>
          <w:sz w:val="24"/>
          <w:szCs w:val="24"/>
        </w:rPr>
      </w:pPr>
    </w:p>
    <w:p w14:paraId="747AE99B" w14:textId="77777777" w:rsidR="00956A7B"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COE = MC + I</w:t>
      </w:r>
    </w:p>
    <w:p w14:paraId="2A60C2D1" w14:textId="77777777" w:rsidR="00956A7B"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Onde:</w:t>
      </w:r>
    </w:p>
    <w:p w14:paraId="5D1E87CB" w14:textId="77777777" w:rsidR="00956A7B" w:rsidRPr="003468B5" w:rsidRDefault="00956A7B" w:rsidP="00956A7B">
      <w:pPr>
        <w:spacing w:after="0" w:line="360" w:lineRule="auto"/>
        <w:ind w:firstLine="851"/>
        <w:jc w:val="both"/>
        <w:rPr>
          <w:rFonts w:ascii="Times New Roman" w:hAnsi="Times New Roman" w:cs="Times New Roman"/>
          <w:sz w:val="24"/>
          <w:szCs w:val="24"/>
        </w:rPr>
      </w:pPr>
      <w:r w:rsidRPr="003468B5">
        <w:rPr>
          <w:rFonts w:ascii="Times New Roman" w:hAnsi="Times New Roman" w:cs="Times New Roman"/>
          <w:sz w:val="24"/>
          <w:szCs w:val="24"/>
        </w:rPr>
        <w:t>COE = Custo operacional efetivo (R$);</w:t>
      </w:r>
    </w:p>
    <w:p w14:paraId="774C559A" w14:textId="77777777" w:rsidR="00956A7B" w:rsidRPr="003468B5"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M</w:t>
      </w:r>
      <w:r w:rsidRPr="003468B5">
        <w:rPr>
          <w:rFonts w:ascii="Times New Roman" w:hAnsi="Times New Roman" w:cs="Times New Roman"/>
          <w:sz w:val="24"/>
          <w:szCs w:val="24"/>
        </w:rPr>
        <w:t>C = mão de obra contratada (R$);</w:t>
      </w:r>
    </w:p>
    <w:p w14:paraId="467CF380" w14:textId="77777777" w:rsidR="00956A7B"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I</w:t>
      </w:r>
      <w:r w:rsidRPr="003468B5">
        <w:rPr>
          <w:rFonts w:ascii="Times New Roman" w:hAnsi="Times New Roman" w:cs="Times New Roman"/>
          <w:sz w:val="24"/>
          <w:szCs w:val="24"/>
        </w:rPr>
        <w:t xml:space="preserve"> = Insumos (R$).</w:t>
      </w:r>
    </w:p>
    <w:p w14:paraId="42964766" w14:textId="77777777" w:rsidR="00956A7B" w:rsidRPr="003468B5" w:rsidRDefault="00956A7B" w:rsidP="00956A7B">
      <w:pPr>
        <w:spacing w:after="0" w:line="360" w:lineRule="auto"/>
        <w:ind w:firstLine="851"/>
        <w:jc w:val="both"/>
        <w:rPr>
          <w:rFonts w:ascii="Times New Roman" w:hAnsi="Times New Roman" w:cs="Times New Roman"/>
          <w:sz w:val="24"/>
          <w:szCs w:val="24"/>
        </w:rPr>
      </w:pPr>
    </w:p>
    <w:p w14:paraId="1A3DDBFD" w14:textId="77777777" w:rsidR="00956A7B" w:rsidRDefault="00956A7B" w:rsidP="00956A7B">
      <w:pPr>
        <w:spacing w:after="0" w:line="360" w:lineRule="auto"/>
        <w:ind w:firstLine="851"/>
        <w:jc w:val="both"/>
        <w:rPr>
          <w:rFonts w:ascii="Times New Roman" w:hAnsi="Times New Roman" w:cs="Times New Roman"/>
          <w:color w:val="000000"/>
          <w:sz w:val="24"/>
          <w:szCs w:val="24"/>
        </w:rPr>
      </w:pPr>
      <w:r w:rsidRPr="003468B5">
        <w:rPr>
          <w:rFonts w:ascii="Times New Roman" w:hAnsi="Times New Roman" w:cs="Times New Roman"/>
          <w:color w:val="000000"/>
          <w:sz w:val="24"/>
          <w:szCs w:val="24"/>
        </w:rPr>
        <w:t>O Custo Operacional Total (COT) foi representado pelo somatório do custo operacional efetivo (COE) e de outros custos operacionais não desembolsáveis, especificamente, representado pela mão de obra familiar (</w:t>
      </w:r>
      <w:r w:rsidRPr="001E7D64">
        <w:rPr>
          <w:rFonts w:ascii="Times New Roman" w:hAnsi="Times New Roman" w:cs="Times New Roman"/>
          <w:i/>
        </w:rPr>
        <w:t>pró-labore</w:t>
      </w:r>
      <w:r w:rsidRPr="003468B5">
        <w:rPr>
          <w:rFonts w:ascii="Times New Roman" w:hAnsi="Times New Roman" w:cs="Times New Roman"/>
          <w:color w:val="000000"/>
          <w:sz w:val="24"/>
          <w:szCs w:val="24"/>
        </w:rPr>
        <w:t>) e depreciações das instalações e equipamentos.</w:t>
      </w:r>
    </w:p>
    <w:p w14:paraId="522D3AC5" w14:textId="77777777" w:rsidR="00956A7B" w:rsidRPr="003468B5" w:rsidRDefault="00956A7B" w:rsidP="00956A7B">
      <w:pPr>
        <w:spacing w:after="0" w:line="360" w:lineRule="auto"/>
        <w:ind w:firstLine="851"/>
        <w:jc w:val="both"/>
        <w:rPr>
          <w:rFonts w:ascii="Times New Roman" w:hAnsi="Times New Roman" w:cs="Times New Roman"/>
          <w:color w:val="000000"/>
          <w:sz w:val="24"/>
          <w:szCs w:val="24"/>
        </w:rPr>
      </w:pPr>
    </w:p>
    <w:p w14:paraId="2C348ACF" w14:textId="77777777" w:rsidR="00956A7B" w:rsidRDefault="00956A7B" w:rsidP="00956A7B">
      <w:pPr>
        <w:spacing w:after="0" w:line="360" w:lineRule="auto"/>
        <w:ind w:firstLine="851"/>
        <w:jc w:val="both"/>
        <w:rPr>
          <w:rFonts w:ascii="Times New Roman" w:hAnsi="Times New Roman" w:cs="Times New Roman"/>
          <w:bCs/>
          <w:iCs/>
          <w:color w:val="000000"/>
          <w:sz w:val="24"/>
          <w:szCs w:val="24"/>
        </w:rPr>
      </w:pPr>
      <w:r w:rsidRPr="003468B5">
        <w:rPr>
          <w:rFonts w:ascii="Times New Roman" w:hAnsi="Times New Roman" w:cs="Times New Roman"/>
          <w:bCs/>
          <w:iCs/>
          <w:color w:val="000000"/>
          <w:sz w:val="24"/>
          <w:szCs w:val="24"/>
        </w:rPr>
        <w:t>COT = COE + MF</w:t>
      </w:r>
      <w:proofErr w:type="gramStart"/>
      <w:r w:rsidRPr="003468B5">
        <w:rPr>
          <w:rFonts w:ascii="Times New Roman" w:hAnsi="Times New Roman" w:cs="Times New Roman"/>
          <w:bCs/>
          <w:iCs/>
          <w:color w:val="000000"/>
          <w:sz w:val="24"/>
          <w:szCs w:val="24"/>
        </w:rPr>
        <w:t>+ D</w:t>
      </w:r>
      <w:r>
        <w:rPr>
          <w:rFonts w:ascii="Times New Roman" w:hAnsi="Times New Roman" w:cs="Times New Roman"/>
          <w:bCs/>
          <w:iCs/>
          <w:color w:val="000000"/>
          <w:sz w:val="24"/>
          <w:szCs w:val="24"/>
        </w:rPr>
        <w:t>e</w:t>
      </w:r>
      <w:proofErr w:type="gramEnd"/>
    </w:p>
    <w:p w14:paraId="76BDE89C" w14:textId="77777777" w:rsidR="00956A7B" w:rsidRPr="00112E40" w:rsidRDefault="00956A7B" w:rsidP="00956A7B">
      <w:pPr>
        <w:spacing w:after="0" w:line="360" w:lineRule="auto"/>
        <w:ind w:firstLine="851"/>
        <w:jc w:val="both"/>
        <w:rPr>
          <w:rFonts w:ascii="Times New Roman" w:hAnsi="Times New Roman" w:cs="Times New Roman"/>
          <w:color w:val="000000"/>
          <w:sz w:val="24"/>
          <w:szCs w:val="24"/>
        </w:rPr>
      </w:pPr>
      <w:r w:rsidRPr="003468B5">
        <w:rPr>
          <w:rFonts w:ascii="Times New Roman" w:hAnsi="Times New Roman" w:cs="Times New Roman"/>
          <w:color w:val="000000"/>
          <w:sz w:val="24"/>
          <w:szCs w:val="24"/>
        </w:rPr>
        <w:t xml:space="preserve">Onde: </w:t>
      </w:r>
    </w:p>
    <w:p w14:paraId="6E919876" w14:textId="77777777" w:rsidR="00956A7B" w:rsidRPr="00112E40" w:rsidRDefault="00956A7B" w:rsidP="00956A7B">
      <w:pPr>
        <w:spacing w:after="0" w:line="360" w:lineRule="auto"/>
        <w:ind w:firstLine="851"/>
        <w:jc w:val="both"/>
        <w:rPr>
          <w:rFonts w:ascii="Times New Roman" w:hAnsi="Times New Roman" w:cs="Times New Roman"/>
          <w:color w:val="000000"/>
          <w:sz w:val="24"/>
          <w:szCs w:val="24"/>
        </w:rPr>
      </w:pPr>
      <w:r w:rsidRPr="00112E40">
        <w:rPr>
          <w:rFonts w:ascii="Times New Roman" w:hAnsi="Times New Roman" w:cs="Times New Roman"/>
          <w:color w:val="000000"/>
          <w:sz w:val="24"/>
          <w:szCs w:val="24"/>
        </w:rPr>
        <w:t>COT</w:t>
      </w:r>
      <w:r w:rsidRPr="00112E40">
        <w:rPr>
          <w:rFonts w:ascii="Times New Roman" w:hAnsi="Times New Roman" w:cs="Times New Roman"/>
          <w:sz w:val="24"/>
          <w:szCs w:val="24"/>
        </w:rPr>
        <w:t xml:space="preserve"> = </w:t>
      </w:r>
      <w:r w:rsidRPr="00112E40">
        <w:rPr>
          <w:rFonts w:ascii="Times New Roman" w:hAnsi="Times New Roman" w:cs="Times New Roman"/>
          <w:color w:val="000000"/>
          <w:sz w:val="24"/>
          <w:szCs w:val="24"/>
        </w:rPr>
        <w:t>Custo Operacional Total (R$);</w:t>
      </w:r>
    </w:p>
    <w:p w14:paraId="6292E75E" w14:textId="77777777" w:rsidR="00956A7B" w:rsidRPr="00112E40" w:rsidRDefault="00956A7B" w:rsidP="00956A7B">
      <w:pPr>
        <w:spacing w:after="0" w:line="360" w:lineRule="auto"/>
        <w:ind w:firstLine="851"/>
        <w:jc w:val="both"/>
        <w:rPr>
          <w:rFonts w:ascii="Times New Roman" w:hAnsi="Times New Roman" w:cs="Times New Roman"/>
          <w:sz w:val="24"/>
          <w:szCs w:val="24"/>
        </w:rPr>
      </w:pPr>
      <w:r w:rsidRPr="00112E40">
        <w:rPr>
          <w:rFonts w:ascii="Times New Roman" w:hAnsi="Times New Roman" w:cs="Times New Roman"/>
          <w:sz w:val="24"/>
          <w:szCs w:val="24"/>
        </w:rPr>
        <w:t>COE = Custo operacional efetivo (R$);</w:t>
      </w:r>
    </w:p>
    <w:p w14:paraId="38C2EEC5" w14:textId="77777777" w:rsidR="00956A7B" w:rsidRPr="00112E40" w:rsidRDefault="00956A7B" w:rsidP="00956A7B">
      <w:pPr>
        <w:spacing w:after="0" w:line="360" w:lineRule="auto"/>
        <w:ind w:firstLine="851"/>
        <w:jc w:val="both"/>
        <w:rPr>
          <w:rFonts w:ascii="Times New Roman" w:hAnsi="Times New Roman" w:cs="Times New Roman"/>
          <w:sz w:val="24"/>
          <w:szCs w:val="24"/>
        </w:rPr>
      </w:pPr>
      <w:r w:rsidRPr="00112E40">
        <w:rPr>
          <w:rFonts w:ascii="Times New Roman" w:hAnsi="Times New Roman" w:cs="Times New Roman"/>
          <w:bCs/>
          <w:iCs/>
          <w:sz w:val="24"/>
          <w:szCs w:val="24"/>
        </w:rPr>
        <w:t>De</w:t>
      </w:r>
      <w:r w:rsidRPr="00112E40">
        <w:rPr>
          <w:rFonts w:ascii="Times New Roman" w:hAnsi="Times New Roman" w:cs="Times New Roman"/>
          <w:sz w:val="24"/>
          <w:szCs w:val="24"/>
        </w:rPr>
        <w:t xml:space="preserve">= depreciação; </w:t>
      </w:r>
    </w:p>
    <w:p w14:paraId="294ECB71" w14:textId="77777777" w:rsidR="00956A7B" w:rsidRPr="00112E40" w:rsidRDefault="00956A7B" w:rsidP="00956A7B">
      <w:pPr>
        <w:spacing w:after="0" w:line="360" w:lineRule="auto"/>
        <w:ind w:firstLine="851"/>
        <w:jc w:val="both"/>
        <w:rPr>
          <w:rFonts w:ascii="Times New Roman" w:hAnsi="Times New Roman" w:cs="Times New Roman"/>
          <w:sz w:val="24"/>
          <w:szCs w:val="24"/>
        </w:rPr>
      </w:pPr>
      <w:r w:rsidRPr="00112E40">
        <w:rPr>
          <w:rFonts w:ascii="Times New Roman" w:hAnsi="Times New Roman" w:cs="Times New Roman"/>
          <w:sz w:val="24"/>
          <w:szCs w:val="24"/>
        </w:rPr>
        <w:t>MF= Mão de obra familiar (</w:t>
      </w:r>
      <w:r w:rsidRPr="00112E40">
        <w:rPr>
          <w:rFonts w:ascii="Times New Roman" w:hAnsi="Times New Roman" w:cs="Times New Roman"/>
          <w:i/>
          <w:sz w:val="24"/>
          <w:szCs w:val="24"/>
        </w:rPr>
        <w:t>pró-labore</w:t>
      </w:r>
      <w:r w:rsidRPr="00112E40">
        <w:rPr>
          <w:rFonts w:ascii="Times New Roman" w:hAnsi="Times New Roman" w:cs="Times New Roman"/>
          <w:sz w:val="24"/>
          <w:szCs w:val="24"/>
        </w:rPr>
        <w:t>).</w:t>
      </w:r>
    </w:p>
    <w:p w14:paraId="4EDF79A7" w14:textId="77777777" w:rsidR="00956A7B" w:rsidRPr="00112E40" w:rsidRDefault="00956A7B" w:rsidP="00956A7B">
      <w:pPr>
        <w:spacing w:after="0" w:line="360" w:lineRule="auto"/>
        <w:ind w:firstLine="851"/>
        <w:jc w:val="both"/>
        <w:rPr>
          <w:rFonts w:ascii="Times New Roman" w:hAnsi="Times New Roman" w:cs="Times New Roman"/>
          <w:sz w:val="24"/>
          <w:szCs w:val="24"/>
        </w:rPr>
      </w:pPr>
    </w:p>
    <w:p w14:paraId="6E4AE012" w14:textId="77777777" w:rsidR="00956A7B" w:rsidRPr="009A77A0" w:rsidRDefault="00956A7B" w:rsidP="00956A7B">
      <w:pPr>
        <w:spacing w:after="0" w:line="360" w:lineRule="auto"/>
        <w:ind w:firstLine="851"/>
        <w:jc w:val="both"/>
        <w:rPr>
          <w:rFonts w:ascii="Times New Roman" w:hAnsi="Times New Roman" w:cs="Times New Roman"/>
          <w:sz w:val="24"/>
          <w:szCs w:val="24"/>
        </w:rPr>
      </w:pPr>
      <w:r w:rsidRPr="00112E40">
        <w:rPr>
          <w:rFonts w:ascii="Times New Roman" w:hAnsi="Times New Roman" w:cs="Times New Roman"/>
          <w:sz w:val="24"/>
          <w:szCs w:val="24"/>
        </w:rPr>
        <w:t xml:space="preserve">Para o cálculo da depreciação anual das instalações, maquinas e equipamentos, adotou-se o método linear simples (CANGUSSU </w:t>
      </w:r>
      <w:r w:rsidRPr="00112E40">
        <w:rPr>
          <w:rFonts w:ascii="Times New Roman" w:hAnsi="Times New Roman" w:cs="Times New Roman"/>
          <w:i/>
          <w:sz w:val="24"/>
          <w:szCs w:val="24"/>
        </w:rPr>
        <w:t>et al</w:t>
      </w:r>
      <w:r w:rsidRPr="009A77A0">
        <w:rPr>
          <w:rFonts w:ascii="Times New Roman" w:hAnsi="Times New Roman" w:cs="Times New Roman"/>
          <w:sz w:val="24"/>
          <w:szCs w:val="24"/>
        </w:rPr>
        <w:t xml:space="preserve">., 2010), tendo sido utilizado a equação: </w:t>
      </w:r>
    </w:p>
    <w:p w14:paraId="4982FBAA" w14:textId="77777777" w:rsidR="00956A7B" w:rsidRPr="009A77A0" w:rsidRDefault="00956A7B" w:rsidP="00956A7B">
      <w:pPr>
        <w:spacing w:after="0" w:line="360" w:lineRule="auto"/>
        <w:ind w:firstLine="851"/>
        <w:jc w:val="both"/>
        <w:rPr>
          <w:rFonts w:ascii="Times New Roman" w:hAnsi="Times New Roman" w:cs="Times New Roman"/>
          <w:sz w:val="24"/>
          <w:szCs w:val="24"/>
        </w:rPr>
      </w:pPr>
    </w:p>
    <w:p w14:paraId="40FD7C9A" w14:textId="657C02CA" w:rsidR="00956A7B" w:rsidRPr="009A77A0" w:rsidRDefault="00956A7B" w:rsidP="00956A7B">
      <w:pPr>
        <w:spacing w:after="0" w:line="360" w:lineRule="auto"/>
        <w:ind w:firstLine="851"/>
        <w:jc w:val="both"/>
        <w:rPr>
          <w:rFonts w:ascii="Times New Roman" w:hAnsi="Times New Roman" w:cs="Times New Roman"/>
          <w:sz w:val="24"/>
          <w:szCs w:val="24"/>
        </w:rPr>
      </w:pPr>
      <w:r w:rsidRPr="009A77A0">
        <w:rPr>
          <w:rFonts w:ascii="Times New Roman" w:hAnsi="Times New Roman" w:cs="Times New Roman"/>
          <w:sz w:val="24"/>
          <w:szCs w:val="24"/>
        </w:rPr>
        <w:t>Depreciação = (V</w:t>
      </w:r>
      <w:r w:rsidRPr="009A77A0">
        <w:rPr>
          <w:rFonts w:ascii="Times New Roman" w:hAnsi="Times New Roman" w:cs="Times New Roman"/>
          <w:sz w:val="24"/>
          <w:szCs w:val="24"/>
          <w:vertAlign w:val="subscript"/>
        </w:rPr>
        <w:t>i</w:t>
      </w:r>
      <w:r w:rsidRPr="009A77A0">
        <w:rPr>
          <w:rFonts w:ascii="Times New Roman" w:hAnsi="Times New Roman" w:cs="Times New Roman"/>
          <w:sz w:val="24"/>
          <w:szCs w:val="24"/>
        </w:rPr>
        <w:t xml:space="preserve"> – </w:t>
      </w:r>
      <w:r w:rsidR="00D4149A" w:rsidRPr="009A77A0">
        <w:rPr>
          <w:rFonts w:ascii="Times New Roman" w:hAnsi="Times New Roman" w:cs="Times New Roman"/>
          <w:sz w:val="24"/>
          <w:szCs w:val="24"/>
        </w:rPr>
        <w:t>V</w:t>
      </w:r>
      <w:r w:rsidR="00D4149A" w:rsidRPr="009A77A0">
        <w:rPr>
          <w:rFonts w:ascii="Times New Roman" w:hAnsi="Times New Roman" w:cs="Times New Roman"/>
          <w:sz w:val="24"/>
          <w:szCs w:val="24"/>
          <w:vertAlign w:val="subscript"/>
        </w:rPr>
        <w:t>f</w:t>
      </w:r>
      <w:r w:rsidR="00D4149A" w:rsidRPr="009A77A0">
        <w:rPr>
          <w:rFonts w:ascii="Times New Roman" w:hAnsi="Times New Roman" w:cs="Times New Roman"/>
          <w:sz w:val="24"/>
          <w:szCs w:val="24"/>
        </w:rPr>
        <w:t>) /</w:t>
      </w:r>
      <w:r w:rsidRPr="009A77A0">
        <w:rPr>
          <w:rFonts w:ascii="Times New Roman" w:hAnsi="Times New Roman" w:cs="Times New Roman"/>
          <w:sz w:val="24"/>
          <w:szCs w:val="24"/>
        </w:rPr>
        <w:t>n.</w:t>
      </w:r>
    </w:p>
    <w:p w14:paraId="57A20399" w14:textId="77777777" w:rsidR="00956A7B" w:rsidRPr="009A77A0" w:rsidRDefault="00956A7B" w:rsidP="00956A7B">
      <w:pPr>
        <w:spacing w:after="0" w:line="360" w:lineRule="auto"/>
        <w:ind w:firstLine="851"/>
        <w:jc w:val="both"/>
        <w:rPr>
          <w:rFonts w:ascii="Times New Roman" w:hAnsi="Times New Roman" w:cs="Times New Roman"/>
          <w:sz w:val="24"/>
          <w:szCs w:val="24"/>
        </w:rPr>
      </w:pPr>
      <w:r w:rsidRPr="009A77A0">
        <w:rPr>
          <w:rFonts w:ascii="Times New Roman" w:hAnsi="Times New Roman" w:cs="Times New Roman"/>
          <w:sz w:val="24"/>
          <w:szCs w:val="24"/>
        </w:rPr>
        <w:t xml:space="preserve">Em que: </w:t>
      </w:r>
    </w:p>
    <w:p w14:paraId="7D70F4BF" w14:textId="77777777" w:rsidR="00956A7B" w:rsidRPr="009A77A0" w:rsidRDefault="00956A7B" w:rsidP="00956A7B">
      <w:pPr>
        <w:spacing w:after="0" w:line="360" w:lineRule="auto"/>
        <w:ind w:firstLine="851"/>
        <w:jc w:val="both"/>
        <w:rPr>
          <w:rFonts w:ascii="Times New Roman" w:hAnsi="Times New Roman" w:cs="Times New Roman"/>
          <w:sz w:val="24"/>
          <w:szCs w:val="24"/>
        </w:rPr>
      </w:pPr>
      <w:r w:rsidRPr="009A77A0">
        <w:rPr>
          <w:rFonts w:ascii="Times New Roman" w:hAnsi="Times New Roman" w:cs="Times New Roman"/>
          <w:sz w:val="24"/>
          <w:szCs w:val="24"/>
        </w:rPr>
        <w:t>V</w:t>
      </w:r>
      <w:r w:rsidRPr="009A77A0">
        <w:rPr>
          <w:rFonts w:ascii="Times New Roman" w:hAnsi="Times New Roman" w:cs="Times New Roman"/>
          <w:sz w:val="24"/>
          <w:szCs w:val="24"/>
          <w:vertAlign w:val="subscript"/>
        </w:rPr>
        <w:t>i</w:t>
      </w:r>
      <w:r w:rsidRPr="009A77A0">
        <w:rPr>
          <w:rFonts w:ascii="Times New Roman" w:hAnsi="Times New Roman" w:cs="Times New Roman"/>
          <w:sz w:val="24"/>
          <w:szCs w:val="24"/>
        </w:rPr>
        <w:t xml:space="preserve"> = valor inicial do bem; </w:t>
      </w:r>
    </w:p>
    <w:p w14:paraId="716A405D" w14:textId="77777777" w:rsidR="00956A7B" w:rsidRPr="009A77A0" w:rsidRDefault="00956A7B" w:rsidP="00956A7B">
      <w:pPr>
        <w:spacing w:after="0" w:line="360" w:lineRule="auto"/>
        <w:ind w:firstLine="851"/>
        <w:jc w:val="both"/>
        <w:rPr>
          <w:rFonts w:ascii="Times New Roman" w:hAnsi="Times New Roman" w:cs="Times New Roman"/>
          <w:sz w:val="24"/>
          <w:szCs w:val="24"/>
        </w:rPr>
      </w:pPr>
      <w:r w:rsidRPr="009A77A0">
        <w:rPr>
          <w:rFonts w:ascii="Times New Roman" w:hAnsi="Times New Roman" w:cs="Times New Roman"/>
          <w:sz w:val="24"/>
          <w:szCs w:val="24"/>
        </w:rPr>
        <w:t>V</w:t>
      </w:r>
      <w:r w:rsidRPr="009A77A0">
        <w:rPr>
          <w:rFonts w:ascii="Times New Roman" w:hAnsi="Times New Roman" w:cs="Times New Roman"/>
          <w:sz w:val="24"/>
          <w:szCs w:val="24"/>
          <w:vertAlign w:val="subscript"/>
        </w:rPr>
        <w:t>f</w:t>
      </w:r>
      <w:r w:rsidRPr="009A77A0">
        <w:rPr>
          <w:rFonts w:ascii="Times New Roman" w:hAnsi="Times New Roman" w:cs="Times New Roman"/>
          <w:sz w:val="24"/>
          <w:szCs w:val="24"/>
        </w:rPr>
        <w:t xml:space="preserve"> = valor final do bem, valor residual ou valor de sucata;</w:t>
      </w:r>
    </w:p>
    <w:p w14:paraId="14342F17" w14:textId="77777777" w:rsidR="00956A7B" w:rsidRPr="009A77A0" w:rsidRDefault="00956A7B" w:rsidP="00956A7B">
      <w:pPr>
        <w:spacing w:after="0" w:line="360" w:lineRule="auto"/>
        <w:ind w:firstLine="851"/>
        <w:jc w:val="both"/>
        <w:rPr>
          <w:rFonts w:ascii="Times New Roman" w:hAnsi="Times New Roman" w:cs="Times New Roman"/>
          <w:sz w:val="24"/>
          <w:szCs w:val="24"/>
        </w:rPr>
      </w:pPr>
      <w:proofErr w:type="gramStart"/>
      <w:r w:rsidRPr="009A77A0">
        <w:rPr>
          <w:rFonts w:ascii="Times New Roman" w:hAnsi="Times New Roman" w:cs="Times New Roman"/>
          <w:sz w:val="24"/>
          <w:szCs w:val="24"/>
        </w:rPr>
        <w:t>n</w:t>
      </w:r>
      <w:proofErr w:type="gramEnd"/>
      <w:r w:rsidRPr="009A77A0">
        <w:rPr>
          <w:rFonts w:ascii="Times New Roman" w:hAnsi="Times New Roman" w:cs="Times New Roman"/>
          <w:sz w:val="24"/>
          <w:szCs w:val="24"/>
        </w:rPr>
        <w:t xml:space="preserve"> = vida útil do bem.</w:t>
      </w:r>
    </w:p>
    <w:p w14:paraId="30FF5036" w14:textId="77777777" w:rsidR="00956A7B" w:rsidRPr="009A77A0" w:rsidRDefault="00956A7B" w:rsidP="00956A7B">
      <w:pPr>
        <w:spacing w:after="0" w:line="360" w:lineRule="auto"/>
        <w:ind w:firstLine="851"/>
        <w:jc w:val="both"/>
        <w:rPr>
          <w:rFonts w:ascii="Times New Roman" w:hAnsi="Times New Roman" w:cs="Times New Roman"/>
          <w:sz w:val="24"/>
          <w:szCs w:val="24"/>
        </w:rPr>
      </w:pPr>
    </w:p>
    <w:p w14:paraId="4DB4ECB3" w14:textId="77777777" w:rsidR="00956A7B" w:rsidRDefault="00956A7B" w:rsidP="00956A7B">
      <w:pPr>
        <w:spacing w:after="0" w:line="360" w:lineRule="auto"/>
        <w:ind w:firstLine="851"/>
        <w:jc w:val="both"/>
        <w:rPr>
          <w:rFonts w:ascii="Times New Roman" w:hAnsi="Times New Roman" w:cs="Times New Roman"/>
          <w:sz w:val="24"/>
          <w:szCs w:val="24"/>
        </w:rPr>
      </w:pPr>
      <w:r w:rsidRPr="009A77A0">
        <w:rPr>
          <w:rFonts w:ascii="Times New Roman" w:hAnsi="Times New Roman" w:cs="Times New Roman"/>
          <w:sz w:val="24"/>
          <w:szCs w:val="24"/>
        </w:rPr>
        <w:t xml:space="preserve">Para o valor final do bem, foi utilizada a porcentagem de 10% do valor do bem novo. Foi estimada a vida útil, em que para instalações de alvenaria e madeira, estimou-se entre 35 e </w:t>
      </w:r>
      <w:r w:rsidRPr="009A77A0">
        <w:rPr>
          <w:rFonts w:ascii="Times New Roman" w:hAnsi="Times New Roman" w:cs="Times New Roman"/>
          <w:sz w:val="24"/>
          <w:szCs w:val="24"/>
        </w:rPr>
        <w:lastRenderedPageBreak/>
        <w:t>20 anos, enquanto que máquinas e equipamentos em 10 e 25 anos respectivamente (CANZIANI, 1999).</w:t>
      </w:r>
    </w:p>
    <w:p w14:paraId="30E97B00" w14:textId="77777777" w:rsidR="00956A7B" w:rsidRDefault="00956A7B" w:rsidP="00956A7B">
      <w:pPr>
        <w:spacing w:after="0" w:line="360" w:lineRule="auto"/>
        <w:ind w:firstLine="851"/>
        <w:jc w:val="both"/>
        <w:rPr>
          <w:rFonts w:ascii="Times New Roman" w:hAnsi="Times New Roman" w:cs="Times New Roman"/>
          <w:color w:val="000000"/>
          <w:sz w:val="24"/>
          <w:szCs w:val="24"/>
        </w:rPr>
      </w:pPr>
      <w:r w:rsidRPr="009A77A0">
        <w:rPr>
          <w:rFonts w:ascii="Times New Roman" w:hAnsi="Times New Roman" w:cs="Times New Roman"/>
          <w:sz w:val="24"/>
          <w:szCs w:val="24"/>
        </w:rPr>
        <w:t xml:space="preserve">Custo Total de </w:t>
      </w:r>
      <w:r w:rsidRPr="00123B6E">
        <w:rPr>
          <w:rFonts w:ascii="Times New Roman" w:hAnsi="Times New Roman" w:cs="Times New Roman"/>
          <w:color w:val="000000"/>
          <w:sz w:val="24"/>
          <w:szCs w:val="24"/>
        </w:rPr>
        <w:t xml:space="preserve">Produção ou </w:t>
      </w:r>
      <w:r w:rsidRPr="0051167E">
        <w:rPr>
          <w:rFonts w:ascii="Times New Roman" w:hAnsi="Times New Roman" w:cs="Times New Roman"/>
          <w:color w:val="000000"/>
          <w:sz w:val="24"/>
          <w:szCs w:val="24"/>
        </w:rPr>
        <w:t xml:space="preserve">Custo Total (CT) </w:t>
      </w:r>
      <w:r w:rsidRPr="00123B6E">
        <w:rPr>
          <w:rFonts w:ascii="Times New Roman" w:hAnsi="Times New Roman" w:cs="Times New Roman"/>
          <w:color w:val="000000"/>
          <w:sz w:val="24"/>
          <w:szCs w:val="24"/>
        </w:rPr>
        <w:t xml:space="preserve">foi </w:t>
      </w:r>
      <w:r w:rsidRPr="0051167E">
        <w:rPr>
          <w:rFonts w:ascii="Times New Roman" w:hAnsi="Times New Roman" w:cs="Times New Roman"/>
          <w:color w:val="000000"/>
          <w:sz w:val="24"/>
          <w:szCs w:val="24"/>
        </w:rPr>
        <w:t>compreend</w:t>
      </w:r>
      <w:r w:rsidRPr="00123B6E">
        <w:rPr>
          <w:rFonts w:ascii="Times New Roman" w:hAnsi="Times New Roman" w:cs="Times New Roman"/>
          <w:color w:val="000000"/>
          <w:sz w:val="24"/>
          <w:szCs w:val="24"/>
        </w:rPr>
        <w:t xml:space="preserve">ido como sendo o somatório do custo operacional total </w:t>
      </w:r>
      <w:r w:rsidRPr="0051167E">
        <w:rPr>
          <w:rFonts w:ascii="Times New Roman" w:hAnsi="Times New Roman" w:cs="Times New Roman"/>
          <w:color w:val="000000"/>
          <w:sz w:val="24"/>
          <w:szCs w:val="24"/>
        </w:rPr>
        <w:t xml:space="preserve">mais os juros ou a remuneração do capital </w:t>
      </w:r>
      <w:r w:rsidRPr="00123B6E">
        <w:rPr>
          <w:rFonts w:ascii="Times New Roman" w:hAnsi="Times New Roman" w:cs="Times New Roman"/>
          <w:color w:val="000000"/>
          <w:sz w:val="24"/>
          <w:szCs w:val="24"/>
        </w:rPr>
        <w:t xml:space="preserve">investido, que </w:t>
      </w:r>
      <w:r>
        <w:rPr>
          <w:rFonts w:ascii="Times New Roman" w:hAnsi="Times New Roman" w:cs="Times New Roman"/>
          <w:color w:val="000000"/>
          <w:sz w:val="24"/>
          <w:szCs w:val="24"/>
        </w:rPr>
        <w:t>neste</w:t>
      </w:r>
      <w:r w:rsidRPr="00123B6E">
        <w:rPr>
          <w:rFonts w:ascii="Times New Roman" w:hAnsi="Times New Roman" w:cs="Times New Roman"/>
          <w:color w:val="000000"/>
          <w:sz w:val="24"/>
          <w:szCs w:val="24"/>
        </w:rPr>
        <w:t xml:space="preserve"> caso, foi considerado apenas</w:t>
      </w:r>
      <w:r>
        <w:rPr>
          <w:rFonts w:ascii="Times New Roman" w:hAnsi="Times New Roman" w:cs="Times New Roman"/>
          <w:color w:val="000000"/>
          <w:sz w:val="24"/>
          <w:szCs w:val="24"/>
        </w:rPr>
        <w:t xml:space="preserve"> o investimento inicial </w:t>
      </w:r>
      <w:r w:rsidRPr="00123B6E">
        <w:rPr>
          <w:rFonts w:ascii="Times New Roman" w:hAnsi="Times New Roman" w:cs="Times New Roman"/>
          <w:color w:val="000000"/>
          <w:sz w:val="24"/>
          <w:szCs w:val="24"/>
        </w:rPr>
        <w:t xml:space="preserve">com a </w:t>
      </w:r>
      <w:r>
        <w:rPr>
          <w:rFonts w:ascii="Times New Roman" w:hAnsi="Times New Roman" w:cs="Times New Roman"/>
          <w:color w:val="000000"/>
          <w:sz w:val="24"/>
          <w:szCs w:val="24"/>
        </w:rPr>
        <w:t>compra</w:t>
      </w:r>
      <w:r w:rsidRPr="00123B6E">
        <w:rPr>
          <w:rFonts w:ascii="Times New Roman" w:hAnsi="Times New Roman" w:cs="Times New Roman"/>
          <w:color w:val="000000"/>
          <w:sz w:val="24"/>
          <w:szCs w:val="24"/>
        </w:rPr>
        <w:t xml:space="preserve"> dos anima</w:t>
      </w:r>
      <w:r>
        <w:rPr>
          <w:rFonts w:ascii="Times New Roman" w:hAnsi="Times New Roman" w:cs="Times New Roman"/>
          <w:color w:val="000000"/>
          <w:sz w:val="24"/>
          <w:szCs w:val="24"/>
        </w:rPr>
        <w:t>is, totalizando o montante de R$ 19.000,00 (dezenove mil reais).</w:t>
      </w:r>
    </w:p>
    <w:p w14:paraId="08207F07" w14:textId="77777777" w:rsidR="00956A7B" w:rsidRPr="0051167E" w:rsidRDefault="00956A7B" w:rsidP="00956A7B">
      <w:pPr>
        <w:spacing w:after="0" w:line="360" w:lineRule="auto"/>
        <w:ind w:firstLine="851"/>
        <w:jc w:val="both"/>
        <w:rPr>
          <w:rFonts w:ascii="Times New Roman" w:hAnsi="Times New Roman" w:cs="Times New Roman"/>
          <w:color w:val="000000"/>
          <w:sz w:val="24"/>
          <w:szCs w:val="24"/>
        </w:rPr>
      </w:pPr>
    </w:p>
    <w:p w14:paraId="61B5E2B8" w14:textId="77777777" w:rsidR="00956A7B" w:rsidRDefault="00956A7B" w:rsidP="00956A7B">
      <w:pPr>
        <w:spacing w:after="0" w:line="360" w:lineRule="auto"/>
        <w:ind w:firstLine="851"/>
        <w:jc w:val="both"/>
        <w:rPr>
          <w:rFonts w:ascii="Times New Roman" w:hAnsi="Times New Roman" w:cs="Times New Roman"/>
          <w:color w:val="000000"/>
          <w:sz w:val="24"/>
          <w:szCs w:val="24"/>
        </w:rPr>
      </w:pPr>
      <w:r w:rsidRPr="00123B6E">
        <w:rPr>
          <w:rFonts w:ascii="Times New Roman" w:hAnsi="Times New Roman" w:cs="Times New Roman"/>
          <w:color w:val="000000"/>
          <w:sz w:val="24"/>
          <w:szCs w:val="24"/>
        </w:rPr>
        <w:t>CT = COT + RCI</w:t>
      </w:r>
    </w:p>
    <w:p w14:paraId="19C78902" w14:textId="77777777" w:rsidR="00956A7B" w:rsidRPr="00123B6E" w:rsidRDefault="00956A7B" w:rsidP="00956A7B">
      <w:pPr>
        <w:spacing w:after="0" w:line="360" w:lineRule="auto"/>
        <w:ind w:firstLine="851"/>
        <w:jc w:val="both"/>
        <w:rPr>
          <w:rFonts w:ascii="Times New Roman" w:hAnsi="Times New Roman" w:cs="Times New Roman"/>
          <w:color w:val="000000"/>
          <w:sz w:val="24"/>
          <w:szCs w:val="24"/>
        </w:rPr>
      </w:pPr>
      <w:r w:rsidRPr="00123B6E">
        <w:rPr>
          <w:rFonts w:ascii="Times New Roman" w:hAnsi="Times New Roman" w:cs="Times New Roman"/>
          <w:color w:val="000000"/>
          <w:sz w:val="24"/>
          <w:szCs w:val="24"/>
        </w:rPr>
        <w:t>Onde:</w:t>
      </w:r>
    </w:p>
    <w:p w14:paraId="16DFD53D" w14:textId="77777777" w:rsidR="00956A7B" w:rsidRPr="00123B6E" w:rsidRDefault="00956A7B" w:rsidP="00956A7B">
      <w:pPr>
        <w:spacing w:after="0" w:line="360" w:lineRule="auto"/>
        <w:ind w:firstLine="851"/>
        <w:jc w:val="both"/>
        <w:rPr>
          <w:rFonts w:ascii="Times New Roman" w:hAnsi="Times New Roman" w:cs="Times New Roman"/>
          <w:color w:val="000000"/>
          <w:sz w:val="24"/>
          <w:szCs w:val="24"/>
        </w:rPr>
      </w:pPr>
      <w:r w:rsidRPr="00123B6E">
        <w:rPr>
          <w:rFonts w:ascii="Times New Roman" w:hAnsi="Times New Roman" w:cs="Times New Roman"/>
          <w:color w:val="000000"/>
          <w:sz w:val="24"/>
          <w:szCs w:val="24"/>
        </w:rPr>
        <w:t xml:space="preserve">CT = </w:t>
      </w:r>
      <w:r>
        <w:rPr>
          <w:rFonts w:ascii="Times New Roman" w:hAnsi="Times New Roman" w:cs="Times New Roman"/>
          <w:color w:val="000000"/>
          <w:sz w:val="24"/>
          <w:szCs w:val="24"/>
        </w:rPr>
        <w:t>C</w:t>
      </w:r>
      <w:r w:rsidRPr="00123B6E">
        <w:rPr>
          <w:rFonts w:ascii="Times New Roman" w:hAnsi="Times New Roman" w:cs="Times New Roman"/>
          <w:color w:val="000000"/>
          <w:sz w:val="24"/>
          <w:szCs w:val="24"/>
        </w:rPr>
        <w:t xml:space="preserve">usto total de produção ou </w:t>
      </w:r>
      <w:r w:rsidRPr="0051167E">
        <w:rPr>
          <w:rFonts w:ascii="Times New Roman" w:hAnsi="Times New Roman" w:cs="Times New Roman"/>
          <w:color w:val="000000"/>
          <w:sz w:val="24"/>
          <w:szCs w:val="24"/>
        </w:rPr>
        <w:t>custo total</w:t>
      </w:r>
      <w:r w:rsidRPr="00123B6E">
        <w:rPr>
          <w:rFonts w:ascii="Times New Roman" w:hAnsi="Times New Roman" w:cs="Times New Roman"/>
          <w:color w:val="000000"/>
          <w:sz w:val="24"/>
          <w:szCs w:val="24"/>
        </w:rPr>
        <w:t xml:space="preserve"> (R$);</w:t>
      </w:r>
    </w:p>
    <w:p w14:paraId="240451E4" w14:textId="77777777" w:rsidR="00956A7B" w:rsidRPr="00123B6E" w:rsidRDefault="00956A7B" w:rsidP="00956A7B">
      <w:pPr>
        <w:spacing w:after="0" w:line="360" w:lineRule="auto"/>
        <w:ind w:firstLine="851"/>
        <w:jc w:val="both"/>
        <w:rPr>
          <w:rFonts w:ascii="Times New Roman" w:hAnsi="Times New Roman" w:cs="Times New Roman"/>
          <w:color w:val="000000"/>
          <w:sz w:val="24"/>
          <w:szCs w:val="24"/>
        </w:rPr>
      </w:pPr>
      <w:r w:rsidRPr="00123B6E">
        <w:rPr>
          <w:rFonts w:ascii="Times New Roman" w:hAnsi="Times New Roman" w:cs="Times New Roman"/>
          <w:color w:val="000000"/>
          <w:sz w:val="24"/>
          <w:szCs w:val="24"/>
        </w:rPr>
        <w:t>COT</w:t>
      </w:r>
      <w:r w:rsidRPr="00123B6E">
        <w:rPr>
          <w:rFonts w:ascii="Times New Roman" w:hAnsi="Times New Roman" w:cs="Times New Roman"/>
          <w:sz w:val="24"/>
          <w:szCs w:val="24"/>
        </w:rPr>
        <w:t xml:space="preserve"> = </w:t>
      </w:r>
      <w:r w:rsidRPr="00123B6E">
        <w:rPr>
          <w:rFonts w:ascii="Times New Roman" w:hAnsi="Times New Roman" w:cs="Times New Roman"/>
          <w:color w:val="000000"/>
          <w:sz w:val="24"/>
          <w:szCs w:val="24"/>
        </w:rPr>
        <w:t>Custo Operacional Total (R$);</w:t>
      </w:r>
    </w:p>
    <w:p w14:paraId="54C64B4E" w14:textId="77777777" w:rsidR="00956A7B" w:rsidRDefault="00956A7B" w:rsidP="00956A7B">
      <w:pPr>
        <w:spacing w:after="0" w:line="360" w:lineRule="auto"/>
        <w:ind w:firstLine="851"/>
        <w:jc w:val="both"/>
        <w:rPr>
          <w:rFonts w:ascii="Times New Roman" w:hAnsi="Times New Roman" w:cs="Times New Roman"/>
          <w:color w:val="000000"/>
          <w:sz w:val="24"/>
          <w:szCs w:val="24"/>
        </w:rPr>
      </w:pPr>
      <w:r w:rsidRPr="00123B6E">
        <w:rPr>
          <w:rFonts w:ascii="Times New Roman" w:hAnsi="Times New Roman" w:cs="Times New Roman"/>
          <w:color w:val="000000"/>
          <w:sz w:val="24"/>
          <w:szCs w:val="24"/>
        </w:rPr>
        <w:t>RCI = Remuneração do capital investido (R$).</w:t>
      </w:r>
    </w:p>
    <w:p w14:paraId="5643C102" w14:textId="77777777" w:rsidR="00956A7B" w:rsidRDefault="00956A7B" w:rsidP="00956A7B">
      <w:pPr>
        <w:spacing w:after="0" w:line="360" w:lineRule="auto"/>
        <w:ind w:firstLine="851"/>
        <w:jc w:val="both"/>
        <w:rPr>
          <w:rFonts w:ascii="Times New Roman" w:hAnsi="Times New Roman" w:cs="Times New Roman"/>
          <w:color w:val="000000"/>
          <w:sz w:val="24"/>
          <w:szCs w:val="24"/>
        </w:rPr>
      </w:pPr>
    </w:p>
    <w:p w14:paraId="0050431F" w14:textId="77777777" w:rsidR="00956A7B" w:rsidRPr="00F2333F" w:rsidRDefault="00956A7B" w:rsidP="00956A7B">
      <w:pPr>
        <w:spacing w:after="0" w:line="360" w:lineRule="auto"/>
        <w:ind w:firstLine="851"/>
        <w:jc w:val="both"/>
        <w:rPr>
          <w:rFonts w:ascii="Times New Roman" w:hAnsi="Times New Roman" w:cs="Times New Roman"/>
          <w:color w:val="000000"/>
          <w:sz w:val="24"/>
          <w:szCs w:val="24"/>
        </w:rPr>
      </w:pPr>
      <w:r w:rsidRPr="00F2333F">
        <w:rPr>
          <w:rFonts w:ascii="Times New Roman" w:hAnsi="Times New Roman" w:cs="Times New Roman"/>
          <w:sz w:val="24"/>
          <w:szCs w:val="24"/>
        </w:rPr>
        <w:t>Para efeito de análise econômica</w:t>
      </w:r>
      <w:r w:rsidRPr="00F2333F">
        <w:rPr>
          <w:rFonts w:ascii="Times New Roman" w:hAnsi="Times New Roman" w:cs="Times New Roman"/>
          <w:color w:val="000000"/>
          <w:sz w:val="24"/>
          <w:szCs w:val="24"/>
        </w:rPr>
        <w:t xml:space="preserve"> da Receito</w:t>
      </w:r>
      <w:r w:rsidRPr="00160992">
        <w:rPr>
          <w:rFonts w:ascii="Times New Roman" w:hAnsi="Times New Roman" w:cs="Times New Roman"/>
          <w:color w:val="000000"/>
          <w:sz w:val="24"/>
          <w:szCs w:val="24"/>
        </w:rPr>
        <w:t xml:space="preserve"> Bruta</w:t>
      </w:r>
      <w:r w:rsidRPr="00F2333F">
        <w:rPr>
          <w:rFonts w:ascii="Times New Roman" w:hAnsi="Times New Roman" w:cs="Times New Roman"/>
          <w:color w:val="000000"/>
          <w:sz w:val="24"/>
          <w:szCs w:val="24"/>
        </w:rPr>
        <w:t xml:space="preserve"> ou Renda Bruta</w:t>
      </w:r>
      <w:r w:rsidRPr="00160992">
        <w:rPr>
          <w:rFonts w:ascii="Times New Roman" w:hAnsi="Times New Roman" w:cs="Times New Roman"/>
          <w:color w:val="000000"/>
          <w:sz w:val="24"/>
          <w:szCs w:val="24"/>
        </w:rPr>
        <w:t xml:space="preserve"> (RB)</w:t>
      </w:r>
      <w:r w:rsidRPr="00F2333F">
        <w:rPr>
          <w:rFonts w:ascii="Times New Roman" w:hAnsi="Times New Roman" w:cs="Times New Roman"/>
          <w:color w:val="000000"/>
          <w:sz w:val="24"/>
          <w:szCs w:val="24"/>
        </w:rPr>
        <w:t xml:space="preserve"> foi considerado toda produção obtida, logo, </w:t>
      </w:r>
      <w:r w:rsidRPr="00F2333F">
        <w:rPr>
          <w:rFonts w:ascii="Times New Roman" w:hAnsi="Times New Roman" w:cs="Times New Roman"/>
          <w:sz w:val="24"/>
          <w:szCs w:val="24"/>
        </w:rPr>
        <w:t>todos os animais desmamados por ciclo entraram como receitas, por representarem animais em estoque, consumidos ou vendidos (CAMPOS, 2003; VIANA; SILVEIRA, 2008, 2009), pois em uma pequena propriedade rural, o produtor teria disponível para comercialização cabritos para abate, cabritas para reposição, e matrizes descarte (BARROS, 2008). Todos os preços considerados com a ven</w:t>
      </w:r>
      <w:r>
        <w:rPr>
          <w:rFonts w:ascii="Times New Roman" w:hAnsi="Times New Roman" w:cs="Times New Roman"/>
          <w:sz w:val="24"/>
          <w:szCs w:val="24"/>
        </w:rPr>
        <w:t xml:space="preserve">da dos animais eram em função do </w:t>
      </w:r>
      <w:r w:rsidRPr="00F2333F">
        <w:rPr>
          <w:rFonts w:ascii="Times New Roman" w:hAnsi="Times New Roman" w:cs="Times New Roman"/>
          <w:sz w:val="24"/>
          <w:szCs w:val="24"/>
        </w:rPr>
        <w:t>peso vivo, que foi chamado de peso vivo comercializável (PVC). Também foi considerada a receita com a venda de esterco, leite que sobrou do desmame no pri</w:t>
      </w:r>
      <w:r>
        <w:rPr>
          <w:rFonts w:ascii="Times New Roman" w:hAnsi="Times New Roman" w:cs="Times New Roman"/>
          <w:sz w:val="24"/>
          <w:szCs w:val="24"/>
        </w:rPr>
        <w:t xml:space="preserve">meiro ciclo e com a venda </w:t>
      </w:r>
      <w:r w:rsidRPr="00F2333F">
        <w:rPr>
          <w:rFonts w:ascii="Times New Roman" w:hAnsi="Times New Roman" w:cs="Times New Roman"/>
          <w:sz w:val="24"/>
          <w:szCs w:val="24"/>
        </w:rPr>
        <w:t>de palma forrageira.</w:t>
      </w:r>
    </w:p>
    <w:p w14:paraId="222BA420" w14:textId="77777777" w:rsidR="00956A7B" w:rsidRPr="00F2333F" w:rsidRDefault="00956A7B" w:rsidP="00956A7B">
      <w:pPr>
        <w:spacing w:after="0" w:line="360" w:lineRule="auto"/>
        <w:ind w:firstLine="851"/>
        <w:jc w:val="both"/>
        <w:rPr>
          <w:rFonts w:ascii="Times New Roman" w:hAnsi="Times New Roman" w:cs="Times New Roman"/>
          <w:color w:val="000000"/>
          <w:sz w:val="24"/>
          <w:szCs w:val="24"/>
        </w:rPr>
      </w:pPr>
    </w:p>
    <w:p w14:paraId="7F442B60" w14:textId="77777777" w:rsidR="00956A7B" w:rsidRDefault="00956A7B" w:rsidP="00956A7B">
      <w:pPr>
        <w:spacing w:after="0" w:line="360" w:lineRule="auto"/>
        <w:ind w:firstLine="851"/>
        <w:jc w:val="both"/>
        <w:rPr>
          <w:rFonts w:ascii="Times New Roman" w:hAnsi="Times New Roman" w:cs="Times New Roman"/>
          <w:bCs/>
          <w:iCs/>
          <w:color w:val="000000"/>
          <w:sz w:val="24"/>
          <w:szCs w:val="24"/>
        </w:rPr>
      </w:pPr>
      <w:r w:rsidRPr="00F2333F">
        <w:rPr>
          <w:rFonts w:ascii="Times New Roman" w:hAnsi="Times New Roman" w:cs="Times New Roman"/>
          <w:bCs/>
          <w:iCs/>
          <w:color w:val="000000"/>
          <w:sz w:val="24"/>
          <w:szCs w:val="24"/>
        </w:rPr>
        <w:t>RB = Pr x P</w:t>
      </w:r>
      <w:r>
        <w:rPr>
          <w:rFonts w:ascii="Times New Roman" w:hAnsi="Times New Roman" w:cs="Times New Roman"/>
          <w:bCs/>
          <w:iCs/>
          <w:color w:val="000000"/>
          <w:sz w:val="24"/>
          <w:szCs w:val="24"/>
        </w:rPr>
        <w:t>VP</w:t>
      </w:r>
    </w:p>
    <w:p w14:paraId="75410299" w14:textId="77777777" w:rsidR="00956A7B" w:rsidRPr="00F2333F" w:rsidRDefault="00956A7B" w:rsidP="00956A7B">
      <w:pPr>
        <w:spacing w:after="0" w:line="360" w:lineRule="auto"/>
        <w:ind w:firstLine="851"/>
        <w:jc w:val="both"/>
        <w:rPr>
          <w:rFonts w:ascii="Times New Roman" w:hAnsi="Times New Roman" w:cs="Times New Roman"/>
          <w:color w:val="000000"/>
          <w:sz w:val="24"/>
          <w:szCs w:val="24"/>
        </w:rPr>
      </w:pPr>
      <w:r w:rsidRPr="00160992">
        <w:rPr>
          <w:rFonts w:ascii="Times New Roman" w:hAnsi="Times New Roman" w:cs="Times New Roman"/>
          <w:color w:val="000000"/>
          <w:sz w:val="24"/>
          <w:szCs w:val="24"/>
        </w:rPr>
        <w:t xml:space="preserve">Onde: </w:t>
      </w:r>
    </w:p>
    <w:p w14:paraId="5A0DAA2E" w14:textId="77777777" w:rsidR="00956A7B" w:rsidRPr="00F2333F" w:rsidRDefault="00956A7B" w:rsidP="00956A7B">
      <w:pPr>
        <w:spacing w:after="0" w:line="360" w:lineRule="auto"/>
        <w:ind w:firstLine="851"/>
        <w:jc w:val="both"/>
        <w:rPr>
          <w:rFonts w:ascii="Times New Roman" w:hAnsi="Times New Roman" w:cs="Times New Roman"/>
          <w:color w:val="000000"/>
          <w:sz w:val="24"/>
          <w:szCs w:val="24"/>
        </w:rPr>
      </w:pPr>
      <w:r w:rsidRPr="00160992">
        <w:rPr>
          <w:rFonts w:ascii="Times New Roman" w:hAnsi="Times New Roman" w:cs="Times New Roman"/>
          <w:bCs/>
          <w:iCs/>
          <w:color w:val="000000"/>
          <w:sz w:val="24"/>
          <w:szCs w:val="24"/>
        </w:rPr>
        <w:t xml:space="preserve">RB </w:t>
      </w:r>
      <w:r w:rsidRPr="00160992">
        <w:rPr>
          <w:rFonts w:ascii="Times New Roman" w:hAnsi="Times New Roman" w:cs="Times New Roman"/>
          <w:color w:val="000000"/>
          <w:sz w:val="24"/>
          <w:szCs w:val="24"/>
        </w:rPr>
        <w:t xml:space="preserve">= </w:t>
      </w:r>
      <w:r>
        <w:rPr>
          <w:rFonts w:ascii="Times New Roman" w:hAnsi="Times New Roman" w:cs="Times New Roman"/>
          <w:color w:val="000000"/>
          <w:sz w:val="24"/>
          <w:szCs w:val="24"/>
        </w:rPr>
        <w:t>Receita Bruta (R$);</w:t>
      </w:r>
    </w:p>
    <w:p w14:paraId="594697A0" w14:textId="77777777" w:rsidR="00956A7B" w:rsidRPr="00F2333F" w:rsidRDefault="00956A7B" w:rsidP="00956A7B">
      <w:pPr>
        <w:spacing w:after="0" w:line="360" w:lineRule="auto"/>
        <w:ind w:firstLine="851"/>
        <w:jc w:val="both"/>
        <w:rPr>
          <w:rFonts w:ascii="Times New Roman" w:hAnsi="Times New Roman" w:cs="Times New Roman"/>
          <w:color w:val="000000"/>
          <w:sz w:val="24"/>
          <w:szCs w:val="24"/>
        </w:rPr>
      </w:pPr>
      <w:r>
        <w:rPr>
          <w:rFonts w:ascii="Times New Roman" w:hAnsi="Times New Roman" w:cs="Times New Roman"/>
          <w:bCs/>
          <w:iCs/>
          <w:color w:val="000000"/>
          <w:sz w:val="24"/>
          <w:szCs w:val="24"/>
        </w:rPr>
        <w:t>Pr</w:t>
      </w:r>
      <w:r>
        <w:rPr>
          <w:rFonts w:ascii="Times New Roman" w:hAnsi="Times New Roman" w:cs="Times New Roman"/>
          <w:color w:val="000000"/>
          <w:sz w:val="24"/>
          <w:szCs w:val="24"/>
        </w:rPr>
        <w:t xml:space="preserve">= Produção (R$) seja ela em </w:t>
      </w:r>
      <w:r w:rsidRPr="00160992">
        <w:rPr>
          <w:rFonts w:ascii="Times New Roman" w:hAnsi="Times New Roman" w:cs="Times New Roman"/>
          <w:color w:val="000000"/>
          <w:sz w:val="24"/>
          <w:szCs w:val="24"/>
        </w:rPr>
        <w:t>peso</w:t>
      </w:r>
      <w:r w:rsidRPr="00F2333F">
        <w:rPr>
          <w:rFonts w:ascii="Times New Roman" w:hAnsi="Times New Roman" w:cs="Times New Roman"/>
          <w:sz w:val="24"/>
          <w:szCs w:val="24"/>
        </w:rPr>
        <w:t xml:space="preserve"> vivo comercializável</w:t>
      </w:r>
      <w:r>
        <w:rPr>
          <w:rFonts w:ascii="Times New Roman" w:hAnsi="Times New Roman" w:cs="Times New Roman"/>
          <w:sz w:val="24"/>
          <w:szCs w:val="24"/>
        </w:rPr>
        <w:t>, esterco, leite ou palma;</w:t>
      </w:r>
    </w:p>
    <w:p w14:paraId="0433CB11" w14:textId="77777777" w:rsidR="00956A7B" w:rsidRPr="00F2333F" w:rsidRDefault="00956A7B" w:rsidP="00956A7B">
      <w:pPr>
        <w:spacing w:after="0" w:line="36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PVP</w:t>
      </w:r>
      <w:r w:rsidRPr="00F2333F">
        <w:rPr>
          <w:rFonts w:ascii="Times New Roman" w:hAnsi="Times New Roman" w:cs="Times New Roman"/>
          <w:color w:val="000000"/>
          <w:sz w:val="24"/>
          <w:szCs w:val="24"/>
        </w:rPr>
        <w:t xml:space="preserve"> = Preço de venda do produto (R$).</w:t>
      </w:r>
    </w:p>
    <w:p w14:paraId="5201FAE8" w14:textId="77777777" w:rsidR="00956A7B" w:rsidRPr="00F2333F" w:rsidRDefault="00956A7B" w:rsidP="00956A7B">
      <w:pPr>
        <w:spacing w:after="0" w:line="360" w:lineRule="auto"/>
        <w:ind w:firstLine="851"/>
        <w:jc w:val="both"/>
        <w:rPr>
          <w:rFonts w:ascii="Times New Roman" w:hAnsi="Times New Roman" w:cs="Times New Roman"/>
          <w:sz w:val="24"/>
          <w:szCs w:val="24"/>
        </w:rPr>
      </w:pPr>
    </w:p>
    <w:p w14:paraId="310364CF" w14:textId="77777777" w:rsidR="00956A7B" w:rsidRPr="00F2333F" w:rsidRDefault="00956A7B" w:rsidP="00956A7B">
      <w:pPr>
        <w:pStyle w:val="Pa3"/>
        <w:spacing w:line="360" w:lineRule="auto"/>
        <w:ind w:firstLine="851"/>
        <w:jc w:val="both"/>
        <w:rPr>
          <w:rFonts w:ascii="Times New Roman" w:hAnsi="Times New Roman" w:cs="Times New Roman"/>
        </w:rPr>
      </w:pPr>
      <w:r w:rsidRPr="00F2333F">
        <w:rPr>
          <w:rFonts w:ascii="Times New Roman" w:hAnsi="Times New Roman" w:cs="Times New Roman"/>
        </w:rPr>
        <w:t xml:space="preserve">Também foram calculados alguns indicadores de resultados econômicos </w:t>
      </w:r>
      <w:r>
        <w:rPr>
          <w:rFonts w:ascii="Times New Roman" w:hAnsi="Times New Roman" w:cs="Times New Roman"/>
        </w:rPr>
        <w:t>para o sistema de produção (M</w:t>
      </w:r>
      <w:r w:rsidRPr="00F2333F">
        <w:rPr>
          <w:rFonts w:ascii="Times New Roman" w:hAnsi="Times New Roman" w:cs="Times New Roman"/>
        </w:rPr>
        <w:t xml:space="preserve">ARTIN </w:t>
      </w:r>
      <w:r>
        <w:rPr>
          <w:rFonts w:ascii="Times New Roman" w:hAnsi="Times New Roman" w:cs="Times New Roman"/>
          <w:i/>
        </w:rPr>
        <w:t>et al</w:t>
      </w:r>
      <w:r>
        <w:rPr>
          <w:rFonts w:ascii="Times New Roman" w:hAnsi="Times New Roman" w:cs="Times New Roman"/>
        </w:rPr>
        <w:t>.,</w:t>
      </w:r>
      <w:r w:rsidRPr="00F2333F">
        <w:rPr>
          <w:rFonts w:ascii="Times New Roman" w:hAnsi="Times New Roman" w:cs="Times New Roman"/>
        </w:rPr>
        <w:t xml:space="preserve"> 199</w:t>
      </w:r>
      <w:r>
        <w:rPr>
          <w:rFonts w:ascii="Times New Roman" w:hAnsi="Times New Roman" w:cs="Times New Roman"/>
        </w:rPr>
        <w:t xml:space="preserve">8; </w:t>
      </w:r>
      <w:r w:rsidRPr="00F2333F">
        <w:rPr>
          <w:rFonts w:ascii="Times New Roman" w:hAnsi="Times New Roman" w:cs="Times New Roman"/>
        </w:rPr>
        <w:t>L</w:t>
      </w:r>
      <w:r>
        <w:rPr>
          <w:rFonts w:ascii="Times New Roman" w:hAnsi="Times New Roman" w:cs="Times New Roman"/>
        </w:rPr>
        <w:t>OPES</w:t>
      </w:r>
      <w:r w:rsidRPr="00F2333F">
        <w:rPr>
          <w:rFonts w:ascii="Times New Roman" w:hAnsi="Times New Roman" w:cs="Times New Roman"/>
        </w:rPr>
        <w:t>; C</w:t>
      </w:r>
      <w:r>
        <w:rPr>
          <w:rFonts w:ascii="Times New Roman" w:hAnsi="Times New Roman" w:cs="Times New Roman"/>
        </w:rPr>
        <w:t>ARVALHO</w:t>
      </w:r>
      <w:r w:rsidRPr="00F2333F">
        <w:rPr>
          <w:rFonts w:ascii="Times New Roman" w:hAnsi="Times New Roman" w:cs="Times New Roman"/>
        </w:rPr>
        <w:t xml:space="preserve">, 2002), tais como: </w:t>
      </w:r>
    </w:p>
    <w:p w14:paraId="6A3F1A76" w14:textId="77777777" w:rsidR="00956A7B" w:rsidRDefault="00956A7B" w:rsidP="00956A7B">
      <w:pPr>
        <w:pStyle w:val="Pa3"/>
        <w:spacing w:line="360" w:lineRule="auto"/>
        <w:ind w:firstLine="851"/>
        <w:jc w:val="both"/>
        <w:rPr>
          <w:rFonts w:ascii="Times New Roman" w:hAnsi="Times New Roman" w:cs="Times New Roman"/>
        </w:rPr>
      </w:pPr>
      <w:r>
        <w:rPr>
          <w:rFonts w:ascii="Times New Roman" w:hAnsi="Times New Roman" w:cs="Times New Roman"/>
        </w:rPr>
        <w:t>Margem B</w:t>
      </w:r>
      <w:r w:rsidRPr="00F2333F">
        <w:rPr>
          <w:rFonts w:ascii="Times New Roman" w:hAnsi="Times New Roman" w:cs="Times New Roman"/>
        </w:rPr>
        <w:t>ruta</w:t>
      </w:r>
      <w:r w:rsidRPr="00E87A5C">
        <w:rPr>
          <w:rFonts w:ascii="Times New Roman" w:hAnsi="Times New Roman" w:cs="Times New Roman"/>
        </w:rPr>
        <w:t xml:space="preserve"> (MB</w:t>
      </w:r>
      <w:r>
        <w:rPr>
          <w:rFonts w:ascii="Times New Roman" w:hAnsi="Times New Roman" w:cs="Times New Roman"/>
        </w:rPr>
        <w:t>) para obter a “sobra” da renda bruta em relação ao custo operacional efetivo.</w:t>
      </w:r>
    </w:p>
    <w:p w14:paraId="11E702BA" w14:textId="77777777" w:rsidR="00956A7B" w:rsidRPr="00E654BE" w:rsidRDefault="00956A7B" w:rsidP="00956A7B"/>
    <w:p w14:paraId="66605596" w14:textId="77777777" w:rsidR="00956A7B" w:rsidRPr="00A910D9" w:rsidRDefault="00956A7B" w:rsidP="00956A7B">
      <w:pPr>
        <w:pStyle w:val="Pa3"/>
        <w:spacing w:line="360" w:lineRule="auto"/>
        <w:ind w:firstLine="851"/>
        <w:jc w:val="both"/>
        <w:rPr>
          <w:rFonts w:ascii="Times New Roman" w:hAnsi="Times New Roman" w:cs="Times New Roman"/>
        </w:rPr>
      </w:pPr>
      <w:r w:rsidRPr="00A910D9">
        <w:rPr>
          <w:rFonts w:ascii="Times New Roman" w:hAnsi="Times New Roman" w:cs="Times New Roman"/>
        </w:rPr>
        <w:lastRenderedPageBreak/>
        <w:t>MB = RB-COE</w:t>
      </w:r>
    </w:p>
    <w:p w14:paraId="18C0484A" w14:textId="77777777" w:rsidR="00956A7B" w:rsidRPr="00A910D9" w:rsidRDefault="00956A7B" w:rsidP="00956A7B">
      <w:pPr>
        <w:spacing w:after="0" w:line="360" w:lineRule="auto"/>
        <w:ind w:firstLine="851"/>
        <w:jc w:val="both"/>
        <w:rPr>
          <w:rFonts w:ascii="Times New Roman" w:hAnsi="Times New Roman" w:cs="Times New Roman"/>
          <w:color w:val="000000"/>
          <w:sz w:val="24"/>
          <w:szCs w:val="24"/>
        </w:rPr>
      </w:pPr>
      <w:r w:rsidRPr="00A910D9">
        <w:rPr>
          <w:rFonts w:ascii="Times New Roman" w:hAnsi="Times New Roman" w:cs="Times New Roman"/>
          <w:color w:val="000000"/>
          <w:sz w:val="24"/>
          <w:szCs w:val="24"/>
        </w:rPr>
        <w:t xml:space="preserve">Onde: </w:t>
      </w:r>
    </w:p>
    <w:p w14:paraId="23A20ED5" w14:textId="77777777" w:rsidR="00956A7B" w:rsidRPr="00A910D9" w:rsidRDefault="00956A7B" w:rsidP="00956A7B">
      <w:pPr>
        <w:spacing w:after="0" w:line="360" w:lineRule="auto"/>
        <w:ind w:firstLine="851"/>
        <w:jc w:val="both"/>
        <w:rPr>
          <w:rFonts w:ascii="Times New Roman" w:hAnsi="Times New Roman" w:cs="Times New Roman"/>
          <w:sz w:val="24"/>
          <w:szCs w:val="24"/>
        </w:rPr>
      </w:pPr>
      <w:r w:rsidRPr="00A910D9">
        <w:rPr>
          <w:rFonts w:ascii="Times New Roman" w:hAnsi="Times New Roman" w:cs="Times New Roman"/>
          <w:bCs/>
          <w:iCs/>
          <w:color w:val="000000"/>
          <w:sz w:val="24"/>
          <w:szCs w:val="24"/>
        </w:rPr>
        <w:t xml:space="preserve">MB = </w:t>
      </w:r>
      <w:r w:rsidRPr="00A910D9">
        <w:rPr>
          <w:rFonts w:ascii="Times New Roman" w:hAnsi="Times New Roman" w:cs="Times New Roman"/>
          <w:sz w:val="24"/>
          <w:szCs w:val="24"/>
        </w:rPr>
        <w:t>Margem Bruta;</w:t>
      </w:r>
    </w:p>
    <w:p w14:paraId="1B1FD3F4" w14:textId="77777777" w:rsidR="00956A7B" w:rsidRPr="00A910D9" w:rsidRDefault="00956A7B" w:rsidP="00956A7B">
      <w:pPr>
        <w:spacing w:after="0" w:line="360" w:lineRule="auto"/>
        <w:ind w:firstLine="851"/>
        <w:jc w:val="both"/>
        <w:rPr>
          <w:rFonts w:ascii="Times New Roman" w:hAnsi="Times New Roman" w:cs="Times New Roman"/>
          <w:color w:val="000000"/>
          <w:sz w:val="24"/>
          <w:szCs w:val="24"/>
        </w:rPr>
      </w:pPr>
      <w:r w:rsidRPr="00A910D9">
        <w:rPr>
          <w:rFonts w:ascii="Times New Roman" w:hAnsi="Times New Roman" w:cs="Times New Roman"/>
          <w:bCs/>
          <w:iCs/>
          <w:color w:val="000000"/>
          <w:sz w:val="24"/>
          <w:szCs w:val="24"/>
        </w:rPr>
        <w:t xml:space="preserve">RB </w:t>
      </w:r>
      <w:r w:rsidRPr="00A910D9">
        <w:rPr>
          <w:rFonts w:ascii="Times New Roman" w:hAnsi="Times New Roman" w:cs="Times New Roman"/>
          <w:color w:val="000000"/>
          <w:sz w:val="24"/>
          <w:szCs w:val="24"/>
        </w:rPr>
        <w:t>= Receita Bruta (R$);</w:t>
      </w:r>
    </w:p>
    <w:p w14:paraId="2F12F190" w14:textId="77777777" w:rsidR="00956A7B" w:rsidRPr="00A910D9" w:rsidRDefault="00956A7B" w:rsidP="00956A7B">
      <w:pPr>
        <w:spacing w:after="0" w:line="360" w:lineRule="auto"/>
        <w:ind w:firstLine="851"/>
        <w:jc w:val="both"/>
        <w:rPr>
          <w:rFonts w:ascii="Times New Roman" w:hAnsi="Times New Roman" w:cs="Times New Roman"/>
          <w:sz w:val="24"/>
          <w:szCs w:val="24"/>
        </w:rPr>
      </w:pPr>
      <w:r w:rsidRPr="00A910D9">
        <w:rPr>
          <w:rFonts w:ascii="Times New Roman" w:hAnsi="Times New Roman" w:cs="Times New Roman"/>
          <w:sz w:val="24"/>
          <w:szCs w:val="24"/>
        </w:rPr>
        <w:t>COE = Custo operacional efetivo (R$).</w:t>
      </w:r>
    </w:p>
    <w:p w14:paraId="04C9E474" w14:textId="77777777" w:rsidR="00956A7B" w:rsidRPr="00A910D9" w:rsidRDefault="00956A7B" w:rsidP="00956A7B">
      <w:pPr>
        <w:rPr>
          <w:rFonts w:ascii="Times New Roman" w:hAnsi="Times New Roman" w:cs="Times New Roman"/>
          <w:sz w:val="24"/>
          <w:szCs w:val="24"/>
        </w:rPr>
      </w:pPr>
    </w:p>
    <w:p w14:paraId="504DE006" w14:textId="77777777" w:rsidR="00956A7B" w:rsidRPr="002C42E9" w:rsidRDefault="00956A7B" w:rsidP="00956A7B">
      <w:pPr>
        <w:pStyle w:val="Pa3"/>
        <w:spacing w:line="360" w:lineRule="auto"/>
        <w:ind w:firstLine="851"/>
        <w:jc w:val="both"/>
        <w:rPr>
          <w:rFonts w:ascii="Times New Roman" w:hAnsi="Times New Roman" w:cs="Times New Roman"/>
        </w:rPr>
      </w:pPr>
      <w:r w:rsidRPr="008A1EB6">
        <w:rPr>
          <w:rFonts w:ascii="Times New Roman" w:hAnsi="Times New Roman" w:cs="Times New Roman"/>
        </w:rPr>
        <w:t xml:space="preserve">Margem Líquida (ML) para representar a “sobra” da renda bruta em relação ao custo </w:t>
      </w:r>
      <w:r w:rsidRPr="002C42E9">
        <w:rPr>
          <w:rFonts w:ascii="Times New Roman" w:hAnsi="Times New Roman" w:cs="Times New Roman"/>
        </w:rPr>
        <w:t>operacional total.</w:t>
      </w:r>
    </w:p>
    <w:p w14:paraId="5698349F" w14:textId="77777777" w:rsidR="00956A7B" w:rsidRPr="002C42E9" w:rsidRDefault="00956A7B" w:rsidP="00956A7B">
      <w:pPr>
        <w:rPr>
          <w:rFonts w:ascii="Times New Roman" w:hAnsi="Times New Roman" w:cs="Times New Roman"/>
          <w:sz w:val="24"/>
          <w:szCs w:val="24"/>
        </w:rPr>
      </w:pPr>
    </w:p>
    <w:p w14:paraId="2827ADED" w14:textId="77777777" w:rsidR="00956A7B" w:rsidRPr="002C42E9" w:rsidRDefault="00956A7B" w:rsidP="00956A7B">
      <w:pPr>
        <w:pStyle w:val="Pa3"/>
        <w:spacing w:line="360" w:lineRule="auto"/>
        <w:ind w:firstLine="851"/>
        <w:jc w:val="both"/>
        <w:rPr>
          <w:rFonts w:ascii="Times New Roman" w:hAnsi="Times New Roman" w:cs="Times New Roman"/>
        </w:rPr>
      </w:pPr>
      <w:r w:rsidRPr="002C42E9">
        <w:rPr>
          <w:rFonts w:ascii="Times New Roman" w:hAnsi="Times New Roman" w:cs="Times New Roman"/>
        </w:rPr>
        <w:t>ML = RB-COT</w:t>
      </w:r>
    </w:p>
    <w:p w14:paraId="154821BC" w14:textId="77777777" w:rsidR="00956A7B" w:rsidRDefault="00956A7B" w:rsidP="00956A7B">
      <w:pPr>
        <w:spacing w:after="0" w:line="360" w:lineRule="auto"/>
        <w:ind w:firstLine="851"/>
        <w:jc w:val="both"/>
        <w:rPr>
          <w:rFonts w:ascii="Times New Roman" w:hAnsi="Times New Roman" w:cs="Times New Roman"/>
          <w:color w:val="000000"/>
          <w:sz w:val="24"/>
          <w:szCs w:val="24"/>
        </w:rPr>
      </w:pPr>
      <w:r w:rsidRPr="002C42E9">
        <w:rPr>
          <w:rFonts w:ascii="Times New Roman" w:hAnsi="Times New Roman" w:cs="Times New Roman"/>
          <w:color w:val="000000"/>
          <w:sz w:val="24"/>
          <w:szCs w:val="24"/>
        </w:rPr>
        <w:t xml:space="preserve">Onde: </w:t>
      </w:r>
    </w:p>
    <w:p w14:paraId="0B42EB76" w14:textId="77777777" w:rsidR="00956A7B" w:rsidRPr="002C42E9" w:rsidRDefault="00956A7B" w:rsidP="00956A7B">
      <w:pPr>
        <w:spacing w:after="0" w:line="360" w:lineRule="auto"/>
        <w:ind w:firstLine="85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ML = </w:t>
      </w:r>
      <w:r w:rsidRPr="008A1EB6">
        <w:rPr>
          <w:rFonts w:ascii="Times New Roman" w:hAnsi="Times New Roman" w:cs="Times New Roman"/>
          <w:sz w:val="24"/>
          <w:szCs w:val="24"/>
        </w:rPr>
        <w:t>Margem Líquida</w:t>
      </w:r>
      <w:r>
        <w:rPr>
          <w:rFonts w:ascii="Times New Roman" w:hAnsi="Times New Roman" w:cs="Times New Roman"/>
          <w:sz w:val="24"/>
          <w:szCs w:val="24"/>
        </w:rPr>
        <w:t>;</w:t>
      </w:r>
    </w:p>
    <w:p w14:paraId="214FD041" w14:textId="77777777" w:rsidR="00956A7B" w:rsidRPr="002C42E9" w:rsidRDefault="00956A7B" w:rsidP="00956A7B">
      <w:pPr>
        <w:spacing w:after="0" w:line="360" w:lineRule="auto"/>
        <w:ind w:firstLine="851"/>
        <w:jc w:val="both"/>
        <w:rPr>
          <w:rFonts w:ascii="Times New Roman" w:hAnsi="Times New Roman" w:cs="Times New Roman"/>
          <w:color w:val="000000"/>
          <w:sz w:val="24"/>
          <w:szCs w:val="24"/>
        </w:rPr>
      </w:pPr>
      <w:r w:rsidRPr="002C42E9">
        <w:rPr>
          <w:rFonts w:ascii="Times New Roman" w:hAnsi="Times New Roman" w:cs="Times New Roman"/>
          <w:bCs/>
          <w:iCs/>
          <w:color w:val="000000"/>
          <w:sz w:val="24"/>
          <w:szCs w:val="24"/>
        </w:rPr>
        <w:t xml:space="preserve">RB </w:t>
      </w:r>
      <w:r w:rsidRPr="002C42E9">
        <w:rPr>
          <w:rFonts w:ascii="Times New Roman" w:hAnsi="Times New Roman" w:cs="Times New Roman"/>
          <w:color w:val="000000"/>
          <w:sz w:val="24"/>
          <w:szCs w:val="24"/>
        </w:rPr>
        <w:t xml:space="preserve">= </w:t>
      </w:r>
      <w:r>
        <w:rPr>
          <w:rFonts w:ascii="Times New Roman" w:hAnsi="Times New Roman" w:cs="Times New Roman"/>
          <w:color w:val="000000"/>
          <w:sz w:val="24"/>
          <w:szCs w:val="24"/>
        </w:rPr>
        <w:t>Receita Bruta (R$);</w:t>
      </w:r>
    </w:p>
    <w:p w14:paraId="0DF524E8" w14:textId="77777777" w:rsidR="00956A7B" w:rsidRPr="002C42E9" w:rsidRDefault="00956A7B" w:rsidP="00956A7B">
      <w:pPr>
        <w:spacing w:after="0" w:line="360" w:lineRule="auto"/>
        <w:ind w:firstLine="851"/>
        <w:jc w:val="both"/>
        <w:rPr>
          <w:rFonts w:ascii="Times New Roman" w:hAnsi="Times New Roman" w:cs="Times New Roman"/>
          <w:color w:val="000000"/>
          <w:sz w:val="24"/>
          <w:szCs w:val="24"/>
        </w:rPr>
      </w:pPr>
      <w:r w:rsidRPr="002C42E9">
        <w:rPr>
          <w:rFonts w:ascii="Times New Roman" w:hAnsi="Times New Roman" w:cs="Times New Roman"/>
          <w:color w:val="000000"/>
          <w:sz w:val="24"/>
          <w:szCs w:val="24"/>
        </w:rPr>
        <w:t>COT</w:t>
      </w:r>
      <w:r w:rsidRPr="002C42E9">
        <w:rPr>
          <w:rFonts w:ascii="Times New Roman" w:hAnsi="Times New Roman" w:cs="Times New Roman"/>
          <w:sz w:val="24"/>
          <w:szCs w:val="24"/>
        </w:rPr>
        <w:t xml:space="preserve"> = </w:t>
      </w:r>
      <w:r>
        <w:rPr>
          <w:rFonts w:ascii="Times New Roman" w:hAnsi="Times New Roman" w:cs="Times New Roman"/>
          <w:color w:val="000000"/>
          <w:sz w:val="24"/>
          <w:szCs w:val="24"/>
        </w:rPr>
        <w:t>Custo Operacional Total (R$).</w:t>
      </w:r>
    </w:p>
    <w:p w14:paraId="1095A336" w14:textId="77777777" w:rsidR="00956A7B" w:rsidRPr="002C42E9" w:rsidRDefault="00956A7B" w:rsidP="00956A7B">
      <w:pPr>
        <w:spacing w:after="0" w:line="360" w:lineRule="auto"/>
        <w:rPr>
          <w:rFonts w:ascii="Times New Roman" w:hAnsi="Times New Roman" w:cs="Times New Roman"/>
          <w:sz w:val="24"/>
          <w:szCs w:val="24"/>
        </w:rPr>
      </w:pPr>
    </w:p>
    <w:p w14:paraId="57A31AAB" w14:textId="77777777" w:rsidR="00956A7B" w:rsidRDefault="00956A7B" w:rsidP="00956A7B">
      <w:pPr>
        <w:pStyle w:val="Pa3"/>
        <w:spacing w:line="360" w:lineRule="auto"/>
        <w:ind w:firstLine="851"/>
        <w:jc w:val="both"/>
        <w:rPr>
          <w:rFonts w:ascii="Times New Roman" w:hAnsi="Times New Roman" w:cs="Times New Roman"/>
        </w:rPr>
      </w:pPr>
      <w:r w:rsidRPr="002C42E9">
        <w:rPr>
          <w:rFonts w:ascii="Times New Roman" w:hAnsi="Times New Roman" w:cs="Times New Roman"/>
        </w:rPr>
        <w:t>Lucro Total (LT) para obter a diferença entre a renda bruta e o custo total de produção.</w:t>
      </w:r>
    </w:p>
    <w:p w14:paraId="2742F9F9" w14:textId="77777777" w:rsidR="00956A7B" w:rsidRPr="00E654BE" w:rsidRDefault="00956A7B" w:rsidP="00956A7B"/>
    <w:p w14:paraId="4F7C95DB" w14:textId="77777777" w:rsidR="00956A7B" w:rsidRDefault="00956A7B" w:rsidP="00956A7B">
      <w:pPr>
        <w:pStyle w:val="Pa3"/>
        <w:spacing w:line="360" w:lineRule="auto"/>
        <w:ind w:firstLine="851"/>
        <w:jc w:val="both"/>
        <w:rPr>
          <w:rFonts w:ascii="Times New Roman" w:hAnsi="Times New Roman" w:cs="Times New Roman"/>
        </w:rPr>
      </w:pPr>
      <w:r w:rsidRPr="002C42E9">
        <w:rPr>
          <w:rFonts w:ascii="Times New Roman" w:hAnsi="Times New Roman" w:cs="Times New Roman"/>
        </w:rPr>
        <w:t>LT = RB-CT</w:t>
      </w:r>
    </w:p>
    <w:p w14:paraId="798DC893" w14:textId="77777777" w:rsidR="00956A7B" w:rsidRDefault="00956A7B" w:rsidP="00956A7B">
      <w:pPr>
        <w:ind w:firstLine="851"/>
        <w:rPr>
          <w:rFonts w:ascii="Times New Roman" w:hAnsi="Times New Roman" w:cs="Times New Roman"/>
          <w:sz w:val="24"/>
          <w:szCs w:val="24"/>
        </w:rPr>
      </w:pPr>
      <w:r w:rsidRPr="002C42E9">
        <w:rPr>
          <w:rFonts w:ascii="Times New Roman" w:hAnsi="Times New Roman" w:cs="Times New Roman"/>
          <w:sz w:val="24"/>
          <w:szCs w:val="24"/>
        </w:rPr>
        <w:t>Onde</w:t>
      </w:r>
      <w:r>
        <w:rPr>
          <w:rFonts w:ascii="Times New Roman" w:hAnsi="Times New Roman" w:cs="Times New Roman"/>
          <w:sz w:val="24"/>
          <w:szCs w:val="24"/>
        </w:rPr>
        <w:t>:</w:t>
      </w:r>
    </w:p>
    <w:p w14:paraId="4F549D52" w14:textId="77777777" w:rsidR="00956A7B" w:rsidRPr="002C42E9" w:rsidRDefault="00956A7B" w:rsidP="00956A7B">
      <w:pPr>
        <w:ind w:firstLine="851"/>
        <w:rPr>
          <w:rFonts w:ascii="Times New Roman" w:hAnsi="Times New Roman" w:cs="Times New Roman"/>
          <w:sz w:val="24"/>
          <w:szCs w:val="24"/>
        </w:rPr>
      </w:pPr>
      <w:r>
        <w:rPr>
          <w:rFonts w:ascii="Times New Roman" w:hAnsi="Times New Roman" w:cs="Times New Roman"/>
          <w:sz w:val="24"/>
          <w:szCs w:val="24"/>
        </w:rPr>
        <w:t xml:space="preserve">LT = </w:t>
      </w:r>
      <w:r w:rsidRPr="002C42E9">
        <w:rPr>
          <w:rFonts w:ascii="Times New Roman" w:hAnsi="Times New Roman" w:cs="Times New Roman"/>
          <w:sz w:val="24"/>
          <w:szCs w:val="24"/>
        </w:rPr>
        <w:t>Lucro Total</w:t>
      </w:r>
      <w:r>
        <w:rPr>
          <w:rFonts w:ascii="Times New Roman" w:hAnsi="Times New Roman" w:cs="Times New Roman"/>
          <w:sz w:val="24"/>
          <w:szCs w:val="24"/>
        </w:rPr>
        <w:t>;</w:t>
      </w:r>
    </w:p>
    <w:p w14:paraId="7C243E9C" w14:textId="77777777" w:rsidR="00956A7B" w:rsidRDefault="00956A7B" w:rsidP="00956A7B">
      <w:pPr>
        <w:spacing w:after="0" w:line="360" w:lineRule="auto"/>
        <w:ind w:firstLine="851"/>
        <w:jc w:val="both"/>
        <w:rPr>
          <w:rFonts w:ascii="Times New Roman" w:hAnsi="Times New Roman" w:cs="Times New Roman"/>
          <w:color w:val="000000"/>
          <w:sz w:val="24"/>
          <w:szCs w:val="24"/>
        </w:rPr>
      </w:pPr>
      <w:r w:rsidRPr="002C42E9">
        <w:rPr>
          <w:rFonts w:ascii="Times New Roman" w:hAnsi="Times New Roman" w:cs="Times New Roman"/>
          <w:bCs/>
          <w:iCs/>
          <w:color w:val="000000"/>
          <w:sz w:val="24"/>
          <w:szCs w:val="24"/>
        </w:rPr>
        <w:t xml:space="preserve">RB </w:t>
      </w:r>
      <w:r w:rsidRPr="002C42E9">
        <w:rPr>
          <w:rFonts w:ascii="Times New Roman" w:hAnsi="Times New Roman" w:cs="Times New Roman"/>
          <w:color w:val="000000"/>
          <w:sz w:val="24"/>
          <w:szCs w:val="24"/>
        </w:rPr>
        <w:t xml:space="preserve">= </w:t>
      </w:r>
      <w:r>
        <w:rPr>
          <w:rFonts w:ascii="Times New Roman" w:hAnsi="Times New Roman" w:cs="Times New Roman"/>
          <w:color w:val="000000"/>
          <w:sz w:val="24"/>
          <w:szCs w:val="24"/>
        </w:rPr>
        <w:t>Receita Bruta (R$);</w:t>
      </w:r>
    </w:p>
    <w:p w14:paraId="1582CF20" w14:textId="77777777" w:rsidR="00956A7B" w:rsidRPr="009852B4" w:rsidRDefault="00956A7B" w:rsidP="00956A7B">
      <w:pPr>
        <w:spacing w:after="0" w:line="360" w:lineRule="auto"/>
        <w:ind w:firstLine="851"/>
        <w:jc w:val="both"/>
        <w:rPr>
          <w:rFonts w:ascii="Times New Roman" w:hAnsi="Times New Roman" w:cs="Times New Roman"/>
          <w:color w:val="000000"/>
          <w:sz w:val="24"/>
          <w:szCs w:val="24"/>
        </w:rPr>
      </w:pPr>
      <w:r w:rsidRPr="009852B4">
        <w:rPr>
          <w:rFonts w:ascii="Times New Roman" w:hAnsi="Times New Roman" w:cs="Times New Roman"/>
          <w:color w:val="000000"/>
          <w:sz w:val="24"/>
          <w:szCs w:val="24"/>
        </w:rPr>
        <w:t xml:space="preserve">CT = Custo total de produção ou custo total </w:t>
      </w:r>
      <w:r>
        <w:rPr>
          <w:rFonts w:ascii="Times New Roman" w:hAnsi="Times New Roman" w:cs="Times New Roman"/>
          <w:color w:val="000000"/>
          <w:sz w:val="24"/>
          <w:szCs w:val="24"/>
        </w:rPr>
        <w:t>(R$).</w:t>
      </w:r>
    </w:p>
    <w:p w14:paraId="5650BA31" w14:textId="77777777" w:rsidR="00956A7B" w:rsidRPr="009852B4" w:rsidRDefault="00956A7B" w:rsidP="00956A7B">
      <w:pPr>
        <w:spacing w:after="0" w:line="360" w:lineRule="auto"/>
        <w:ind w:firstLine="851"/>
        <w:jc w:val="both"/>
        <w:rPr>
          <w:rFonts w:ascii="Times New Roman" w:hAnsi="Times New Roman" w:cs="Times New Roman"/>
          <w:color w:val="000000"/>
          <w:sz w:val="24"/>
          <w:szCs w:val="24"/>
        </w:rPr>
      </w:pPr>
    </w:p>
    <w:p w14:paraId="7203D326" w14:textId="77777777" w:rsidR="00956A7B" w:rsidRPr="001A17E2" w:rsidRDefault="00956A7B" w:rsidP="00956A7B">
      <w:pPr>
        <w:pStyle w:val="Pa3"/>
        <w:spacing w:line="360" w:lineRule="auto"/>
        <w:ind w:firstLine="851"/>
        <w:jc w:val="both"/>
        <w:rPr>
          <w:rFonts w:ascii="Times New Roman" w:hAnsi="Times New Roman" w:cs="Times New Roman"/>
        </w:rPr>
      </w:pPr>
      <w:r w:rsidRPr="001A17E2">
        <w:rPr>
          <w:rFonts w:ascii="Times New Roman" w:hAnsi="Times New Roman" w:cs="Times New Roman"/>
        </w:rPr>
        <w:t xml:space="preserve">Lucratividade (L) para representar </w:t>
      </w:r>
      <w:r w:rsidRPr="001A17E2">
        <w:rPr>
          <w:rFonts w:ascii="Times New Roman" w:hAnsi="Times New Roman" w:cs="Times New Roman"/>
          <w:color w:val="000000"/>
        </w:rPr>
        <w:t>a relação entre a margem líquida e a renda bruta</w:t>
      </w:r>
    </w:p>
    <w:p w14:paraId="17C8417B" w14:textId="77777777" w:rsidR="00956A7B" w:rsidRPr="001A17E2" w:rsidRDefault="00956A7B" w:rsidP="00956A7B">
      <w:pPr>
        <w:pStyle w:val="Pa3"/>
        <w:spacing w:line="360" w:lineRule="auto"/>
        <w:ind w:firstLine="851"/>
        <w:jc w:val="both"/>
        <w:rPr>
          <w:rFonts w:ascii="Times New Roman" w:hAnsi="Times New Roman" w:cs="Times New Roman"/>
        </w:rPr>
      </w:pPr>
      <w:r w:rsidRPr="001A17E2">
        <w:rPr>
          <w:rFonts w:ascii="Times New Roman" w:hAnsi="Times New Roman" w:cs="Times New Roman"/>
        </w:rPr>
        <w:t>L = LT/RB</w:t>
      </w:r>
    </w:p>
    <w:p w14:paraId="7884DC14" w14:textId="77777777" w:rsidR="00956A7B" w:rsidRPr="001A17E2" w:rsidRDefault="00956A7B" w:rsidP="00956A7B">
      <w:pPr>
        <w:rPr>
          <w:rFonts w:ascii="Times New Roman" w:hAnsi="Times New Roman" w:cs="Times New Roman"/>
        </w:rPr>
      </w:pPr>
    </w:p>
    <w:p w14:paraId="1BFBE7A6" w14:textId="77777777" w:rsidR="00956A7B" w:rsidRPr="001A17E2" w:rsidRDefault="00956A7B" w:rsidP="00956A7B">
      <w:pPr>
        <w:pStyle w:val="Pa3"/>
        <w:spacing w:line="360" w:lineRule="auto"/>
        <w:ind w:firstLine="851"/>
        <w:jc w:val="both"/>
        <w:rPr>
          <w:rFonts w:ascii="Times New Roman" w:hAnsi="Times New Roman" w:cs="Times New Roman"/>
        </w:rPr>
      </w:pPr>
      <w:r w:rsidRPr="001A17E2">
        <w:rPr>
          <w:rFonts w:ascii="Times New Roman" w:hAnsi="Times New Roman" w:cs="Times New Roman"/>
        </w:rPr>
        <w:t>Onde:</w:t>
      </w:r>
    </w:p>
    <w:p w14:paraId="29F292DD" w14:textId="77777777" w:rsidR="00956A7B" w:rsidRPr="001A17E2" w:rsidRDefault="00956A7B" w:rsidP="00956A7B">
      <w:pPr>
        <w:pStyle w:val="Pa3"/>
        <w:spacing w:line="360" w:lineRule="auto"/>
        <w:ind w:firstLine="851"/>
        <w:jc w:val="both"/>
        <w:rPr>
          <w:rFonts w:ascii="Times New Roman" w:hAnsi="Times New Roman" w:cs="Times New Roman"/>
        </w:rPr>
      </w:pPr>
      <w:r w:rsidRPr="001A17E2">
        <w:rPr>
          <w:rFonts w:ascii="Times New Roman" w:hAnsi="Times New Roman" w:cs="Times New Roman"/>
        </w:rPr>
        <w:t>L= Lucratividade</w:t>
      </w:r>
    </w:p>
    <w:p w14:paraId="59F8EDAB" w14:textId="77777777" w:rsidR="00956A7B" w:rsidRPr="001A17E2" w:rsidRDefault="00956A7B" w:rsidP="00956A7B">
      <w:pPr>
        <w:ind w:firstLine="851"/>
        <w:rPr>
          <w:rFonts w:ascii="Times New Roman" w:hAnsi="Times New Roman" w:cs="Times New Roman"/>
          <w:sz w:val="24"/>
          <w:szCs w:val="24"/>
        </w:rPr>
      </w:pPr>
      <w:r w:rsidRPr="001A17E2">
        <w:rPr>
          <w:rFonts w:ascii="Times New Roman" w:hAnsi="Times New Roman" w:cs="Times New Roman"/>
          <w:sz w:val="24"/>
          <w:szCs w:val="24"/>
        </w:rPr>
        <w:t>LT = Lucro total;</w:t>
      </w:r>
    </w:p>
    <w:p w14:paraId="3DC29A9A" w14:textId="77777777" w:rsidR="00956A7B" w:rsidRPr="001A17E2" w:rsidRDefault="00956A7B" w:rsidP="00956A7B">
      <w:pPr>
        <w:spacing w:after="0" w:line="360" w:lineRule="auto"/>
        <w:ind w:firstLine="851"/>
        <w:jc w:val="both"/>
        <w:rPr>
          <w:rFonts w:ascii="Times New Roman" w:hAnsi="Times New Roman" w:cs="Times New Roman"/>
          <w:color w:val="000000"/>
          <w:sz w:val="24"/>
          <w:szCs w:val="24"/>
        </w:rPr>
      </w:pPr>
      <w:r w:rsidRPr="001A17E2">
        <w:rPr>
          <w:rFonts w:ascii="Times New Roman" w:hAnsi="Times New Roman" w:cs="Times New Roman"/>
          <w:bCs/>
          <w:iCs/>
          <w:color w:val="000000"/>
          <w:sz w:val="24"/>
          <w:szCs w:val="24"/>
        </w:rPr>
        <w:t xml:space="preserve">RB </w:t>
      </w:r>
      <w:r w:rsidRPr="001A17E2">
        <w:rPr>
          <w:rFonts w:ascii="Times New Roman" w:hAnsi="Times New Roman" w:cs="Times New Roman"/>
          <w:color w:val="000000"/>
          <w:sz w:val="24"/>
          <w:szCs w:val="24"/>
        </w:rPr>
        <w:t>= Receita Bruta (R$).</w:t>
      </w:r>
    </w:p>
    <w:p w14:paraId="6DB1EBD8" w14:textId="77777777" w:rsidR="00956A7B" w:rsidRPr="001A17E2" w:rsidRDefault="00956A7B" w:rsidP="00956A7B">
      <w:pPr>
        <w:pStyle w:val="Pa3"/>
        <w:spacing w:line="360" w:lineRule="auto"/>
        <w:ind w:firstLine="851"/>
        <w:jc w:val="both"/>
        <w:rPr>
          <w:rFonts w:ascii="Times New Roman" w:hAnsi="Times New Roman" w:cs="Times New Roman"/>
        </w:rPr>
      </w:pPr>
    </w:p>
    <w:p w14:paraId="5DB1BEDE" w14:textId="77777777" w:rsidR="00956A7B" w:rsidRPr="009852B4" w:rsidRDefault="00956A7B" w:rsidP="00956A7B">
      <w:pPr>
        <w:pStyle w:val="Pa3"/>
        <w:spacing w:line="360" w:lineRule="auto"/>
        <w:ind w:firstLine="851"/>
        <w:jc w:val="both"/>
        <w:rPr>
          <w:rFonts w:ascii="Times New Roman" w:hAnsi="Times New Roman" w:cs="Times New Roman"/>
        </w:rPr>
      </w:pPr>
      <w:r w:rsidRPr="009852B4">
        <w:rPr>
          <w:rFonts w:ascii="Times New Roman" w:hAnsi="Times New Roman" w:cs="Times New Roman"/>
        </w:rPr>
        <w:lastRenderedPageBreak/>
        <w:t xml:space="preserve">Taxa de retorno do capital (TRC) </w:t>
      </w:r>
      <w:r>
        <w:rPr>
          <w:rFonts w:ascii="Times New Roman" w:hAnsi="Times New Roman" w:cs="Times New Roman"/>
        </w:rPr>
        <w:t xml:space="preserve">ou Rentabilidade, </w:t>
      </w:r>
      <w:r w:rsidRPr="009852B4">
        <w:rPr>
          <w:rFonts w:ascii="Times New Roman" w:hAnsi="Times New Roman" w:cs="Times New Roman"/>
        </w:rPr>
        <w:t>foi empregada para saber se houve perda ou ganho caso o capital inicial investido (</w:t>
      </w:r>
      <w:r>
        <w:rPr>
          <w:rFonts w:ascii="Times New Roman" w:hAnsi="Times New Roman" w:cs="Times New Roman"/>
        </w:rPr>
        <w:t xml:space="preserve">19000,00 com a compra dos animais) houvesse sido </w:t>
      </w:r>
      <w:r w:rsidRPr="009852B4">
        <w:rPr>
          <w:rFonts w:ascii="Times New Roman" w:hAnsi="Times New Roman" w:cs="Times New Roman"/>
        </w:rPr>
        <w:t>empregado em outra atividade, como mercado financeiro, por exemplo, ou caderneta de poupança (CANZIANI, 1999).</w:t>
      </w:r>
      <w:r>
        <w:rPr>
          <w:rFonts w:ascii="Times New Roman" w:hAnsi="Times New Roman" w:cs="Times New Roman"/>
        </w:rPr>
        <w:t xml:space="preserve"> Neste estudo, optou-se pelo investimento na caderneta de poupança, apesar de não ser o mais rentável, por outro lado, é o que apresenta a maior facilidade de aplicação.</w:t>
      </w:r>
    </w:p>
    <w:p w14:paraId="06F43F2A" w14:textId="77777777" w:rsidR="00956A7B" w:rsidRPr="009852B4" w:rsidRDefault="00956A7B" w:rsidP="00956A7B">
      <w:pPr>
        <w:rPr>
          <w:rFonts w:ascii="Times New Roman" w:hAnsi="Times New Roman" w:cs="Times New Roman"/>
          <w:sz w:val="24"/>
          <w:szCs w:val="24"/>
        </w:rPr>
      </w:pPr>
    </w:p>
    <w:p w14:paraId="6327F30A" w14:textId="77777777" w:rsidR="00956A7B" w:rsidRPr="00EC38A6" w:rsidRDefault="00956A7B" w:rsidP="00956A7B">
      <w:pPr>
        <w:pStyle w:val="Pa3"/>
        <w:spacing w:line="360" w:lineRule="auto"/>
        <w:ind w:firstLine="851"/>
        <w:jc w:val="both"/>
      </w:pPr>
      <w:r w:rsidRPr="00EC38A6">
        <w:rPr>
          <w:rFonts w:ascii="Times New Roman" w:hAnsi="Times New Roman" w:cs="Times New Roman"/>
        </w:rPr>
        <w:t>TRC = LT/CII x 100</w:t>
      </w:r>
    </w:p>
    <w:p w14:paraId="0EA3BD19" w14:textId="77777777" w:rsidR="00956A7B" w:rsidRPr="00EC38A6" w:rsidRDefault="00956A7B" w:rsidP="00956A7B">
      <w:pPr>
        <w:spacing w:after="0" w:line="360" w:lineRule="auto"/>
        <w:ind w:firstLine="851"/>
        <w:jc w:val="both"/>
        <w:rPr>
          <w:rFonts w:ascii="Times New Roman" w:hAnsi="Times New Roman" w:cs="Times New Roman"/>
          <w:sz w:val="24"/>
          <w:szCs w:val="24"/>
        </w:rPr>
      </w:pPr>
      <w:r w:rsidRPr="00EC38A6">
        <w:rPr>
          <w:rFonts w:ascii="Times New Roman" w:hAnsi="Times New Roman" w:cs="Times New Roman"/>
          <w:sz w:val="24"/>
          <w:szCs w:val="24"/>
        </w:rPr>
        <w:t>Onde:</w:t>
      </w:r>
    </w:p>
    <w:p w14:paraId="3A9A223A" w14:textId="77777777" w:rsidR="00956A7B" w:rsidRPr="00A071EB" w:rsidRDefault="00956A7B" w:rsidP="00956A7B">
      <w:pPr>
        <w:spacing w:after="0" w:line="360" w:lineRule="auto"/>
        <w:ind w:firstLine="851"/>
        <w:jc w:val="both"/>
        <w:rPr>
          <w:rFonts w:ascii="Times New Roman" w:hAnsi="Times New Roman" w:cs="Times New Roman"/>
          <w:sz w:val="24"/>
          <w:szCs w:val="24"/>
        </w:rPr>
      </w:pPr>
      <w:r w:rsidRPr="00A071EB">
        <w:rPr>
          <w:rFonts w:ascii="Times New Roman" w:hAnsi="Times New Roman" w:cs="Times New Roman"/>
          <w:sz w:val="24"/>
          <w:szCs w:val="24"/>
        </w:rPr>
        <w:t>TRC = Taxa de retorno do capital (%);</w:t>
      </w:r>
    </w:p>
    <w:p w14:paraId="461FE31C" w14:textId="77777777" w:rsidR="00956A7B" w:rsidRPr="00A071EB" w:rsidRDefault="00956A7B" w:rsidP="00956A7B">
      <w:pPr>
        <w:spacing w:after="0" w:line="360" w:lineRule="auto"/>
        <w:ind w:firstLine="851"/>
        <w:jc w:val="both"/>
        <w:rPr>
          <w:rFonts w:ascii="Times New Roman" w:hAnsi="Times New Roman" w:cs="Times New Roman"/>
          <w:sz w:val="24"/>
          <w:szCs w:val="24"/>
        </w:rPr>
      </w:pPr>
      <w:r w:rsidRPr="00A071EB">
        <w:rPr>
          <w:rFonts w:ascii="Times New Roman" w:hAnsi="Times New Roman" w:cs="Times New Roman"/>
          <w:sz w:val="24"/>
          <w:szCs w:val="24"/>
        </w:rPr>
        <w:t>LT = Lucro Total (R$);</w:t>
      </w:r>
    </w:p>
    <w:p w14:paraId="5058936B" w14:textId="77777777" w:rsidR="00956A7B" w:rsidRPr="00A071EB" w:rsidRDefault="00956A7B" w:rsidP="00956A7B">
      <w:pPr>
        <w:spacing w:after="0" w:line="360" w:lineRule="auto"/>
        <w:ind w:firstLine="851"/>
        <w:jc w:val="both"/>
        <w:rPr>
          <w:rFonts w:ascii="Times New Roman" w:hAnsi="Times New Roman" w:cs="Times New Roman"/>
          <w:sz w:val="24"/>
          <w:szCs w:val="24"/>
        </w:rPr>
      </w:pPr>
      <w:r w:rsidRPr="00A071EB">
        <w:rPr>
          <w:rFonts w:ascii="Times New Roman" w:hAnsi="Times New Roman" w:cs="Times New Roman"/>
          <w:sz w:val="24"/>
          <w:szCs w:val="24"/>
        </w:rPr>
        <w:t>CII = Capital inicial investido (R$)</w:t>
      </w:r>
    </w:p>
    <w:p w14:paraId="711C5F70" w14:textId="77777777" w:rsidR="00956A7B" w:rsidRPr="00A071EB" w:rsidRDefault="00956A7B" w:rsidP="00956A7B">
      <w:pPr>
        <w:spacing w:after="0" w:line="360" w:lineRule="auto"/>
        <w:ind w:firstLine="851"/>
        <w:jc w:val="both"/>
        <w:rPr>
          <w:rFonts w:ascii="Times New Roman" w:hAnsi="Times New Roman" w:cs="Times New Roman"/>
          <w:sz w:val="24"/>
          <w:szCs w:val="24"/>
        </w:rPr>
      </w:pPr>
    </w:p>
    <w:p w14:paraId="68863748" w14:textId="77777777" w:rsidR="00956A7B" w:rsidRPr="00A071EB" w:rsidRDefault="00956A7B" w:rsidP="00956A7B">
      <w:pPr>
        <w:spacing w:after="0" w:line="360" w:lineRule="auto"/>
        <w:ind w:firstLine="851"/>
        <w:jc w:val="both"/>
        <w:rPr>
          <w:rFonts w:ascii="Times New Roman" w:hAnsi="Times New Roman" w:cs="Times New Roman"/>
          <w:sz w:val="24"/>
          <w:szCs w:val="24"/>
        </w:rPr>
      </w:pPr>
      <w:r w:rsidRPr="00A071EB">
        <w:rPr>
          <w:rFonts w:ascii="Times New Roman" w:hAnsi="Times New Roman" w:cs="Times New Roman"/>
          <w:sz w:val="24"/>
          <w:szCs w:val="24"/>
        </w:rPr>
        <w:t>Calculado do custo médio de produção do quilograma de peso vivo de caprino</w:t>
      </w:r>
      <w:r>
        <w:rPr>
          <w:rFonts w:ascii="Times New Roman" w:hAnsi="Times New Roman" w:cs="Times New Roman"/>
          <w:sz w:val="24"/>
          <w:szCs w:val="24"/>
        </w:rPr>
        <w:t xml:space="preserve"> comercializável (R$/PVC</w:t>
      </w:r>
      <w:r w:rsidRPr="00A071EB">
        <w:rPr>
          <w:rFonts w:ascii="Times New Roman" w:hAnsi="Times New Roman" w:cs="Times New Roman"/>
          <w:sz w:val="24"/>
          <w:szCs w:val="24"/>
        </w:rPr>
        <w:t>), para isso, o custo total foi rateado de acordo com a proporcionalidade da renda bruta obtida com a venda de animais (NOGUEIRA, 2007).</w:t>
      </w:r>
    </w:p>
    <w:p w14:paraId="0003BF12" w14:textId="77777777" w:rsidR="00956A7B" w:rsidRPr="00A071EB" w:rsidRDefault="00956A7B" w:rsidP="00956A7B">
      <w:pPr>
        <w:spacing w:after="0" w:line="360" w:lineRule="auto"/>
        <w:ind w:firstLine="851"/>
        <w:jc w:val="both"/>
        <w:rPr>
          <w:rFonts w:ascii="Times New Roman" w:hAnsi="Times New Roman" w:cs="Times New Roman"/>
          <w:sz w:val="24"/>
          <w:szCs w:val="24"/>
        </w:rPr>
      </w:pPr>
    </w:p>
    <w:p w14:paraId="2AC5B6F5" w14:textId="4A7E5748" w:rsidR="00956A7B" w:rsidRPr="00A071EB"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CMP</w:t>
      </w:r>
      <w:r w:rsidRPr="00A071EB">
        <w:rPr>
          <w:rFonts w:ascii="Times New Roman" w:hAnsi="Times New Roman" w:cs="Times New Roman"/>
          <w:sz w:val="24"/>
          <w:szCs w:val="24"/>
        </w:rPr>
        <w:t xml:space="preserve"> do </w:t>
      </w:r>
      <w:r>
        <w:rPr>
          <w:rFonts w:ascii="Times New Roman" w:hAnsi="Times New Roman" w:cs="Times New Roman"/>
          <w:sz w:val="24"/>
          <w:szCs w:val="24"/>
        </w:rPr>
        <w:t>kg/PVC</w:t>
      </w:r>
      <w:r w:rsidRPr="00A071EB">
        <w:rPr>
          <w:rFonts w:ascii="Times New Roman" w:hAnsi="Times New Roman" w:cs="Times New Roman"/>
          <w:sz w:val="24"/>
          <w:szCs w:val="24"/>
        </w:rPr>
        <w:t xml:space="preserve"> de caprino (R$/</w:t>
      </w:r>
      <w:r w:rsidR="00FF6DEE" w:rsidRPr="00A071EB">
        <w:rPr>
          <w:rFonts w:ascii="Times New Roman" w:hAnsi="Times New Roman" w:cs="Times New Roman"/>
          <w:sz w:val="24"/>
          <w:szCs w:val="24"/>
        </w:rPr>
        <w:t>kg) =</w:t>
      </w:r>
      <w:r w:rsidRPr="00A071EB">
        <w:rPr>
          <w:rFonts w:ascii="Times New Roman" w:hAnsi="Times New Roman" w:cs="Times New Roman"/>
          <w:sz w:val="24"/>
          <w:szCs w:val="24"/>
        </w:rPr>
        <w:t xml:space="preserve"> ((RBAD + RBFR + </w:t>
      </w:r>
      <w:r w:rsidR="007C6E71" w:rsidRPr="00A071EB">
        <w:rPr>
          <w:rFonts w:ascii="Times New Roman" w:hAnsi="Times New Roman" w:cs="Times New Roman"/>
          <w:sz w:val="24"/>
          <w:szCs w:val="24"/>
        </w:rPr>
        <w:t>RBCA) /</w:t>
      </w:r>
      <w:r w:rsidRPr="00A071EB">
        <w:rPr>
          <w:rFonts w:ascii="Times New Roman" w:hAnsi="Times New Roman" w:cs="Times New Roman"/>
          <w:sz w:val="24"/>
          <w:szCs w:val="24"/>
        </w:rPr>
        <w:t>RBT) x (CTP/Prod)</w:t>
      </w:r>
    </w:p>
    <w:p w14:paraId="7E08AF4A" w14:textId="77777777" w:rsidR="00956A7B" w:rsidRPr="00A071EB" w:rsidRDefault="00956A7B" w:rsidP="00956A7B">
      <w:pPr>
        <w:spacing w:after="0" w:line="360" w:lineRule="auto"/>
        <w:ind w:firstLine="851"/>
        <w:jc w:val="both"/>
        <w:rPr>
          <w:rFonts w:ascii="Times New Roman" w:hAnsi="Times New Roman" w:cs="Times New Roman"/>
          <w:sz w:val="24"/>
          <w:szCs w:val="24"/>
        </w:rPr>
      </w:pPr>
      <w:r w:rsidRPr="00A071EB">
        <w:rPr>
          <w:rFonts w:ascii="Times New Roman" w:hAnsi="Times New Roman" w:cs="Times New Roman"/>
          <w:sz w:val="24"/>
          <w:szCs w:val="24"/>
        </w:rPr>
        <w:t>Onde:</w:t>
      </w:r>
    </w:p>
    <w:p w14:paraId="2E39B331" w14:textId="77777777" w:rsidR="00956A7B" w:rsidRPr="00A37215"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CMP</w:t>
      </w:r>
      <w:r w:rsidRPr="00A071EB">
        <w:rPr>
          <w:rFonts w:ascii="Times New Roman" w:hAnsi="Times New Roman" w:cs="Times New Roman"/>
          <w:sz w:val="24"/>
          <w:szCs w:val="24"/>
        </w:rPr>
        <w:t xml:space="preserve"> = custo total médio de produção do quilograma de peso vivo de </w:t>
      </w:r>
      <w:r>
        <w:rPr>
          <w:rFonts w:ascii="Times New Roman" w:hAnsi="Times New Roman" w:cs="Times New Roman"/>
          <w:sz w:val="24"/>
          <w:szCs w:val="24"/>
        </w:rPr>
        <w:t>caprino comercializável (R$/PVC</w:t>
      </w:r>
      <w:r w:rsidRPr="00A37215">
        <w:rPr>
          <w:rFonts w:ascii="Times New Roman" w:hAnsi="Times New Roman" w:cs="Times New Roman"/>
          <w:sz w:val="24"/>
          <w:szCs w:val="24"/>
        </w:rPr>
        <w:t>);</w:t>
      </w:r>
    </w:p>
    <w:p w14:paraId="769C200F" w14:textId="77777777" w:rsidR="00956A7B" w:rsidRPr="00A37215" w:rsidRDefault="00956A7B" w:rsidP="00956A7B">
      <w:pPr>
        <w:spacing w:after="0" w:line="360" w:lineRule="auto"/>
        <w:ind w:firstLine="851"/>
        <w:jc w:val="both"/>
        <w:rPr>
          <w:rFonts w:ascii="Times New Roman" w:hAnsi="Times New Roman" w:cs="Times New Roman"/>
          <w:sz w:val="24"/>
          <w:szCs w:val="24"/>
        </w:rPr>
      </w:pPr>
      <w:r w:rsidRPr="00A37215">
        <w:rPr>
          <w:rFonts w:ascii="Times New Roman" w:hAnsi="Times New Roman" w:cs="Times New Roman"/>
          <w:sz w:val="24"/>
          <w:szCs w:val="24"/>
        </w:rPr>
        <w:t>RBAD = Renda bruta obtida com a venda de animais descarte (R$);</w:t>
      </w:r>
    </w:p>
    <w:p w14:paraId="5E86E7AB" w14:textId="77777777" w:rsidR="00956A7B" w:rsidRPr="00A37215" w:rsidRDefault="00956A7B" w:rsidP="00956A7B">
      <w:pPr>
        <w:spacing w:after="0" w:line="360" w:lineRule="auto"/>
        <w:ind w:firstLine="851"/>
        <w:jc w:val="both"/>
        <w:rPr>
          <w:rFonts w:ascii="Times New Roman" w:hAnsi="Times New Roman" w:cs="Times New Roman"/>
          <w:sz w:val="24"/>
          <w:szCs w:val="24"/>
        </w:rPr>
      </w:pPr>
      <w:r w:rsidRPr="00A37215">
        <w:rPr>
          <w:rFonts w:ascii="Times New Roman" w:hAnsi="Times New Roman" w:cs="Times New Roman"/>
          <w:sz w:val="24"/>
          <w:szCs w:val="24"/>
        </w:rPr>
        <w:t>RBFR = Renda bruta obtida com a venda de fêmeas para reposição (R$);</w:t>
      </w:r>
    </w:p>
    <w:p w14:paraId="78726DA6" w14:textId="77777777" w:rsidR="00956A7B" w:rsidRPr="00A37215" w:rsidRDefault="00956A7B" w:rsidP="00956A7B">
      <w:pPr>
        <w:spacing w:after="0" w:line="360" w:lineRule="auto"/>
        <w:ind w:firstLine="851"/>
        <w:jc w:val="both"/>
        <w:rPr>
          <w:rFonts w:ascii="Times New Roman" w:hAnsi="Times New Roman" w:cs="Times New Roman"/>
          <w:sz w:val="24"/>
          <w:szCs w:val="24"/>
        </w:rPr>
      </w:pPr>
      <w:r w:rsidRPr="00A37215">
        <w:rPr>
          <w:rFonts w:ascii="Times New Roman" w:hAnsi="Times New Roman" w:cs="Times New Roman"/>
          <w:sz w:val="24"/>
          <w:szCs w:val="24"/>
        </w:rPr>
        <w:t>RBCA = Renda bruta obtida com cabritos para abate (R$);</w:t>
      </w:r>
    </w:p>
    <w:p w14:paraId="58E57409" w14:textId="77777777" w:rsidR="00956A7B" w:rsidRPr="00A37215" w:rsidRDefault="00956A7B" w:rsidP="00956A7B">
      <w:pPr>
        <w:spacing w:after="0" w:line="360" w:lineRule="auto"/>
        <w:ind w:firstLine="851"/>
        <w:jc w:val="both"/>
        <w:rPr>
          <w:rFonts w:ascii="Times New Roman" w:hAnsi="Times New Roman" w:cs="Times New Roman"/>
          <w:sz w:val="24"/>
          <w:szCs w:val="24"/>
        </w:rPr>
      </w:pPr>
      <w:r w:rsidRPr="00A37215">
        <w:rPr>
          <w:rFonts w:ascii="Times New Roman" w:hAnsi="Times New Roman" w:cs="Times New Roman"/>
          <w:sz w:val="24"/>
          <w:szCs w:val="24"/>
        </w:rPr>
        <w:t>RBT = Renda bruta total (R$);</w:t>
      </w:r>
    </w:p>
    <w:p w14:paraId="75A16B7C" w14:textId="77777777" w:rsidR="00956A7B" w:rsidRPr="00A37215" w:rsidRDefault="00956A7B" w:rsidP="00956A7B">
      <w:pPr>
        <w:spacing w:after="0" w:line="360" w:lineRule="auto"/>
        <w:ind w:firstLine="851"/>
        <w:jc w:val="both"/>
        <w:rPr>
          <w:rFonts w:ascii="Times New Roman" w:hAnsi="Times New Roman" w:cs="Times New Roman"/>
          <w:sz w:val="24"/>
          <w:szCs w:val="24"/>
        </w:rPr>
      </w:pPr>
      <w:r w:rsidRPr="00A37215">
        <w:rPr>
          <w:rFonts w:ascii="Times New Roman" w:hAnsi="Times New Roman" w:cs="Times New Roman"/>
          <w:sz w:val="24"/>
          <w:szCs w:val="24"/>
        </w:rPr>
        <w:t>CTP = Custo total de produção (R$);</w:t>
      </w:r>
    </w:p>
    <w:p w14:paraId="4CA57BAB" w14:textId="77777777" w:rsidR="00956A7B" w:rsidRDefault="00956A7B" w:rsidP="00956A7B">
      <w:pPr>
        <w:spacing w:after="0" w:line="360" w:lineRule="auto"/>
        <w:ind w:firstLine="851"/>
        <w:jc w:val="both"/>
        <w:rPr>
          <w:rFonts w:ascii="Times New Roman" w:hAnsi="Times New Roman" w:cs="Times New Roman"/>
          <w:sz w:val="24"/>
          <w:szCs w:val="24"/>
        </w:rPr>
      </w:pPr>
      <w:r w:rsidRPr="00A37215">
        <w:rPr>
          <w:rFonts w:ascii="Times New Roman" w:hAnsi="Times New Roman" w:cs="Times New Roman"/>
          <w:sz w:val="24"/>
          <w:szCs w:val="24"/>
        </w:rPr>
        <w:t>Prod = Produção total de animais (kg/peso vivo).</w:t>
      </w:r>
    </w:p>
    <w:p w14:paraId="03862046" w14:textId="77777777" w:rsidR="00956A7B" w:rsidRDefault="00956A7B" w:rsidP="00956A7B">
      <w:pPr>
        <w:spacing w:after="0" w:line="360" w:lineRule="auto"/>
        <w:ind w:firstLine="851"/>
        <w:jc w:val="both"/>
        <w:rPr>
          <w:rFonts w:ascii="Times New Roman" w:hAnsi="Times New Roman" w:cs="Times New Roman"/>
          <w:sz w:val="24"/>
          <w:szCs w:val="24"/>
        </w:rPr>
      </w:pPr>
    </w:p>
    <w:p w14:paraId="4B90C60A" w14:textId="77777777" w:rsidR="00956A7B"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Para o cálculo do custo do quilograma do peso vivo de produto (categoria animal), seja ele de cabrito, fêmeas para reposição, ou das matrizes descarte, foi utilizado o mesmo critério do </w:t>
      </w:r>
      <w:r w:rsidRPr="00A071EB">
        <w:rPr>
          <w:rFonts w:ascii="Times New Roman" w:hAnsi="Times New Roman" w:cs="Times New Roman"/>
          <w:sz w:val="24"/>
          <w:szCs w:val="24"/>
        </w:rPr>
        <w:t xml:space="preserve">rateado de acordo com a proporcionalidade da renda bruta obtida com a venda de </w:t>
      </w:r>
      <w:r>
        <w:rPr>
          <w:rFonts w:ascii="Times New Roman" w:hAnsi="Times New Roman" w:cs="Times New Roman"/>
          <w:sz w:val="24"/>
          <w:szCs w:val="24"/>
        </w:rPr>
        <w:t xml:space="preserve">cada categoria animal </w:t>
      </w:r>
      <w:r w:rsidRPr="00A071EB">
        <w:rPr>
          <w:rFonts w:ascii="Times New Roman" w:hAnsi="Times New Roman" w:cs="Times New Roman"/>
          <w:sz w:val="24"/>
          <w:szCs w:val="24"/>
        </w:rPr>
        <w:t>(NOGUEIRA, 2007).</w:t>
      </w:r>
    </w:p>
    <w:p w14:paraId="0C0A58B5" w14:textId="77777777" w:rsidR="00956A7B" w:rsidRDefault="00956A7B" w:rsidP="00956A7B">
      <w:pPr>
        <w:spacing w:after="0" w:line="360" w:lineRule="auto"/>
        <w:ind w:firstLine="851"/>
        <w:jc w:val="both"/>
        <w:rPr>
          <w:rFonts w:ascii="Times New Roman" w:hAnsi="Times New Roman" w:cs="Times New Roman"/>
          <w:sz w:val="24"/>
          <w:szCs w:val="24"/>
        </w:rPr>
      </w:pPr>
    </w:p>
    <w:p w14:paraId="03F9E0E3" w14:textId="77777777" w:rsidR="00956A7B" w:rsidRPr="001B12A2" w:rsidRDefault="00956A7B" w:rsidP="00956A7B">
      <w:pPr>
        <w:spacing w:after="0" w:line="360" w:lineRule="auto"/>
        <w:ind w:firstLine="851"/>
        <w:jc w:val="both"/>
        <w:rPr>
          <w:rFonts w:ascii="Times New Roman" w:hAnsi="Times New Roman" w:cs="Times New Roman"/>
          <w:sz w:val="24"/>
          <w:szCs w:val="24"/>
          <w:lang w:val="en-US"/>
        </w:rPr>
      </w:pPr>
      <w:r w:rsidRPr="001B12A2">
        <w:rPr>
          <w:rFonts w:ascii="Times New Roman" w:hAnsi="Times New Roman" w:cs="Times New Roman"/>
          <w:sz w:val="24"/>
          <w:szCs w:val="24"/>
          <w:lang w:val="en-US"/>
        </w:rPr>
        <w:t xml:space="preserve">CTC = ((RBC/RB) x (CT/PCA))   </w:t>
      </w:r>
    </w:p>
    <w:p w14:paraId="243522BB" w14:textId="77777777" w:rsidR="00956A7B"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Onde:</w:t>
      </w:r>
    </w:p>
    <w:p w14:paraId="2582379A" w14:textId="77777777" w:rsidR="00956A7B"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CTC = Custo de produção do quilograma de peso vivo comercializável de produto por categoria animal (R$/PVC);</w:t>
      </w:r>
    </w:p>
    <w:p w14:paraId="0F9BD65B" w14:textId="77777777" w:rsidR="00956A7B"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RBC = Renda bruta obtida com a categoria animal R$);</w:t>
      </w:r>
    </w:p>
    <w:p w14:paraId="687B1881" w14:textId="77777777" w:rsidR="00956A7B"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RB = Renda bruta total da atividade (R$);</w:t>
      </w:r>
    </w:p>
    <w:p w14:paraId="5567F696" w14:textId="77777777" w:rsidR="00956A7B" w:rsidRPr="003F7D62"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CT </w:t>
      </w:r>
      <w:r w:rsidRPr="003F7D62">
        <w:rPr>
          <w:rFonts w:ascii="Times New Roman" w:hAnsi="Times New Roman" w:cs="Times New Roman"/>
          <w:sz w:val="24"/>
          <w:szCs w:val="24"/>
        </w:rPr>
        <w:t>= Custo total de produção (R$);</w:t>
      </w:r>
    </w:p>
    <w:p w14:paraId="106BBDA6" w14:textId="77777777" w:rsidR="00956A7B" w:rsidRPr="003F7D62" w:rsidRDefault="00956A7B" w:rsidP="00956A7B">
      <w:pPr>
        <w:spacing w:after="0" w:line="360" w:lineRule="auto"/>
        <w:ind w:firstLine="851"/>
        <w:jc w:val="both"/>
        <w:rPr>
          <w:rFonts w:ascii="Times New Roman" w:hAnsi="Times New Roman" w:cs="Times New Roman"/>
          <w:sz w:val="24"/>
          <w:szCs w:val="24"/>
        </w:rPr>
      </w:pPr>
      <w:r w:rsidRPr="003F7D62">
        <w:rPr>
          <w:rFonts w:ascii="Times New Roman" w:hAnsi="Times New Roman" w:cs="Times New Roman"/>
          <w:sz w:val="24"/>
          <w:szCs w:val="24"/>
        </w:rPr>
        <w:t>PCA = Produção em peso vivo da respectiva categoria animal (kg).</w:t>
      </w:r>
    </w:p>
    <w:p w14:paraId="10574507" w14:textId="77777777" w:rsidR="00956A7B" w:rsidRPr="003F7D62" w:rsidRDefault="00956A7B" w:rsidP="00956A7B">
      <w:pPr>
        <w:spacing w:after="0" w:line="360" w:lineRule="auto"/>
        <w:ind w:firstLine="851"/>
        <w:jc w:val="both"/>
        <w:rPr>
          <w:rFonts w:ascii="Times New Roman" w:hAnsi="Times New Roman" w:cs="Times New Roman"/>
          <w:sz w:val="24"/>
          <w:szCs w:val="24"/>
        </w:rPr>
      </w:pPr>
    </w:p>
    <w:p w14:paraId="7EFFC819" w14:textId="77777777" w:rsidR="00956A7B" w:rsidRPr="004327E0" w:rsidRDefault="00956A7B" w:rsidP="00956A7B">
      <w:pPr>
        <w:spacing w:after="0" w:line="360" w:lineRule="auto"/>
        <w:ind w:firstLine="851"/>
        <w:jc w:val="both"/>
        <w:rPr>
          <w:rFonts w:ascii="Times New Roman" w:hAnsi="Times New Roman" w:cs="Times New Roman"/>
          <w:sz w:val="24"/>
          <w:szCs w:val="24"/>
        </w:rPr>
      </w:pPr>
      <w:r w:rsidRPr="003F7D62">
        <w:rPr>
          <w:rFonts w:ascii="Times New Roman" w:hAnsi="Times New Roman" w:cs="Times New Roman"/>
          <w:sz w:val="24"/>
          <w:szCs w:val="24"/>
        </w:rPr>
        <w:t>Foi calculada a renda líquida por quilograma do peso vivo de caprino, sendo o lucro total (LT) dividido pelo peso vivo comercializável</w:t>
      </w:r>
      <w:r>
        <w:rPr>
          <w:rFonts w:ascii="Times New Roman" w:hAnsi="Times New Roman" w:cs="Times New Roman"/>
          <w:sz w:val="24"/>
          <w:szCs w:val="24"/>
        </w:rPr>
        <w:t xml:space="preserve"> (PVC)</w:t>
      </w:r>
      <w:r w:rsidRPr="003F7D62">
        <w:rPr>
          <w:rFonts w:ascii="Times New Roman" w:hAnsi="Times New Roman" w:cs="Times New Roman"/>
          <w:sz w:val="24"/>
          <w:szCs w:val="24"/>
        </w:rPr>
        <w:t xml:space="preserve"> de caprino (LT/</w:t>
      </w:r>
      <w:r>
        <w:rPr>
          <w:rFonts w:ascii="Times New Roman" w:hAnsi="Times New Roman" w:cs="Times New Roman"/>
          <w:sz w:val="24"/>
          <w:szCs w:val="24"/>
        </w:rPr>
        <w:t>PVC</w:t>
      </w:r>
      <w:r w:rsidRPr="003F7D62">
        <w:rPr>
          <w:rFonts w:ascii="Times New Roman" w:hAnsi="Times New Roman" w:cs="Times New Roman"/>
          <w:sz w:val="24"/>
          <w:szCs w:val="24"/>
        </w:rPr>
        <w:t xml:space="preserve">). Foi obtido o lucro total por matriz do rebanho, sendo o lucro total (LT) dividido pela quantidade total de cabras do rebanho (LT/ Total de cabras). Da mesma foram, foi obtido o lucro total por matriz em produção, sendo que neste caso, o lucro total foi dividido pela quantidade de matrizes </w:t>
      </w:r>
      <w:r w:rsidRPr="004327E0">
        <w:rPr>
          <w:rFonts w:ascii="Times New Roman" w:hAnsi="Times New Roman" w:cs="Times New Roman"/>
          <w:sz w:val="24"/>
          <w:szCs w:val="24"/>
        </w:rPr>
        <w:t>produzindo ou em produção (LT/Matrizes produzindo), que neste caso, eram as cabras paridas.</w:t>
      </w:r>
    </w:p>
    <w:p w14:paraId="35AC6DE1" w14:textId="7AEEF07E" w:rsidR="00956A7B" w:rsidRDefault="00956A7B" w:rsidP="00956A7B">
      <w:pPr>
        <w:spacing w:after="0" w:line="360" w:lineRule="auto"/>
        <w:ind w:firstLine="851"/>
        <w:jc w:val="both"/>
        <w:rPr>
          <w:rFonts w:ascii="Times New Roman" w:hAnsi="Times New Roman" w:cs="Times New Roman"/>
          <w:sz w:val="24"/>
          <w:szCs w:val="24"/>
        </w:rPr>
      </w:pPr>
      <w:r w:rsidRPr="004327E0">
        <w:rPr>
          <w:rFonts w:ascii="Times New Roman" w:hAnsi="Times New Roman" w:cs="Times New Roman"/>
          <w:sz w:val="24"/>
          <w:szCs w:val="24"/>
        </w:rPr>
        <w:t>O custo total médio por cabeça do rebanho foi obtido com a divisão do custo total da atividade dividido pela quantidade total de animais do rebanho, como cabras, cabritos e reprodutores (CT/Rebanho).</w:t>
      </w:r>
      <w:r>
        <w:rPr>
          <w:rFonts w:ascii="Times New Roman" w:hAnsi="Times New Roman" w:cs="Times New Roman"/>
          <w:sz w:val="24"/>
          <w:szCs w:val="24"/>
        </w:rPr>
        <w:t xml:space="preserve"> E o custo operacional efetivo (despesas que geraram desembolso) do quilograma de peso vivo comercializável foi obtido pela divisão do custo operacional efetivo (COE) pela quantidade total de </w:t>
      </w:r>
      <w:r w:rsidRPr="003F7D62">
        <w:rPr>
          <w:rFonts w:ascii="Times New Roman" w:hAnsi="Times New Roman" w:cs="Times New Roman"/>
          <w:sz w:val="24"/>
          <w:szCs w:val="24"/>
        </w:rPr>
        <w:t>peso vivo comercializável</w:t>
      </w:r>
      <w:r>
        <w:rPr>
          <w:rFonts w:ascii="Times New Roman" w:hAnsi="Times New Roman" w:cs="Times New Roman"/>
          <w:sz w:val="24"/>
          <w:szCs w:val="24"/>
        </w:rPr>
        <w:t xml:space="preserve"> (PVC)</w:t>
      </w:r>
      <w:r w:rsidRPr="003F7D62">
        <w:rPr>
          <w:rFonts w:ascii="Times New Roman" w:hAnsi="Times New Roman" w:cs="Times New Roman"/>
          <w:sz w:val="24"/>
          <w:szCs w:val="24"/>
        </w:rPr>
        <w:t xml:space="preserve"> de </w:t>
      </w:r>
      <w:r w:rsidR="00FF6DEE" w:rsidRPr="003F7D62">
        <w:rPr>
          <w:rFonts w:ascii="Times New Roman" w:hAnsi="Times New Roman" w:cs="Times New Roman"/>
          <w:sz w:val="24"/>
          <w:szCs w:val="24"/>
        </w:rPr>
        <w:t>caprino</w:t>
      </w:r>
      <w:r w:rsidR="00FF6DEE" w:rsidRPr="004327E0">
        <w:rPr>
          <w:rFonts w:ascii="Times New Roman" w:hAnsi="Times New Roman" w:cs="Times New Roman"/>
          <w:sz w:val="24"/>
          <w:szCs w:val="24"/>
        </w:rPr>
        <w:t xml:space="preserve"> (</w:t>
      </w:r>
      <w:r>
        <w:rPr>
          <w:rFonts w:ascii="Times New Roman" w:hAnsi="Times New Roman" w:cs="Times New Roman"/>
          <w:sz w:val="24"/>
          <w:szCs w:val="24"/>
        </w:rPr>
        <w:t>COE</w:t>
      </w:r>
      <w:r w:rsidRPr="004327E0">
        <w:rPr>
          <w:rFonts w:ascii="Times New Roman" w:hAnsi="Times New Roman" w:cs="Times New Roman"/>
          <w:sz w:val="24"/>
          <w:szCs w:val="24"/>
        </w:rPr>
        <w:t>/</w:t>
      </w:r>
      <w:r>
        <w:rPr>
          <w:rFonts w:ascii="Times New Roman" w:hAnsi="Times New Roman" w:cs="Times New Roman"/>
          <w:sz w:val="24"/>
          <w:szCs w:val="24"/>
        </w:rPr>
        <w:t>PVC</w:t>
      </w:r>
      <w:r w:rsidRPr="004327E0">
        <w:rPr>
          <w:rFonts w:ascii="Times New Roman" w:hAnsi="Times New Roman" w:cs="Times New Roman"/>
          <w:sz w:val="24"/>
          <w:szCs w:val="24"/>
        </w:rPr>
        <w:t>)</w:t>
      </w:r>
      <w:r>
        <w:rPr>
          <w:rFonts w:ascii="Times New Roman" w:hAnsi="Times New Roman" w:cs="Times New Roman"/>
          <w:sz w:val="24"/>
          <w:szCs w:val="24"/>
        </w:rPr>
        <w:t>.</w:t>
      </w:r>
    </w:p>
    <w:p w14:paraId="330021E3" w14:textId="77777777" w:rsidR="00956A7B" w:rsidRPr="00EC38A6" w:rsidRDefault="00956A7B" w:rsidP="00956A7B">
      <w:pPr>
        <w:spacing w:after="0" w:line="360" w:lineRule="auto"/>
        <w:ind w:firstLine="851"/>
        <w:jc w:val="both"/>
        <w:rPr>
          <w:rFonts w:ascii="Times New Roman" w:hAnsi="Times New Roman" w:cs="Times New Roman"/>
          <w:sz w:val="24"/>
          <w:szCs w:val="24"/>
        </w:rPr>
      </w:pPr>
      <w:r w:rsidRPr="003F7D62">
        <w:rPr>
          <w:rFonts w:ascii="Times New Roman" w:hAnsi="Times New Roman" w:cs="Times New Roman"/>
          <w:sz w:val="24"/>
          <w:szCs w:val="24"/>
        </w:rPr>
        <w:t>Durante o período de execução da pesquisa, nos anos de 2013, 2014 e 2015, ocorreu mais uma grande seca no semiárido, em que foram</w:t>
      </w:r>
      <w:r w:rsidRPr="00EC38A6">
        <w:rPr>
          <w:rFonts w:ascii="Times New Roman" w:hAnsi="Times New Roman" w:cs="Times New Roman"/>
          <w:sz w:val="24"/>
          <w:szCs w:val="24"/>
        </w:rPr>
        <w:t xml:space="preserve"> registradas precipitação pluvial de 268,90 mm, 453,40 mm e 92,10 mm respectivamente no local da pesquisa. Na Figura 1 é apresentado o acumulado da precipitação mensal para cada mês registrado na Estação Experimental Pendência (AESA, 2019).</w:t>
      </w:r>
    </w:p>
    <w:p w14:paraId="2720D071" w14:textId="77777777" w:rsidR="00956A7B" w:rsidRDefault="00956A7B" w:rsidP="00956A7B">
      <w:pPr>
        <w:tabs>
          <w:tab w:val="left" w:pos="567"/>
        </w:tabs>
        <w:spacing w:after="0" w:line="360" w:lineRule="auto"/>
        <w:ind w:firstLine="851"/>
        <w:jc w:val="both"/>
        <w:rPr>
          <w:rFonts w:ascii="Times New Roman" w:hAnsi="Times New Roman" w:cs="Times New Roman"/>
          <w:sz w:val="24"/>
          <w:szCs w:val="24"/>
        </w:rPr>
      </w:pPr>
      <w:r w:rsidRPr="00EC38A6">
        <w:rPr>
          <w:rFonts w:ascii="Times New Roman" w:hAnsi="Times New Roman" w:cs="Times New Roman"/>
          <w:sz w:val="24"/>
          <w:szCs w:val="24"/>
        </w:rPr>
        <w:t xml:space="preserve">Devido à baixa precipitação pluvial registrada nos anos da pesquisa, a produção de forragem foi afetada, influenciando diretamente os custos de produção do rebanho, mais especificamente, com </w:t>
      </w:r>
      <w:r w:rsidRPr="005668BC">
        <w:rPr>
          <w:rFonts w:ascii="Times New Roman" w:hAnsi="Times New Roman" w:cs="Times New Roman"/>
          <w:sz w:val="24"/>
          <w:szCs w:val="24"/>
        </w:rPr>
        <w:t xml:space="preserve">alimentação devido à necessidade de adquirir alimentos volumosos e concentrados para alimentação dos animais. Desta forma, foram simulados cenários com os custos de produção reais e com redução de 30% dos custos de produção. Chegou-se a esse valor, com as observações de anos anteriores em que as chuvas foram regulares, em que os custos de produção reduziam por volta </w:t>
      </w:r>
      <w:r>
        <w:rPr>
          <w:rFonts w:ascii="Times New Roman" w:hAnsi="Times New Roman" w:cs="Times New Roman"/>
          <w:sz w:val="24"/>
          <w:szCs w:val="24"/>
        </w:rPr>
        <w:t>de 30%.</w:t>
      </w:r>
    </w:p>
    <w:p w14:paraId="30E943C3" w14:textId="77777777" w:rsidR="00956A7B" w:rsidRDefault="00956A7B" w:rsidP="00956A7B">
      <w:pPr>
        <w:tabs>
          <w:tab w:val="left" w:pos="567"/>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Foram incluídos nos cenários, os preços de comercialização dos animais com as cotações praticados no mercado informal da região e em mercado frigorífico especializado. Para obtenção dos preços de comercialização dos animais, foi realizada pesquisa de mercado nas cidades de Campina Grande – PB, Soledade – PB e Sumé – PB, dentre frigoríficos especializados no abate e comercialização de carne caprina no Estado da Paraíba.</w:t>
      </w:r>
    </w:p>
    <w:p w14:paraId="7FD958F7" w14:textId="77777777" w:rsidR="00956A7B" w:rsidRPr="00AB28B3" w:rsidRDefault="00956A7B" w:rsidP="00956A7B">
      <w:pPr>
        <w:tabs>
          <w:tab w:val="left" w:pos="567"/>
        </w:tabs>
        <w:spacing w:after="0" w:line="360" w:lineRule="auto"/>
        <w:ind w:firstLine="851"/>
        <w:jc w:val="both"/>
        <w:rPr>
          <w:rFonts w:ascii="Times New Roman" w:hAnsi="Times New Roman" w:cs="Times New Roman"/>
          <w:sz w:val="24"/>
          <w:szCs w:val="24"/>
        </w:rPr>
      </w:pPr>
    </w:p>
    <w:p w14:paraId="503706B9" w14:textId="090B2A4A" w:rsidR="00956A7B" w:rsidRPr="00AB28B3" w:rsidRDefault="00956A7B" w:rsidP="00956A7B">
      <w:pPr>
        <w:pStyle w:val="Legenda"/>
        <w:spacing w:after="0"/>
        <w:jc w:val="both"/>
        <w:rPr>
          <w:rFonts w:ascii="Times New Roman" w:hAnsi="Times New Roman" w:cs="Times New Roman"/>
          <w:b w:val="0"/>
          <w:color w:val="auto"/>
          <w:sz w:val="24"/>
          <w:szCs w:val="24"/>
        </w:rPr>
      </w:pPr>
      <w:r w:rsidRPr="00AB28B3">
        <w:rPr>
          <w:rFonts w:ascii="Times New Roman" w:hAnsi="Times New Roman" w:cs="Times New Roman"/>
          <w:color w:val="auto"/>
          <w:sz w:val="24"/>
          <w:szCs w:val="24"/>
        </w:rPr>
        <w:t xml:space="preserve">Figura </w:t>
      </w:r>
      <w:r>
        <w:rPr>
          <w:rFonts w:ascii="Times New Roman" w:hAnsi="Times New Roman" w:cs="Times New Roman"/>
          <w:color w:val="auto"/>
          <w:sz w:val="24"/>
          <w:szCs w:val="24"/>
        </w:rPr>
        <w:t>1</w:t>
      </w:r>
      <w:r w:rsidRPr="00AB28B3">
        <w:rPr>
          <w:rFonts w:ascii="Times New Roman" w:hAnsi="Times New Roman" w:cs="Times New Roman"/>
          <w:b w:val="0"/>
          <w:color w:val="auto"/>
          <w:sz w:val="24"/>
          <w:szCs w:val="24"/>
        </w:rPr>
        <w:t>. Acumulados mensais de precipitação pluvial registrados na Estação Experimental Pendência durante os anos de 2013 a 2015</w:t>
      </w:r>
    </w:p>
    <w:p w14:paraId="6A09BEF2" w14:textId="77777777" w:rsidR="00956A7B" w:rsidRPr="00AB28B3" w:rsidRDefault="00956A7B" w:rsidP="00956A7B">
      <w:pPr>
        <w:keepNext/>
        <w:tabs>
          <w:tab w:val="left" w:pos="0"/>
        </w:tabs>
        <w:spacing w:after="0" w:line="240" w:lineRule="auto"/>
        <w:jc w:val="center"/>
      </w:pPr>
      <w:r w:rsidRPr="00AB28B3">
        <w:rPr>
          <w:noProof/>
          <w:lang w:eastAsia="pt-BR"/>
        </w:rPr>
        <w:drawing>
          <wp:inline distT="0" distB="0" distL="0" distR="0" wp14:anchorId="783381F8" wp14:editId="6B0DF1F0">
            <wp:extent cx="5208105" cy="2003729"/>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2EF3EA8" w14:textId="77777777" w:rsidR="00956A7B" w:rsidRPr="00AB28B3" w:rsidRDefault="00956A7B" w:rsidP="00956A7B">
      <w:pPr>
        <w:tabs>
          <w:tab w:val="left" w:pos="567"/>
        </w:tabs>
        <w:spacing w:after="0" w:line="240" w:lineRule="auto"/>
        <w:ind w:firstLine="851"/>
        <w:jc w:val="both"/>
        <w:rPr>
          <w:rFonts w:ascii="Times New Roman" w:hAnsi="Times New Roman" w:cs="Times New Roman"/>
          <w:sz w:val="20"/>
          <w:szCs w:val="24"/>
        </w:rPr>
      </w:pPr>
      <w:r w:rsidRPr="00AB28B3">
        <w:rPr>
          <w:rFonts w:ascii="Times New Roman" w:hAnsi="Times New Roman" w:cs="Times New Roman"/>
          <w:sz w:val="20"/>
          <w:szCs w:val="24"/>
        </w:rPr>
        <w:t>Fonte: AESA (2019).</w:t>
      </w:r>
    </w:p>
    <w:p w14:paraId="7F43665B" w14:textId="77777777" w:rsidR="00956A7B" w:rsidRDefault="00956A7B" w:rsidP="00956A7B">
      <w:pPr>
        <w:spacing w:after="0" w:line="360" w:lineRule="auto"/>
        <w:ind w:firstLine="851"/>
        <w:jc w:val="both"/>
        <w:rPr>
          <w:rFonts w:ascii="Times New Roman" w:hAnsi="Times New Roman" w:cs="Times New Roman"/>
          <w:sz w:val="24"/>
          <w:szCs w:val="24"/>
        </w:rPr>
      </w:pPr>
    </w:p>
    <w:p w14:paraId="57BA9B28" w14:textId="77777777" w:rsidR="00956A7B"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Os quatros cenários formados foram os seguintes:</w:t>
      </w:r>
    </w:p>
    <w:p w14:paraId="2CDF2F2A" w14:textId="77777777" w:rsidR="00956A7B"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Cenário 1 </w:t>
      </w:r>
      <w:r w:rsidRPr="00E87A5C">
        <w:rPr>
          <w:rFonts w:ascii="Times New Roman" w:hAnsi="Times New Roman" w:cs="Times New Roman"/>
          <w:sz w:val="24"/>
          <w:szCs w:val="24"/>
        </w:rPr>
        <w:t>(C1)</w:t>
      </w:r>
      <w:r>
        <w:rPr>
          <w:rFonts w:ascii="Times New Roman" w:hAnsi="Times New Roman" w:cs="Times New Roman"/>
          <w:sz w:val="24"/>
          <w:szCs w:val="24"/>
        </w:rPr>
        <w:t xml:space="preserve">: </w:t>
      </w:r>
      <w:r w:rsidRPr="00E87A5C">
        <w:rPr>
          <w:rFonts w:ascii="Times New Roman" w:hAnsi="Times New Roman" w:cs="Times New Roman"/>
          <w:sz w:val="24"/>
          <w:szCs w:val="24"/>
        </w:rPr>
        <w:t xml:space="preserve">foi utilizado preços </w:t>
      </w:r>
      <w:r w:rsidRPr="00BA6739">
        <w:rPr>
          <w:rFonts w:ascii="Times New Roman" w:hAnsi="Times New Roman" w:cs="Times New Roman"/>
          <w:sz w:val="24"/>
          <w:szCs w:val="24"/>
        </w:rPr>
        <w:t xml:space="preserve">de venda do mercado informal (Tabela </w:t>
      </w:r>
      <w:r>
        <w:rPr>
          <w:rFonts w:ascii="Times New Roman" w:hAnsi="Times New Roman" w:cs="Times New Roman"/>
          <w:sz w:val="24"/>
          <w:szCs w:val="24"/>
        </w:rPr>
        <w:t>4)</w:t>
      </w:r>
      <w:r w:rsidRPr="00E87A5C">
        <w:rPr>
          <w:rFonts w:ascii="Times New Roman" w:hAnsi="Times New Roman" w:cs="Times New Roman"/>
          <w:sz w:val="24"/>
          <w:szCs w:val="24"/>
        </w:rPr>
        <w:t xml:space="preserve"> e </w:t>
      </w:r>
      <w:r>
        <w:rPr>
          <w:rFonts w:ascii="Times New Roman" w:hAnsi="Times New Roman" w:cs="Times New Roman"/>
          <w:sz w:val="24"/>
          <w:szCs w:val="24"/>
        </w:rPr>
        <w:t xml:space="preserve">mantendo-se </w:t>
      </w:r>
      <w:r w:rsidRPr="00E87A5C">
        <w:rPr>
          <w:rFonts w:ascii="Times New Roman" w:hAnsi="Times New Roman" w:cs="Times New Roman"/>
          <w:sz w:val="24"/>
          <w:szCs w:val="24"/>
        </w:rPr>
        <w:t>os custos reais com aliment</w:t>
      </w:r>
      <w:r>
        <w:rPr>
          <w:rFonts w:ascii="Times New Roman" w:hAnsi="Times New Roman" w:cs="Times New Roman"/>
          <w:sz w:val="24"/>
          <w:szCs w:val="24"/>
        </w:rPr>
        <w:t>ação obtidos durante a pesquisa</w:t>
      </w:r>
    </w:p>
    <w:p w14:paraId="09212BBD" w14:textId="77777777" w:rsidR="00956A7B" w:rsidRDefault="00956A7B" w:rsidP="00420E6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C</w:t>
      </w:r>
      <w:r w:rsidRPr="00E87A5C">
        <w:rPr>
          <w:rFonts w:ascii="Times New Roman" w:hAnsi="Times New Roman" w:cs="Times New Roman"/>
          <w:sz w:val="24"/>
          <w:szCs w:val="24"/>
        </w:rPr>
        <w:t>enário 2 (C2)</w:t>
      </w:r>
      <w:r>
        <w:rPr>
          <w:rFonts w:ascii="Times New Roman" w:hAnsi="Times New Roman" w:cs="Times New Roman"/>
          <w:sz w:val="24"/>
          <w:szCs w:val="24"/>
        </w:rPr>
        <w:t xml:space="preserve">: </w:t>
      </w:r>
      <w:r w:rsidRPr="00E87A5C">
        <w:rPr>
          <w:rFonts w:ascii="Times New Roman" w:hAnsi="Times New Roman" w:cs="Times New Roman"/>
          <w:sz w:val="24"/>
          <w:szCs w:val="24"/>
        </w:rPr>
        <w:t xml:space="preserve">foi utilizado os preços de venda </w:t>
      </w:r>
      <w:r>
        <w:rPr>
          <w:rFonts w:ascii="Times New Roman" w:hAnsi="Times New Roman" w:cs="Times New Roman"/>
          <w:sz w:val="24"/>
          <w:szCs w:val="24"/>
        </w:rPr>
        <w:t>praticados em frigorifico especializado (Tabela 4)</w:t>
      </w:r>
      <w:r w:rsidRPr="00E87A5C">
        <w:rPr>
          <w:rFonts w:ascii="Times New Roman" w:hAnsi="Times New Roman" w:cs="Times New Roman"/>
          <w:sz w:val="24"/>
          <w:szCs w:val="24"/>
        </w:rPr>
        <w:t xml:space="preserve"> e manteve-se os custos reais com alimentação obtidos durante a realização da pesquisa. </w:t>
      </w:r>
    </w:p>
    <w:p w14:paraId="58979E17" w14:textId="77777777" w:rsidR="00956A7B" w:rsidRDefault="00956A7B" w:rsidP="00956A7B">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C</w:t>
      </w:r>
      <w:r w:rsidRPr="00E87A5C">
        <w:rPr>
          <w:rFonts w:ascii="Times New Roman" w:hAnsi="Times New Roman" w:cs="Times New Roman"/>
          <w:sz w:val="24"/>
          <w:szCs w:val="24"/>
        </w:rPr>
        <w:t>enário 3 (C3)</w:t>
      </w:r>
      <w:r>
        <w:rPr>
          <w:rFonts w:ascii="Times New Roman" w:hAnsi="Times New Roman" w:cs="Times New Roman"/>
          <w:sz w:val="24"/>
          <w:szCs w:val="24"/>
        </w:rPr>
        <w:t>:</w:t>
      </w:r>
      <w:r w:rsidRPr="00E87A5C">
        <w:rPr>
          <w:rFonts w:ascii="Times New Roman" w:hAnsi="Times New Roman" w:cs="Times New Roman"/>
          <w:sz w:val="24"/>
          <w:szCs w:val="24"/>
        </w:rPr>
        <w:t xml:space="preserve"> foi formado com os preços de venda </w:t>
      </w:r>
      <w:r>
        <w:rPr>
          <w:rFonts w:ascii="Times New Roman" w:hAnsi="Times New Roman" w:cs="Times New Roman"/>
          <w:sz w:val="24"/>
          <w:szCs w:val="24"/>
        </w:rPr>
        <w:t>do mercado informal (Tabela 4)</w:t>
      </w:r>
      <w:r w:rsidRPr="00E87A5C">
        <w:rPr>
          <w:rFonts w:ascii="Times New Roman" w:hAnsi="Times New Roman" w:cs="Times New Roman"/>
          <w:sz w:val="24"/>
          <w:szCs w:val="24"/>
        </w:rPr>
        <w:t xml:space="preserve">, </w:t>
      </w:r>
      <w:r>
        <w:rPr>
          <w:rFonts w:ascii="Times New Roman" w:hAnsi="Times New Roman" w:cs="Times New Roman"/>
          <w:sz w:val="24"/>
          <w:szCs w:val="24"/>
        </w:rPr>
        <w:t>e</w:t>
      </w:r>
      <w:r w:rsidRPr="00E87A5C">
        <w:rPr>
          <w:rFonts w:ascii="Times New Roman" w:hAnsi="Times New Roman" w:cs="Times New Roman"/>
          <w:sz w:val="24"/>
          <w:szCs w:val="24"/>
        </w:rPr>
        <w:t xml:space="preserve"> estimada redução de 30% nos custos com alimentação dos animais</w:t>
      </w:r>
    </w:p>
    <w:p w14:paraId="4B98CD8B" w14:textId="77777777" w:rsidR="00956A7B" w:rsidRDefault="00956A7B" w:rsidP="00956A7B">
      <w:pPr>
        <w:autoSpaceDE w:val="0"/>
        <w:autoSpaceDN w:val="0"/>
        <w:adjustRightInd w:val="0"/>
        <w:spacing w:after="0" w:line="360" w:lineRule="auto"/>
        <w:ind w:firstLine="851"/>
        <w:jc w:val="both"/>
        <w:rPr>
          <w:rFonts w:ascii="Times New Roman" w:hAnsi="Times New Roman" w:cs="Times New Roman"/>
          <w:sz w:val="24"/>
          <w:szCs w:val="24"/>
        </w:rPr>
      </w:pPr>
      <w:r w:rsidRPr="00FF4E29">
        <w:rPr>
          <w:rFonts w:ascii="Times New Roman" w:hAnsi="Times New Roman" w:cs="Times New Roman"/>
          <w:sz w:val="24"/>
          <w:szCs w:val="24"/>
        </w:rPr>
        <w:t>Cenário 4 (C4): foi formado com os preços de venda praticados em frigorifico especializado (</w:t>
      </w:r>
      <w:r>
        <w:rPr>
          <w:rFonts w:ascii="Times New Roman" w:hAnsi="Times New Roman" w:cs="Times New Roman"/>
          <w:sz w:val="24"/>
          <w:szCs w:val="24"/>
        </w:rPr>
        <w:t>Tabela 4</w:t>
      </w:r>
      <w:r w:rsidRPr="00FF4E29">
        <w:rPr>
          <w:rFonts w:ascii="Times New Roman" w:hAnsi="Times New Roman" w:cs="Times New Roman"/>
          <w:sz w:val="24"/>
          <w:szCs w:val="24"/>
        </w:rPr>
        <w:t>), e estimada uma redução de 30% nos custos com alimentação dos animais.</w:t>
      </w:r>
    </w:p>
    <w:p w14:paraId="40122AA2" w14:textId="77777777" w:rsidR="00420E6B" w:rsidRDefault="00420E6B" w:rsidP="00956A7B">
      <w:pPr>
        <w:autoSpaceDE w:val="0"/>
        <w:autoSpaceDN w:val="0"/>
        <w:adjustRightInd w:val="0"/>
        <w:spacing w:after="0" w:line="360" w:lineRule="auto"/>
        <w:ind w:firstLine="851"/>
        <w:jc w:val="both"/>
        <w:rPr>
          <w:rFonts w:ascii="Times New Roman" w:hAnsi="Times New Roman" w:cs="Times New Roman"/>
          <w:sz w:val="24"/>
          <w:szCs w:val="24"/>
        </w:rPr>
      </w:pPr>
    </w:p>
    <w:p w14:paraId="13FA5A3A" w14:textId="77777777" w:rsidR="00420E6B" w:rsidRDefault="00420E6B" w:rsidP="00956A7B">
      <w:pPr>
        <w:autoSpaceDE w:val="0"/>
        <w:autoSpaceDN w:val="0"/>
        <w:adjustRightInd w:val="0"/>
        <w:spacing w:after="0" w:line="360" w:lineRule="auto"/>
        <w:ind w:firstLine="851"/>
        <w:jc w:val="both"/>
        <w:rPr>
          <w:rFonts w:ascii="Times New Roman" w:hAnsi="Times New Roman" w:cs="Times New Roman"/>
          <w:sz w:val="24"/>
          <w:szCs w:val="24"/>
        </w:rPr>
      </w:pPr>
    </w:p>
    <w:p w14:paraId="06642097" w14:textId="77777777" w:rsidR="00420E6B" w:rsidRDefault="00420E6B" w:rsidP="00956A7B">
      <w:pPr>
        <w:autoSpaceDE w:val="0"/>
        <w:autoSpaceDN w:val="0"/>
        <w:adjustRightInd w:val="0"/>
        <w:spacing w:after="0" w:line="360" w:lineRule="auto"/>
        <w:ind w:firstLine="851"/>
        <w:jc w:val="both"/>
        <w:rPr>
          <w:rFonts w:ascii="Times New Roman" w:hAnsi="Times New Roman" w:cs="Times New Roman"/>
          <w:sz w:val="24"/>
          <w:szCs w:val="24"/>
        </w:rPr>
      </w:pPr>
    </w:p>
    <w:p w14:paraId="4A42F934" w14:textId="77777777" w:rsidR="005066DB" w:rsidRDefault="005066DB" w:rsidP="00956A7B">
      <w:pPr>
        <w:autoSpaceDE w:val="0"/>
        <w:autoSpaceDN w:val="0"/>
        <w:adjustRightInd w:val="0"/>
        <w:spacing w:after="0" w:line="360" w:lineRule="auto"/>
        <w:ind w:firstLine="851"/>
        <w:jc w:val="both"/>
        <w:rPr>
          <w:rFonts w:ascii="Times New Roman" w:hAnsi="Times New Roman" w:cs="Times New Roman"/>
          <w:sz w:val="24"/>
          <w:szCs w:val="24"/>
        </w:rPr>
      </w:pPr>
    </w:p>
    <w:p w14:paraId="07150782" w14:textId="4B3FA05D" w:rsidR="00420E6B" w:rsidRDefault="00420E6B" w:rsidP="00420E6B">
      <w:pPr>
        <w:pStyle w:val="PargrafodaLista"/>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Tabela 4</w:t>
      </w:r>
      <w:r w:rsidRPr="00E87A5C">
        <w:rPr>
          <w:rFonts w:ascii="Times New Roman" w:hAnsi="Times New Roman" w:cs="Times New Roman"/>
          <w:b/>
          <w:sz w:val="24"/>
          <w:szCs w:val="24"/>
        </w:rPr>
        <w:t>.</w:t>
      </w:r>
      <w:r w:rsidRPr="00E87A5C">
        <w:rPr>
          <w:rFonts w:ascii="Times New Roman" w:hAnsi="Times New Roman" w:cs="Times New Roman"/>
          <w:sz w:val="24"/>
          <w:szCs w:val="24"/>
        </w:rPr>
        <w:t xml:space="preserve"> Preços de venda em real (R$) do peso vivo comercializável </w:t>
      </w:r>
      <w:r>
        <w:rPr>
          <w:rFonts w:ascii="Times New Roman" w:hAnsi="Times New Roman" w:cs="Times New Roman"/>
          <w:sz w:val="24"/>
          <w:szCs w:val="24"/>
        </w:rPr>
        <w:t>(PVC) praticados nos diferentes mercados (informal e frigorifico especializado)</w:t>
      </w:r>
      <w:r w:rsidR="006B1F70">
        <w:rPr>
          <w:rFonts w:ascii="Times New Roman" w:hAnsi="Times New Roman" w:cs="Times New Roman"/>
          <w:sz w:val="24"/>
          <w:szCs w:val="24"/>
        </w:rPr>
        <w:t xml:space="preserve"> </w:t>
      </w:r>
      <w:r>
        <w:rPr>
          <w:rFonts w:ascii="Times New Roman" w:hAnsi="Times New Roman" w:cs="Times New Roman"/>
          <w:sz w:val="24"/>
          <w:szCs w:val="24"/>
        </w:rPr>
        <w:t xml:space="preserve">para os três ciclos produtivos (1ºC, 2ºC e 3º C) </w:t>
      </w:r>
      <w:r w:rsidRPr="00E87A5C">
        <w:rPr>
          <w:rFonts w:ascii="Times New Roman" w:hAnsi="Times New Roman" w:cs="Times New Roman"/>
          <w:sz w:val="24"/>
          <w:szCs w:val="24"/>
        </w:rPr>
        <w:t xml:space="preserve">para </w:t>
      </w:r>
      <w:r>
        <w:rPr>
          <w:rFonts w:ascii="Times New Roman" w:hAnsi="Times New Roman" w:cs="Times New Roman"/>
          <w:sz w:val="24"/>
          <w:szCs w:val="24"/>
        </w:rPr>
        <w:t xml:space="preserve">formar </w:t>
      </w:r>
      <w:r w:rsidRPr="00E87A5C">
        <w:rPr>
          <w:rFonts w:ascii="Times New Roman" w:hAnsi="Times New Roman" w:cs="Times New Roman"/>
          <w:sz w:val="24"/>
          <w:szCs w:val="24"/>
        </w:rPr>
        <w:t>os quatro cenários</w:t>
      </w:r>
      <w:r>
        <w:rPr>
          <w:rFonts w:ascii="Times New Roman" w:hAnsi="Times New Roman" w:cs="Times New Roman"/>
          <w:sz w:val="24"/>
          <w:szCs w:val="24"/>
        </w:rPr>
        <w:t xml:space="preserve"> avaliados</w:t>
      </w:r>
    </w:p>
    <w:tbl>
      <w:tblPr>
        <w:tblStyle w:val="Tabelacomgrade"/>
        <w:tblW w:w="901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6"/>
        <w:gridCol w:w="697"/>
        <w:gridCol w:w="1531"/>
        <w:gridCol w:w="835"/>
        <w:gridCol w:w="236"/>
        <w:gridCol w:w="1410"/>
        <w:gridCol w:w="900"/>
        <w:gridCol w:w="904"/>
      </w:tblGrid>
      <w:tr w:rsidR="00420E6B" w:rsidRPr="00E87A5C" w14:paraId="714F5B61" w14:textId="77777777" w:rsidTr="00420E6B">
        <w:trPr>
          <w:trHeight w:val="41"/>
        </w:trPr>
        <w:tc>
          <w:tcPr>
            <w:tcW w:w="2507" w:type="dxa"/>
            <w:vMerge w:val="restart"/>
            <w:tcBorders>
              <w:top w:val="single" w:sz="4" w:space="0" w:color="auto"/>
            </w:tcBorders>
            <w:vAlign w:val="center"/>
          </w:tcPr>
          <w:p w14:paraId="4CCDC671"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sidRPr="00E87A5C">
              <w:rPr>
                <w:rFonts w:ascii="Times New Roman" w:hAnsi="Times New Roman" w:cs="Times New Roman"/>
                <w:sz w:val="24"/>
                <w:szCs w:val="24"/>
              </w:rPr>
              <w:lastRenderedPageBreak/>
              <w:t>Categorias</w:t>
            </w:r>
            <w:r>
              <w:rPr>
                <w:rFonts w:ascii="Times New Roman" w:hAnsi="Times New Roman" w:cs="Times New Roman"/>
                <w:sz w:val="24"/>
                <w:szCs w:val="24"/>
              </w:rPr>
              <w:t xml:space="preserve"> animais</w:t>
            </w:r>
          </w:p>
        </w:tc>
        <w:tc>
          <w:tcPr>
            <w:tcW w:w="3063" w:type="dxa"/>
            <w:gridSpan w:val="3"/>
            <w:tcBorders>
              <w:top w:val="single" w:sz="4" w:space="0" w:color="auto"/>
              <w:bottom w:val="single" w:sz="4" w:space="0" w:color="auto"/>
            </w:tcBorders>
            <w:vAlign w:val="center"/>
          </w:tcPr>
          <w:p w14:paraId="0D42AA15"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Mercado Informal</w:t>
            </w:r>
          </w:p>
        </w:tc>
        <w:tc>
          <w:tcPr>
            <w:tcW w:w="235" w:type="dxa"/>
            <w:tcBorders>
              <w:top w:val="single" w:sz="4" w:space="0" w:color="auto"/>
            </w:tcBorders>
          </w:tcPr>
          <w:p w14:paraId="5183909D" w14:textId="77777777" w:rsidR="00420E6B" w:rsidRDefault="00420E6B" w:rsidP="00420E6B">
            <w:pPr>
              <w:pStyle w:val="PargrafodaLista"/>
              <w:spacing w:after="0" w:line="240" w:lineRule="auto"/>
              <w:ind w:left="0"/>
              <w:jc w:val="center"/>
              <w:rPr>
                <w:rFonts w:ascii="Times New Roman" w:hAnsi="Times New Roman" w:cs="Times New Roman"/>
                <w:sz w:val="24"/>
                <w:szCs w:val="24"/>
              </w:rPr>
            </w:pPr>
          </w:p>
        </w:tc>
        <w:tc>
          <w:tcPr>
            <w:tcW w:w="3214" w:type="dxa"/>
            <w:gridSpan w:val="3"/>
            <w:tcBorders>
              <w:top w:val="single" w:sz="4" w:space="0" w:color="auto"/>
              <w:bottom w:val="single" w:sz="4" w:space="0" w:color="auto"/>
            </w:tcBorders>
            <w:vAlign w:val="center"/>
          </w:tcPr>
          <w:p w14:paraId="3F4FBE96"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Frigorifico especializado</w:t>
            </w:r>
          </w:p>
        </w:tc>
      </w:tr>
      <w:tr w:rsidR="00420E6B" w:rsidRPr="00E87A5C" w14:paraId="2301E669" w14:textId="77777777" w:rsidTr="00420E6B">
        <w:trPr>
          <w:trHeight w:val="52"/>
        </w:trPr>
        <w:tc>
          <w:tcPr>
            <w:tcW w:w="2507" w:type="dxa"/>
            <w:vMerge/>
            <w:tcBorders>
              <w:bottom w:val="single" w:sz="4" w:space="0" w:color="auto"/>
            </w:tcBorders>
          </w:tcPr>
          <w:p w14:paraId="0C717EBE" w14:textId="77777777" w:rsidR="00420E6B" w:rsidRPr="00E87A5C" w:rsidRDefault="00420E6B" w:rsidP="00420E6B">
            <w:pPr>
              <w:pStyle w:val="PargrafodaLista"/>
              <w:spacing w:after="0" w:line="240" w:lineRule="auto"/>
              <w:ind w:left="0"/>
              <w:jc w:val="both"/>
              <w:rPr>
                <w:rFonts w:ascii="Times New Roman" w:hAnsi="Times New Roman" w:cs="Times New Roman"/>
                <w:sz w:val="24"/>
                <w:szCs w:val="24"/>
              </w:rPr>
            </w:pPr>
          </w:p>
        </w:tc>
        <w:tc>
          <w:tcPr>
            <w:tcW w:w="697" w:type="dxa"/>
            <w:tcBorders>
              <w:top w:val="single" w:sz="4" w:space="0" w:color="auto"/>
              <w:bottom w:val="single" w:sz="4" w:space="0" w:color="auto"/>
            </w:tcBorders>
            <w:vAlign w:val="center"/>
          </w:tcPr>
          <w:p w14:paraId="79180514"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1ºC</w:t>
            </w:r>
          </w:p>
        </w:tc>
        <w:tc>
          <w:tcPr>
            <w:tcW w:w="1531" w:type="dxa"/>
            <w:tcBorders>
              <w:top w:val="single" w:sz="4" w:space="0" w:color="auto"/>
              <w:bottom w:val="single" w:sz="4" w:space="0" w:color="auto"/>
            </w:tcBorders>
            <w:vAlign w:val="center"/>
          </w:tcPr>
          <w:p w14:paraId="2987CA1A"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2ºC</w:t>
            </w:r>
          </w:p>
        </w:tc>
        <w:tc>
          <w:tcPr>
            <w:tcW w:w="834" w:type="dxa"/>
            <w:tcBorders>
              <w:top w:val="single" w:sz="4" w:space="0" w:color="auto"/>
              <w:bottom w:val="single" w:sz="4" w:space="0" w:color="auto"/>
            </w:tcBorders>
            <w:vAlign w:val="center"/>
          </w:tcPr>
          <w:p w14:paraId="59610868"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3ºC</w:t>
            </w:r>
          </w:p>
        </w:tc>
        <w:tc>
          <w:tcPr>
            <w:tcW w:w="235" w:type="dxa"/>
          </w:tcPr>
          <w:p w14:paraId="7A8C6A20" w14:textId="77777777" w:rsidR="00420E6B" w:rsidRDefault="00420E6B" w:rsidP="00420E6B">
            <w:pPr>
              <w:pStyle w:val="PargrafodaLista"/>
              <w:spacing w:after="0" w:line="240" w:lineRule="auto"/>
              <w:ind w:left="0"/>
              <w:jc w:val="center"/>
              <w:rPr>
                <w:rFonts w:ascii="Times New Roman" w:hAnsi="Times New Roman" w:cs="Times New Roman"/>
                <w:sz w:val="24"/>
                <w:szCs w:val="24"/>
              </w:rPr>
            </w:pPr>
          </w:p>
        </w:tc>
        <w:tc>
          <w:tcPr>
            <w:tcW w:w="1410" w:type="dxa"/>
            <w:tcBorders>
              <w:top w:val="single" w:sz="4" w:space="0" w:color="auto"/>
              <w:bottom w:val="single" w:sz="4" w:space="0" w:color="auto"/>
            </w:tcBorders>
            <w:vAlign w:val="center"/>
          </w:tcPr>
          <w:p w14:paraId="77D0407D"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1ºC</w:t>
            </w:r>
          </w:p>
        </w:tc>
        <w:tc>
          <w:tcPr>
            <w:tcW w:w="900" w:type="dxa"/>
            <w:tcBorders>
              <w:top w:val="single" w:sz="4" w:space="0" w:color="auto"/>
              <w:bottom w:val="single" w:sz="4" w:space="0" w:color="auto"/>
            </w:tcBorders>
            <w:vAlign w:val="center"/>
          </w:tcPr>
          <w:p w14:paraId="0B46E6C9"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2ºC</w:t>
            </w:r>
          </w:p>
        </w:tc>
        <w:tc>
          <w:tcPr>
            <w:tcW w:w="903" w:type="dxa"/>
            <w:tcBorders>
              <w:top w:val="single" w:sz="4" w:space="0" w:color="auto"/>
              <w:bottom w:val="single" w:sz="4" w:space="0" w:color="auto"/>
            </w:tcBorders>
            <w:vAlign w:val="center"/>
          </w:tcPr>
          <w:p w14:paraId="3A106BBC"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Pr>
                <w:rFonts w:ascii="Times New Roman" w:hAnsi="Times New Roman" w:cs="Times New Roman"/>
                <w:sz w:val="24"/>
                <w:szCs w:val="24"/>
              </w:rPr>
              <w:t>3ºC</w:t>
            </w:r>
          </w:p>
        </w:tc>
      </w:tr>
      <w:tr w:rsidR="00420E6B" w:rsidRPr="00E87A5C" w14:paraId="457192D9" w14:textId="77777777" w:rsidTr="00420E6B">
        <w:trPr>
          <w:trHeight w:val="52"/>
        </w:trPr>
        <w:tc>
          <w:tcPr>
            <w:tcW w:w="2507" w:type="dxa"/>
            <w:tcBorders>
              <w:top w:val="single" w:sz="4" w:space="0" w:color="auto"/>
            </w:tcBorders>
          </w:tcPr>
          <w:p w14:paraId="1AF11F31" w14:textId="77777777" w:rsidR="00420E6B" w:rsidRPr="00E87A5C" w:rsidRDefault="00420E6B" w:rsidP="00420E6B">
            <w:pPr>
              <w:pStyle w:val="PargrafodaLista"/>
              <w:spacing w:after="0" w:line="240" w:lineRule="auto"/>
              <w:ind w:left="0"/>
              <w:jc w:val="both"/>
              <w:rPr>
                <w:rFonts w:ascii="Times New Roman" w:hAnsi="Times New Roman" w:cs="Times New Roman"/>
                <w:sz w:val="24"/>
                <w:szCs w:val="24"/>
              </w:rPr>
            </w:pPr>
            <w:r w:rsidRPr="00E87A5C">
              <w:rPr>
                <w:rFonts w:ascii="Times New Roman" w:hAnsi="Times New Roman" w:cs="Times New Roman"/>
                <w:sz w:val="24"/>
                <w:szCs w:val="24"/>
              </w:rPr>
              <w:t xml:space="preserve">Cabritos </w:t>
            </w:r>
            <w:r>
              <w:rPr>
                <w:rFonts w:ascii="Times New Roman" w:hAnsi="Times New Roman" w:cs="Times New Roman"/>
                <w:sz w:val="24"/>
                <w:szCs w:val="24"/>
              </w:rPr>
              <w:t xml:space="preserve">(as) </w:t>
            </w:r>
            <w:r w:rsidRPr="00E87A5C">
              <w:rPr>
                <w:rFonts w:ascii="Times New Roman" w:hAnsi="Times New Roman" w:cs="Times New Roman"/>
                <w:sz w:val="24"/>
                <w:szCs w:val="24"/>
              </w:rPr>
              <w:t>para abate</w:t>
            </w:r>
          </w:p>
        </w:tc>
        <w:tc>
          <w:tcPr>
            <w:tcW w:w="697" w:type="dxa"/>
            <w:tcBorders>
              <w:top w:val="single" w:sz="4" w:space="0" w:color="auto"/>
            </w:tcBorders>
            <w:vAlign w:val="center"/>
          </w:tcPr>
          <w:p w14:paraId="2F46547F"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sidRPr="00E87A5C">
              <w:rPr>
                <w:rFonts w:ascii="Times New Roman" w:hAnsi="Times New Roman" w:cs="Times New Roman"/>
                <w:sz w:val="24"/>
                <w:szCs w:val="24"/>
              </w:rPr>
              <w:t>7,00</w:t>
            </w:r>
          </w:p>
        </w:tc>
        <w:tc>
          <w:tcPr>
            <w:tcW w:w="1531" w:type="dxa"/>
            <w:tcBorders>
              <w:top w:val="single" w:sz="4" w:space="0" w:color="auto"/>
            </w:tcBorders>
            <w:vAlign w:val="center"/>
          </w:tcPr>
          <w:p w14:paraId="382460BB"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sidRPr="00E87A5C">
              <w:rPr>
                <w:rFonts w:ascii="Times New Roman" w:hAnsi="Times New Roman" w:cs="Times New Roman"/>
                <w:sz w:val="24"/>
                <w:szCs w:val="24"/>
              </w:rPr>
              <w:t>7,50</w:t>
            </w:r>
          </w:p>
        </w:tc>
        <w:tc>
          <w:tcPr>
            <w:tcW w:w="834" w:type="dxa"/>
            <w:tcBorders>
              <w:top w:val="single" w:sz="4" w:space="0" w:color="auto"/>
            </w:tcBorders>
            <w:vAlign w:val="center"/>
          </w:tcPr>
          <w:p w14:paraId="669FC28B"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sidRPr="00E87A5C">
              <w:rPr>
                <w:rFonts w:ascii="Times New Roman" w:hAnsi="Times New Roman" w:cs="Times New Roman"/>
                <w:sz w:val="24"/>
                <w:szCs w:val="24"/>
              </w:rPr>
              <w:t>7,50</w:t>
            </w:r>
          </w:p>
        </w:tc>
        <w:tc>
          <w:tcPr>
            <w:tcW w:w="235" w:type="dxa"/>
          </w:tcPr>
          <w:p w14:paraId="19F73BD2"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p>
        </w:tc>
        <w:tc>
          <w:tcPr>
            <w:tcW w:w="1410" w:type="dxa"/>
            <w:tcBorders>
              <w:top w:val="single" w:sz="4" w:space="0" w:color="auto"/>
            </w:tcBorders>
            <w:vAlign w:val="center"/>
          </w:tcPr>
          <w:p w14:paraId="3CBE9B4A"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sidRPr="00E87A5C">
              <w:rPr>
                <w:rFonts w:ascii="Times New Roman" w:hAnsi="Times New Roman" w:cs="Times New Roman"/>
                <w:sz w:val="24"/>
                <w:szCs w:val="24"/>
              </w:rPr>
              <w:t>9,45</w:t>
            </w:r>
          </w:p>
        </w:tc>
        <w:tc>
          <w:tcPr>
            <w:tcW w:w="900" w:type="dxa"/>
            <w:tcBorders>
              <w:top w:val="single" w:sz="4" w:space="0" w:color="auto"/>
            </w:tcBorders>
            <w:vAlign w:val="center"/>
          </w:tcPr>
          <w:p w14:paraId="775841F7"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sidRPr="00E87A5C">
              <w:rPr>
                <w:rFonts w:ascii="Times New Roman" w:hAnsi="Times New Roman" w:cs="Times New Roman"/>
                <w:sz w:val="24"/>
                <w:szCs w:val="24"/>
              </w:rPr>
              <w:t>10,13</w:t>
            </w:r>
          </w:p>
        </w:tc>
        <w:tc>
          <w:tcPr>
            <w:tcW w:w="903" w:type="dxa"/>
            <w:tcBorders>
              <w:top w:val="single" w:sz="4" w:space="0" w:color="auto"/>
            </w:tcBorders>
            <w:vAlign w:val="center"/>
          </w:tcPr>
          <w:p w14:paraId="0FE7AA01"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sidRPr="00E87A5C">
              <w:rPr>
                <w:rFonts w:ascii="Times New Roman" w:hAnsi="Times New Roman" w:cs="Times New Roman"/>
                <w:sz w:val="24"/>
                <w:szCs w:val="24"/>
              </w:rPr>
              <w:t>10,13</w:t>
            </w:r>
          </w:p>
        </w:tc>
      </w:tr>
      <w:tr w:rsidR="00420E6B" w:rsidRPr="00E87A5C" w14:paraId="3881632E" w14:textId="77777777" w:rsidTr="00420E6B">
        <w:trPr>
          <w:trHeight w:val="52"/>
        </w:trPr>
        <w:tc>
          <w:tcPr>
            <w:tcW w:w="2507" w:type="dxa"/>
          </w:tcPr>
          <w:p w14:paraId="311B684C" w14:textId="77777777" w:rsidR="00420E6B" w:rsidRPr="00E87A5C" w:rsidRDefault="00420E6B" w:rsidP="00420E6B">
            <w:pPr>
              <w:pStyle w:val="PargrafodaLista"/>
              <w:spacing w:after="0" w:line="240" w:lineRule="auto"/>
              <w:ind w:left="0"/>
              <w:jc w:val="both"/>
              <w:rPr>
                <w:rFonts w:ascii="Times New Roman" w:hAnsi="Times New Roman" w:cs="Times New Roman"/>
                <w:sz w:val="24"/>
                <w:szCs w:val="24"/>
              </w:rPr>
            </w:pPr>
            <w:r w:rsidRPr="00E87A5C">
              <w:rPr>
                <w:rFonts w:ascii="Times New Roman" w:hAnsi="Times New Roman" w:cs="Times New Roman"/>
                <w:sz w:val="24"/>
                <w:szCs w:val="24"/>
              </w:rPr>
              <w:t>Cabritas de reposição</w:t>
            </w:r>
          </w:p>
        </w:tc>
        <w:tc>
          <w:tcPr>
            <w:tcW w:w="697" w:type="dxa"/>
            <w:vAlign w:val="center"/>
          </w:tcPr>
          <w:p w14:paraId="037D00CF"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sidRPr="00E87A5C">
              <w:rPr>
                <w:rFonts w:ascii="Times New Roman" w:hAnsi="Times New Roman" w:cs="Times New Roman"/>
                <w:sz w:val="24"/>
                <w:szCs w:val="24"/>
              </w:rPr>
              <w:t>7,70</w:t>
            </w:r>
          </w:p>
        </w:tc>
        <w:tc>
          <w:tcPr>
            <w:tcW w:w="1531" w:type="dxa"/>
            <w:vAlign w:val="center"/>
          </w:tcPr>
          <w:p w14:paraId="6D94A677"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sidRPr="00E87A5C">
              <w:rPr>
                <w:rFonts w:ascii="Times New Roman" w:hAnsi="Times New Roman" w:cs="Times New Roman"/>
                <w:sz w:val="24"/>
                <w:szCs w:val="24"/>
              </w:rPr>
              <w:t>8,25</w:t>
            </w:r>
          </w:p>
        </w:tc>
        <w:tc>
          <w:tcPr>
            <w:tcW w:w="834" w:type="dxa"/>
            <w:vAlign w:val="center"/>
          </w:tcPr>
          <w:p w14:paraId="7AC315F1"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sidRPr="00E87A5C">
              <w:rPr>
                <w:rFonts w:ascii="Times New Roman" w:hAnsi="Times New Roman" w:cs="Times New Roman"/>
                <w:sz w:val="24"/>
                <w:szCs w:val="24"/>
              </w:rPr>
              <w:t>8,25</w:t>
            </w:r>
          </w:p>
        </w:tc>
        <w:tc>
          <w:tcPr>
            <w:tcW w:w="235" w:type="dxa"/>
          </w:tcPr>
          <w:p w14:paraId="292DC25A"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p>
        </w:tc>
        <w:tc>
          <w:tcPr>
            <w:tcW w:w="1410" w:type="dxa"/>
            <w:vAlign w:val="center"/>
          </w:tcPr>
          <w:p w14:paraId="5B85BDA7"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sidRPr="00E87A5C">
              <w:rPr>
                <w:rFonts w:ascii="Times New Roman" w:hAnsi="Times New Roman" w:cs="Times New Roman"/>
                <w:sz w:val="24"/>
                <w:szCs w:val="24"/>
              </w:rPr>
              <w:t>10,40</w:t>
            </w:r>
          </w:p>
        </w:tc>
        <w:tc>
          <w:tcPr>
            <w:tcW w:w="900" w:type="dxa"/>
            <w:vAlign w:val="center"/>
          </w:tcPr>
          <w:p w14:paraId="34C98A08"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sidRPr="00E87A5C">
              <w:rPr>
                <w:rFonts w:ascii="Times New Roman" w:hAnsi="Times New Roman" w:cs="Times New Roman"/>
                <w:sz w:val="24"/>
                <w:szCs w:val="24"/>
              </w:rPr>
              <w:t>11,14</w:t>
            </w:r>
          </w:p>
        </w:tc>
        <w:tc>
          <w:tcPr>
            <w:tcW w:w="903" w:type="dxa"/>
            <w:vAlign w:val="center"/>
          </w:tcPr>
          <w:p w14:paraId="32C130FF"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sidRPr="00E87A5C">
              <w:rPr>
                <w:rFonts w:ascii="Times New Roman" w:hAnsi="Times New Roman" w:cs="Times New Roman"/>
                <w:sz w:val="24"/>
                <w:szCs w:val="24"/>
              </w:rPr>
              <w:t>11,14</w:t>
            </w:r>
          </w:p>
        </w:tc>
      </w:tr>
      <w:tr w:rsidR="00420E6B" w:rsidRPr="00E87A5C" w14:paraId="751F69BB" w14:textId="77777777" w:rsidTr="00420E6B">
        <w:trPr>
          <w:trHeight w:val="52"/>
        </w:trPr>
        <w:tc>
          <w:tcPr>
            <w:tcW w:w="2507" w:type="dxa"/>
            <w:tcBorders>
              <w:bottom w:val="single" w:sz="4" w:space="0" w:color="auto"/>
            </w:tcBorders>
          </w:tcPr>
          <w:p w14:paraId="56C6AC8F" w14:textId="77777777" w:rsidR="00420E6B" w:rsidRPr="00E87A5C" w:rsidRDefault="00420E6B" w:rsidP="00420E6B">
            <w:pPr>
              <w:pStyle w:val="PargrafodaLista"/>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Matrizes de d</w:t>
            </w:r>
            <w:r w:rsidRPr="00E87A5C">
              <w:rPr>
                <w:rFonts w:ascii="Times New Roman" w:hAnsi="Times New Roman" w:cs="Times New Roman"/>
                <w:sz w:val="24"/>
                <w:szCs w:val="24"/>
              </w:rPr>
              <w:t>escarte</w:t>
            </w:r>
          </w:p>
        </w:tc>
        <w:tc>
          <w:tcPr>
            <w:tcW w:w="697" w:type="dxa"/>
            <w:tcBorders>
              <w:bottom w:val="single" w:sz="4" w:space="0" w:color="auto"/>
            </w:tcBorders>
            <w:vAlign w:val="center"/>
          </w:tcPr>
          <w:p w14:paraId="1ED6C36A"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sidRPr="00E87A5C">
              <w:rPr>
                <w:rFonts w:ascii="Times New Roman" w:hAnsi="Times New Roman" w:cs="Times New Roman"/>
                <w:sz w:val="24"/>
                <w:szCs w:val="24"/>
              </w:rPr>
              <w:t>7,00</w:t>
            </w:r>
          </w:p>
        </w:tc>
        <w:tc>
          <w:tcPr>
            <w:tcW w:w="1531" w:type="dxa"/>
            <w:tcBorders>
              <w:bottom w:val="single" w:sz="4" w:space="0" w:color="auto"/>
            </w:tcBorders>
            <w:vAlign w:val="center"/>
          </w:tcPr>
          <w:p w14:paraId="30138EB4"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sidRPr="00E87A5C">
              <w:rPr>
                <w:rFonts w:ascii="Times New Roman" w:hAnsi="Times New Roman" w:cs="Times New Roman"/>
                <w:sz w:val="24"/>
                <w:szCs w:val="24"/>
              </w:rPr>
              <w:t>7,50</w:t>
            </w:r>
          </w:p>
        </w:tc>
        <w:tc>
          <w:tcPr>
            <w:tcW w:w="834" w:type="dxa"/>
            <w:tcBorders>
              <w:bottom w:val="single" w:sz="4" w:space="0" w:color="auto"/>
            </w:tcBorders>
            <w:vAlign w:val="center"/>
          </w:tcPr>
          <w:p w14:paraId="79565705"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sidRPr="00E87A5C">
              <w:rPr>
                <w:rFonts w:ascii="Times New Roman" w:hAnsi="Times New Roman" w:cs="Times New Roman"/>
                <w:sz w:val="24"/>
                <w:szCs w:val="24"/>
              </w:rPr>
              <w:t>7,50</w:t>
            </w:r>
          </w:p>
        </w:tc>
        <w:tc>
          <w:tcPr>
            <w:tcW w:w="235" w:type="dxa"/>
            <w:tcBorders>
              <w:bottom w:val="single" w:sz="4" w:space="0" w:color="auto"/>
            </w:tcBorders>
          </w:tcPr>
          <w:p w14:paraId="00554D89"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p>
        </w:tc>
        <w:tc>
          <w:tcPr>
            <w:tcW w:w="1410" w:type="dxa"/>
            <w:tcBorders>
              <w:bottom w:val="single" w:sz="4" w:space="0" w:color="auto"/>
            </w:tcBorders>
            <w:vAlign w:val="center"/>
          </w:tcPr>
          <w:p w14:paraId="638C37D7"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sidRPr="00E87A5C">
              <w:rPr>
                <w:rFonts w:ascii="Times New Roman" w:hAnsi="Times New Roman" w:cs="Times New Roman"/>
                <w:sz w:val="24"/>
                <w:szCs w:val="24"/>
              </w:rPr>
              <w:t>7,00</w:t>
            </w:r>
          </w:p>
        </w:tc>
        <w:tc>
          <w:tcPr>
            <w:tcW w:w="900" w:type="dxa"/>
            <w:tcBorders>
              <w:bottom w:val="single" w:sz="4" w:space="0" w:color="auto"/>
            </w:tcBorders>
            <w:vAlign w:val="center"/>
          </w:tcPr>
          <w:p w14:paraId="1547205B"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sidRPr="00E87A5C">
              <w:rPr>
                <w:rFonts w:ascii="Times New Roman" w:hAnsi="Times New Roman" w:cs="Times New Roman"/>
                <w:sz w:val="24"/>
                <w:szCs w:val="24"/>
              </w:rPr>
              <w:t>7,50</w:t>
            </w:r>
          </w:p>
        </w:tc>
        <w:tc>
          <w:tcPr>
            <w:tcW w:w="903" w:type="dxa"/>
            <w:tcBorders>
              <w:bottom w:val="single" w:sz="4" w:space="0" w:color="auto"/>
            </w:tcBorders>
            <w:vAlign w:val="center"/>
          </w:tcPr>
          <w:p w14:paraId="64B0FE7A" w14:textId="77777777" w:rsidR="00420E6B" w:rsidRPr="00E87A5C" w:rsidRDefault="00420E6B" w:rsidP="00420E6B">
            <w:pPr>
              <w:pStyle w:val="PargrafodaLista"/>
              <w:spacing w:after="0" w:line="240" w:lineRule="auto"/>
              <w:ind w:left="0"/>
              <w:jc w:val="center"/>
              <w:rPr>
                <w:rFonts w:ascii="Times New Roman" w:hAnsi="Times New Roman" w:cs="Times New Roman"/>
                <w:sz w:val="24"/>
                <w:szCs w:val="24"/>
              </w:rPr>
            </w:pPr>
            <w:r w:rsidRPr="00E87A5C">
              <w:rPr>
                <w:rFonts w:ascii="Times New Roman" w:hAnsi="Times New Roman" w:cs="Times New Roman"/>
                <w:sz w:val="24"/>
                <w:szCs w:val="24"/>
              </w:rPr>
              <w:t>7,50</w:t>
            </w:r>
          </w:p>
        </w:tc>
      </w:tr>
    </w:tbl>
    <w:p w14:paraId="51281BDA" w14:textId="77777777" w:rsidR="00420E6B" w:rsidRPr="00E54F1A" w:rsidRDefault="00420E6B" w:rsidP="00420E6B">
      <w:pPr>
        <w:autoSpaceDE w:val="0"/>
        <w:autoSpaceDN w:val="0"/>
        <w:adjustRightInd w:val="0"/>
        <w:spacing w:after="0" w:line="360" w:lineRule="auto"/>
        <w:jc w:val="both"/>
        <w:rPr>
          <w:rFonts w:ascii="Times New Roman" w:hAnsi="Times New Roman" w:cs="Times New Roman"/>
          <w:sz w:val="20"/>
          <w:szCs w:val="24"/>
        </w:rPr>
      </w:pPr>
      <w:r w:rsidRPr="00E54F1A">
        <w:rPr>
          <w:rFonts w:ascii="Times New Roman" w:hAnsi="Times New Roman" w:cs="Times New Roman"/>
          <w:sz w:val="20"/>
          <w:szCs w:val="24"/>
        </w:rPr>
        <w:t>Fonte: Dados da pesquisa.</w:t>
      </w:r>
    </w:p>
    <w:p w14:paraId="0AC149D9" w14:textId="77777777" w:rsidR="00420E6B" w:rsidRPr="00FF4E29" w:rsidRDefault="00420E6B" w:rsidP="00956A7B">
      <w:pPr>
        <w:autoSpaceDE w:val="0"/>
        <w:autoSpaceDN w:val="0"/>
        <w:adjustRightInd w:val="0"/>
        <w:spacing w:after="0" w:line="360" w:lineRule="auto"/>
        <w:ind w:firstLine="851"/>
        <w:jc w:val="both"/>
        <w:rPr>
          <w:rFonts w:ascii="Times New Roman" w:hAnsi="Times New Roman" w:cs="Times New Roman"/>
          <w:sz w:val="24"/>
          <w:szCs w:val="24"/>
        </w:rPr>
      </w:pPr>
    </w:p>
    <w:p w14:paraId="343AC088" w14:textId="77777777" w:rsidR="00956A7B" w:rsidRPr="00FF4E29" w:rsidRDefault="00956A7B" w:rsidP="00956A7B">
      <w:pPr>
        <w:pStyle w:val="Pa4"/>
        <w:spacing w:line="360" w:lineRule="auto"/>
        <w:ind w:firstLine="851"/>
        <w:jc w:val="both"/>
        <w:rPr>
          <w:rFonts w:ascii="Times New Roman" w:hAnsi="Times New Roman" w:cs="Times New Roman"/>
        </w:rPr>
      </w:pPr>
      <w:r w:rsidRPr="00FF4E29">
        <w:rPr>
          <w:rFonts w:ascii="Times New Roman" w:hAnsi="Times New Roman" w:cs="Times New Roman"/>
        </w:rPr>
        <w:t xml:space="preserve">Para realização da análise econômica, foi utilizado o programa Microsoft Office Excel 2013, em que o programa foi alimentado com o banco de dados e as equações necessárias para obtenção dos indicadores econômicos. </w:t>
      </w:r>
    </w:p>
    <w:p w14:paraId="4CF8EBCF" w14:textId="77777777" w:rsidR="00956A7B" w:rsidRPr="00FF4E29" w:rsidRDefault="00956A7B" w:rsidP="00956A7B">
      <w:pPr>
        <w:spacing w:after="0" w:line="360" w:lineRule="auto"/>
        <w:ind w:firstLine="851"/>
        <w:jc w:val="both"/>
        <w:rPr>
          <w:rFonts w:ascii="Times New Roman" w:hAnsi="Times New Roman" w:cs="Times New Roman"/>
          <w:sz w:val="24"/>
          <w:szCs w:val="24"/>
        </w:rPr>
      </w:pPr>
    </w:p>
    <w:p w14:paraId="047B4C34" w14:textId="77777777" w:rsidR="00956A7B" w:rsidRPr="00FF4E29" w:rsidRDefault="00956A7B" w:rsidP="00956A7B">
      <w:pPr>
        <w:pStyle w:val="PargrafodaLista"/>
        <w:numPr>
          <w:ilvl w:val="0"/>
          <w:numId w:val="18"/>
        </w:numPr>
        <w:spacing w:after="0" w:line="360" w:lineRule="auto"/>
        <w:ind w:left="851" w:firstLine="0"/>
        <w:jc w:val="both"/>
        <w:rPr>
          <w:rFonts w:ascii="Times New Roman" w:hAnsi="Times New Roman" w:cs="Times New Roman"/>
          <w:b/>
          <w:sz w:val="24"/>
          <w:szCs w:val="24"/>
        </w:rPr>
      </w:pPr>
      <w:r w:rsidRPr="00FF4E29">
        <w:rPr>
          <w:rFonts w:ascii="Times New Roman" w:hAnsi="Times New Roman" w:cs="Times New Roman"/>
          <w:b/>
          <w:sz w:val="24"/>
          <w:szCs w:val="24"/>
        </w:rPr>
        <w:t>RESULTADOS E DISCUSSÃO</w:t>
      </w:r>
    </w:p>
    <w:p w14:paraId="09271EDE" w14:textId="77777777" w:rsidR="00956A7B" w:rsidRPr="00E87A5C" w:rsidRDefault="00956A7B" w:rsidP="00956A7B">
      <w:pPr>
        <w:tabs>
          <w:tab w:val="left" w:pos="207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ab/>
      </w:r>
    </w:p>
    <w:p w14:paraId="3CD7D210" w14:textId="6B965BF7" w:rsidR="00956A7B" w:rsidRPr="00E87A5C" w:rsidRDefault="007047A3" w:rsidP="00956A7B">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w:t>
      </w:r>
      <w:r w:rsidR="00956A7B" w:rsidRPr="00E87A5C">
        <w:rPr>
          <w:rFonts w:ascii="Times New Roman" w:hAnsi="Times New Roman" w:cs="Times New Roman"/>
          <w:sz w:val="24"/>
          <w:szCs w:val="24"/>
        </w:rPr>
        <w:t>bserva</w:t>
      </w:r>
      <w:r w:rsidR="005066DB">
        <w:rPr>
          <w:rFonts w:ascii="Times New Roman" w:hAnsi="Times New Roman" w:cs="Times New Roman"/>
          <w:sz w:val="24"/>
          <w:szCs w:val="24"/>
        </w:rPr>
        <w:t>-</w:t>
      </w:r>
      <w:r w:rsidR="00D4149A">
        <w:rPr>
          <w:rFonts w:ascii="Times New Roman" w:hAnsi="Times New Roman" w:cs="Times New Roman"/>
          <w:sz w:val="24"/>
          <w:szCs w:val="24"/>
        </w:rPr>
        <w:t>se na</w:t>
      </w:r>
      <w:r w:rsidR="00956A7B">
        <w:rPr>
          <w:rFonts w:ascii="Times New Roman" w:hAnsi="Times New Roman" w:cs="Times New Roman"/>
          <w:sz w:val="24"/>
          <w:szCs w:val="24"/>
        </w:rPr>
        <w:t xml:space="preserve"> Figura 2</w:t>
      </w:r>
      <w:r w:rsidR="00956A7B" w:rsidRPr="00E87A5C">
        <w:rPr>
          <w:rFonts w:ascii="Times New Roman" w:hAnsi="Times New Roman" w:cs="Times New Roman"/>
          <w:sz w:val="24"/>
          <w:szCs w:val="24"/>
        </w:rPr>
        <w:t>, um decréscimo do peso vivo comercializável de caprinos do primeiro ciclo (1º C) até o terceiro ciclo (3º C)</w:t>
      </w:r>
      <w:r w:rsidR="00956A7B">
        <w:rPr>
          <w:rFonts w:ascii="Times New Roman" w:hAnsi="Times New Roman" w:cs="Times New Roman"/>
          <w:sz w:val="24"/>
          <w:szCs w:val="24"/>
        </w:rPr>
        <w:t xml:space="preserve"> de produção</w:t>
      </w:r>
      <w:r w:rsidR="00956A7B" w:rsidRPr="00E87A5C">
        <w:rPr>
          <w:rFonts w:ascii="Times New Roman" w:hAnsi="Times New Roman" w:cs="Times New Roman"/>
          <w:sz w:val="24"/>
          <w:szCs w:val="24"/>
        </w:rPr>
        <w:t>. Essa redução foi atribuída a baixa oferta de pastagem nativa para os caprinos, ocasionado pelo baixo regime pluviométrico registrado no período, comprometendo assim o ganho de peso dos animais.</w:t>
      </w:r>
    </w:p>
    <w:p w14:paraId="3EA2781E" w14:textId="77777777" w:rsidR="00956A7B" w:rsidRDefault="00956A7B" w:rsidP="00956A7B">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Pois </w:t>
      </w:r>
      <w:r w:rsidRPr="00E87A5C">
        <w:rPr>
          <w:rFonts w:ascii="Times New Roman" w:hAnsi="Times New Roman" w:cs="Times New Roman"/>
          <w:sz w:val="24"/>
          <w:szCs w:val="24"/>
        </w:rPr>
        <w:t>o regi</w:t>
      </w:r>
      <w:r>
        <w:rPr>
          <w:rFonts w:ascii="Times New Roman" w:hAnsi="Times New Roman" w:cs="Times New Roman"/>
          <w:sz w:val="24"/>
          <w:szCs w:val="24"/>
        </w:rPr>
        <w:t>me de chuva foi muito abaixo do esperado para o período, v</w:t>
      </w:r>
      <w:r w:rsidRPr="00E87A5C">
        <w:rPr>
          <w:rFonts w:ascii="Times New Roman" w:hAnsi="Times New Roman" w:cs="Times New Roman"/>
          <w:sz w:val="24"/>
          <w:szCs w:val="24"/>
        </w:rPr>
        <w:t xml:space="preserve">ale ressaltar que, durante a ocasião em que foi realizado o trabalho, nos anos de 2013, 2014 e 2015, a AESA (Agência Executiva de Gestão das águas do Estado da Paraíba), registrou pluviosidade média de 187,9 mm; 439,6 mm e 92,1 mm de chuva respectivamente na Fazenda Experimental de Pendência, local de execução da pesquisa, que vinha de uma baixa precipitação pluviométrica registrada em 2012, de apenas 180,9 mm. </w:t>
      </w:r>
    </w:p>
    <w:p w14:paraId="79E6FB99" w14:textId="40C88DC3" w:rsidR="00956A7B" w:rsidRDefault="00956A7B" w:rsidP="00956A7B">
      <w:pPr>
        <w:autoSpaceDE w:val="0"/>
        <w:autoSpaceDN w:val="0"/>
        <w:adjustRightInd w:val="0"/>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Na Tabela 5</w:t>
      </w:r>
      <w:r w:rsidRPr="00E87A5C">
        <w:rPr>
          <w:rFonts w:ascii="Times New Roman" w:hAnsi="Times New Roman" w:cs="Times New Roman"/>
          <w:sz w:val="24"/>
          <w:szCs w:val="24"/>
        </w:rPr>
        <w:t xml:space="preserve">, é </w:t>
      </w:r>
      <w:r>
        <w:rPr>
          <w:rFonts w:ascii="Times New Roman" w:hAnsi="Times New Roman" w:cs="Times New Roman"/>
          <w:sz w:val="24"/>
          <w:szCs w:val="24"/>
        </w:rPr>
        <w:t xml:space="preserve">apresentado a renda bruta com </w:t>
      </w:r>
      <w:r w:rsidRPr="00E87A5C">
        <w:rPr>
          <w:rFonts w:ascii="Times New Roman" w:hAnsi="Times New Roman" w:cs="Times New Roman"/>
          <w:sz w:val="24"/>
          <w:szCs w:val="24"/>
        </w:rPr>
        <w:t>animais (RBa), conforme os preços praticados nos cenários avaliados, e a renda bruta da atividade da caprinocultura (RBat), que compreende não somente a venda de animais, como de outras receitas (OR) de produtos gerados na atividade, como esterco, apesar do baixo regime de chuvas registrados na região no período, também foi possível obter rec</w:t>
      </w:r>
      <w:r>
        <w:rPr>
          <w:rFonts w:ascii="Times New Roman" w:hAnsi="Times New Roman" w:cs="Times New Roman"/>
          <w:sz w:val="24"/>
          <w:szCs w:val="24"/>
        </w:rPr>
        <w:t>e</w:t>
      </w:r>
      <w:r w:rsidRPr="00E87A5C">
        <w:rPr>
          <w:rFonts w:ascii="Times New Roman" w:hAnsi="Times New Roman" w:cs="Times New Roman"/>
          <w:sz w:val="24"/>
          <w:szCs w:val="24"/>
        </w:rPr>
        <w:t xml:space="preserve">ita com a venda de palma forrageira, e também com leite de cabra, principalmente no 1º ciclo. Na mesma </w:t>
      </w:r>
      <w:r w:rsidR="00CB26EE">
        <w:rPr>
          <w:rFonts w:ascii="Times New Roman" w:hAnsi="Times New Roman" w:cs="Times New Roman"/>
          <w:sz w:val="24"/>
          <w:szCs w:val="24"/>
        </w:rPr>
        <w:t>T</w:t>
      </w:r>
      <w:r w:rsidRPr="00E87A5C">
        <w:rPr>
          <w:rFonts w:ascii="Times New Roman" w:hAnsi="Times New Roman" w:cs="Times New Roman"/>
          <w:sz w:val="24"/>
          <w:szCs w:val="24"/>
        </w:rPr>
        <w:t xml:space="preserve">abela, também é especificado às receitas geradas com as categorias animais nos cenários de preços, como: animais para abate, animais </w:t>
      </w:r>
      <w:r>
        <w:rPr>
          <w:rFonts w:ascii="Times New Roman" w:hAnsi="Times New Roman" w:cs="Times New Roman"/>
          <w:sz w:val="24"/>
          <w:szCs w:val="24"/>
        </w:rPr>
        <w:t xml:space="preserve">para reprodução e animais </w:t>
      </w:r>
      <w:r w:rsidRPr="00E87A5C">
        <w:rPr>
          <w:rFonts w:ascii="Times New Roman" w:hAnsi="Times New Roman" w:cs="Times New Roman"/>
          <w:sz w:val="24"/>
          <w:szCs w:val="24"/>
        </w:rPr>
        <w:t>descartados.</w:t>
      </w:r>
    </w:p>
    <w:p w14:paraId="2D4F2195" w14:textId="77777777" w:rsidR="00956A7B" w:rsidRDefault="00956A7B" w:rsidP="00956A7B">
      <w:pPr>
        <w:autoSpaceDE w:val="0"/>
        <w:autoSpaceDN w:val="0"/>
        <w:adjustRightInd w:val="0"/>
        <w:spacing w:after="0" w:line="360" w:lineRule="auto"/>
        <w:ind w:firstLine="851"/>
        <w:jc w:val="both"/>
        <w:rPr>
          <w:rFonts w:ascii="Times New Roman" w:hAnsi="Times New Roman" w:cs="Times New Roman"/>
          <w:sz w:val="24"/>
          <w:szCs w:val="24"/>
        </w:rPr>
      </w:pPr>
    </w:p>
    <w:p w14:paraId="4FC8147D" w14:textId="77777777" w:rsidR="00673046" w:rsidRDefault="00673046" w:rsidP="00956A7B">
      <w:pPr>
        <w:autoSpaceDE w:val="0"/>
        <w:autoSpaceDN w:val="0"/>
        <w:adjustRightInd w:val="0"/>
        <w:spacing w:after="0" w:line="360" w:lineRule="auto"/>
        <w:ind w:firstLine="851"/>
        <w:jc w:val="both"/>
        <w:rPr>
          <w:rFonts w:ascii="Times New Roman" w:hAnsi="Times New Roman" w:cs="Times New Roman"/>
          <w:sz w:val="24"/>
          <w:szCs w:val="24"/>
        </w:rPr>
      </w:pPr>
    </w:p>
    <w:p w14:paraId="49C6E490" w14:textId="6D724079" w:rsidR="00956A7B" w:rsidRPr="00E87A5C" w:rsidRDefault="00956A7B" w:rsidP="00956A7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sz w:val="24"/>
          <w:szCs w:val="24"/>
        </w:rPr>
        <w:t>Figura 2</w:t>
      </w:r>
      <w:r w:rsidRPr="00E87A5C">
        <w:rPr>
          <w:rFonts w:ascii="Times New Roman" w:hAnsi="Times New Roman" w:cs="Times New Roman"/>
          <w:b/>
          <w:sz w:val="24"/>
          <w:szCs w:val="24"/>
        </w:rPr>
        <w:t xml:space="preserve">. </w:t>
      </w:r>
      <w:r>
        <w:rPr>
          <w:rFonts w:ascii="Times New Roman" w:hAnsi="Times New Roman" w:cs="Times New Roman"/>
          <w:sz w:val="24"/>
          <w:szCs w:val="24"/>
        </w:rPr>
        <w:t>A</w:t>
      </w:r>
      <w:r w:rsidRPr="00E87A5C">
        <w:rPr>
          <w:rFonts w:ascii="Times New Roman" w:hAnsi="Times New Roman" w:cs="Times New Roman"/>
          <w:sz w:val="24"/>
          <w:szCs w:val="24"/>
        </w:rPr>
        <w:t xml:space="preserve">presentado o quanto foi produzido de peso vivo de caprino comercializável </w:t>
      </w:r>
      <w:r>
        <w:rPr>
          <w:rFonts w:ascii="Times New Roman" w:hAnsi="Times New Roman" w:cs="Times New Roman"/>
          <w:sz w:val="24"/>
          <w:szCs w:val="24"/>
        </w:rPr>
        <w:t xml:space="preserve">(PVC) em quilogramas </w:t>
      </w:r>
      <w:r w:rsidRPr="00E87A5C">
        <w:rPr>
          <w:rFonts w:ascii="Times New Roman" w:hAnsi="Times New Roman" w:cs="Times New Roman"/>
          <w:sz w:val="24"/>
          <w:szCs w:val="24"/>
        </w:rPr>
        <w:t xml:space="preserve">por ciclo de produção, e ao ano durante o período de realização da pesquisa, </w:t>
      </w:r>
      <w:r w:rsidRPr="00E87A5C">
        <w:rPr>
          <w:rFonts w:ascii="Times New Roman" w:hAnsi="Times New Roman" w:cs="Times New Roman"/>
          <w:sz w:val="24"/>
          <w:szCs w:val="24"/>
        </w:rPr>
        <w:lastRenderedPageBreak/>
        <w:t>estão inclusos todos os ganhos com animais para abate, fêmeas para reposição e animais descarte</w:t>
      </w:r>
    </w:p>
    <w:p w14:paraId="6E3B4A64" w14:textId="77777777" w:rsidR="00956A7B" w:rsidRPr="00E87A5C" w:rsidRDefault="00956A7B" w:rsidP="00956A7B">
      <w:pPr>
        <w:autoSpaceDE w:val="0"/>
        <w:autoSpaceDN w:val="0"/>
        <w:adjustRightInd w:val="0"/>
        <w:spacing w:after="0" w:line="240" w:lineRule="auto"/>
        <w:jc w:val="center"/>
        <w:rPr>
          <w:rFonts w:ascii="Times New Roman" w:hAnsi="Times New Roman" w:cs="Times New Roman"/>
          <w:sz w:val="20"/>
          <w:szCs w:val="24"/>
        </w:rPr>
      </w:pPr>
      <w:r w:rsidRPr="00E87A5C">
        <w:rPr>
          <w:noProof/>
          <w:lang w:eastAsia="pt-BR"/>
        </w:rPr>
        <w:drawing>
          <wp:inline distT="0" distB="0" distL="0" distR="0" wp14:anchorId="299E25AD" wp14:editId="41826F4E">
            <wp:extent cx="4532243" cy="2170706"/>
            <wp:effectExtent l="0" t="0" r="1905" b="127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3A1D59C" w14:textId="77777777" w:rsidR="00956A7B" w:rsidRPr="00AB28B3" w:rsidRDefault="00956A7B" w:rsidP="00956A7B">
      <w:pPr>
        <w:shd w:val="clear" w:color="auto" w:fill="FFFFFF"/>
        <w:spacing w:after="0" w:line="240" w:lineRule="auto"/>
        <w:jc w:val="both"/>
        <w:rPr>
          <w:rFonts w:ascii="Times New Roman" w:hAnsi="Times New Roman" w:cs="Times New Roman"/>
          <w:sz w:val="20"/>
          <w:szCs w:val="24"/>
        </w:rPr>
      </w:pPr>
      <w:r w:rsidRPr="00AB28B3">
        <w:rPr>
          <w:rFonts w:ascii="Times New Roman" w:hAnsi="Times New Roman" w:cs="Times New Roman"/>
          <w:sz w:val="20"/>
          <w:szCs w:val="24"/>
        </w:rPr>
        <w:t>Fonte: Dados da pesquisa.</w:t>
      </w:r>
    </w:p>
    <w:p w14:paraId="228CC878" w14:textId="77777777" w:rsidR="00956A7B" w:rsidRDefault="00956A7B" w:rsidP="00956A7B">
      <w:pPr>
        <w:autoSpaceDE w:val="0"/>
        <w:autoSpaceDN w:val="0"/>
        <w:adjustRightInd w:val="0"/>
        <w:spacing w:after="0" w:line="360" w:lineRule="auto"/>
        <w:ind w:firstLine="851"/>
        <w:jc w:val="both"/>
        <w:rPr>
          <w:rFonts w:ascii="Times New Roman" w:hAnsi="Times New Roman" w:cs="Times New Roman"/>
          <w:sz w:val="24"/>
          <w:szCs w:val="24"/>
        </w:rPr>
      </w:pPr>
    </w:p>
    <w:p w14:paraId="0DF374BF" w14:textId="77777777" w:rsidR="00956A7B" w:rsidRPr="00E87A5C" w:rsidRDefault="00956A7B" w:rsidP="00956A7B">
      <w:pPr>
        <w:spacing w:after="0" w:line="360" w:lineRule="auto"/>
        <w:ind w:firstLine="851"/>
        <w:jc w:val="both"/>
        <w:rPr>
          <w:rFonts w:ascii="Times New Roman" w:hAnsi="Times New Roman" w:cs="Times New Roman"/>
          <w:sz w:val="24"/>
          <w:szCs w:val="24"/>
        </w:rPr>
      </w:pPr>
      <w:r w:rsidRPr="00BD270F">
        <w:rPr>
          <w:rFonts w:ascii="Times New Roman" w:hAnsi="Times New Roman" w:cs="Times New Roman"/>
          <w:sz w:val="24"/>
          <w:szCs w:val="24"/>
        </w:rPr>
        <w:t xml:space="preserve">Para a renda bruta total da atividade, </w:t>
      </w:r>
      <w:r>
        <w:rPr>
          <w:rFonts w:ascii="Times New Roman" w:hAnsi="Times New Roman" w:cs="Times New Roman"/>
          <w:sz w:val="24"/>
          <w:szCs w:val="24"/>
        </w:rPr>
        <w:t>observou-se</w:t>
      </w:r>
      <w:r w:rsidRPr="00BD270F">
        <w:rPr>
          <w:rFonts w:ascii="Times New Roman" w:hAnsi="Times New Roman" w:cs="Times New Roman"/>
          <w:sz w:val="24"/>
          <w:szCs w:val="24"/>
        </w:rPr>
        <w:t xml:space="preserve"> (Tabela 5) que a maior contribuição foi obtida com as categorias animais de fêmeas para reposição ou reprodução e animais para abate, isso para todos os ciclos e anualmente. Essas são as categorias animais para comercialização que apresentavam o maior valor agr</w:t>
      </w:r>
      <w:r>
        <w:rPr>
          <w:rFonts w:ascii="Times New Roman" w:hAnsi="Times New Roman" w:cs="Times New Roman"/>
          <w:sz w:val="24"/>
          <w:szCs w:val="24"/>
        </w:rPr>
        <w:t xml:space="preserve">egado nas projeções de preços. </w:t>
      </w:r>
    </w:p>
    <w:p w14:paraId="4FD26BFF" w14:textId="77777777" w:rsidR="00956A7B" w:rsidRPr="00E87A5C" w:rsidRDefault="00956A7B" w:rsidP="00956A7B">
      <w:pPr>
        <w:autoSpaceDE w:val="0"/>
        <w:autoSpaceDN w:val="0"/>
        <w:adjustRightInd w:val="0"/>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Apesar de que a produção e venda de animais seja o principal produto de comercialização da caprinocultura de corte</w:t>
      </w:r>
      <w:r>
        <w:rPr>
          <w:rFonts w:ascii="Times New Roman" w:hAnsi="Times New Roman" w:cs="Times New Roman"/>
          <w:sz w:val="24"/>
          <w:szCs w:val="24"/>
        </w:rPr>
        <w:t>, representando mais de 80% da reanda bruta anual</w:t>
      </w:r>
      <w:r w:rsidRPr="00E87A5C">
        <w:rPr>
          <w:rFonts w:ascii="Times New Roman" w:hAnsi="Times New Roman" w:cs="Times New Roman"/>
          <w:sz w:val="24"/>
          <w:szCs w:val="24"/>
        </w:rPr>
        <w:t xml:space="preserve">, </w:t>
      </w:r>
      <w:r>
        <w:rPr>
          <w:rFonts w:ascii="Times New Roman" w:hAnsi="Times New Roman" w:cs="Times New Roman"/>
          <w:sz w:val="24"/>
          <w:szCs w:val="24"/>
        </w:rPr>
        <w:t xml:space="preserve">o </w:t>
      </w:r>
      <w:r w:rsidRPr="00E87A5C">
        <w:rPr>
          <w:rFonts w:ascii="Times New Roman" w:hAnsi="Times New Roman" w:cs="Times New Roman"/>
          <w:sz w:val="24"/>
          <w:szCs w:val="24"/>
        </w:rPr>
        <w:t xml:space="preserve">incremento gerado </w:t>
      </w:r>
      <w:r>
        <w:rPr>
          <w:rFonts w:ascii="Times New Roman" w:hAnsi="Times New Roman" w:cs="Times New Roman"/>
          <w:sz w:val="24"/>
          <w:szCs w:val="24"/>
        </w:rPr>
        <w:t>com outros produtos da criação de animais não pode ser negligenciado nas atividades agropecuárias, pois</w:t>
      </w:r>
      <w:r w:rsidRPr="00E87A5C">
        <w:rPr>
          <w:rFonts w:ascii="Times New Roman" w:hAnsi="Times New Roman" w:cs="Times New Roman"/>
          <w:sz w:val="24"/>
          <w:szCs w:val="24"/>
        </w:rPr>
        <w:t xml:space="preserve"> contribui gerando receitas para a atividade. O que maximiza os ganhos dentro da empresa rural, principalmente por se tratar d</w:t>
      </w:r>
      <w:r>
        <w:rPr>
          <w:rFonts w:ascii="Times New Roman" w:hAnsi="Times New Roman" w:cs="Times New Roman"/>
          <w:sz w:val="24"/>
          <w:szCs w:val="24"/>
        </w:rPr>
        <w:t>e uma pequena propriedade rural.</w:t>
      </w:r>
    </w:p>
    <w:p w14:paraId="568600B5" w14:textId="77777777" w:rsidR="00956A7B"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Observou-se um incremento de R$ 4914,30</w:t>
      </w:r>
      <w:r w:rsidRPr="00E87A5C">
        <w:rPr>
          <w:rFonts w:ascii="Times New Roman" w:hAnsi="Times New Roman" w:cs="Times New Roman"/>
          <w:sz w:val="24"/>
          <w:szCs w:val="24"/>
        </w:rPr>
        <w:t xml:space="preserve"> na </w:t>
      </w:r>
      <w:r>
        <w:rPr>
          <w:rFonts w:ascii="Times New Roman" w:hAnsi="Times New Roman" w:cs="Times New Roman"/>
          <w:sz w:val="24"/>
          <w:szCs w:val="24"/>
        </w:rPr>
        <w:t>renda</w:t>
      </w:r>
      <w:r w:rsidRPr="00E87A5C">
        <w:rPr>
          <w:rFonts w:ascii="Times New Roman" w:hAnsi="Times New Roman" w:cs="Times New Roman"/>
          <w:sz w:val="24"/>
          <w:szCs w:val="24"/>
        </w:rPr>
        <w:t xml:space="preserve"> bruta </w:t>
      </w:r>
      <w:r>
        <w:rPr>
          <w:rFonts w:ascii="Times New Roman" w:hAnsi="Times New Roman" w:cs="Times New Roman"/>
          <w:sz w:val="24"/>
          <w:szCs w:val="24"/>
        </w:rPr>
        <w:t xml:space="preserve">da atividade da caprinocultura </w:t>
      </w:r>
      <w:r w:rsidRPr="00E87A5C">
        <w:rPr>
          <w:rFonts w:ascii="Times New Roman" w:hAnsi="Times New Roman" w:cs="Times New Roman"/>
          <w:sz w:val="24"/>
          <w:szCs w:val="24"/>
        </w:rPr>
        <w:t xml:space="preserve">ao ano para os cenários 2 e 4 em relação aos cenários 1 e 3. </w:t>
      </w:r>
      <w:r>
        <w:rPr>
          <w:rFonts w:ascii="Times New Roman" w:hAnsi="Times New Roman" w:cs="Times New Roman"/>
          <w:sz w:val="24"/>
          <w:szCs w:val="24"/>
        </w:rPr>
        <w:t>Isso devido os primeiros cenários utilizarem preços de venda ao mercado formal com maior valor agregado, em que o produtor rural receberia uma melhor remuneração para seus produtos, como apresentado na Tabela 4 (metodologia).</w:t>
      </w:r>
    </w:p>
    <w:p w14:paraId="6DD60F3F" w14:textId="77777777" w:rsidR="00956A7B"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w:t>
      </w:r>
      <w:r w:rsidRPr="00E87A5C">
        <w:rPr>
          <w:rFonts w:ascii="Times New Roman" w:hAnsi="Times New Roman" w:cs="Times New Roman"/>
          <w:sz w:val="24"/>
          <w:szCs w:val="24"/>
        </w:rPr>
        <w:t xml:space="preserve">ara a realização de análises econômicas é necessário à </w:t>
      </w:r>
      <w:r>
        <w:rPr>
          <w:rFonts w:ascii="Times New Roman" w:hAnsi="Times New Roman" w:cs="Times New Roman"/>
          <w:sz w:val="24"/>
          <w:szCs w:val="24"/>
        </w:rPr>
        <w:t xml:space="preserve">projeção de diferentes cenários, desde </w:t>
      </w:r>
      <w:r w:rsidRPr="00E87A5C">
        <w:rPr>
          <w:rFonts w:ascii="Times New Roman" w:hAnsi="Times New Roman" w:cs="Times New Roman"/>
          <w:sz w:val="24"/>
          <w:szCs w:val="24"/>
        </w:rPr>
        <w:t>otimista</w:t>
      </w:r>
      <w:r>
        <w:rPr>
          <w:rFonts w:ascii="Times New Roman" w:hAnsi="Times New Roman" w:cs="Times New Roman"/>
          <w:sz w:val="24"/>
          <w:szCs w:val="24"/>
        </w:rPr>
        <w:t xml:space="preserve"> até </w:t>
      </w:r>
      <w:r w:rsidRPr="00E87A5C">
        <w:rPr>
          <w:rFonts w:ascii="Times New Roman" w:hAnsi="Times New Roman" w:cs="Times New Roman"/>
          <w:sz w:val="24"/>
          <w:szCs w:val="24"/>
        </w:rPr>
        <w:t xml:space="preserve">pessimista (MARTINS </w:t>
      </w:r>
      <w:r>
        <w:rPr>
          <w:rFonts w:ascii="Times New Roman" w:hAnsi="Times New Roman" w:cs="Times New Roman"/>
          <w:i/>
          <w:sz w:val="24"/>
          <w:szCs w:val="24"/>
        </w:rPr>
        <w:t>et al</w:t>
      </w:r>
      <w:r>
        <w:rPr>
          <w:rFonts w:ascii="Times New Roman" w:hAnsi="Times New Roman" w:cs="Times New Roman"/>
          <w:sz w:val="24"/>
          <w:szCs w:val="24"/>
        </w:rPr>
        <w:t>., 2013). A</w:t>
      </w:r>
      <w:r w:rsidRPr="00E87A5C">
        <w:rPr>
          <w:rFonts w:ascii="Times New Roman" w:hAnsi="Times New Roman" w:cs="Times New Roman"/>
          <w:sz w:val="24"/>
          <w:szCs w:val="24"/>
        </w:rPr>
        <w:t xml:space="preserve"> criação de</w:t>
      </w:r>
      <w:r>
        <w:rPr>
          <w:rFonts w:ascii="Times New Roman" w:hAnsi="Times New Roman" w:cs="Times New Roman"/>
          <w:sz w:val="24"/>
          <w:szCs w:val="24"/>
        </w:rPr>
        <w:t>sses</w:t>
      </w:r>
      <w:r w:rsidRPr="00E87A5C">
        <w:rPr>
          <w:rFonts w:ascii="Times New Roman" w:hAnsi="Times New Roman" w:cs="Times New Roman"/>
          <w:sz w:val="24"/>
          <w:szCs w:val="24"/>
        </w:rPr>
        <w:t xml:space="preserve"> cenários</w:t>
      </w:r>
      <w:r>
        <w:rPr>
          <w:rFonts w:ascii="Times New Roman" w:hAnsi="Times New Roman" w:cs="Times New Roman"/>
          <w:sz w:val="24"/>
          <w:szCs w:val="24"/>
        </w:rPr>
        <w:t xml:space="preserve"> se faz necessário como </w:t>
      </w:r>
      <w:r w:rsidRPr="00E87A5C">
        <w:rPr>
          <w:rFonts w:ascii="Times New Roman" w:hAnsi="Times New Roman" w:cs="Times New Roman"/>
          <w:sz w:val="24"/>
          <w:szCs w:val="24"/>
        </w:rPr>
        <w:t xml:space="preserve">parte do planejamento estratégico da empresa </w:t>
      </w:r>
      <w:r>
        <w:rPr>
          <w:rFonts w:ascii="Times New Roman" w:hAnsi="Times New Roman" w:cs="Times New Roman"/>
          <w:sz w:val="24"/>
          <w:szCs w:val="24"/>
        </w:rPr>
        <w:t xml:space="preserve">agropecuária, funcionando como </w:t>
      </w:r>
      <w:r w:rsidRPr="00BD270F">
        <w:rPr>
          <w:rFonts w:ascii="Times New Roman" w:hAnsi="Times New Roman" w:cs="Times New Roman"/>
          <w:sz w:val="24"/>
          <w:szCs w:val="24"/>
        </w:rPr>
        <w:t>ferramenta para administrar as incertezas do mercado, logo, são modelos para se tentar “prever o futuro” e assim, o produtor rural ter condições de tomar medidas administrativas, na “vida real” (RINGLAND, 2006).</w:t>
      </w:r>
    </w:p>
    <w:p w14:paraId="5C14015E" w14:textId="77777777" w:rsidR="00112E40" w:rsidRDefault="00112E40" w:rsidP="00956A7B">
      <w:pPr>
        <w:spacing w:after="0" w:line="360" w:lineRule="auto"/>
        <w:ind w:firstLine="851"/>
        <w:jc w:val="both"/>
        <w:rPr>
          <w:rFonts w:ascii="Times New Roman" w:hAnsi="Times New Roman" w:cs="Times New Roman"/>
          <w:sz w:val="24"/>
          <w:szCs w:val="24"/>
        </w:rPr>
      </w:pPr>
    </w:p>
    <w:p w14:paraId="4813C884" w14:textId="3D87B99A" w:rsidR="00673046" w:rsidRPr="00E87A5C" w:rsidRDefault="00673046" w:rsidP="00673046">
      <w:pPr>
        <w:spacing w:after="0" w:line="240" w:lineRule="auto"/>
        <w:jc w:val="both"/>
        <w:rPr>
          <w:rFonts w:ascii="Times New Roman" w:hAnsi="Times New Roman" w:cs="Times New Roman"/>
          <w:sz w:val="24"/>
          <w:szCs w:val="24"/>
        </w:rPr>
      </w:pPr>
      <w:r w:rsidRPr="00E87A5C">
        <w:rPr>
          <w:rFonts w:ascii="Times New Roman" w:hAnsi="Times New Roman" w:cs="Times New Roman"/>
          <w:b/>
          <w:sz w:val="24"/>
          <w:szCs w:val="24"/>
        </w:rPr>
        <w:t xml:space="preserve">Tabela </w:t>
      </w:r>
      <w:r>
        <w:rPr>
          <w:rFonts w:ascii="Times New Roman" w:hAnsi="Times New Roman" w:cs="Times New Roman"/>
          <w:b/>
          <w:sz w:val="24"/>
          <w:szCs w:val="24"/>
        </w:rPr>
        <w:t>5</w:t>
      </w:r>
      <w:r w:rsidRPr="00E87A5C">
        <w:rPr>
          <w:rFonts w:ascii="Times New Roman" w:hAnsi="Times New Roman" w:cs="Times New Roman"/>
          <w:b/>
          <w:sz w:val="24"/>
          <w:szCs w:val="24"/>
        </w:rPr>
        <w:t>.</w:t>
      </w:r>
      <w:r w:rsidRPr="00E87A5C">
        <w:rPr>
          <w:rFonts w:ascii="Times New Roman" w:hAnsi="Times New Roman" w:cs="Times New Roman"/>
          <w:sz w:val="24"/>
          <w:szCs w:val="24"/>
        </w:rPr>
        <w:t xml:space="preserve"> Renda bruta (RB) dos </w:t>
      </w:r>
      <w:r>
        <w:rPr>
          <w:rFonts w:ascii="Times New Roman" w:hAnsi="Times New Roman" w:cs="Times New Roman"/>
          <w:sz w:val="24"/>
          <w:szCs w:val="24"/>
        </w:rPr>
        <w:t>ciclos produtivos</w:t>
      </w:r>
      <w:r w:rsidRPr="00E87A5C">
        <w:rPr>
          <w:rFonts w:ascii="Times New Roman" w:hAnsi="Times New Roman" w:cs="Times New Roman"/>
          <w:sz w:val="24"/>
          <w:szCs w:val="24"/>
        </w:rPr>
        <w:t xml:space="preserve"> e ao ano nos diferentes cenários</w:t>
      </w:r>
      <w:r>
        <w:rPr>
          <w:rFonts w:ascii="Times New Roman" w:hAnsi="Times New Roman" w:cs="Times New Roman"/>
          <w:sz w:val="24"/>
          <w:szCs w:val="24"/>
        </w:rPr>
        <w:t xml:space="preserve"> estudados expressos em reais (R$) e porcentagem (%) em relação à </w:t>
      </w:r>
      <w:r w:rsidR="00A6276D">
        <w:rPr>
          <w:rFonts w:ascii="Times New Roman" w:hAnsi="Times New Roman" w:cs="Times New Roman"/>
          <w:sz w:val="24"/>
          <w:szCs w:val="24"/>
        </w:rPr>
        <w:t>renda bruta da atividade (RBat)</w:t>
      </w:r>
    </w:p>
    <w:tbl>
      <w:tblPr>
        <w:tblW w:w="9103" w:type="dxa"/>
        <w:tblInd w:w="55" w:type="dxa"/>
        <w:tblCellMar>
          <w:left w:w="70" w:type="dxa"/>
          <w:right w:w="70" w:type="dxa"/>
        </w:tblCellMar>
        <w:tblLook w:val="04A0" w:firstRow="1" w:lastRow="0" w:firstColumn="1" w:lastColumn="0" w:noHBand="0" w:noVBand="1"/>
      </w:tblPr>
      <w:tblGrid>
        <w:gridCol w:w="1147"/>
        <w:gridCol w:w="980"/>
        <w:gridCol w:w="992"/>
        <w:gridCol w:w="1027"/>
        <w:gridCol w:w="980"/>
        <w:gridCol w:w="980"/>
        <w:gridCol w:w="1010"/>
        <w:gridCol w:w="1009"/>
        <w:gridCol w:w="982"/>
      </w:tblGrid>
      <w:tr w:rsidR="00673046" w:rsidRPr="004A4F24" w14:paraId="2BCD7EE4" w14:textId="77777777" w:rsidTr="00B94C24">
        <w:trPr>
          <w:trHeight w:val="199"/>
        </w:trPr>
        <w:tc>
          <w:tcPr>
            <w:tcW w:w="1147" w:type="dxa"/>
            <w:vMerge w:val="restart"/>
            <w:tcBorders>
              <w:top w:val="single" w:sz="4" w:space="0" w:color="auto"/>
              <w:left w:val="nil"/>
              <w:bottom w:val="single" w:sz="4" w:space="0" w:color="000000"/>
              <w:right w:val="nil"/>
            </w:tcBorders>
            <w:shd w:val="clear" w:color="000000" w:fill="FFFFFF"/>
            <w:noWrap/>
            <w:vAlign w:val="center"/>
            <w:hideMark/>
          </w:tcPr>
          <w:p w14:paraId="3A0047B2"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lastRenderedPageBreak/>
              <w:t>Esp.</w:t>
            </w:r>
          </w:p>
        </w:tc>
        <w:tc>
          <w:tcPr>
            <w:tcW w:w="3976" w:type="dxa"/>
            <w:gridSpan w:val="4"/>
            <w:tcBorders>
              <w:top w:val="single" w:sz="4" w:space="0" w:color="auto"/>
              <w:left w:val="nil"/>
              <w:bottom w:val="single" w:sz="4" w:space="0" w:color="auto"/>
              <w:right w:val="nil"/>
            </w:tcBorders>
            <w:shd w:val="clear" w:color="000000" w:fill="FFFFFF"/>
            <w:noWrap/>
            <w:vAlign w:val="center"/>
            <w:hideMark/>
          </w:tcPr>
          <w:p w14:paraId="37CB460A"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Cenários 1 e 3</w:t>
            </w:r>
          </w:p>
        </w:tc>
        <w:tc>
          <w:tcPr>
            <w:tcW w:w="3980" w:type="dxa"/>
            <w:gridSpan w:val="4"/>
            <w:tcBorders>
              <w:top w:val="single" w:sz="4" w:space="0" w:color="auto"/>
              <w:left w:val="nil"/>
              <w:bottom w:val="single" w:sz="4" w:space="0" w:color="auto"/>
              <w:right w:val="nil"/>
            </w:tcBorders>
            <w:shd w:val="clear" w:color="000000" w:fill="FFFFFF"/>
            <w:noWrap/>
            <w:vAlign w:val="center"/>
            <w:hideMark/>
          </w:tcPr>
          <w:p w14:paraId="0C4AC753"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Cenário 2 e 4</w:t>
            </w:r>
          </w:p>
        </w:tc>
      </w:tr>
      <w:tr w:rsidR="00673046" w:rsidRPr="004A4F24" w14:paraId="434D5A18" w14:textId="77777777" w:rsidTr="00B94C24">
        <w:trPr>
          <w:trHeight w:val="199"/>
        </w:trPr>
        <w:tc>
          <w:tcPr>
            <w:tcW w:w="1147" w:type="dxa"/>
            <w:vMerge/>
            <w:tcBorders>
              <w:top w:val="single" w:sz="4" w:space="0" w:color="auto"/>
              <w:left w:val="nil"/>
              <w:bottom w:val="single" w:sz="4" w:space="0" w:color="000000"/>
              <w:right w:val="nil"/>
            </w:tcBorders>
            <w:vAlign w:val="center"/>
            <w:hideMark/>
          </w:tcPr>
          <w:p w14:paraId="0589AC1A" w14:textId="77777777" w:rsidR="00673046" w:rsidRPr="004A4F24" w:rsidRDefault="00673046" w:rsidP="00B94C24">
            <w:pPr>
              <w:spacing w:after="0" w:line="240" w:lineRule="auto"/>
              <w:rPr>
                <w:rFonts w:ascii="Times New Roman" w:eastAsia="Times New Roman" w:hAnsi="Times New Roman" w:cs="Times New Roman"/>
                <w:color w:val="000000"/>
                <w:sz w:val="24"/>
                <w:szCs w:val="24"/>
                <w:lang w:eastAsia="pt-BR"/>
              </w:rPr>
            </w:pPr>
          </w:p>
        </w:tc>
        <w:tc>
          <w:tcPr>
            <w:tcW w:w="978" w:type="dxa"/>
            <w:tcBorders>
              <w:top w:val="nil"/>
              <w:left w:val="nil"/>
              <w:bottom w:val="single" w:sz="4" w:space="0" w:color="auto"/>
              <w:right w:val="nil"/>
            </w:tcBorders>
            <w:shd w:val="clear" w:color="000000" w:fill="FFFFFF"/>
            <w:noWrap/>
            <w:vAlign w:val="center"/>
            <w:hideMark/>
          </w:tcPr>
          <w:p w14:paraId="0D9C0890"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1ºC</w:t>
            </w:r>
          </w:p>
        </w:tc>
        <w:tc>
          <w:tcPr>
            <w:tcW w:w="992" w:type="dxa"/>
            <w:tcBorders>
              <w:top w:val="nil"/>
              <w:left w:val="nil"/>
              <w:bottom w:val="single" w:sz="4" w:space="0" w:color="auto"/>
              <w:right w:val="nil"/>
            </w:tcBorders>
            <w:shd w:val="clear" w:color="000000" w:fill="FFFFFF"/>
            <w:noWrap/>
            <w:vAlign w:val="center"/>
            <w:hideMark/>
          </w:tcPr>
          <w:p w14:paraId="360128BF"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2º </w:t>
            </w:r>
            <w:r w:rsidRPr="004A4F24">
              <w:rPr>
                <w:rFonts w:ascii="Times New Roman" w:eastAsia="Times New Roman" w:hAnsi="Times New Roman" w:cs="Times New Roman"/>
                <w:color w:val="000000"/>
                <w:sz w:val="24"/>
                <w:szCs w:val="24"/>
                <w:lang w:eastAsia="pt-BR"/>
              </w:rPr>
              <w:t>C</w:t>
            </w:r>
          </w:p>
        </w:tc>
        <w:tc>
          <w:tcPr>
            <w:tcW w:w="1027" w:type="dxa"/>
            <w:tcBorders>
              <w:top w:val="nil"/>
              <w:left w:val="nil"/>
              <w:bottom w:val="single" w:sz="4" w:space="0" w:color="auto"/>
              <w:right w:val="nil"/>
            </w:tcBorders>
            <w:shd w:val="clear" w:color="000000" w:fill="FFFFFF"/>
            <w:noWrap/>
            <w:vAlign w:val="center"/>
            <w:hideMark/>
          </w:tcPr>
          <w:p w14:paraId="6584F636"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3º </w:t>
            </w:r>
            <w:r w:rsidRPr="004A4F24">
              <w:rPr>
                <w:rFonts w:ascii="Times New Roman" w:eastAsia="Times New Roman" w:hAnsi="Times New Roman" w:cs="Times New Roman"/>
                <w:color w:val="000000"/>
                <w:sz w:val="24"/>
                <w:szCs w:val="24"/>
                <w:lang w:eastAsia="pt-BR"/>
              </w:rPr>
              <w:t>C</w:t>
            </w:r>
          </w:p>
        </w:tc>
        <w:tc>
          <w:tcPr>
            <w:tcW w:w="978" w:type="dxa"/>
            <w:tcBorders>
              <w:top w:val="nil"/>
              <w:left w:val="nil"/>
              <w:bottom w:val="single" w:sz="4" w:space="0" w:color="auto"/>
              <w:right w:val="nil"/>
            </w:tcBorders>
            <w:shd w:val="clear" w:color="000000" w:fill="FFFFFF"/>
            <w:noWrap/>
            <w:vAlign w:val="center"/>
            <w:hideMark/>
          </w:tcPr>
          <w:p w14:paraId="38E652C1"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Ano</w:t>
            </w:r>
          </w:p>
        </w:tc>
        <w:tc>
          <w:tcPr>
            <w:tcW w:w="978" w:type="dxa"/>
            <w:tcBorders>
              <w:top w:val="nil"/>
              <w:left w:val="nil"/>
              <w:bottom w:val="single" w:sz="4" w:space="0" w:color="auto"/>
              <w:right w:val="nil"/>
            </w:tcBorders>
            <w:shd w:val="clear" w:color="000000" w:fill="FFFFFF"/>
            <w:noWrap/>
            <w:vAlign w:val="center"/>
            <w:hideMark/>
          </w:tcPr>
          <w:p w14:paraId="7701877B"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1º </w:t>
            </w:r>
            <w:r w:rsidRPr="004A4F24">
              <w:rPr>
                <w:rFonts w:ascii="Times New Roman" w:eastAsia="Times New Roman" w:hAnsi="Times New Roman" w:cs="Times New Roman"/>
                <w:color w:val="000000"/>
                <w:sz w:val="24"/>
                <w:szCs w:val="24"/>
                <w:lang w:eastAsia="pt-BR"/>
              </w:rPr>
              <w:t>C</w:t>
            </w:r>
          </w:p>
        </w:tc>
        <w:tc>
          <w:tcPr>
            <w:tcW w:w="1010" w:type="dxa"/>
            <w:tcBorders>
              <w:top w:val="nil"/>
              <w:left w:val="nil"/>
              <w:bottom w:val="single" w:sz="4" w:space="0" w:color="auto"/>
              <w:right w:val="nil"/>
            </w:tcBorders>
            <w:shd w:val="clear" w:color="000000" w:fill="FFFFFF"/>
            <w:noWrap/>
            <w:vAlign w:val="center"/>
            <w:hideMark/>
          </w:tcPr>
          <w:p w14:paraId="10B783EE"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2º </w:t>
            </w:r>
            <w:r w:rsidRPr="004A4F24">
              <w:rPr>
                <w:rFonts w:ascii="Times New Roman" w:eastAsia="Times New Roman" w:hAnsi="Times New Roman" w:cs="Times New Roman"/>
                <w:color w:val="000000"/>
                <w:sz w:val="24"/>
                <w:szCs w:val="24"/>
                <w:lang w:eastAsia="pt-BR"/>
              </w:rPr>
              <w:t>C</w:t>
            </w:r>
          </w:p>
        </w:tc>
        <w:tc>
          <w:tcPr>
            <w:tcW w:w="1009" w:type="dxa"/>
            <w:tcBorders>
              <w:top w:val="nil"/>
              <w:left w:val="nil"/>
              <w:bottom w:val="single" w:sz="4" w:space="0" w:color="auto"/>
              <w:right w:val="nil"/>
            </w:tcBorders>
            <w:shd w:val="clear" w:color="000000" w:fill="FFFFFF"/>
            <w:noWrap/>
            <w:vAlign w:val="center"/>
            <w:hideMark/>
          </w:tcPr>
          <w:p w14:paraId="6B4CF9E1"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3º C</w:t>
            </w:r>
          </w:p>
        </w:tc>
        <w:tc>
          <w:tcPr>
            <w:tcW w:w="982" w:type="dxa"/>
            <w:tcBorders>
              <w:top w:val="nil"/>
              <w:left w:val="nil"/>
              <w:bottom w:val="single" w:sz="4" w:space="0" w:color="auto"/>
              <w:right w:val="nil"/>
            </w:tcBorders>
            <w:shd w:val="clear" w:color="000000" w:fill="FFFFFF"/>
            <w:noWrap/>
            <w:vAlign w:val="center"/>
            <w:hideMark/>
          </w:tcPr>
          <w:p w14:paraId="031B2454"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Ano</w:t>
            </w:r>
          </w:p>
        </w:tc>
      </w:tr>
      <w:tr w:rsidR="00673046" w:rsidRPr="004A4F24" w14:paraId="047548CB" w14:textId="77777777" w:rsidTr="00B94C24">
        <w:trPr>
          <w:trHeight w:val="199"/>
        </w:trPr>
        <w:tc>
          <w:tcPr>
            <w:tcW w:w="1147" w:type="dxa"/>
            <w:tcBorders>
              <w:top w:val="nil"/>
              <w:left w:val="nil"/>
              <w:bottom w:val="nil"/>
              <w:right w:val="nil"/>
            </w:tcBorders>
            <w:shd w:val="clear" w:color="000000" w:fill="FFFFFF"/>
            <w:noWrap/>
            <w:vAlign w:val="center"/>
            <w:hideMark/>
          </w:tcPr>
          <w:p w14:paraId="098631AD" w14:textId="77777777" w:rsidR="00673046" w:rsidRPr="004A4F24" w:rsidRDefault="00673046" w:rsidP="00B94C24">
            <w:pPr>
              <w:spacing w:after="0" w:line="240" w:lineRule="auto"/>
              <w:rPr>
                <w:rFonts w:ascii="Times New Roman" w:eastAsia="Times New Roman" w:hAnsi="Times New Roman" w:cs="Times New Roman"/>
                <w:bCs/>
                <w:color w:val="000000"/>
                <w:sz w:val="24"/>
                <w:szCs w:val="24"/>
                <w:lang w:eastAsia="pt-BR"/>
              </w:rPr>
            </w:pPr>
            <w:r>
              <w:rPr>
                <w:rFonts w:ascii="Times New Roman" w:eastAsia="Times New Roman" w:hAnsi="Times New Roman" w:cs="Times New Roman"/>
                <w:bCs/>
                <w:color w:val="000000"/>
                <w:sz w:val="24"/>
                <w:szCs w:val="24"/>
                <w:lang w:eastAsia="pt-BR"/>
              </w:rPr>
              <w:t>RB</w:t>
            </w:r>
            <w:r w:rsidRPr="004A4F24">
              <w:rPr>
                <w:rFonts w:ascii="Times New Roman" w:eastAsia="Times New Roman" w:hAnsi="Times New Roman" w:cs="Times New Roman"/>
                <w:bCs/>
                <w:color w:val="000000"/>
                <w:sz w:val="24"/>
                <w:szCs w:val="24"/>
                <w:lang w:eastAsia="pt-BR"/>
              </w:rPr>
              <w:t>at</w:t>
            </w:r>
            <w:r>
              <w:rPr>
                <w:rFonts w:ascii="Times New Roman" w:eastAsia="Times New Roman" w:hAnsi="Times New Roman" w:cs="Times New Roman"/>
                <w:bCs/>
                <w:color w:val="000000"/>
                <w:sz w:val="24"/>
                <w:szCs w:val="24"/>
                <w:lang w:eastAsia="pt-BR"/>
              </w:rPr>
              <w:t xml:space="preserve"> - R$</w:t>
            </w:r>
          </w:p>
        </w:tc>
        <w:tc>
          <w:tcPr>
            <w:tcW w:w="978" w:type="dxa"/>
            <w:tcBorders>
              <w:top w:val="nil"/>
              <w:left w:val="nil"/>
              <w:bottom w:val="nil"/>
              <w:right w:val="nil"/>
            </w:tcBorders>
            <w:shd w:val="clear" w:color="000000" w:fill="FFFFFF"/>
            <w:noWrap/>
            <w:vAlign w:val="center"/>
            <w:hideMark/>
          </w:tcPr>
          <w:p w14:paraId="7C2C73FD"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15.235,6</w:t>
            </w:r>
          </w:p>
        </w:tc>
        <w:tc>
          <w:tcPr>
            <w:tcW w:w="992" w:type="dxa"/>
            <w:tcBorders>
              <w:top w:val="nil"/>
              <w:left w:val="nil"/>
              <w:bottom w:val="nil"/>
              <w:right w:val="nil"/>
            </w:tcBorders>
            <w:shd w:val="clear" w:color="000000" w:fill="FFFFFF"/>
            <w:noWrap/>
            <w:vAlign w:val="center"/>
            <w:hideMark/>
          </w:tcPr>
          <w:p w14:paraId="506AAF50"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15.923,0</w:t>
            </w:r>
          </w:p>
        </w:tc>
        <w:tc>
          <w:tcPr>
            <w:tcW w:w="1027" w:type="dxa"/>
            <w:tcBorders>
              <w:top w:val="nil"/>
              <w:left w:val="nil"/>
              <w:bottom w:val="nil"/>
              <w:right w:val="nil"/>
            </w:tcBorders>
            <w:shd w:val="clear" w:color="000000" w:fill="FFFFFF"/>
            <w:noWrap/>
            <w:vAlign w:val="center"/>
            <w:hideMark/>
          </w:tcPr>
          <w:p w14:paraId="27D47A63"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12.981,0</w:t>
            </w:r>
          </w:p>
        </w:tc>
        <w:tc>
          <w:tcPr>
            <w:tcW w:w="978" w:type="dxa"/>
            <w:tcBorders>
              <w:top w:val="nil"/>
              <w:left w:val="nil"/>
              <w:bottom w:val="nil"/>
              <w:right w:val="nil"/>
            </w:tcBorders>
            <w:shd w:val="clear" w:color="000000" w:fill="FFFFFF"/>
            <w:noWrap/>
            <w:vAlign w:val="center"/>
            <w:hideMark/>
          </w:tcPr>
          <w:p w14:paraId="1D67F824"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21.221,0</w:t>
            </w:r>
          </w:p>
        </w:tc>
        <w:tc>
          <w:tcPr>
            <w:tcW w:w="978" w:type="dxa"/>
            <w:tcBorders>
              <w:top w:val="nil"/>
              <w:left w:val="nil"/>
              <w:bottom w:val="nil"/>
              <w:right w:val="nil"/>
            </w:tcBorders>
            <w:shd w:val="clear" w:color="000000" w:fill="FFFFFF"/>
            <w:noWrap/>
            <w:vAlign w:val="center"/>
            <w:hideMark/>
          </w:tcPr>
          <w:p w14:paraId="38A73E31"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19.912,8</w:t>
            </w:r>
          </w:p>
        </w:tc>
        <w:tc>
          <w:tcPr>
            <w:tcW w:w="1010" w:type="dxa"/>
            <w:tcBorders>
              <w:top w:val="nil"/>
              <w:left w:val="nil"/>
              <w:bottom w:val="nil"/>
              <w:right w:val="nil"/>
            </w:tcBorders>
            <w:shd w:val="clear" w:color="000000" w:fill="FFFFFF"/>
            <w:noWrap/>
            <w:vAlign w:val="center"/>
            <w:hideMark/>
          </w:tcPr>
          <w:p w14:paraId="0309B1B9"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19.449,4</w:t>
            </w:r>
          </w:p>
        </w:tc>
        <w:tc>
          <w:tcPr>
            <w:tcW w:w="1009" w:type="dxa"/>
            <w:tcBorders>
              <w:top w:val="nil"/>
              <w:left w:val="nil"/>
              <w:bottom w:val="nil"/>
              <w:right w:val="nil"/>
            </w:tcBorders>
            <w:shd w:val="clear" w:color="000000" w:fill="FFFFFF"/>
            <w:noWrap/>
            <w:vAlign w:val="center"/>
            <w:hideMark/>
          </w:tcPr>
          <w:p w14:paraId="25F3CA78"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14.999,2</w:t>
            </w:r>
          </w:p>
        </w:tc>
        <w:tc>
          <w:tcPr>
            <w:tcW w:w="982" w:type="dxa"/>
            <w:tcBorders>
              <w:top w:val="nil"/>
              <w:left w:val="nil"/>
              <w:bottom w:val="nil"/>
              <w:right w:val="nil"/>
            </w:tcBorders>
            <w:shd w:val="clear" w:color="000000" w:fill="FFFFFF"/>
            <w:noWrap/>
            <w:vAlign w:val="center"/>
            <w:hideMark/>
          </w:tcPr>
          <w:p w14:paraId="14AB2348"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26.135,3</w:t>
            </w:r>
          </w:p>
        </w:tc>
      </w:tr>
      <w:tr w:rsidR="00673046" w:rsidRPr="004A4F24" w14:paraId="3771054E" w14:textId="77777777" w:rsidTr="00B94C24">
        <w:trPr>
          <w:trHeight w:val="199"/>
        </w:trPr>
        <w:tc>
          <w:tcPr>
            <w:tcW w:w="1147" w:type="dxa"/>
            <w:tcBorders>
              <w:top w:val="nil"/>
              <w:left w:val="nil"/>
              <w:bottom w:val="nil"/>
              <w:right w:val="nil"/>
            </w:tcBorders>
            <w:shd w:val="clear" w:color="000000" w:fill="FFFFFF"/>
            <w:noWrap/>
            <w:vAlign w:val="center"/>
            <w:hideMark/>
          </w:tcPr>
          <w:p w14:paraId="227639BD" w14:textId="77777777" w:rsidR="00673046" w:rsidRPr="004A4F24" w:rsidRDefault="00673046" w:rsidP="00B94C24">
            <w:pPr>
              <w:spacing w:after="0" w:line="240" w:lineRule="auto"/>
              <w:rPr>
                <w:rFonts w:ascii="Times New Roman" w:eastAsia="Times New Roman" w:hAnsi="Times New Roman" w:cs="Times New Roman"/>
                <w:bCs/>
                <w:color w:val="000000"/>
                <w:sz w:val="24"/>
                <w:szCs w:val="24"/>
                <w:lang w:eastAsia="pt-BR"/>
              </w:rPr>
            </w:pPr>
            <w:r>
              <w:rPr>
                <w:rFonts w:ascii="Times New Roman" w:eastAsia="Times New Roman" w:hAnsi="Times New Roman" w:cs="Times New Roman"/>
                <w:bCs/>
                <w:color w:val="000000"/>
                <w:sz w:val="24"/>
                <w:szCs w:val="24"/>
                <w:lang w:eastAsia="pt-BR"/>
              </w:rPr>
              <w:t>RB</w:t>
            </w:r>
            <w:r w:rsidRPr="004A4F24">
              <w:rPr>
                <w:rFonts w:ascii="Times New Roman" w:eastAsia="Times New Roman" w:hAnsi="Times New Roman" w:cs="Times New Roman"/>
                <w:bCs/>
                <w:color w:val="000000"/>
                <w:sz w:val="24"/>
                <w:szCs w:val="24"/>
                <w:lang w:eastAsia="pt-BR"/>
              </w:rPr>
              <w:t>a</w:t>
            </w:r>
            <w:r>
              <w:rPr>
                <w:rFonts w:ascii="Times New Roman" w:eastAsia="Times New Roman" w:hAnsi="Times New Roman" w:cs="Times New Roman"/>
                <w:bCs/>
                <w:color w:val="000000"/>
                <w:sz w:val="24"/>
                <w:szCs w:val="24"/>
                <w:lang w:eastAsia="pt-BR"/>
              </w:rPr>
              <w:t xml:space="preserve"> - R$</w:t>
            </w:r>
          </w:p>
        </w:tc>
        <w:tc>
          <w:tcPr>
            <w:tcW w:w="978" w:type="dxa"/>
            <w:tcBorders>
              <w:top w:val="nil"/>
              <w:left w:val="nil"/>
              <w:bottom w:val="nil"/>
              <w:right w:val="nil"/>
            </w:tcBorders>
            <w:shd w:val="clear" w:color="000000" w:fill="FFFFFF"/>
            <w:noWrap/>
            <w:vAlign w:val="center"/>
            <w:hideMark/>
          </w:tcPr>
          <w:p w14:paraId="2C91BEA9"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14.665,6</w:t>
            </w:r>
          </w:p>
        </w:tc>
        <w:tc>
          <w:tcPr>
            <w:tcW w:w="992" w:type="dxa"/>
            <w:tcBorders>
              <w:top w:val="nil"/>
              <w:left w:val="nil"/>
              <w:bottom w:val="nil"/>
              <w:right w:val="nil"/>
            </w:tcBorders>
            <w:shd w:val="clear" w:color="000000" w:fill="FFFFFF"/>
            <w:noWrap/>
            <w:vAlign w:val="center"/>
            <w:hideMark/>
          </w:tcPr>
          <w:p w14:paraId="6E4C194E"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12.576,3</w:t>
            </w:r>
          </w:p>
        </w:tc>
        <w:tc>
          <w:tcPr>
            <w:tcW w:w="1027" w:type="dxa"/>
            <w:tcBorders>
              <w:top w:val="nil"/>
              <w:left w:val="nil"/>
              <w:bottom w:val="nil"/>
              <w:right w:val="nil"/>
            </w:tcBorders>
            <w:shd w:val="clear" w:color="000000" w:fill="FFFFFF"/>
            <w:noWrap/>
            <w:vAlign w:val="center"/>
            <w:hideMark/>
          </w:tcPr>
          <w:p w14:paraId="7873C336"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9.614,3</w:t>
            </w:r>
          </w:p>
        </w:tc>
        <w:tc>
          <w:tcPr>
            <w:tcW w:w="978" w:type="dxa"/>
            <w:tcBorders>
              <w:top w:val="nil"/>
              <w:left w:val="nil"/>
              <w:bottom w:val="nil"/>
              <w:right w:val="nil"/>
            </w:tcBorders>
            <w:shd w:val="clear" w:color="000000" w:fill="FFFFFF"/>
            <w:noWrap/>
            <w:vAlign w:val="center"/>
            <w:hideMark/>
          </w:tcPr>
          <w:p w14:paraId="0C14F4D1"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17.719,4</w:t>
            </w:r>
          </w:p>
        </w:tc>
        <w:tc>
          <w:tcPr>
            <w:tcW w:w="978" w:type="dxa"/>
            <w:tcBorders>
              <w:top w:val="nil"/>
              <w:left w:val="nil"/>
              <w:bottom w:val="nil"/>
              <w:right w:val="nil"/>
            </w:tcBorders>
            <w:shd w:val="clear" w:color="000000" w:fill="FFFFFF"/>
            <w:noWrap/>
            <w:vAlign w:val="center"/>
            <w:hideMark/>
          </w:tcPr>
          <w:p w14:paraId="1B00B5B1"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19.342,8</w:t>
            </w:r>
          </w:p>
        </w:tc>
        <w:tc>
          <w:tcPr>
            <w:tcW w:w="1010" w:type="dxa"/>
            <w:tcBorders>
              <w:top w:val="nil"/>
              <w:left w:val="nil"/>
              <w:bottom w:val="nil"/>
              <w:right w:val="nil"/>
            </w:tcBorders>
            <w:shd w:val="clear" w:color="000000" w:fill="FFFFFF"/>
            <w:noWrap/>
            <w:vAlign w:val="center"/>
            <w:hideMark/>
          </w:tcPr>
          <w:p w14:paraId="054710E2"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16.102,7</w:t>
            </w:r>
          </w:p>
        </w:tc>
        <w:tc>
          <w:tcPr>
            <w:tcW w:w="1009" w:type="dxa"/>
            <w:tcBorders>
              <w:top w:val="nil"/>
              <w:left w:val="nil"/>
              <w:bottom w:val="nil"/>
              <w:right w:val="nil"/>
            </w:tcBorders>
            <w:shd w:val="clear" w:color="000000" w:fill="FFFFFF"/>
            <w:noWrap/>
            <w:vAlign w:val="center"/>
            <w:hideMark/>
          </w:tcPr>
          <w:p w14:paraId="125F6FD1"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11.632,5</w:t>
            </w:r>
          </w:p>
        </w:tc>
        <w:tc>
          <w:tcPr>
            <w:tcW w:w="982" w:type="dxa"/>
            <w:tcBorders>
              <w:top w:val="nil"/>
              <w:left w:val="nil"/>
              <w:bottom w:val="nil"/>
              <w:right w:val="nil"/>
            </w:tcBorders>
            <w:shd w:val="clear" w:color="000000" w:fill="FFFFFF"/>
            <w:noWrap/>
            <w:vAlign w:val="center"/>
            <w:hideMark/>
          </w:tcPr>
          <w:p w14:paraId="725163DD"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22.633,7</w:t>
            </w:r>
          </w:p>
        </w:tc>
      </w:tr>
      <w:tr w:rsidR="00673046" w:rsidRPr="004A4F24" w14:paraId="25CC4CA0" w14:textId="77777777" w:rsidTr="00B94C24">
        <w:trPr>
          <w:trHeight w:val="199"/>
        </w:trPr>
        <w:tc>
          <w:tcPr>
            <w:tcW w:w="1147" w:type="dxa"/>
            <w:tcBorders>
              <w:top w:val="nil"/>
              <w:left w:val="nil"/>
              <w:bottom w:val="nil"/>
              <w:right w:val="nil"/>
            </w:tcBorders>
            <w:shd w:val="clear" w:color="auto" w:fill="auto"/>
            <w:noWrap/>
            <w:vAlign w:val="bottom"/>
            <w:hideMark/>
          </w:tcPr>
          <w:p w14:paraId="05E54A18" w14:textId="77777777" w:rsidR="00673046" w:rsidRPr="004A4F24" w:rsidRDefault="00673046" w:rsidP="00B94C24">
            <w:pPr>
              <w:spacing w:after="0" w:line="240" w:lineRule="auto"/>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RBa - </w:t>
            </w:r>
            <w:r w:rsidRPr="004A4F24">
              <w:rPr>
                <w:rFonts w:ascii="Times New Roman" w:eastAsia="Times New Roman" w:hAnsi="Times New Roman" w:cs="Times New Roman"/>
                <w:color w:val="000000"/>
                <w:sz w:val="24"/>
                <w:szCs w:val="24"/>
                <w:lang w:eastAsia="pt-BR"/>
              </w:rPr>
              <w:t>%</w:t>
            </w:r>
          </w:p>
        </w:tc>
        <w:tc>
          <w:tcPr>
            <w:tcW w:w="978" w:type="dxa"/>
            <w:tcBorders>
              <w:top w:val="nil"/>
              <w:left w:val="nil"/>
              <w:bottom w:val="nil"/>
              <w:right w:val="nil"/>
            </w:tcBorders>
            <w:shd w:val="clear" w:color="auto" w:fill="auto"/>
            <w:noWrap/>
            <w:vAlign w:val="center"/>
            <w:hideMark/>
          </w:tcPr>
          <w:p w14:paraId="48583C81"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96,26</w:t>
            </w:r>
          </w:p>
        </w:tc>
        <w:tc>
          <w:tcPr>
            <w:tcW w:w="992" w:type="dxa"/>
            <w:tcBorders>
              <w:top w:val="nil"/>
              <w:left w:val="nil"/>
              <w:bottom w:val="nil"/>
              <w:right w:val="nil"/>
            </w:tcBorders>
            <w:shd w:val="clear" w:color="auto" w:fill="auto"/>
            <w:noWrap/>
            <w:vAlign w:val="center"/>
            <w:hideMark/>
          </w:tcPr>
          <w:p w14:paraId="7C160D22"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78,98</w:t>
            </w:r>
          </w:p>
        </w:tc>
        <w:tc>
          <w:tcPr>
            <w:tcW w:w="1027" w:type="dxa"/>
            <w:tcBorders>
              <w:top w:val="nil"/>
              <w:left w:val="nil"/>
              <w:bottom w:val="nil"/>
              <w:right w:val="nil"/>
            </w:tcBorders>
            <w:shd w:val="clear" w:color="auto" w:fill="auto"/>
            <w:noWrap/>
            <w:vAlign w:val="center"/>
            <w:hideMark/>
          </w:tcPr>
          <w:p w14:paraId="7502BD3F"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74,06</w:t>
            </w:r>
          </w:p>
        </w:tc>
        <w:tc>
          <w:tcPr>
            <w:tcW w:w="978" w:type="dxa"/>
            <w:tcBorders>
              <w:top w:val="nil"/>
              <w:left w:val="nil"/>
              <w:bottom w:val="nil"/>
              <w:right w:val="nil"/>
            </w:tcBorders>
            <w:shd w:val="clear" w:color="auto" w:fill="auto"/>
            <w:noWrap/>
            <w:vAlign w:val="center"/>
            <w:hideMark/>
          </w:tcPr>
          <w:p w14:paraId="0523094F"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83,50</w:t>
            </w:r>
          </w:p>
        </w:tc>
        <w:tc>
          <w:tcPr>
            <w:tcW w:w="978" w:type="dxa"/>
            <w:tcBorders>
              <w:top w:val="nil"/>
              <w:left w:val="nil"/>
              <w:bottom w:val="nil"/>
              <w:right w:val="nil"/>
            </w:tcBorders>
            <w:shd w:val="clear" w:color="auto" w:fill="auto"/>
            <w:noWrap/>
            <w:vAlign w:val="center"/>
            <w:hideMark/>
          </w:tcPr>
          <w:p w14:paraId="2C28D313"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97,14</w:t>
            </w:r>
          </w:p>
        </w:tc>
        <w:tc>
          <w:tcPr>
            <w:tcW w:w="1010" w:type="dxa"/>
            <w:tcBorders>
              <w:top w:val="nil"/>
              <w:left w:val="nil"/>
              <w:bottom w:val="nil"/>
              <w:right w:val="nil"/>
            </w:tcBorders>
            <w:shd w:val="clear" w:color="auto" w:fill="auto"/>
            <w:noWrap/>
            <w:vAlign w:val="center"/>
            <w:hideMark/>
          </w:tcPr>
          <w:p w14:paraId="35363C4C"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82,79</w:t>
            </w:r>
          </w:p>
        </w:tc>
        <w:tc>
          <w:tcPr>
            <w:tcW w:w="1009" w:type="dxa"/>
            <w:tcBorders>
              <w:top w:val="nil"/>
              <w:left w:val="nil"/>
              <w:bottom w:val="nil"/>
              <w:right w:val="nil"/>
            </w:tcBorders>
            <w:shd w:val="clear" w:color="auto" w:fill="auto"/>
            <w:noWrap/>
            <w:vAlign w:val="center"/>
            <w:hideMark/>
          </w:tcPr>
          <w:p w14:paraId="7CB3F284"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77,55</w:t>
            </w:r>
          </w:p>
        </w:tc>
        <w:tc>
          <w:tcPr>
            <w:tcW w:w="982" w:type="dxa"/>
            <w:tcBorders>
              <w:top w:val="nil"/>
              <w:left w:val="nil"/>
              <w:bottom w:val="nil"/>
              <w:right w:val="nil"/>
            </w:tcBorders>
            <w:shd w:val="clear" w:color="auto" w:fill="auto"/>
            <w:noWrap/>
            <w:vAlign w:val="center"/>
            <w:hideMark/>
          </w:tcPr>
          <w:p w14:paraId="1E6BBA06"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86,60</w:t>
            </w:r>
          </w:p>
        </w:tc>
      </w:tr>
      <w:tr w:rsidR="00673046" w:rsidRPr="004A4F24" w14:paraId="0ED2A573" w14:textId="77777777" w:rsidTr="00B94C24">
        <w:trPr>
          <w:trHeight w:val="199"/>
        </w:trPr>
        <w:tc>
          <w:tcPr>
            <w:tcW w:w="1147" w:type="dxa"/>
            <w:tcBorders>
              <w:top w:val="nil"/>
              <w:left w:val="nil"/>
              <w:bottom w:val="nil"/>
              <w:right w:val="nil"/>
            </w:tcBorders>
            <w:shd w:val="clear" w:color="000000" w:fill="FFFFFF"/>
            <w:noWrap/>
            <w:vAlign w:val="center"/>
            <w:hideMark/>
          </w:tcPr>
          <w:p w14:paraId="29A464CD" w14:textId="77777777" w:rsidR="00673046" w:rsidRPr="004A4F24" w:rsidRDefault="00673046" w:rsidP="00B94C24">
            <w:pPr>
              <w:spacing w:after="0" w:line="240" w:lineRule="auto"/>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AA - </w:t>
            </w:r>
            <w:r w:rsidRPr="004A4F24">
              <w:rPr>
                <w:rFonts w:ascii="Times New Roman" w:eastAsia="Times New Roman" w:hAnsi="Times New Roman" w:cs="Times New Roman"/>
                <w:color w:val="000000"/>
                <w:sz w:val="24"/>
                <w:szCs w:val="24"/>
                <w:lang w:eastAsia="pt-BR"/>
              </w:rPr>
              <w:t>R$</w:t>
            </w:r>
          </w:p>
        </w:tc>
        <w:tc>
          <w:tcPr>
            <w:tcW w:w="978" w:type="dxa"/>
            <w:tcBorders>
              <w:top w:val="nil"/>
              <w:left w:val="nil"/>
              <w:bottom w:val="nil"/>
              <w:right w:val="nil"/>
            </w:tcBorders>
            <w:shd w:val="clear" w:color="000000" w:fill="FFFFFF"/>
            <w:noWrap/>
            <w:vAlign w:val="center"/>
            <w:hideMark/>
          </w:tcPr>
          <w:p w14:paraId="22BBDBAD"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5.650,3</w:t>
            </w:r>
          </w:p>
        </w:tc>
        <w:tc>
          <w:tcPr>
            <w:tcW w:w="992" w:type="dxa"/>
            <w:tcBorders>
              <w:top w:val="nil"/>
              <w:left w:val="nil"/>
              <w:bottom w:val="nil"/>
              <w:right w:val="nil"/>
            </w:tcBorders>
            <w:shd w:val="clear" w:color="000000" w:fill="FFFFFF"/>
            <w:noWrap/>
            <w:vAlign w:val="center"/>
            <w:hideMark/>
          </w:tcPr>
          <w:p w14:paraId="1BE72F1A"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4.809,3</w:t>
            </w:r>
          </w:p>
        </w:tc>
        <w:tc>
          <w:tcPr>
            <w:tcW w:w="1027" w:type="dxa"/>
            <w:tcBorders>
              <w:top w:val="nil"/>
              <w:left w:val="nil"/>
              <w:bottom w:val="nil"/>
              <w:right w:val="nil"/>
            </w:tcBorders>
            <w:shd w:val="clear" w:color="000000" w:fill="FFFFFF"/>
            <w:noWrap/>
            <w:vAlign w:val="center"/>
            <w:hideMark/>
          </w:tcPr>
          <w:p w14:paraId="0F06B537"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3.418,9</w:t>
            </w:r>
          </w:p>
        </w:tc>
        <w:tc>
          <w:tcPr>
            <w:tcW w:w="978" w:type="dxa"/>
            <w:tcBorders>
              <w:top w:val="nil"/>
              <w:left w:val="nil"/>
              <w:bottom w:val="nil"/>
              <w:right w:val="nil"/>
            </w:tcBorders>
            <w:shd w:val="clear" w:color="000000" w:fill="FFFFFF"/>
            <w:noWrap/>
            <w:vAlign w:val="center"/>
            <w:hideMark/>
          </w:tcPr>
          <w:p w14:paraId="0F62BE60"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6.672,4</w:t>
            </w:r>
          </w:p>
        </w:tc>
        <w:tc>
          <w:tcPr>
            <w:tcW w:w="978" w:type="dxa"/>
            <w:tcBorders>
              <w:top w:val="nil"/>
              <w:left w:val="nil"/>
              <w:bottom w:val="nil"/>
              <w:right w:val="nil"/>
            </w:tcBorders>
            <w:shd w:val="clear" w:color="000000" w:fill="FFFFFF"/>
            <w:noWrap/>
            <w:vAlign w:val="center"/>
            <w:hideMark/>
          </w:tcPr>
          <w:p w14:paraId="5A2E0F9D"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7.627,9</w:t>
            </w:r>
          </w:p>
        </w:tc>
        <w:tc>
          <w:tcPr>
            <w:tcW w:w="1010" w:type="dxa"/>
            <w:tcBorders>
              <w:top w:val="nil"/>
              <w:left w:val="nil"/>
              <w:bottom w:val="nil"/>
              <w:right w:val="nil"/>
            </w:tcBorders>
            <w:shd w:val="clear" w:color="000000" w:fill="FFFFFF"/>
            <w:noWrap/>
            <w:vAlign w:val="center"/>
            <w:hideMark/>
          </w:tcPr>
          <w:p w14:paraId="3419D05B"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6.495,8</w:t>
            </w:r>
          </w:p>
        </w:tc>
        <w:tc>
          <w:tcPr>
            <w:tcW w:w="1009" w:type="dxa"/>
            <w:tcBorders>
              <w:top w:val="nil"/>
              <w:left w:val="nil"/>
              <w:bottom w:val="nil"/>
              <w:right w:val="nil"/>
            </w:tcBorders>
            <w:shd w:val="clear" w:color="000000" w:fill="FFFFFF"/>
            <w:noWrap/>
            <w:vAlign w:val="center"/>
            <w:hideMark/>
          </w:tcPr>
          <w:p w14:paraId="5D5AF020"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4.617,8</w:t>
            </w:r>
          </w:p>
        </w:tc>
        <w:tc>
          <w:tcPr>
            <w:tcW w:w="982" w:type="dxa"/>
            <w:tcBorders>
              <w:top w:val="nil"/>
              <w:left w:val="nil"/>
              <w:bottom w:val="nil"/>
              <w:right w:val="nil"/>
            </w:tcBorders>
            <w:shd w:val="clear" w:color="000000" w:fill="FFFFFF"/>
            <w:noWrap/>
            <w:vAlign w:val="center"/>
            <w:hideMark/>
          </w:tcPr>
          <w:p w14:paraId="04BAD6E4"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9.010,3</w:t>
            </w:r>
          </w:p>
        </w:tc>
      </w:tr>
      <w:tr w:rsidR="00673046" w:rsidRPr="004A4F24" w14:paraId="1A2EBB74" w14:textId="77777777" w:rsidTr="00B94C24">
        <w:trPr>
          <w:trHeight w:val="199"/>
        </w:trPr>
        <w:tc>
          <w:tcPr>
            <w:tcW w:w="1147" w:type="dxa"/>
            <w:tcBorders>
              <w:top w:val="nil"/>
              <w:left w:val="nil"/>
              <w:bottom w:val="nil"/>
              <w:right w:val="nil"/>
            </w:tcBorders>
            <w:shd w:val="clear" w:color="auto" w:fill="auto"/>
            <w:noWrap/>
            <w:vAlign w:val="bottom"/>
            <w:hideMark/>
          </w:tcPr>
          <w:p w14:paraId="4221DE3B" w14:textId="77777777" w:rsidR="00673046" w:rsidRPr="004A4F24" w:rsidRDefault="00673046" w:rsidP="00B94C24">
            <w:pPr>
              <w:spacing w:after="0" w:line="240" w:lineRule="auto"/>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AA - </w:t>
            </w:r>
            <w:r w:rsidRPr="004A4F24">
              <w:rPr>
                <w:rFonts w:ascii="Times New Roman" w:eastAsia="Times New Roman" w:hAnsi="Times New Roman" w:cs="Times New Roman"/>
                <w:color w:val="000000"/>
                <w:sz w:val="24"/>
                <w:szCs w:val="24"/>
                <w:lang w:eastAsia="pt-BR"/>
              </w:rPr>
              <w:t>%</w:t>
            </w:r>
          </w:p>
        </w:tc>
        <w:tc>
          <w:tcPr>
            <w:tcW w:w="978" w:type="dxa"/>
            <w:tcBorders>
              <w:top w:val="nil"/>
              <w:left w:val="nil"/>
              <w:bottom w:val="nil"/>
              <w:right w:val="nil"/>
            </w:tcBorders>
            <w:shd w:val="clear" w:color="auto" w:fill="auto"/>
            <w:noWrap/>
            <w:vAlign w:val="center"/>
            <w:hideMark/>
          </w:tcPr>
          <w:p w14:paraId="285752C7"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37,09</w:t>
            </w:r>
          </w:p>
        </w:tc>
        <w:tc>
          <w:tcPr>
            <w:tcW w:w="992" w:type="dxa"/>
            <w:tcBorders>
              <w:top w:val="nil"/>
              <w:left w:val="nil"/>
              <w:bottom w:val="nil"/>
              <w:right w:val="nil"/>
            </w:tcBorders>
            <w:shd w:val="clear" w:color="auto" w:fill="auto"/>
            <w:noWrap/>
            <w:vAlign w:val="center"/>
            <w:hideMark/>
          </w:tcPr>
          <w:p w14:paraId="390F71DD"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30,20</w:t>
            </w:r>
          </w:p>
        </w:tc>
        <w:tc>
          <w:tcPr>
            <w:tcW w:w="1027" w:type="dxa"/>
            <w:tcBorders>
              <w:top w:val="nil"/>
              <w:left w:val="nil"/>
              <w:bottom w:val="nil"/>
              <w:right w:val="nil"/>
            </w:tcBorders>
            <w:shd w:val="clear" w:color="auto" w:fill="auto"/>
            <w:noWrap/>
            <w:vAlign w:val="center"/>
            <w:hideMark/>
          </w:tcPr>
          <w:p w14:paraId="208FEF66"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26,34</w:t>
            </w:r>
          </w:p>
        </w:tc>
        <w:tc>
          <w:tcPr>
            <w:tcW w:w="978" w:type="dxa"/>
            <w:tcBorders>
              <w:top w:val="nil"/>
              <w:left w:val="nil"/>
              <w:bottom w:val="nil"/>
              <w:right w:val="nil"/>
            </w:tcBorders>
            <w:shd w:val="clear" w:color="auto" w:fill="auto"/>
            <w:noWrap/>
            <w:vAlign w:val="center"/>
            <w:hideMark/>
          </w:tcPr>
          <w:p w14:paraId="4CDFD3CD"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31,44</w:t>
            </w:r>
          </w:p>
        </w:tc>
        <w:tc>
          <w:tcPr>
            <w:tcW w:w="978" w:type="dxa"/>
            <w:tcBorders>
              <w:top w:val="nil"/>
              <w:left w:val="nil"/>
              <w:bottom w:val="nil"/>
              <w:right w:val="nil"/>
            </w:tcBorders>
            <w:shd w:val="clear" w:color="auto" w:fill="auto"/>
            <w:noWrap/>
            <w:vAlign w:val="center"/>
            <w:hideMark/>
          </w:tcPr>
          <w:p w14:paraId="41CD3EB5"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38,31</w:t>
            </w:r>
          </w:p>
        </w:tc>
        <w:tc>
          <w:tcPr>
            <w:tcW w:w="1010" w:type="dxa"/>
            <w:tcBorders>
              <w:top w:val="nil"/>
              <w:left w:val="nil"/>
              <w:bottom w:val="nil"/>
              <w:right w:val="nil"/>
            </w:tcBorders>
            <w:shd w:val="clear" w:color="auto" w:fill="auto"/>
            <w:noWrap/>
            <w:vAlign w:val="center"/>
            <w:hideMark/>
          </w:tcPr>
          <w:p w14:paraId="79EB7A6B"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33,40</w:t>
            </w:r>
          </w:p>
        </w:tc>
        <w:tc>
          <w:tcPr>
            <w:tcW w:w="1009" w:type="dxa"/>
            <w:tcBorders>
              <w:top w:val="nil"/>
              <w:left w:val="nil"/>
              <w:bottom w:val="nil"/>
              <w:right w:val="nil"/>
            </w:tcBorders>
            <w:shd w:val="clear" w:color="auto" w:fill="auto"/>
            <w:noWrap/>
            <w:vAlign w:val="center"/>
            <w:hideMark/>
          </w:tcPr>
          <w:p w14:paraId="59C464D0"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30,79</w:t>
            </w:r>
          </w:p>
        </w:tc>
        <w:tc>
          <w:tcPr>
            <w:tcW w:w="982" w:type="dxa"/>
            <w:tcBorders>
              <w:top w:val="nil"/>
              <w:left w:val="nil"/>
              <w:bottom w:val="nil"/>
              <w:right w:val="nil"/>
            </w:tcBorders>
            <w:shd w:val="clear" w:color="auto" w:fill="auto"/>
            <w:noWrap/>
            <w:vAlign w:val="center"/>
            <w:hideMark/>
          </w:tcPr>
          <w:p w14:paraId="5E5C68D6"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34,48</w:t>
            </w:r>
          </w:p>
        </w:tc>
      </w:tr>
      <w:tr w:rsidR="00673046" w:rsidRPr="004A4F24" w14:paraId="2429F3F4" w14:textId="77777777" w:rsidTr="00B94C24">
        <w:trPr>
          <w:trHeight w:val="199"/>
        </w:trPr>
        <w:tc>
          <w:tcPr>
            <w:tcW w:w="1147" w:type="dxa"/>
            <w:tcBorders>
              <w:top w:val="nil"/>
              <w:left w:val="nil"/>
              <w:bottom w:val="nil"/>
              <w:right w:val="nil"/>
            </w:tcBorders>
            <w:shd w:val="clear" w:color="000000" w:fill="FFFFFF"/>
            <w:noWrap/>
            <w:vAlign w:val="center"/>
            <w:hideMark/>
          </w:tcPr>
          <w:p w14:paraId="0DD9FF3A" w14:textId="77777777" w:rsidR="00673046" w:rsidRPr="004A4F24" w:rsidRDefault="00673046" w:rsidP="00B94C24">
            <w:pPr>
              <w:spacing w:after="0" w:line="240" w:lineRule="auto"/>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AR - </w:t>
            </w:r>
            <w:r w:rsidRPr="004A4F24">
              <w:rPr>
                <w:rFonts w:ascii="Times New Roman" w:eastAsia="Times New Roman" w:hAnsi="Times New Roman" w:cs="Times New Roman"/>
                <w:color w:val="000000"/>
                <w:sz w:val="24"/>
                <w:szCs w:val="24"/>
                <w:lang w:eastAsia="pt-BR"/>
              </w:rPr>
              <w:t>R$</w:t>
            </w:r>
          </w:p>
        </w:tc>
        <w:tc>
          <w:tcPr>
            <w:tcW w:w="978" w:type="dxa"/>
            <w:tcBorders>
              <w:top w:val="nil"/>
              <w:left w:val="nil"/>
              <w:bottom w:val="nil"/>
              <w:right w:val="nil"/>
            </w:tcBorders>
            <w:shd w:val="clear" w:color="000000" w:fill="FFFFFF"/>
            <w:noWrap/>
            <w:vAlign w:val="center"/>
            <w:hideMark/>
          </w:tcPr>
          <w:p w14:paraId="7F20FC61"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7.713,1</w:t>
            </w:r>
          </w:p>
        </w:tc>
        <w:tc>
          <w:tcPr>
            <w:tcW w:w="992" w:type="dxa"/>
            <w:tcBorders>
              <w:top w:val="nil"/>
              <w:left w:val="nil"/>
              <w:bottom w:val="nil"/>
              <w:right w:val="nil"/>
            </w:tcBorders>
            <w:shd w:val="clear" w:color="000000" w:fill="FFFFFF"/>
            <w:noWrap/>
            <w:vAlign w:val="center"/>
            <w:hideMark/>
          </w:tcPr>
          <w:p w14:paraId="2F7F0ACD"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5.247,0</w:t>
            </w:r>
          </w:p>
        </w:tc>
        <w:tc>
          <w:tcPr>
            <w:tcW w:w="1027" w:type="dxa"/>
            <w:tcBorders>
              <w:top w:val="nil"/>
              <w:left w:val="nil"/>
              <w:bottom w:val="nil"/>
              <w:right w:val="nil"/>
            </w:tcBorders>
            <w:shd w:val="clear" w:color="000000" w:fill="FFFFFF"/>
            <w:noWrap/>
            <w:vAlign w:val="center"/>
            <w:hideMark/>
          </w:tcPr>
          <w:p w14:paraId="37CE342A"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2.336,4</w:t>
            </w:r>
          </w:p>
        </w:tc>
        <w:tc>
          <w:tcPr>
            <w:tcW w:w="978" w:type="dxa"/>
            <w:tcBorders>
              <w:top w:val="nil"/>
              <w:left w:val="nil"/>
              <w:bottom w:val="nil"/>
              <w:right w:val="nil"/>
            </w:tcBorders>
            <w:shd w:val="clear" w:color="000000" w:fill="FFFFFF"/>
            <w:noWrap/>
            <w:vAlign w:val="center"/>
            <w:hideMark/>
          </w:tcPr>
          <w:p w14:paraId="7CB3F2FD"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7.354,1</w:t>
            </w:r>
          </w:p>
        </w:tc>
        <w:tc>
          <w:tcPr>
            <w:tcW w:w="978" w:type="dxa"/>
            <w:tcBorders>
              <w:top w:val="nil"/>
              <w:left w:val="nil"/>
              <w:bottom w:val="nil"/>
              <w:right w:val="nil"/>
            </w:tcBorders>
            <w:shd w:val="clear" w:color="000000" w:fill="FFFFFF"/>
            <w:noWrap/>
            <w:vAlign w:val="center"/>
            <w:hideMark/>
          </w:tcPr>
          <w:p w14:paraId="1E7DDBE8"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10.412,7</w:t>
            </w:r>
          </w:p>
        </w:tc>
        <w:tc>
          <w:tcPr>
            <w:tcW w:w="1010" w:type="dxa"/>
            <w:tcBorders>
              <w:top w:val="nil"/>
              <w:left w:val="nil"/>
              <w:bottom w:val="nil"/>
              <w:right w:val="nil"/>
            </w:tcBorders>
            <w:shd w:val="clear" w:color="000000" w:fill="FFFFFF"/>
            <w:noWrap/>
            <w:vAlign w:val="center"/>
            <w:hideMark/>
          </w:tcPr>
          <w:p w14:paraId="5D6A20D5"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7.086,9</w:t>
            </w:r>
          </w:p>
        </w:tc>
        <w:tc>
          <w:tcPr>
            <w:tcW w:w="1009" w:type="dxa"/>
            <w:tcBorders>
              <w:top w:val="nil"/>
              <w:left w:val="nil"/>
              <w:bottom w:val="nil"/>
              <w:right w:val="nil"/>
            </w:tcBorders>
            <w:shd w:val="clear" w:color="000000" w:fill="FFFFFF"/>
            <w:noWrap/>
            <w:vAlign w:val="center"/>
            <w:hideMark/>
          </w:tcPr>
          <w:p w14:paraId="4B7A6525"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3.155,7</w:t>
            </w:r>
          </w:p>
        </w:tc>
        <w:tc>
          <w:tcPr>
            <w:tcW w:w="982" w:type="dxa"/>
            <w:tcBorders>
              <w:top w:val="nil"/>
              <w:left w:val="nil"/>
              <w:bottom w:val="nil"/>
              <w:right w:val="nil"/>
            </w:tcBorders>
            <w:shd w:val="clear" w:color="000000" w:fill="FFFFFF"/>
            <w:noWrap/>
            <w:vAlign w:val="center"/>
            <w:hideMark/>
          </w:tcPr>
          <w:p w14:paraId="31870725"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9.930,4</w:t>
            </w:r>
          </w:p>
        </w:tc>
      </w:tr>
      <w:tr w:rsidR="00673046" w:rsidRPr="004A4F24" w14:paraId="3B278B0B" w14:textId="77777777" w:rsidTr="00B94C24">
        <w:trPr>
          <w:trHeight w:val="199"/>
        </w:trPr>
        <w:tc>
          <w:tcPr>
            <w:tcW w:w="1147" w:type="dxa"/>
            <w:tcBorders>
              <w:top w:val="nil"/>
              <w:left w:val="nil"/>
              <w:bottom w:val="nil"/>
              <w:right w:val="nil"/>
            </w:tcBorders>
            <w:shd w:val="clear" w:color="auto" w:fill="auto"/>
            <w:noWrap/>
            <w:vAlign w:val="bottom"/>
            <w:hideMark/>
          </w:tcPr>
          <w:p w14:paraId="7880A57D" w14:textId="77777777" w:rsidR="00673046" w:rsidRPr="004A4F24" w:rsidRDefault="00673046" w:rsidP="00B94C24">
            <w:pPr>
              <w:spacing w:after="0" w:line="240" w:lineRule="auto"/>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AR - </w:t>
            </w:r>
            <w:r w:rsidRPr="004A4F24">
              <w:rPr>
                <w:rFonts w:ascii="Times New Roman" w:eastAsia="Times New Roman" w:hAnsi="Times New Roman" w:cs="Times New Roman"/>
                <w:color w:val="000000"/>
                <w:sz w:val="24"/>
                <w:szCs w:val="24"/>
                <w:lang w:eastAsia="pt-BR"/>
              </w:rPr>
              <w:t>%</w:t>
            </w:r>
          </w:p>
        </w:tc>
        <w:tc>
          <w:tcPr>
            <w:tcW w:w="978" w:type="dxa"/>
            <w:tcBorders>
              <w:top w:val="nil"/>
              <w:left w:val="nil"/>
              <w:bottom w:val="nil"/>
              <w:right w:val="nil"/>
            </w:tcBorders>
            <w:shd w:val="clear" w:color="auto" w:fill="auto"/>
            <w:noWrap/>
            <w:vAlign w:val="center"/>
            <w:hideMark/>
          </w:tcPr>
          <w:p w14:paraId="7A59A20B"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50,63</w:t>
            </w:r>
          </w:p>
        </w:tc>
        <w:tc>
          <w:tcPr>
            <w:tcW w:w="992" w:type="dxa"/>
            <w:tcBorders>
              <w:top w:val="nil"/>
              <w:left w:val="nil"/>
              <w:bottom w:val="nil"/>
              <w:right w:val="nil"/>
            </w:tcBorders>
            <w:shd w:val="clear" w:color="auto" w:fill="auto"/>
            <w:noWrap/>
            <w:vAlign w:val="center"/>
            <w:hideMark/>
          </w:tcPr>
          <w:p w14:paraId="5BAA8717"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32,95</w:t>
            </w:r>
          </w:p>
        </w:tc>
        <w:tc>
          <w:tcPr>
            <w:tcW w:w="1027" w:type="dxa"/>
            <w:tcBorders>
              <w:top w:val="nil"/>
              <w:left w:val="nil"/>
              <w:bottom w:val="nil"/>
              <w:right w:val="nil"/>
            </w:tcBorders>
            <w:shd w:val="clear" w:color="auto" w:fill="auto"/>
            <w:noWrap/>
            <w:vAlign w:val="center"/>
            <w:hideMark/>
          </w:tcPr>
          <w:p w14:paraId="380D6A60"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18,00</w:t>
            </w:r>
          </w:p>
        </w:tc>
        <w:tc>
          <w:tcPr>
            <w:tcW w:w="978" w:type="dxa"/>
            <w:tcBorders>
              <w:top w:val="nil"/>
              <w:left w:val="nil"/>
              <w:bottom w:val="nil"/>
              <w:right w:val="nil"/>
            </w:tcBorders>
            <w:shd w:val="clear" w:color="auto" w:fill="auto"/>
            <w:noWrap/>
            <w:vAlign w:val="center"/>
            <w:hideMark/>
          </w:tcPr>
          <w:p w14:paraId="75B6C9BA"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34,65</w:t>
            </w:r>
          </w:p>
        </w:tc>
        <w:tc>
          <w:tcPr>
            <w:tcW w:w="978" w:type="dxa"/>
            <w:tcBorders>
              <w:top w:val="nil"/>
              <w:left w:val="nil"/>
              <w:bottom w:val="nil"/>
              <w:right w:val="nil"/>
            </w:tcBorders>
            <w:shd w:val="clear" w:color="auto" w:fill="auto"/>
            <w:noWrap/>
            <w:vAlign w:val="center"/>
            <w:hideMark/>
          </w:tcPr>
          <w:p w14:paraId="0065D125"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52,29</w:t>
            </w:r>
          </w:p>
        </w:tc>
        <w:tc>
          <w:tcPr>
            <w:tcW w:w="1010" w:type="dxa"/>
            <w:tcBorders>
              <w:top w:val="nil"/>
              <w:left w:val="nil"/>
              <w:bottom w:val="nil"/>
              <w:right w:val="nil"/>
            </w:tcBorders>
            <w:shd w:val="clear" w:color="auto" w:fill="auto"/>
            <w:noWrap/>
            <w:vAlign w:val="center"/>
            <w:hideMark/>
          </w:tcPr>
          <w:p w14:paraId="5D15338F"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36,44</w:t>
            </w:r>
          </w:p>
        </w:tc>
        <w:tc>
          <w:tcPr>
            <w:tcW w:w="1009" w:type="dxa"/>
            <w:tcBorders>
              <w:top w:val="nil"/>
              <w:left w:val="nil"/>
              <w:bottom w:val="nil"/>
              <w:right w:val="nil"/>
            </w:tcBorders>
            <w:shd w:val="clear" w:color="auto" w:fill="auto"/>
            <w:noWrap/>
            <w:vAlign w:val="center"/>
            <w:hideMark/>
          </w:tcPr>
          <w:p w14:paraId="1167DADB"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21,04</w:t>
            </w:r>
          </w:p>
        </w:tc>
        <w:tc>
          <w:tcPr>
            <w:tcW w:w="982" w:type="dxa"/>
            <w:tcBorders>
              <w:top w:val="nil"/>
              <w:left w:val="nil"/>
              <w:bottom w:val="nil"/>
              <w:right w:val="nil"/>
            </w:tcBorders>
            <w:shd w:val="clear" w:color="auto" w:fill="auto"/>
            <w:noWrap/>
            <w:vAlign w:val="center"/>
            <w:hideMark/>
          </w:tcPr>
          <w:p w14:paraId="5843C69E"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38,00</w:t>
            </w:r>
          </w:p>
        </w:tc>
      </w:tr>
      <w:tr w:rsidR="00673046" w:rsidRPr="004A4F24" w14:paraId="55C634CC" w14:textId="77777777" w:rsidTr="00B94C24">
        <w:trPr>
          <w:trHeight w:val="199"/>
        </w:trPr>
        <w:tc>
          <w:tcPr>
            <w:tcW w:w="1147" w:type="dxa"/>
            <w:tcBorders>
              <w:top w:val="nil"/>
              <w:left w:val="nil"/>
              <w:bottom w:val="nil"/>
              <w:right w:val="nil"/>
            </w:tcBorders>
            <w:shd w:val="clear" w:color="000000" w:fill="FFFFFF"/>
            <w:noWrap/>
            <w:vAlign w:val="center"/>
            <w:hideMark/>
          </w:tcPr>
          <w:p w14:paraId="770DF132" w14:textId="77777777" w:rsidR="00673046" w:rsidRPr="004A4F24" w:rsidRDefault="00673046" w:rsidP="00B94C24">
            <w:pPr>
              <w:spacing w:after="0" w:line="240" w:lineRule="auto"/>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AD - </w:t>
            </w:r>
            <w:r w:rsidRPr="004A4F24">
              <w:rPr>
                <w:rFonts w:ascii="Times New Roman" w:eastAsia="Times New Roman" w:hAnsi="Times New Roman" w:cs="Times New Roman"/>
                <w:color w:val="000000"/>
                <w:sz w:val="24"/>
                <w:szCs w:val="24"/>
                <w:lang w:eastAsia="pt-BR"/>
              </w:rPr>
              <w:t>R$</w:t>
            </w:r>
          </w:p>
        </w:tc>
        <w:tc>
          <w:tcPr>
            <w:tcW w:w="978" w:type="dxa"/>
            <w:tcBorders>
              <w:top w:val="nil"/>
              <w:left w:val="nil"/>
              <w:bottom w:val="nil"/>
              <w:right w:val="nil"/>
            </w:tcBorders>
            <w:shd w:val="clear" w:color="000000" w:fill="FFFFFF"/>
            <w:noWrap/>
            <w:vAlign w:val="center"/>
            <w:hideMark/>
          </w:tcPr>
          <w:p w14:paraId="6CEB00F3"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1.302,2</w:t>
            </w:r>
          </w:p>
        </w:tc>
        <w:tc>
          <w:tcPr>
            <w:tcW w:w="992" w:type="dxa"/>
            <w:tcBorders>
              <w:top w:val="nil"/>
              <w:left w:val="nil"/>
              <w:bottom w:val="nil"/>
              <w:right w:val="nil"/>
            </w:tcBorders>
            <w:shd w:val="clear" w:color="000000" w:fill="FFFFFF"/>
            <w:noWrap/>
            <w:vAlign w:val="center"/>
            <w:hideMark/>
          </w:tcPr>
          <w:p w14:paraId="0E9058CD"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2.520,0</w:t>
            </w:r>
          </w:p>
        </w:tc>
        <w:tc>
          <w:tcPr>
            <w:tcW w:w="1027" w:type="dxa"/>
            <w:tcBorders>
              <w:top w:val="nil"/>
              <w:left w:val="nil"/>
              <w:bottom w:val="nil"/>
              <w:right w:val="nil"/>
            </w:tcBorders>
            <w:shd w:val="clear" w:color="000000" w:fill="FFFFFF"/>
            <w:noWrap/>
            <w:vAlign w:val="center"/>
            <w:hideMark/>
          </w:tcPr>
          <w:p w14:paraId="52AB60F3"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3.859,1</w:t>
            </w:r>
          </w:p>
        </w:tc>
        <w:tc>
          <w:tcPr>
            <w:tcW w:w="978" w:type="dxa"/>
            <w:tcBorders>
              <w:top w:val="nil"/>
              <w:left w:val="nil"/>
              <w:bottom w:val="nil"/>
              <w:right w:val="nil"/>
            </w:tcBorders>
            <w:shd w:val="clear" w:color="000000" w:fill="FFFFFF"/>
            <w:noWrap/>
            <w:vAlign w:val="center"/>
            <w:hideMark/>
          </w:tcPr>
          <w:p w14:paraId="13B33820"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3.692,9</w:t>
            </w:r>
          </w:p>
        </w:tc>
        <w:tc>
          <w:tcPr>
            <w:tcW w:w="978" w:type="dxa"/>
            <w:tcBorders>
              <w:top w:val="nil"/>
              <w:left w:val="nil"/>
              <w:bottom w:val="nil"/>
              <w:right w:val="nil"/>
            </w:tcBorders>
            <w:shd w:val="clear" w:color="000000" w:fill="FFFFFF"/>
            <w:noWrap/>
            <w:vAlign w:val="center"/>
            <w:hideMark/>
          </w:tcPr>
          <w:p w14:paraId="5D7CE20A"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1.302,2</w:t>
            </w:r>
          </w:p>
        </w:tc>
        <w:tc>
          <w:tcPr>
            <w:tcW w:w="1010" w:type="dxa"/>
            <w:tcBorders>
              <w:top w:val="nil"/>
              <w:left w:val="nil"/>
              <w:bottom w:val="nil"/>
              <w:right w:val="nil"/>
            </w:tcBorders>
            <w:shd w:val="clear" w:color="000000" w:fill="FFFFFF"/>
            <w:noWrap/>
            <w:vAlign w:val="center"/>
            <w:hideMark/>
          </w:tcPr>
          <w:p w14:paraId="1AF87F3D"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2.520,0</w:t>
            </w:r>
          </w:p>
        </w:tc>
        <w:tc>
          <w:tcPr>
            <w:tcW w:w="1009" w:type="dxa"/>
            <w:tcBorders>
              <w:top w:val="nil"/>
              <w:left w:val="nil"/>
              <w:bottom w:val="nil"/>
              <w:right w:val="nil"/>
            </w:tcBorders>
            <w:shd w:val="clear" w:color="000000" w:fill="FFFFFF"/>
            <w:noWrap/>
            <w:vAlign w:val="center"/>
            <w:hideMark/>
          </w:tcPr>
          <w:p w14:paraId="4A360653"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3.859,1</w:t>
            </w:r>
          </w:p>
        </w:tc>
        <w:tc>
          <w:tcPr>
            <w:tcW w:w="982" w:type="dxa"/>
            <w:tcBorders>
              <w:top w:val="nil"/>
              <w:left w:val="nil"/>
              <w:bottom w:val="nil"/>
              <w:right w:val="nil"/>
            </w:tcBorders>
            <w:shd w:val="clear" w:color="000000" w:fill="FFFFFF"/>
            <w:noWrap/>
            <w:vAlign w:val="center"/>
            <w:hideMark/>
          </w:tcPr>
          <w:p w14:paraId="159D7CB7"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3.692,9</w:t>
            </w:r>
          </w:p>
        </w:tc>
      </w:tr>
      <w:tr w:rsidR="00673046" w:rsidRPr="004A4F24" w14:paraId="74C7E80C" w14:textId="77777777" w:rsidTr="00B94C24">
        <w:trPr>
          <w:trHeight w:val="199"/>
        </w:trPr>
        <w:tc>
          <w:tcPr>
            <w:tcW w:w="1147" w:type="dxa"/>
            <w:tcBorders>
              <w:top w:val="nil"/>
              <w:left w:val="nil"/>
              <w:bottom w:val="nil"/>
              <w:right w:val="nil"/>
            </w:tcBorders>
            <w:shd w:val="clear" w:color="auto" w:fill="auto"/>
            <w:noWrap/>
            <w:vAlign w:val="bottom"/>
            <w:hideMark/>
          </w:tcPr>
          <w:p w14:paraId="2FE4586B" w14:textId="77777777" w:rsidR="00673046" w:rsidRPr="004A4F24" w:rsidRDefault="00673046" w:rsidP="00B94C24">
            <w:pPr>
              <w:spacing w:after="0" w:line="240" w:lineRule="auto"/>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AD - </w:t>
            </w:r>
            <w:r w:rsidRPr="004A4F24">
              <w:rPr>
                <w:rFonts w:ascii="Times New Roman" w:eastAsia="Times New Roman" w:hAnsi="Times New Roman" w:cs="Times New Roman"/>
                <w:color w:val="000000"/>
                <w:sz w:val="24"/>
                <w:szCs w:val="24"/>
                <w:lang w:eastAsia="pt-BR"/>
              </w:rPr>
              <w:t>%</w:t>
            </w:r>
          </w:p>
        </w:tc>
        <w:tc>
          <w:tcPr>
            <w:tcW w:w="978" w:type="dxa"/>
            <w:tcBorders>
              <w:top w:val="nil"/>
              <w:left w:val="nil"/>
              <w:bottom w:val="nil"/>
              <w:right w:val="nil"/>
            </w:tcBorders>
            <w:shd w:val="clear" w:color="auto" w:fill="auto"/>
            <w:noWrap/>
            <w:vAlign w:val="center"/>
            <w:hideMark/>
          </w:tcPr>
          <w:p w14:paraId="6620C055"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8,55</w:t>
            </w:r>
          </w:p>
        </w:tc>
        <w:tc>
          <w:tcPr>
            <w:tcW w:w="992" w:type="dxa"/>
            <w:tcBorders>
              <w:top w:val="nil"/>
              <w:left w:val="nil"/>
              <w:bottom w:val="nil"/>
              <w:right w:val="nil"/>
            </w:tcBorders>
            <w:shd w:val="clear" w:color="auto" w:fill="auto"/>
            <w:noWrap/>
            <w:vAlign w:val="center"/>
            <w:hideMark/>
          </w:tcPr>
          <w:p w14:paraId="117F7751"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15,83</w:t>
            </w:r>
          </w:p>
        </w:tc>
        <w:tc>
          <w:tcPr>
            <w:tcW w:w="1027" w:type="dxa"/>
            <w:tcBorders>
              <w:top w:val="nil"/>
              <w:left w:val="nil"/>
              <w:bottom w:val="nil"/>
              <w:right w:val="nil"/>
            </w:tcBorders>
            <w:shd w:val="clear" w:color="auto" w:fill="auto"/>
            <w:noWrap/>
            <w:vAlign w:val="center"/>
            <w:hideMark/>
          </w:tcPr>
          <w:p w14:paraId="62110A42"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29,73</w:t>
            </w:r>
          </w:p>
        </w:tc>
        <w:tc>
          <w:tcPr>
            <w:tcW w:w="978" w:type="dxa"/>
            <w:tcBorders>
              <w:top w:val="nil"/>
              <w:left w:val="nil"/>
              <w:bottom w:val="nil"/>
              <w:right w:val="nil"/>
            </w:tcBorders>
            <w:shd w:val="clear" w:color="auto" w:fill="auto"/>
            <w:noWrap/>
            <w:vAlign w:val="center"/>
            <w:hideMark/>
          </w:tcPr>
          <w:p w14:paraId="42C369C8"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17,40</w:t>
            </w:r>
          </w:p>
        </w:tc>
        <w:tc>
          <w:tcPr>
            <w:tcW w:w="978" w:type="dxa"/>
            <w:tcBorders>
              <w:top w:val="nil"/>
              <w:left w:val="nil"/>
              <w:bottom w:val="nil"/>
              <w:right w:val="nil"/>
            </w:tcBorders>
            <w:shd w:val="clear" w:color="auto" w:fill="auto"/>
            <w:noWrap/>
            <w:vAlign w:val="center"/>
            <w:hideMark/>
          </w:tcPr>
          <w:p w14:paraId="5DBDF565"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6,54</w:t>
            </w:r>
          </w:p>
        </w:tc>
        <w:tc>
          <w:tcPr>
            <w:tcW w:w="1010" w:type="dxa"/>
            <w:tcBorders>
              <w:top w:val="nil"/>
              <w:left w:val="nil"/>
              <w:bottom w:val="nil"/>
              <w:right w:val="nil"/>
            </w:tcBorders>
            <w:shd w:val="clear" w:color="auto" w:fill="auto"/>
            <w:noWrap/>
            <w:vAlign w:val="center"/>
            <w:hideMark/>
          </w:tcPr>
          <w:p w14:paraId="5B7C186E"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12,96</w:t>
            </w:r>
          </w:p>
        </w:tc>
        <w:tc>
          <w:tcPr>
            <w:tcW w:w="1009" w:type="dxa"/>
            <w:tcBorders>
              <w:top w:val="nil"/>
              <w:left w:val="nil"/>
              <w:bottom w:val="nil"/>
              <w:right w:val="nil"/>
            </w:tcBorders>
            <w:shd w:val="clear" w:color="auto" w:fill="auto"/>
            <w:noWrap/>
            <w:vAlign w:val="center"/>
            <w:hideMark/>
          </w:tcPr>
          <w:p w14:paraId="42C20DA6"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25,73</w:t>
            </w:r>
          </w:p>
        </w:tc>
        <w:tc>
          <w:tcPr>
            <w:tcW w:w="982" w:type="dxa"/>
            <w:tcBorders>
              <w:top w:val="nil"/>
              <w:left w:val="nil"/>
              <w:bottom w:val="nil"/>
              <w:right w:val="nil"/>
            </w:tcBorders>
            <w:shd w:val="clear" w:color="auto" w:fill="auto"/>
            <w:noWrap/>
            <w:vAlign w:val="center"/>
            <w:hideMark/>
          </w:tcPr>
          <w:p w14:paraId="29928368"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14,13</w:t>
            </w:r>
          </w:p>
        </w:tc>
      </w:tr>
      <w:tr w:rsidR="00673046" w:rsidRPr="004A4F24" w14:paraId="656C6073" w14:textId="77777777" w:rsidTr="00B94C24">
        <w:trPr>
          <w:trHeight w:val="199"/>
        </w:trPr>
        <w:tc>
          <w:tcPr>
            <w:tcW w:w="1147" w:type="dxa"/>
            <w:tcBorders>
              <w:top w:val="nil"/>
              <w:left w:val="nil"/>
              <w:bottom w:val="nil"/>
              <w:right w:val="nil"/>
            </w:tcBorders>
            <w:shd w:val="clear" w:color="000000" w:fill="FFFFFF"/>
            <w:noWrap/>
            <w:vAlign w:val="center"/>
            <w:hideMark/>
          </w:tcPr>
          <w:p w14:paraId="341E0833" w14:textId="77777777" w:rsidR="00673046" w:rsidRPr="004A4F24" w:rsidRDefault="00673046" w:rsidP="00B94C24">
            <w:pPr>
              <w:spacing w:after="0" w:line="240" w:lineRule="auto"/>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OR - </w:t>
            </w:r>
            <w:r w:rsidRPr="004A4F24">
              <w:rPr>
                <w:rFonts w:ascii="Times New Roman" w:eastAsia="Times New Roman" w:hAnsi="Times New Roman" w:cs="Times New Roman"/>
                <w:color w:val="000000"/>
                <w:sz w:val="24"/>
                <w:szCs w:val="24"/>
                <w:lang w:eastAsia="pt-BR"/>
              </w:rPr>
              <w:t>R$</w:t>
            </w:r>
          </w:p>
        </w:tc>
        <w:tc>
          <w:tcPr>
            <w:tcW w:w="978" w:type="dxa"/>
            <w:tcBorders>
              <w:top w:val="nil"/>
              <w:left w:val="nil"/>
              <w:bottom w:val="nil"/>
              <w:right w:val="nil"/>
            </w:tcBorders>
            <w:shd w:val="clear" w:color="000000" w:fill="FFFFFF"/>
            <w:noWrap/>
            <w:vAlign w:val="center"/>
            <w:hideMark/>
          </w:tcPr>
          <w:p w14:paraId="7F2D5F78"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570,0</w:t>
            </w:r>
          </w:p>
        </w:tc>
        <w:tc>
          <w:tcPr>
            <w:tcW w:w="992" w:type="dxa"/>
            <w:tcBorders>
              <w:top w:val="nil"/>
              <w:left w:val="nil"/>
              <w:bottom w:val="nil"/>
              <w:right w:val="nil"/>
            </w:tcBorders>
            <w:shd w:val="clear" w:color="000000" w:fill="FFFFFF"/>
            <w:noWrap/>
            <w:vAlign w:val="center"/>
            <w:hideMark/>
          </w:tcPr>
          <w:p w14:paraId="0AB481B9"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3.346,7</w:t>
            </w:r>
          </w:p>
        </w:tc>
        <w:tc>
          <w:tcPr>
            <w:tcW w:w="1027" w:type="dxa"/>
            <w:tcBorders>
              <w:top w:val="nil"/>
              <w:left w:val="nil"/>
              <w:bottom w:val="nil"/>
              <w:right w:val="nil"/>
            </w:tcBorders>
            <w:shd w:val="clear" w:color="000000" w:fill="FFFFFF"/>
            <w:noWrap/>
            <w:vAlign w:val="center"/>
            <w:hideMark/>
          </w:tcPr>
          <w:p w14:paraId="49E144E3"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3.366,7</w:t>
            </w:r>
          </w:p>
        </w:tc>
        <w:tc>
          <w:tcPr>
            <w:tcW w:w="978" w:type="dxa"/>
            <w:tcBorders>
              <w:top w:val="nil"/>
              <w:left w:val="nil"/>
              <w:bottom w:val="nil"/>
              <w:right w:val="nil"/>
            </w:tcBorders>
            <w:shd w:val="clear" w:color="000000" w:fill="FFFFFF"/>
            <w:noWrap/>
            <w:vAlign w:val="center"/>
            <w:hideMark/>
          </w:tcPr>
          <w:p w14:paraId="621C9885"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3.501,6</w:t>
            </w:r>
          </w:p>
        </w:tc>
        <w:tc>
          <w:tcPr>
            <w:tcW w:w="978" w:type="dxa"/>
            <w:tcBorders>
              <w:top w:val="nil"/>
              <w:left w:val="nil"/>
              <w:bottom w:val="nil"/>
              <w:right w:val="nil"/>
            </w:tcBorders>
            <w:shd w:val="clear" w:color="000000" w:fill="FFFFFF"/>
            <w:noWrap/>
            <w:vAlign w:val="center"/>
            <w:hideMark/>
          </w:tcPr>
          <w:p w14:paraId="7E142145"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570,0</w:t>
            </w:r>
          </w:p>
        </w:tc>
        <w:tc>
          <w:tcPr>
            <w:tcW w:w="1010" w:type="dxa"/>
            <w:tcBorders>
              <w:top w:val="nil"/>
              <w:left w:val="nil"/>
              <w:bottom w:val="nil"/>
              <w:right w:val="nil"/>
            </w:tcBorders>
            <w:shd w:val="clear" w:color="000000" w:fill="FFFFFF"/>
            <w:noWrap/>
            <w:vAlign w:val="center"/>
            <w:hideMark/>
          </w:tcPr>
          <w:p w14:paraId="654D570A"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3.346,7</w:t>
            </w:r>
          </w:p>
        </w:tc>
        <w:tc>
          <w:tcPr>
            <w:tcW w:w="1009" w:type="dxa"/>
            <w:tcBorders>
              <w:top w:val="nil"/>
              <w:left w:val="nil"/>
              <w:bottom w:val="nil"/>
              <w:right w:val="nil"/>
            </w:tcBorders>
            <w:shd w:val="clear" w:color="000000" w:fill="FFFFFF"/>
            <w:noWrap/>
            <w:vAlign w:val="center"/>
            <w:hideMark/>
          </w:tcPr>
          <w:p w14:paraId="631107F4"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3.366,7</w:t>
            </w:r>
          </w:p>
        </w:tc>
        <w:tc>
          <w:tcPr>
            <w:tcW w:w="982" w:type="dxa"/>
            <w:tcBorders>
              <w:top w:val="nil"/>
              <w:left w:val="nil"/>
              <w:bottom w:val="nil"/>
              <w:right w:val="nil"/>
            </w:tcBorders>
            <w:shd w:val="clear" w:color="000000" w:fill="FFFFFF"/>
            <w:noWrap/>
            <w:vAlign w:val="center"/>
            <w:hideMark/>
          </w:tcPr>
          <w:p w14:paraId="1F6AF602" w14:textId="77777777" w:rsidR="00673046" w:rsidRPr="004A4F24" w:rsidRDefault="00673046" w:rsidP="00B94C24">
            <w:pPr>
              <w:spacing w:after="0" w:line="240" w:lineRule="auto"/>
              <w:jc w:val="center"/>
              <w:rPr>
                <w:rFonts w:ascii="Times New Roman" w:eastAsia="Times New Roman" w:hAnsi="Times New Roman" w:cs="Times New Roman"/>
                <w:bCs/>
                <w:color w:val="000000"/>
                <w:sz w:val="24"/>
                <w:szCs w:val="24"/>
                <w:lang w:eastAsia="pt-BR"/>
              </w:rPr>
            </w:pPr>
            <w:r w:rsidRPr="004A4F24">
              <w:rPr>
                <w:rFonts w:ascii="Times New Roman" w:eastAsia="Times New Roman" w:hAnsi="Times New Roman" w:cs="Times New Roman"/>
                <w:bCs/>
                <w:color w:val="000000"/>
                <w:sz w:val="24"/>
                <w:szCs w:val="24"/>
                <w:lang w:eastAsia="pt-BR"/>
              </w:rPr>
              <w:t>3.501,6</w:t>
            </w:r>
          </w:p>
        </w:tc>
      </w:tr>
      <w:tr w:rsidR="00673046" w:rsidRPr="004A4F24" w14:paraId="3D126526" w14:textId="77777777" w:rsidTr="00B94C24">
        <w:trPr>
          <w:trHeight w:val="199"/>
        </w:trPr>
        <w:tc>
          <w:tcPr>
            <w:tcW w:w="1147" w:type="dxa"/>
            <w:tcBorders>
              <w:top w:val="nil"/>
              <w:left w:val="nil"/>
              <w:bottom w:val="single" w:sz="4" w:space="0" w:color="auto"/>
              <w:right w:val="nil"/>
            </w:tcBorders>
            <w:shd w:val="clear" w:color="auto" w:fill="auto"/>
            <w:noWrap/>
            <w:vAlign w:val="bottom"/>
            <w:hideMark/>
          </w:tcPr>
          <w:p w14:paraId="09BCFEB0" w14:textId="77777777" w:rsidR="00673046" w:rsidRPr="004A4F24" w:rsidRDefault="00673046" w:rsidP="00B94C24">
            <w:pPr>
              <w:spacing w:after="0" w:line="240" w:lineRule="auto"/>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OR - </w:t>
            </w:r>
            <w:r w:rsidRPr="004A4F24">
              <w:rPr>
                <w:rFonts w:ascii="Times New Roman" w:eastAsia="Times New Roman" w:hAnsi="Times New Roman" w:cs="Times New Roman"/>
                <w:color w:val="000000"/>
                <w:sz w:val="24"/>
                <w:szCs w:val="24"/>
                <w:lang w:eastAsia="pt-BR"/>
              </w:rPr>
              <w:t>%</w:t>
            </w:r>
          </w:p>
        </w:tc>
        <w:tc>
          <w:tcPr>
            <w:tcW w:w="978" w:type="dxa"/>
            <w:tcBorders>
              <w:top w:val="nil"/>
              <w:left w:val="nil"/>
              <w:bottom w:val="single" w:sz="4" w:space="0" w:color="auto"/>
              <w:right w:val="nil"/>
            </w:tcBorders>
            <w:shd w:val="clear" w:color="auto" w:fill="auto"/>
            <w:noWrap/>
            <w:vAlign w:val="center"/>
            <w:hideMark/>
          </w:tcPr>
          <w:p w14:paraId="3283506C"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3,74</w:t>
            </w:r>
          </w:p>
        </w:tc>
        <w:tc>
          <w:tcPr>
            <w:tcW w:w="992" w:type="dxa"/>
            <w:tcBorders>
              <w:top w:val="nil"/>
              <w:left w:val="nil"/>
              <w:bottom w:val="single" w:sz="4" w:space="0" w:color="auto"/>
              <w:right w:val="nil"/>
            </w:tcBorders>
            <w:shd w:val="clear" w:color="auto" w:fill="auto"/>
            <w:noWrap/>
            <w:vAlign w:val="center"/>
            <w:hideMark/>
          </w:tcPr>
          <w:p w14:paraId="72B118B2"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21,02</w:t>
            </w:r>
          </w:p>
        </w:tc>
        <w:tc>
          <w:tcPr>
            <w:tcW w:w="1027" w:type="dxa"/>
            <w:tcBorders>
              <w:top w:val="nil"/>
              <w:left w:val="nil"/>
              <w:bottom w:val="single" w:sz="4" w:space="0" w:color="auto"/>
              <w:right w:val="nil"/>
            </w:tcBorders>
            <w:shd w:val="clear" w:color="auto" w:fill="auto"/>
            <w:noWrap/>
            <w:vAlign w:val="center"/>
            <w:hideMark/>
          </w:tcPr>
          <w:p w14:paraId="0F0D6039"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25,94</w:t>
            </w:r>
          </w:p>
        </w:tc>
        <w:tc>
          <w:tcPr>
            <w:tcW w:w="978" w:type="dxa"/>
            <w:tcBorders>
              <w:top w:val="nil"/>
              <w:left w:val="nil"/>
              <w:bottom w:val="single" w:sz="4" w:space="0" w:color="auto"/>
              <w:right w:val="nil"/>
            </w:tcBorders>
            <w:shd w:val="clear" w:color="auto" w:fill="auto"/>
            <w:noWrap/>
            <w:vAlign w:val="center"/>
            <w:hideMark/>
          </w:tcPr>
          <w:p w14:paraId="0F31326B"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16,50</w:t>
            </w:r>
          </w:p>
        </w:tc>
        <w:tc>
          <w:tcPr>
            <w:tcW w:w="978" w:type="dxa"/>
            <w:tcBorders>
              <w:top w:val="nil"/>
              <w:left w:val="nil"/>
              <w:bottom w:val="single" w:sz="4" w:space="0" w:color="auto"/>
              <w:right w:val="nil"/>
            </w:tcBorders>
            <w:shd w:val="clear" w:color="auto" w:fill="auto"/>
            <w:noWrap/>
            <w:vAlign w:val="center"/>
            <w:hideMark/>
          </w:tcPr>
          <w:p w14:paraId="6D67DFD3"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2,86</w:t>
            </w:r>
          </w:p>
        </w:tc>
        <w:tc>
          <w:tcPr>
            <w:tcW w:w="1010" w:type="dxa"/>
            <w:tcBorders>
              <w:top w:val="nil"/>
              <w:left w:val="nil"/>
              <w:bottom w:val="single" w:sz="4" w:space="0" w:color="auto"/>
              <w:right w:val="nil"/>
            </w:tcBorders>
            <w:shd w:val="clear" w:color="auto" w:fill="auto"/>
            <w:noWrap/>
            <w:vAlign w:val="center"/>
            <w:hideMark/>
          </w:tcPr>
          <w:p w14:paraId="4502A141"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17,21</w:t>
            </w:r>
          </w:p>
        </w:tc>
        <w:tc>
          <w:tcPr>
            <w:tcW w:w="1009" w:type="dxa"/>
            <w:tcBorders>
              <w:top w:val="nil"/>
              <w:left w:val="nil"/>
              <w:bottom w:val="single" w:sz="4" w:space="0" w:color="auto"/>
              <w:right w:val="nil"/>
            </w:tcBorders>
            <w:shd w:val="clear" w:color="auto" w:fill="auto"/>
            <w:noWrap/>
            <w:vAlign w:val="center"/>
            <w:hideMark/>
          </w:tcPr>
          <w:p w14:paraId="10F12158"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22,45</w:t>
            </w:r>
          </w:p>
        </w:tc>
        <w:tc>
          <w:tcPr>
            <w:tcW w:w="982" w:type="dxa"/>
            <w:tcBorders>
              <w:top w:val="nil"/>
              <w:left w:val="nil"/>
              <w:bottom w:val="single" w:sz="4" w:space="0" w:color="auto"/>
              <w:right w:val="nil"/>
            </w:tcBorders>
            <w:shd w:val="clear" w:color="auto" w:fill="auto"/>
            <w:noWrap/>
            <w:vAlign w:val="center"/>
            <w:hideMark/>
          </w:tcPr>
          <w:p w14:paraId="0D98E192" w14:textId="77777777" w:rsidR="00673046" w:rsidRPr="004A4F24" w:rsidRDefault="00673046" w:rsidP="00B94C24">
            <w:pPr>
              <w:spacing w:after="0" w:line="240" w:lineRule="auto"/>
              <w:jc w:val="center"/>
              <w:rPr>
                <w:rFonts w:ascii="Times New Roman" w:eastAsia="Times New Roman" w:hAnsi="Times New Roman" w:cs="Times New Roman"/>
                <w:color w:val="000000"/>
                <w:sz w:val="24"/>
                <w:szCs w:val="24"/>
                <w:lang w:eastAsia="pt-BR"/>
              </w:rPr>
            </w:pPr>
            <w:r w:rsidRPr="004A4F24">
              <w:rPr>
                <w:rFonts w:ascii="Times New Roman" w:eastAsia="Times New Roman" w:hAnsi="Times New Roman" w:cs="Times New Roman"/>
                <w:color w:val="000000"/>
                <w:sz w:val="24"/>
                <w:szCs w:val="24"/>
                <w:lang w:eastAsia="pt-BR"/>
              </w:rPr>
              <w:t>13,40</w:t>
            </w:r>
          </w:p>
        </w:tc>
      </w:tr>
    </w:tbl>
    <w:p w14:paraId="05BF24BF" w14:textId="77777777" w:rsidR="00673046" w:rsidRDefault="00673046" w:rsidP="00673046">
      <w:pPr>
        <w:spacing w:after="0" w:line="240" w:lineRule="auto"/>
        <w:jc w:val="both"/>
        <w:rPr>
          <w:rFonts w:ascii="Times New Roman" w:hAnsi="Times New Roman" w:cs="Times New Roman"/>
          <w:sz w:val="20"/>
          <w:szCs w:val="20"/>
        </w:rPr>
      </w:pPr>
      <w:r w:rsidRPr="00E87A5C">
        <w:rPr>
          <w:rFonts w:ascii="Times New Roman" w:hAnsi="Times New Roman" w:cs="Times New Roman"/>
          <w:sz w:val="20"/>
          <w:szCs w:val="20"/>
        </w:rPr>
        <w:t xml:space="preserve">RBat – referente à atividade da caprinocultura (considera receita com a venda de animais, esterco, leite e palma forrageira); RBa – referente somente à </w:t>
      </w:r>
      <w:r>
        <w:rPr>
          <w:rFonts w:ascii="Times New Roman" w:hAnsi="Times New Roman" w:cs="Times New Roman"/>
          <w:sz w:val="20"/>
          <w:szCs w:val="20"/>
        </w:rPr>
        <w:t>renda com</w:t>
      </w:r>
      <w:r w:rsidRPr="00E87A5C">
        <w:rPr>
          <w:rFonts w:ascii="Times New Roman" w:hAnsi="Times New Roman" w:cs="Times New Roman"/>
          <w:sz w:val="20"/>
          <w:szCs w:val="20"/>
        </w:rPr>
        <w:t xml:space="preserve"> animais; AA – </w:t>
      </w:r>
      <w:r>
        <w:rPr>
          <w:rFonts w:ascii="Times New Roman" w:hAnsi="Times New Roman" w:cs="Times New Roman"/>
          <w:sz w:val="20"/>
          <w:szCs w:val="20"/>
        </w:rPr>
        <w:t>renda com</w:t>
      </w:r>
      <w:r w:rsidRPr="00E87A5C">
        <w:rPr>
          <w:rFonts w:ascii="Times New Roman" w:hAnsi="Times New Roman" w:cs="Times New Roman"/>
          <w:sz w:val="20"/>
          <w:szCs w:val="20"/>
        </w:rPr>
        <w:t xml:space="preserve"> animais para abate; AR – </w:t>
      </w:r>
      <w:r>
        <w:rPr>
          <w:rFonts w:ascii="Times New Roman" w:hAnsi="Times New Roman" w:cs="Times New Roman"/>
          <w:sz w:val="20"/>
          <w:szCs w:val="20"/>
        </w:rPr>
        <w:t>renda com</w:t>
      </w:r>
      <w:r w:rsidRPr="00E87A5C">
        <w:rPr>
          <w:rFonts w:ascii="Times New Roman" w:hAnsi="Times New Roman" w:cs="Times New Roman"/>
          <w:sz w:val="20"/>
          <w:szCs w:val="20"/>
        </w:rPr>
        <w:t xml:space="preserve"> animais para reprodução</w:t>
      </w:r>
      <w:r>
        <w:rPr>
          <w:rFonts w:ascii="Times New Roman" w:hAnsi="Times New Roman" w:cs="Times New Roman"/>
          <w:sz w:val="20"/>
          <w:szCs w:val="20"/>
        </w:rPr>
        <w:t xml:space="preserve"> e/ou reposição; AD – renda com</w:t>
      </w:r>
      <w:r w:rsidRPr="00E87A5C">
        <w:rPr>
          <w:rFonts w:ascii="Times New Roman" w:hAnsi="Times New Roman" w:cs="Times New Roman"/>
          <w:sz w:val="20"/>
          <w:szCs w:val="20"/>
        </w:rPr>
        <w:t xml:space="preserve"> animais descarte; OR – </w:t>
      </w:r>
      <w:r>
        <w:rPr>
          <w:rFonts w:ascii="Times New Roman" w:hAnsi="Times New Roman" w:cs="Times New Roman"/>
          <w:sz w:val="20"/>
          <w:szCs w:val="20"/>
        </w:rPr>
        <w:t>o</w:t>
      </w:r>
      <w:r w:rsidRPr="00E87A5C">
        <w:rPr>
          <w:rFonts w:ascii="Times New Roman" w:hAnsi="Times New Roman" w:cs="Times New Roman"/>
          <w:sz w:val="20"/>
          <w:szCs w:val="20"/>
        </w:rPr>
        <w:t>utras receitas não obtidas com a venda de animais.</w:t>
      </w:r>
    </w:p>
    <w:p w14:paraId="10F160DF" w14:textId="77777777" w:rsidR="00673046" w:rsidRPr="00AB28B3" w:rsidRDefault="00673046" w:rsidP="00673046">
      <w:pPr>
        <w:shd w:val="clear" w:color="auto" w:fill="FFFFFF"/>
        <w:spacing w:after="0" w:line="360" w:lineRule="auto"/>
        <w:jc w:val="both"/>
        <w:rPr>
          <w:rFonts w:ascii="Times New Roman" w:hAnsi="Times New Roman" w:cs="Times New Roman"/>
          <w:sz w:val="20"/>
          <w:szCs w:val="24"/>
        </w:rPr>
      </w:pPr>
      <w:r w:rsidRPr="00AB28B3">
        <w:rPr>
          <w:rFonts w:ascii="Times New Roman" w:hAnsi="Times New Roman" w:cs="Times New Roman"/>
          <w:sz w:val="20"/>
          <w:szCs w:val="24"/>
        </w:rPr>
        <w:t>Fonte: Dados da pesquisa.</w:t>
      </w:r>
    </w:p>
    <w:p w14:paraId="171E084E" w14:textId="77777777" w:rsidR="00673046" w:rsidRDefault="00673046" w:rsidP="00956A7B">
      <w:pPr>
        <w:spacing w:after="0" w:line="360" w:lineRule="auto"/>
        <w:ind w:firstLine="851"/>
        <w:jc w:val="both"/>
        <w:rPr>
          <w:rFonts w:ascii="Times New Roman" w:hAnsi="Times New Roman" w:cs="Times New Roman"/>
          <w:sz w:val="24"/>
          <w:szCs w:val="24"/>
        </w:rPr>
      </w:pPr>
    </w:p>
    <w:p w14:paraId="76316223" w14:textId="77777777" w:rsidR="00956A7B" w:rsidRPr="00E87A5C" w:rsidRDefault="00956A7B" w:rsidP="00956A7B">
      <w:pPr>
        <w:spacing w:after="0" w:line="360" w:lineRule="auto"/>
        <w:ind w:firstLine="851"/>
        <w:jc w:val="both"/>
        <w:rPr>
          <w:rFonts w:ascii="Times New Roman" w:hAnsi="Times New Roman" w:cs="Times New Roman"/>
          <w:sz w:val="24"/>
          <w:szCs w:val="24"/>
        </w:rPr>
      </w:pPr>
      <w:r w:rsidRPr="00BD270F">
        <w:rPr>
          <w:rFonts w:ascii="Times New Roman" w:hAnsi="Times New Roman" w:cs="Times New Roman"/>
          <w:sz w:val="24"/>
          <w:szCs w:val="24"/>
        </w:rPr>
        <w:t xml:space="preserve">As raças Boer e Savana foram utilizadas para produzir os mestiços jovens para comercialização, essas raças são muito utilizadas por imprimirem não somente bom desempenho nas crias, mas também elevado rendimento de carcaça </w:t>
      </w:r>
      <w:r w:rsidRPr="00E87A5C">
        <w:rPr>
          <w:rFonts w:ascii="Times New Roman" w:hAnsi="Times New Roman" w:cs="Times New Roman"/>
          <w:sz w:val="24"/>
          <w:szCs w:val="24"/>
        </w:rPr>
        <w:t>e cortes cárneos, além de excelentes características de carne, como baixo teor de gordura e boa pala</w:t>
      </w:r>
      <w:r>
        <w:rPr>
          <w:rFonts w:ascii="Times New Roman" w:hAnsi="Times New Roman" w:cs="Times New Roman"/>
          <w:sz w:val="24"/>
          <w:szCs w:val="24"/>
        </w:rPr>
        <w:t>tabilidade (SILVA, 2008; CASEY;</w:t>
      </w:r>
      <w:r w:rsidRPr="00E87A5C">
        <w:rPr>
          <w:rFonts w:ascii="Times New Roman" w:hAnsi="Times New Roman" w:cs="Times New Roman"/>
          <w:sz w:val="24"/>
          <w:szCs w:val="24"/>
        </w:rPr>
        <w:t xml:space="preserve"> WEBB</w:t>
      </w:r>
      <w:r>
        <w:rPr>
          <w:rFonts w:ascii="Times New Roman" w:hAnsi="Times New Roman" w:cs="Times New Roman"/>
          <w:sz w:val="24"/>
          <w:szCs w:val="24"/>
        </w:rPr>
        <w:t>,</w:t>
      </w:r>
      <w:r w:rsidRPr="00E87A5C">
        <w:rPr>
          <w:rFonts w:ascii="Times New Roman" w:hAnsi="Times New Roman" w:cs="Times New Roman"/>
          <w:sz w:val="24"/>
          <w:szCs w:val="24"/>
        </w:rPr>
        <w:t xml:space="preserve"> 2010). Essas características agregam valor ao produto comercial, e atraem o comprador/consumidor, que busca por produtos de melhor qualidade, principalmente em um mercado competitivo e com grande oferta de produtos (VELHO </w:t>
      </w:r>
      <w:r>
        <w:rPr>
          <w:rFonts w:ascii="Times New Roman" w:hAnsi="Times New Roman" w:cs="Times New Roman"/>
          <w:i/>
          <w:sz w:val="24"/>
          <w:szCs w:val="24"/>
        </w:rPr>
        <w:t>et al</w:t>
      </w:r>
      <w:r w:rsidRPr="00E87A5C">
        <w:rPr>
          <w:rFonts w:ascii="Times New Roman" w:hAnsi="Times New Roman" w:cs="Times New Roman"/>
          <w:sz w:val="24"/>
          <w:szCs w:val="24"/>
        </w:rPr>
        <w:t>.</w:t>
      </w:r>
      <w:r>
        <w:rPr>
          <w:rFonts w:ascii="Times New Roman" w:hAnsi="Times New Roman" w:cs="Times New Roman"/>
          <w:sz w:val="24"/>
          <w:szCs w:val="24"/>
        </w:rPr>
        <w:t>,</w:t>
      </w:r>
      <w:r w:rsidRPr="00E87A5C">
        <w:rPr>
          <w:rFonts w:ascii="Times New Roman" w:hAnsi="Times New Roman" w:cs="Times New Roman"/>
          <w:sz w:val="24"/>
          <w:szCs w:val="24"/>
        </w:rPr>
        <w:t xml:space="preserve"> 2009), levando o consumidor a pagar mais por um produto diferenciado devido sua qualidade superior com maior valor agregado (VERBEKE </w:t>
      </w:r>
      <w:r>
        <w:rPr>
          <w:rFonts w:ascii="Times New Roman" w:hAnsi="Times New Roman" w:cs="Times New Roman"/>
          <w:i/>
          <w:sz w:val="24"/>
          <w:szCs w:val="24"/>
        </w:rPr>
        <w:t>et al</w:t>
      </w:r>
      <w:r w:rsidRPr="00E87A5C">
        <w:rPr>
          <w:rFonts w:ascii="Times New Roman" w:hAnsi="Times New Roman" w:cs="Times New Roman"/>
          <w:sz w:val="24"/>
          <w:szCs w:val="24"/>
        </w:rPr>
        <w:t>., 2010), e o empresário acaba sendo remunerado por isso.</w:t>
      </w:r>
    </w:p>
    <w:p w14:paraId="5F8ED5B2" w14:textId="6021C187" w:rsidR="00956A7B"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w:t>
      </w:r>
      <w:r w:rsidRPr="00E87A5C">
        <w:rPr>
          <w:rFonts w:ascii="Times New Roman" w:hAnsi="Times New Roman" w:cs="Times New Roman"/>
          <w:sz w:val="24"/>
          <w:szCs w:val="24"/>
        </w:rPr>
        <w:t xml:space="preserve"> demonstrativo dos custos diretos para o custeio da atividade da caprinocultura, ou seja, o custo operacional efetivo (COE), assim como o custo operacional total (COT) e custo total de produção (CT)</w:t>
      </w:r>
      <w:r>
        <w:rPr>
          <w:rFonts w:ascii="Times New Roman" w:hAnsi="Times New Roman" w:cs="Times New Roman"/>
          <w:sz w:val="24"/>
          <w:szCs w:val="24"/>
        </w:rPr>
        <w:t>,</w:t>
      </w:r>
      <w:r w:rsidRPr="00E87A5C">
        <w:rPr>
          <w:rFonts w:ascii="Times New Roman" w:hAnsi="Times New Roman" w:cs="Times New Roman"/>
          <w:sz w:val="24"/>
          <w:szCs w:val="24"/>
        </w:rPr>
        <w:t xml:space="preserve"> expresso</w:t>
      </w:r>
      <w:r>
        <w:rPr>
          <w:rFonts w:ascii="Times New Roman" w:hAnsi="Times New Roman" w:cs="Times New Roman"/>
          <w:sz w:val="24"/>
          <w:szCs w:val="24"/>
        </w:rPr>
        <w:t>s</w:t>
      </w:r>
      <w:r w:rsidRPr="00E87A5C">
        <w:rPr>
          <w:rFonts w:ascii="Times New Roman" w:hAnsi="Times New Roman" w:cs="Times New Roman"/>
          <w:sz w:val="24"/>
          <w:szCs w:val="24"/>
        </w:rPr>
        <w:t xml:space="preserve"> em reais (R$), em reais por quilograma de peso vivo de caprino </w:t>
      </w:r>
      <w:r>
        <w:rPr>
          <w:rFonts w:ascii="Times New Roman" w:hAnsi="Times New Roman" w:cs="Times New Roman"/>
          <w:sz w:val="24"/>
          <w:szCs w:val="24"/>
        </w:rPr>
        <w:t>comercializável (R$/PVC) e em porcentagem (%) ao ano para os quatro cenários avaliado estão apresentados na Tabela 6. L</w:t>
      </w:r>
      <w:r w:rsidRPr="007E3B64">
        <w:rPr>
          <w:rFonts w:ascii="Times New Roman" w:hAnsi="Times New Roman" w:cs="Times New Roman"/>
          <w:sz w:val="24"/>
          <w:szCs w:val="24"/>
        </w:rPr>
        <w:t>embrando</w:t>
      </w:r>
      <w:r>
        <w:rPr>
          <w:rFonts w:ascii="Times New Roman" w:hAnsi="Times New Roman" w:cs="Times New Roman"/>
          <w:sz w:val="24"/>
          <w:szCs w:val="24"/>
        </w:rPr>
        <w:t xml:space="preserve">-se </w:t>
      </w:r>
      <w:r w:rsidRPr="007E3B64">
        <w:rPr>
          <w:rFonts w:ascii="Times New Roman" w:hAnsi="Times New Roman" w:cs="Times New Roman"/>
          <w:sz w:val="24"/>
          <w:szCs w:val="24"/>
        </w:rPr>
        <w:t>que, para o cálculo do custo total médio de produção do quilograma de peso vivo de caprino comercializável (R$/PVC), foi utilizada a metodologia do rateado de acordo com a proporcionalidade da renda bruta (NOGUEIRA, 2007)</w:t>
      </w:r>
      <w:r w:rsidR="00D4149A">
        <w:rPr>
          <w:rFonts w:ascii="Times New Roman" w:hAnsi="Times New Roman" w:cs="Times New Roman"/>
          <w:sz w:val="24"/>
          <w:szCs w:val="24"/>
        </w:rPr>
        <w:t xml:space="preserve"> </w:t>
      </w:r>
      <w:r w:rsidRPr="007E3B64">
        <w:rPr>
          <w:rFonts w:ascii="Times New Roman" w:hAnsi="Times New Roman" w:cs="Times New Roman"/>
          <w:sz w:val="24"/>
          <w:szCs w:val="24"/>
        </w:rPr>
        <w:t xml:space="preserve">obtida com a venda de animais, logo, dois cenários diferentes podem apresentar os mesmos valores para todos </w:t>
      </w:r>
      <w:r>
        <w:rPr>
          <w:rFonts w:ascii="Times New Roman" w:hAnsi="Times New Roman" w:cs="Times New Roman"/>
          <w:sz w:val="24"/>
          <w:szCs w:val="24"/>
        </w:rPr>
        <w:t xml:space="preserve">os custos (cenários 1 e 2; cenários 3 e 4), porém, suas rendas brutas foram distintas (Tabela 5), o que torna a proporcionalidade do custo total diferentes para ambos os </w:t>
      </w:r>
      <w:r>
        <w:rPr>
          <w:rFonts w:ascii="Times New Roman" w:hAnsi="Times New Roman" w:cs="Times New Roman"/>
          <w:sz w:val="24"/>
          <w:szCs w:val="24"/>
        </w:rPr>
        <w:lastRenderedPageBreak/>
        <w:t>cenários. Quanto maior a renda bruta obtida com um determinado produto, proporcionalmente será considerado o custo total para produzi-lo.</w:t>
      </w:r>
    </w:p>
    <w:p w14:paraId="05A8E69C" w14:textId="77777777" w:rsidR="00956A7B" w:rsidRDefault="00956A7B" w:rsidP="00956A7B">
      <w:pPr>
        <w:spacing w:after="0" w:line="360" w:lineRule="auto"/>
        <w:ind w:firstLine="851"/>
        <w:jc w:val="both"/>
        <w:rPr>
          <w:rFonts w:ascii="Times New Roman" w:hAnsi="Times New Roman" w:cs="Times New Roman"/>
          <w:sz w:val="24"/>
          <w:szCs w:val="24"/>
        </w:rPr>
      </w:pPr>
      <w:r w:rsidRPr="007E3B64">
        <w:rPr>
          <w:rFonts w:ascii="Times New Roman" w:hAnsi="Times New Roman" w:cs="Times New Roman"/>
          <w:sz w:val="24"/>
          <w:szCs w:val="24"/>
        </w:rPr>
        <w:t xml:space="preserve">Os resultados </w:t>
      </w:r>
      <w:r>
        <w:rPr>
          <w:rFonts w:ascii="Times New Roman" w:hAnsi="Times New Roman" w:cs="Times New Roman"/>
          <w:sz w:val="24"/>
          <w:szCs w:val="24"/>
        </w:rPr>
        <w:t>(</w:t>
      </w:r>
      <w:r w:rsidRPr="007E3B64">
        <w:rPr>
          <w:rFonts w:ascii="Times New Roman" w:hAnsi="Times New Roman" w:cs="Times New Roman"/>
          <w:sz w:val="24"/>
          <w:szCs w:val="24"/>
        </w:rPr>
        <w:t>Tabela 6</w:t>
      </w:r>
      <w:r>
        <w:rPr>
          <w:rFonts w:ascii="Times New Roman" w:hAnsi="Times New Roman" w:cs="Times New Roman"/>
          <w:sz w:val="24"/>
          <w:szCs w:val="24"/>
        </w:rPr>
        <w:t xml:space="preserve">) demonstram </w:t>
      </w:r>
      <w:r w:rsidRPr="007E3B64">
        <w:rPr>
          <w:rFonts w:ascii="Times New Roman" w:hAnsi="Times New Roman" w:cs="Times New Roman"/>
          <w:sz w:val="24"/>
          <w:szCs w:val="24"/>
        </w:rPr>
        <w:t xml:space="preserve">que o custo operacional efetivo </w:t>
      </w:r>
      <w:r>
        <w:rPr>
          <w:rFonts w:ascii="Times New Roman" w:hAnsi="Times New Roman" w:cs="Times New Roman"/>
          <w:sz w:val="24"/>
          <w:szCs w:val="24"/>
        </w:rPr>
        <w:t>apresentou-se como a</w:t>
      </w:r>
      <w:r w:rsidRPr="007E3B64">
        <w:rPr>
          <w:rFonts w:ascii="Times New Roman" w:hAnsi="Times New Roman" w:cs="Times New Roman"/>
          <w:sz w:val="24"/>
          <w:szCs w:val="24"/>
        </w:rPr>
        <w:t xml:space="preserve"> maior fatia do custo total de produção anualmente para todos</w:t>
      </w:r>
      <w:r>
        <w:rPr>
          <w:rFonts w:ascii="Times New Roman" w:hAnsi="Times New Roman" w:cs="Times New Roman"/>
          <w:sz w:val="24"/>
          <w:szCs w:val="24"/>
        </w:rPr>
        <w:t xml:space="preserve"> os cenários avaliados, contribuindo significativamente com o custo total médio para o peso vivo de caprino comercializável.</w:t>
      </w:r>
    </w:p>
    <w:p w14:paraId="3BA39316" w14:textId="77777777" w:rsidR="00956A7B"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Como o sistema de produção avaliado envolveu a necessidade de muitos itens para o seu desenvolvimento, tais como, mão de obra contratada, alimentação, medicamentos, energia, combustível ente outros. Isso fez com que o custo operacional efetivo eleva-se diante dos custos totais de produção, pois é o custo que representa das despesas diretas ou que efetivamente representaram o desembolso pelo produtor rural.</w:t>
      </w:r>
    </w:p>
    <w:p w14:paraId="0D4E9779" w14:textId="77777777" w:rsidR="00956A7B"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Esse resultado corrobora com a literatura, que entre a estrutura de custo operacional efetivo (COE) e custo operacional total (COT), o COE é o que representa o maior valor dentro do custo total (GONÇALVES </w:t>
      </w:r>
      <w:r>
        <w:rPr>
          <w:rFonts w:ascii="Times New Roman" w:hAnsi="Times New Roman" w:cs="Times New Roman"/>
          <w:i/>
          <w:sz w:val="24"/>
          <w:szCs w:val="24"/>
        </w:rPr>
        <w:t>et al</w:t>
      </w:r>
      <w:r>
        <w:rPr>
          <w:rFonts w:ascii="Times New Roman" w:hAnsi="Times New Roman" w:cs="Times New Roman"/>
          <w:sz w:val="24"/>
          <w:szCs w:val="24"/>
        </w:rPr>
        <w:t xml:space="preserve">., 2008; DAL MONTE </w:t>
      </w:r>
      <w:r>
        <w:rPr>
          <w:rFonts w:ascii="Times New Roman" w:hAnsi="Times New Roman" w:cs="Times New Roman"/>
          <w:i/>
          <w:sz w:val="24"/>
          <w:szCs w:val="24"/>
        </w:rPr>
        <w:t>et al</w:t>
      </w:r>
      <w:r>
        <w:rPr>
          <w:rFonts w:ascii="Times New Roman" w:hAnsi="Times New Roman" w:cs="Times New Roman"/>
          <w:sz w:val="24"/>
          <w:szCs w:val="24"/>
        </w:rPr>
        <w:t xml:space="preserve">., 2010), muitas vezes da ordem de 75% do custo total de produção (BARROS </w:t>
      </w:r>
      <w:r>
        <w:rPr>
          <w:rFonts w:ascii="Times New Roman" w:hAnsi="Times New Roman" w:cs="Times New Roman"/>
          <w:i/>
          <w:sz w:val="24"/>
          <w:szCs w:val="24"/>
        </w:rPr>
        <w:t>et al</w:t>
      </w:r>
      <w:r>
        <w:rPr>
          <w:rFonts w:ascii="Times New Roman" w:hAnsi="Times New Roman" w:cs="Times New Roman"/>
          <w:sz w:val="24"/>
          <w:szCs w:val="24"/>
        </w:rPr>
        <w:t>., 2009).</w:t>
      </w:r>
    </w:p>
    <w:p w14:paraId="1B15C6B0" w14:textId="77777777" w:rsidR="00956A7B" w:rsidRPr="00E87A5C" w:rsidRDefault="00956A7B" w:rsidP="00956A7B">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Os</w:t>
      </w:r>
      <w:r>
        <w:rPr>
          <w:rFonts w:ascii="Times New Roman" w:hAnsi="Times New Roman" w:cs="Times New Roman"/>
          <w:sz w:val="24"/>
          <w:szCs w:val="24"/>
        </w:rPr>
        <w:t xml:space="preserve"> custos com alimentação englobaram</w:t>
      </w:r>
      <w:r w:rsidRPr="00E87A5C">
        <w:rPr>
          <w:rFonts w:ascii="Times New Roman" w:hAnsi="Times New Roman" w:cs="Times New Roman"/>
          <w:sz w:val="24"/>
          <w:szCs w:val="24"/>
        </w:rPr>
        <w:t xml:space="preserve"> todas as despesas com concentrados, volumosos, c</w:t>
      </w:r>
      <w:r w:rsidRPr="00E87A5C">
        <w:rPr>
          <w:rFonts w:ascii="Times New Roman" w:eastAsia="Times New Roman" w:hAnsi="Times New Roman" w:cs="Times New Roman"/>
          <w:i/>
          <w:sz w:val="24"/>
          <w:szCs w:val="24"/>
          <w:lang w:eastAsia="pt-BR"/>
        </w:rPr>
        <w:t>reeping feeding</w:t>
      </w:r>
      <w:r>
        <w:rPr>
          <w:rFonts w:ascii="Times New Roman" w:eastAsia="Times New Roman" w:hAnsi="Times New Roman" w:cs="Times New Roman"/>
          <w:sz w:val="24"/>
          <w:szCs w:val="24"/>
          <w:lang w:eastAsia="pt-BR"/>
        </w:rPr>
        <w:t xml:space="preserve">para as crias </w:t>
      </w:r>
      <w:r w:rsidRPr="00E87A5C">
        <w:rPr>
          <w:rFonts w:ascii="Times New Roman" w:eastAsia="Times New Roman" w:hAnsi="Times New Roman" w:cs="Times New Roman"/>
          <w:sz w:val="24"/>
          <w:szCs w:val="24"/>
          <w:lang w:eastAsia="pt-BR"/>
        </w:rPr>
        <w:t>e blocos multinutricionais para os caprinos</w:t>
      </w:r>
      <w:r>
        <w:rPr>
          <w:rFonts w:ascii="Times New Roman" w:hAnsi="Times New Roman" w:cs="Times New Roman"/>
          <w:sz w:val="24"/>
          <w:szCs w:val="24"/>
        </w:rPr>
        <w:t>, com isso, são muitos insumos que compõe apenas o item alimentação, logo, dentro do custo operacional efetivo, o maior dispêndio ocorreu com o item alimentação, principalmente em período de estiagem</w:t>
      </w:r>
      <w:r w:rsidRPr="00E87A5C">
        <w:rPr>
          <w:rFonts w:ascii="Times New Roman" w:hAnsi="Times New Roman" w:cs="Times New Roman"/>
          <w:sz w:val="24"/>
          <w:szCs w:val="24"/>
        </w:rPr>
        <w:t xml:space="preserve">, </w:t>
      </w:r>
      <w:r>
        <w:rPr>
          <w:rFonts w:ascii="Times New Roman" w:hAnsi="Times New Roman" w:cs="Times New Roman"/>
          <w:sz w:val="24"/>
          <w:szCs w:val="24"/>
        </w:rPr>
        <w:t>contribuindo para elevar o custo operacional efetivo e onerou</w:t>
      </w:r>
      <w:r w:rsidRPr="00E87A5C">
        <w:rPr>
          <w:rFonts w:ascii="Times New Roman" w:hAnsi="Times New Roman" w:cs="Times New Roman"/>
          <w:sz w:val="24"/>
          <w:szCs w:val="24"/>
        </w:rPr>
        <w:t xml:space="preserve"> o custo total de produção. </w:t>
      </w:r>
    </w:p>
    <w:p w14:paraId="2D741D96" w14:textId="77777777" w:rsidR="00956A7B"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Os mais diversos trabalhos realizados em sistema de produção, demonstram que o custo obtido com o item alimentação, tem variado entre 47% e</w:t>
      </w:r>
      <w:r w:rsidRPr="00E87A5C">
        <w:rPr>
          <w:rFonts w:ascii="Times New Roman" w:hAnsi="Times New Roman" w:cs="Times New Roman"/>
          <w:sz w:val="24"/>
          <w:szCs w:val="24"/>
        </w:rPr>
        <w:t xml:space="preserve"> 87% dos cus</w:t>
      </w:r>
      <w:r>
        <w:rPr>
          <w:rFonts w:ascii="Times New Roman" w:hAnsi="Times New Roman" w:cs="Times New Roman"/>
          <w:sz w:val="24"/>
          <w:szCs w:val="24"/>
        </w:rPr>
        <w:t xml:space="preserve">tos totais de </w:t>
      </w:r>
      <w:r w:rsidRPr="0004360C">
        <w:rPr>
          <w:rFonts w:ascii="Times New Roman" w:hAnsi="Times New Roman" w:cs="Times New Roman"/>
          <w:sz w:val="24"/>
          <w:szCs w:val="24"/>
        </w:rPr>
        <w:t xml:space="preserve">produção (LOPES </w:t>
      </w:r>
      <w:r>
        <w:rPr>
          <w:rFonts w:ascii="Times New Roman" w:hAnsi="Times New Roman" w:cs="Times New Roman"/>
          <w:i/>
          <w:sz w:val="24"/>
          <w:szCs w:val="24"/>
        </w:rPr>
        <w:t>et al</w:t>
      </w:r>
      <w:r w:rsidRPr="0004360C">
        <w:rPr>
          <w:rFonts w:ascii="Times New Roman" w:hAnsi="Times New Roman" w:cs="Times New Roman"/>
          <w:sz w:val="24"/>
          <w:szCs w:val="24"/>
        </w:rPr>
        <w:t>., 2011; SANTOS; LOPES, 2014</w:t>
      </w:r>
      <w:r>
        <w:rPr>
          <w:rFonts w:ascii="Times New Roman" w:hAnsi="Times New Roman" w:cs="Times New Roman"/>
          <w:sz w:val="24"/>
          <w:szCs w:val="24"/>
        </w:rPr>
        <w:t>a</w:t>
      </w:r>
      <w:r w:rsidRPr="0004360C">
        <w:rPr>
          <w:rFonts w:ascii="Times New Roman" w:hAnsi="Times New Roman" w:cs="Times New Roman"/>
          <w:sz w:val="24"/>
          <w:szCs w:val="24"/>
        </w:rPr>
        <w:t xml:space="preserve">), sendo </w:t>
      </w:r>
      <w:r>
        <w:rPr>
          <w:rFonts w:ascii="Times New Roman" w:hAnsi="Times New Roman" w:cs="Times New Roman"/>
          <w:sz w:val="24"/>
          <w:szCs w:val="24"/>
        </w:rPr>
        <w:t>o item que apresenta o maior valor nos sistemas</w:t>
      </w:r>
      <w:r w:rsidRPr="0004360C">
        <w:rPr>
          <w:rFonts w:ascii="Times New Roman" w:hAnsi="Times New Roman" w:cs="Times New Roman"/>
          <w:sz w:val="24"/>
          <w:szCs w:val="24"/>
        </w:rPr>
        <w:t xml:space="preserve"> de </w:t>
      </w:r>
      <w:r>
        <w:rPr>
          <w:rFonts w:ascii="Times New Roman" w:hAnsi="Times New Roman" w:cs="Times New Roman"/>
          <w:sz w:val="24"/>
          <w:szCs w:val="24"/>
        </w:rPr>
        <w:t xml:space="preserve">produção (GONÇALVES </w:t>
      </w:r>
      <w:r>
        <w:rPr>
          <w:rFonts w:ascii="Times New Roman" w:hAnsi="Times New Roman" w:cs="Times New Roman"/>
          <w:i/>
          <w:sz w:val="24"/>
          <w:szCs w:val="24"/>
        </w:rPr>
        <w:t>et al</w:t>
      </w:r>
      <w:r>
        <w:rPr>
          <w:rFonts w:ascii="Times New Roman" w:hAnsi="Times New Roman" w:cs="Times New Roman"/>
          <w:sz w:val="24"/>
          <w:szCs w:val="24"/>
        </w:rPr>
        <w:t xml:space="preserve">., 2008; BARROS </w:t>
      </w:r>
      <w:r>
        <w:rPr>
          <w:rFonts w:ascii="Times New Roman" w:hAnsi="Times New Roman" w:cs="Times New Roman"/>
          <w:i/>
          <w:sz w:val="24"/>
          <w:szCs w:val="24"/>
        </w:rPr>
        <w:t>et al</w:t>
      </w:r>
      <w:r>
        <w:rPr>
          <w:rFonts w:ascii="Times New Roman" w:hAnsi="Times New Roman" w:cs="Times New Roman"/>
          <w:sz w:val="24"/>
          <w:szCs w:val="24"/>
        </w:rPr>
        <w:t xml:space="preserve">., 2009; DAL MONTE </w:t>
      </w:r>
      <w:r>
        <w:rPr>
          <w:rFonts w:ascii="Times New Roman" w:hAnsi="Times New Roman" w:cs="Times New Roman"/>
          <w:i/>
          <w:sz w:val="24"/>
          <w:szCs w:val="24"/>
        </w:rPr>
        <w:t>et al</w:t>
      </w:r>
      <w:r>
        <w:rPr>
          <w:rFonts w:ascii="Times New Roman" w:hAnsi="Times New Roman" w:cs="Times New Roman"/>
          <w:sz w:val="24"/>
          <w:szCs w:val="24"/>
        </w:rPr>
        <w:t xml:space="preserve">., 2010). Logo, os resultados obtidos para este estudo encontram-se dentro daqueles valores, pois os custos com alimentação variaram de 59,93% a 68,12% para os cenários com redução simulada de 30% e sem redução respectivamente. </w:t>
      </w:r>
    </w:p>
    <w:p w14:paraId="5A9FE08D" w14:textId="77777777" w:rsidR="00956A7B"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Observou-s</w:t>
      </w:r>
      <w:r w:rsidRPr="0004360C">
        <w:rPr>
          <w:rFonts w:ascii="Times New Roman" w:hAnsi="Times New Roman" w:cs="Times New Roman"/>
          <w:sz w:val="24"/>
          <w:szCs w:val="24"/>
        </w:rPr>
        <w:t xml:space="preserve">e que </w:t>
      </w:r>
      <w:r>
        <w:rPr>
          <w:rFonts w:ascii="Times New Roman" w:hAnsi="Times New Roman" w:cs="Times New Roman"/>
          <w:sz w:val="24"/>
          <w:szCs w:val="24"/>
        </w:rPr>
        <w:t xml:space="preserve">os custos com alimentação diminuíram R$ 5466,05 </w:t>
      </w:r>
      <w:r w:rsidRPr="0004360C">
        <w:rPr>
          <w:rFonts w:ascii="Times New Roman" w:hAnsi="Times New Roman" w:cs="Times New Roman"/>
          <w:sz w:val="24"/>
          <w:szCs w:val="24"/>
        </w:rPr>
        <w:t xml:space="preserve">com a redução </w:t>
      </w:r>
      <w:r>
        <w:rPr>
          <w:rFonts w:ascii="Times New Roman" w:hAnsi="Times New Roman" w:cs="Times New Roman"/>
          <w:sz w:val="24"/>
          <w:szCs w:val="24"/>
        </w:rPr>
        <w:t>simulada</w:t>
      </w:r>
      <w:r w:rsidRPr="0004360C">
        <w:rPr>
          <w:rFonts w:ascii="Times New Roman" w:hAnsi="Times New Roman" w:cs="Times New Roman"/>
          <w:sz w:val="24"/>
          <w:szCs w:val="24"/>
        </w:rPr>
        <w:t xml:space="preserve"> de 30%</w:t>
      </w:r>
      <w:r>
        <w:rPr>
          <w:rFonts w:ascii="Times New Roman" w:hAnsi="Times New Roman" w:cs="Times New Roman"/>
          <w:sz w:val="24"/>
          <w:szCs w:val="24"/>
        </w:rPr>
        <w:t xml:space="preserve"> desse item,</w:t>
      </w:r>
      <w:r w:rsidRPr="0004360C">
        <w:rPr>
          <w:rFonts w:ascii="Times New Roman" w:hAnsi="Times New Roman" w:cs="Times New Roman"/>
          <w:sz w:val="24"/>
          <w:szCs w:val="24"/>
        </w:rPr>
        <w:t xml:space="preserve"> representado </w:t>
      </w:r>
      <w:r>
        <w:rPr>
          <w:rFonts w:ascii="Times New Roman" w:hAnsi="Times New Roman" w:cs="Times New Roman"/>
          <w:sz w:val="24"/>
          <w:szCs w:val="24"/>
        </w:rPr>
        <w:t xml:space="preserve">pelos cenários 3 e 4 (Tabela 6), mesmo assim, </w:t>
      </w:r>
      <w:r w:rsidRPr="0004360C">
        <w:rPr>
          <w:rFonts w:ascii="Times New Roman" w:hAnsi="Times New Roman" w:cs="Times New Roman"/>
          <w:sz w:val="24"/>
          <w:szCs w:val="24"/>
        </w:rPr>
        <w:t>ainda foi o que mais onerou o custo operacional efetivo e custo total de produção</w:t>
      </w:r>
      <w:r>
        <w:rPr>
          <w:rFonts w:ascii="Times New Roman" w:hAnsi="Times New Roman" w:cs="Times New Roman"/>
          <w:sz w:val="24"/>
          <w:szCs w:val="24"/>
        </w:rPr>
        <w:t>. E</w:t>
      </w:r>
      <w:r w:rsidRPr="0004360C">
        <w:rPr>
          <w:rFonts w:ascii="Times New Roman" w:hAnsi="Times New Roman" w:cs="Times New Roman"/>
          <w:sz w:val="24"/>
          <w:szCs w:val="24"/>
        </w:rPr>
        <w:t>ssas projeções e criação de cenários são muito importantes para o planejamento estratégico da empresa, principalmente como ferramenta para administrar as incertezas futuras (</w:t>
      </w:r>
      <w:r w:rsidRPr="007F05A8">
        <w:rPr>
          <w:rFonts w:ascii="Times New Roman" w:hAnsi="Times New Roman" w:cs="Times New Roman"/>
          <w:sz w:val="24"/>
          <w:szCs w:val="24"/>
        </w:rPr>
        <w:t xml:space="preserve">RINGLAND, 2006). </w:t>
      </w:r>
    </w:p>
    <w:p w14:paraId="427671FD" w14:textId="77777777" w:rsidR="00956A7B" w:rsidRPr="00673046" w:rsidRDefault="00956A7B" w:rsidP="00956A7B">
      <w:pPr>
        <w:spacing w:after="0" w:line="360" w:lineRule="auto"/>
        <w:ind w:firstLine="851"/>
        <w:jc w:val="both"/>
        <w:rPr>
          <w:rFonts w:ascii="Times New Roman" w:hAnsi="Times New Roman" w:cs="Times New Roman"/>
          <w:sz w:val="24"/>
          <w:szCs w:val="24"/>
        </w:rPr>
      </w:pPr>
      <w:r w:rsidRPr="007F05A8">
        <w:rPr>
          <w:rFonts w:ascii="Times New Roman" w:hAnsi="Times New Roman" w:cs="Times New Roman"/>
          <w:sz w:val="24"/>
          <w:szCs w:val="24"/>
        </w:rPr>
        <w:lastRenderedPageBreak/>
        <w:t xml:space="preserve">O COE representou um custo de R$ 5,31 e R$ 5,51 para os cenários 3 e 4 respectivamente em relação ao custo total de peso vivo comercializável de caprino, quando compara aos cenários 1 e 2 esses custos elevam-se para R$ 7,26 e 7,53 respectivamente (Tabela 6), um aumento médio de mais de R$ 2,00 entre os cenários. Mas observou-se que somente o </w:t>
      </w:r>
      <w:r w:rsidRPr="00673046">
        <w:rPr>
          <w:rFonts w:ascii="Times New Roman" w:hAnsi="Times New Roman" w:cs="Times New Roman"/>
          <w:sz w:val="24"/>
          <w:szCs w:val="24"/>
        </w:rPr>
        <w:t>item alimentação foi de responsável por R$ 6,52 e R$ 6,74 para os cenários 1 e 2 respectivamente, e de R$ 4,56 e R$ 4,73 para os cenários 3 e 4 com redução de 30% dos custos respectivamente.</w:t>
      </w:r>
    </w:p>
    <w:p w14:paraId="54FFDEE9" w14:textId="77777777" w:rsidR="00956A7B" w:rsidRPr="00673046" w:rsidRDefault="00956A7B" w:rsidP="00956A7B">
      <w:pPr>
        <w:spacing w:after="0" w:line="360" w:lineRule="auto"/>
        <w:ind w:firstLine="851"/>
        <w:jc w:val="both"/>
        <w:rPr>
          <w:rFonts w:ascii="Times New Roman" w:hAnsi="Times New Roman" w:cs="Times New Roman"/>
          <w:sz w:val="24"/>
          <w:szCs w:val="24"/>
        </w:rPr>
      </w:pPr>
      <w:r w:rsidRPr="00673046">
        <w:rPr>
          <w:rFonts w:ascii="Times New Roman" w:hAnsi="Times New Roman" w:cs="Times New Roman"/>
          <w:sz w:val="24"/>
          <w:szCs w:val="24"/>
        </w:rPr>
        <w:t>No caso deste estudo, foi criada uma projeção otimista acerca do custo com alimentação, pois o desenvolvimento da pesquisa se deu em anos de chuvas abaixo da média para a região (Figura 1). Logo, em situações que sejam “favoráveis” ao desenvolvimento da produção e que possam contribuir para a redução do custo com alimentação, é importante que o produtor/empresário projete cenários pessimistas acerca dos custos, para que possa se planejar, caso não ocorra como o esperado. Pois sistemas de produção animal estão sempre expostos às intempéries naturais e ambientais.</w:t>
      </w:r>
    </w:p>
    <w:p w14:paraId="77176EFA" w14:textId="77777777" w:rsidR="00956A7B" w:rsidRDefault="00956A7B" w:rsidP="00956A7B">
      <w:pPr>
        <w:spacing w:after="0" w:line="360" w:lineRule="auto"/>
        <w:ind w:firstLine="851"/>
        <w:jc w:val="both"/>
        <w:rPr>
          <w:rFonts w:ascii="Times New Roman" w:hAnsi="Times New Roman" w:cs="Times New Roman"/>
          <w:sz w:val="24"/>
          <w:szCs w:val="24"/>
        </w:rPr>
      </w:pPr>
      <w:r w:rsidRPr="00673046">
        <w:rPr>
          <w:rFonts w:ascii="Times New Roman" w:hAnsi="Times New Roman" w:cs="Times New Roman"/>
          <w:sz w:val="24"/>
          <w:szCs w:val="24"/>
        </w:rPr>
        <w:t xml:space="preserve">E para o item alimentação, observou-se que os concentrados, como a ração das matrizes nas diferentes fases e dos reprodutores, representaram </w:t>
      </w:r>
      <w:r>
        <w:rPr>
          <w:rFonts w:ascii="Times New Roman" w:hAnsi="Times New Roman" w:cs="Times New Roman"/>
          <w:sz w:val="24"/>
          <w:szCs w:val="24"/>
        </w:rPr>
        <w:t xml:space="preserve">os maiores custos (Figura 3) dentro do sistema de produção para todos os ciclos produtivos e anualmente. </w:t>
      </w:r>
      <w:r w:rsidRPr="00E87A5C">
        <w:rPr>
          <w:rFonts w:ascii="Times New Roman" w:hAnsi="Times New Roman" w:cs="Times New Roman"/>
          <w:sz w:val="24"/>
          <w:szCs w:val="24"/>
        </w:rPr>
        <w:t xml:space="preserve">Logo, os concentrados contribuíram para os elevados custos com alimentação, visto que esses insumos apresentam os maiores preços comerciais em comparação a outros itens que compõem as dietas dos ruminantes (CIRNE </w:t>
      </w:r>
      <w:r>
        <w:rPr>
          <w:rFonts w:ascii="Times New Roman" w:hAnsi="Times New Roman" w:cs="Times New Roman"/>
          <w:i/>
          <w:sz w:val="24"/>
          <w:szCs w:val="24"/>
        </w:rPr>
        <w:t>et al</w:t>
      </w:r>
      <w:r w:rsidRPr="00E87A5C">
        <w:rPr>
          <w:rFonts w:ascii="Times New Roman" w:hAnsi="Times New Roman" w:cs="Times New Roman"/>
          <w:sz w:val="24"/>
          <w:szCs w:val="24"/>
        </w:rPr>
        <w:t>., 2013).</w:t>
      </w:r>
    </w:p>
    <w:p w14:paraId="590960F5" w14:textId="77777777" w:rsidR="00956A7B"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Dentro de sistema de produção para caprinos de corte, os concentrados são responsáveis pelos maiores custos dentro do custo operacional efeito e total de produção. Isso devido a maior emprego dos concentrados para atendimento das exigências nutricionais dos animais na busca por maior produção. Outra vantagem do concentrado em relação ao volumoso (forragens em geral) deve-se ao fato de apresentar maior valor nutricional na matéria seca, ser de fácil estocagem e de facilitar o manejo alimentador dos animais, por ser um insumo de fácil fornecimento aos animais. </w:t>
      </w:r>
    </w:p>
    <w:p w14:paraId="57D985D2" w14:textId="40AD9C38" w:rsidR="00956A7B"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Nos mais diversos trabalho com pequenos ruminantes seja de leite ou corte os concentrados sempre foi o insumo que mais elevaram os custos gerais com alimentação (GONÇALVES </w:t>
      </w:r>
      <w:r>
        <w:rPr>
          <w:rFonts w:ascii="Times New Roman" w:hAnsi="Times New Roman" w:cs="Times New Roman"/>
          <w:i/>
          <w:sz w:val="24"/>
          <w:szCs w:val="24"/>
        </w:rPr>
        <w:t>et al</w:t>
      </w:r>
      <w:r>
        <w:rPr>
          <w:rFonts w:ascii="Times New Roman" w:hAnsi="Times New Roman" w:cs="Times New Roman"/>
          <w:sz w:val="24"/>
          <w:szCs w:val="24"/>
        </w:rPr>
        <w:t xml:space="preserve">., 2008; BARROS </w:t>
      </w:r>
      <w:r>
        <w:rPr>
          <w:rFonts w:ascii="Times New Roman" w:hAnsi="Times New Roman" w:cs="Times New Roman"/>
          <w:i/>
          <w:sz w:val="24"/>
          <w:szCs w:val="24"/>
        </w:rPr>
        <w:t>et al</w:t>
      </w:r>
      <w:r>
        <w:rPr>
          <w:rFonts w:ascii="Times New Roman" w:hAnsi="Times New Roman" w:cs="Times New Roman"/>
          <w:sz w:val="24"/>
          <w:szCs w:val="24"/>
        </w:rPr>
        <w:t xml:space="preserve">., 2009; COSTA </w:t>
      </w:r>
      <w:r>
        <w:rPr>
          <w:rFonts w:ascii="Times New Roman" w:hAnsi="Times New Roman" w:cs="Times New Roman"/>
          <w:i/>
          <w:sz w:val="24"/>
          <w:szCs w:val="24"/>
        </w:rPr>
        <w:t>et al</w:t>
      </w:r>
      <w:r w:rsidR="008D50B7">
        <w:rPr>
          <w:rFonts w:ascii="Times New Roman" w:hAnsi="Times New Roman" w:cs="Times New Roman"/>
          <w:sz w:val="24"/>
          <w:szCs w:val="24"/>
        </w:rPr>
        <w:t>., 2010; DA</w:t>
      </w:r>
      <w:r>
        <w:rPr>
          <w:rFonts w:ascii="Times New Roman" w:hAnsi="Times New Roman" w:cs="Times New Roman"/>
          <w:sz w:val="24"/>
          <w:szCs w:val="24"/>
        </w:rPr>
        <w:t xml:space="preserve">L MONTE </w:t>
      </w:r>
      <w:r>
        <w:rPr>
          <w:rFonts w:ascii="Times New Roman" w:hAnsi="Times New Roman" w:cs="Times New Roman"/>
          <w:i/>
          <w:sz w:val="24"/>
          <w:szCs w:val="24"/>
        </w:rPr>
        <w:t>et al</w:t>
      </w:r>
      <w:r>
        <w:rPr>
          <w:rFonts w:ascii="Times New Roman" w:hAnsi="Times New Roman" w:cs="Times New Roman"/>
          <w:sz w:val="24"/>
          <w:szCs w:val="24"/>
        </w:rPr>
        <w:t>., 2010).</w:t>
      </w:r>
    </w:p>
    <w:p w14:paraId="4EEFBBEE" w14:textId="77777777" w:rsidR="00956A7B" w:rsidRDefault="00956A7B" w:rsidP="00956A7B">
      <w:pPr>
        <w:spacing w:after="0" w:line="360" w:lineRule="auto"/>
        <w:ind w:firstLine="851"/>
        <w:jc w:val="both"/>
        <w:rPr>
          <w:rFonts w:ascii="Times New Roman" w:hAnsi="Times New Roman" w:cs="Times New Roman"/>
          <w:sz w:val="24"/>
          <w:szCs w:val="24"/>
        </w:rPr>
      </w:pPr>
    </w:p>
    <w:p w14:paraId="5E096FDA" w14:textId="2D89BB4E" w:rsidR="00956A7B" w:rsidRPr="00E87A5C" w:rsidRDefault="00956A7B" w:rsidP="00956A7B">
      <w:pPr>
        <w:spacing w:after="0" w:line="240" w:lineRule="auto"/>
        <w:jc w:val="both"/>
        <w:rPr>
          <w:rFonts w:ascii="Times New Roman" w:hAnsi="Times New Roman" w:cs="Times New Roman"/>
          <w:sz w:val="24"/>
          <w:szCs w:val="20"/>
        </w:rPr>
      </w:pPr>
      <w:r w:rsidRPr="00E87A5C">
        <w:rPr>
          <w:rFonts w:ascii="Times New Roman" w:hAnsi="Times New Roman" w:cs="Times New Roman"/>
          <w:b/>
          <w:sz w:val="24"/>
          <w:szCs w:val="20"/>
        </w:rPr>
        <w:lastRenderedPageBreak/>
        <w:t xml:space="preserve">Figura </w:t>
      </w:r>
      <w:r>
        <w:rPr>
          <w:rFonts w:ascii="Times New Roman" w:hAnsi="Times New Roman" w:cs="Times New Roman"/>
          <w:b/>
          <w:sz w:val="24"/>
          <w:szCs w:val="20"/>
        </w:rPr>
        <w:t>3</w:t>
      </w:r>
      <w:r w:rsidRPr="00E87A5C">
        <w:rPr>
          <w:rFonts w:ascii="Times New Roman" w:hAnsi="Times New Roman" w:cs="Times New Roman"/>
          <w:b/>
          <w:sz w:val="24"/>
          <w:szCs w:val="20"/>
        </w:rPr>
        <w:t xml:space="preserve">. </w:t>
      </w:r>
      <w:r w:rsidRPr="00E87A5C">
        <w:rPr>
          <w:rFonts w:ascii="Times New Roman" w:hAnsi="Times New Roman" w:cs="Times New Roman"/>
          <w:sz w:val="24"/>
          <w:szCs w:val="20"/>
        </w:rPr>
        <w:t>Esp</w:t>
      </w:r>
      <w:r>
        <w:rPr>
          <w:rFonts w:ascii="Times New Roman" w:hAnsi="Times New Roman" w:cs="Times New Roman"/>
          <w:sz w:val="24"/>
          <w:szCs w:val="20"/>
        </w:rPr>
        <w:t xml:space="preserve">ecificação dos dados reais (não formação dos cenários) obtidos para o sistema de produção da contribuição em porcentagem </w:t>
      </w:r>
      <w:r w:rsidRPr="00E87A5C">
        <w:rPr>
          <w:rFonts w:ascii="Times New Roman" w:hAnsi="Times New Roman" w:cs="Times New Roman"/>
          <w:sz w:val="24"/>
          <w:szCs w:val="20"/>
        </w:rPr>
        <w:t>(%) dos itens que fizeram parte da alimentação dos animais, nos</w:t>
      </w:r>
      <w:r>
        <w:rPr>
          <w:rFonts w:ascii="Times New Roman" w:hAnsi="Times New Roman" w:cs="Times New Roman"/>
          <w:sz w:val="24"/>
          <w:szCs w:val="20"/>
        </w:rPr>
        <w:t xml:space="preserve"> três</w:t>
      </w:r>
      <w:r w:rsidRPr="00E87A5C">
        <w:rPr>
          <w:rFonts w:ascii="Times New Roman" w:hAnsi="Times New Roman" w:cs="Times New Roman"/>
          <w:sz w:val="24"/>
          <w:szCs w:val="20"/>
        </w:rPr>
        <w:t xml:space="preserve"> ciclos produtivos</w:t>
      </w:r>
      <w:r>
        <w:rPr>
          <w:rFonts w:ascii="Times New Roman" w:hAnsi="Times New Roman" w:cs="Times New Roman"/>
          <w:sz w:val="24"/>
          <w:szCs w:val="20"/>
        </w:rPr>
        <w:t xml:space="preserve"> avaliados e </w:t>
      </w:r>
      <w:r w:rsidRPr="00E87A5C">
        <w:rPr>
          <w:rFonts w:ascii="Times New Roman" w:hAnsi="Times New Roman" w:cs="Times New Roman"/>
          <w:sz w:val="24"/>
          <w:szCs w:val="20"/>
        </w:rPr>
        <w:t xml:space="preserve">ao ano </w:t>
      </w:r>
    </w:p>
    <w:p w14:paraId="2B14E898" w14:textId="77777777" w:rsidR="00956A7B" w:rsidRPr="00E87A5C" w:rsidRDefault="00956A7B" w:rsidP="00956A7B">
      <w:pPr>
        <w:spacing w:after="0" w:line="240" w:lineRule="auto"/>
        <w:jc w:val="both"/>
        <w:rPr>
          <w:rFonts w:ascii="Times New Roman" w:hAnsi="Times New Roman" w:cs="Times New Roman"/>
          <w:sz w:val="24"/>
          <w:szCs w:val="20"/>
        </w:rPr>
      </w:pPr>
      <w:r>
        <w:rPr>
          <w:noProof/>
          <w:lang w:eastAsia="pt-BR"/>
        </w:rPr>
        <w:drawing>
          <wp:inline distT="0" distB="0" distL="0" distR="0" wp14:anchorId="276529F3" wp14:editId="571A4170">
            <wp:extent cx="5752214" cy="2232837"/>
            <wp:effectExtent l="0" t="0" r="127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C2BE65C" w14:textId="77777777" w:rsidR="00956A7B" w:rsidRDefault="00956A7B" w:rsidP="00956A7B">
      <w:pPr>
        <w:spacing w:after="0" w:line="240" w:lineRule="auto"/>
        <w:jc w:val="both"/>
        <w:rPr>
          <w:rFonts w:ascii="Times New Roman" w:hAnsi="Times New Roman" w:cs="Times New Roman"/>
          <w:sz w:val="20"/>
          <w:szCs w:val="20"/>
        </w:rPr>
      </w:pPr>
      <w:r w:rsidRPr="00E87A5C">
        <w:rPr>
          <w:rFonts w:ascii="Times New Roman" w:hAnsi="Times New Roman" w:cs="Times New Roman"/>
          <w:sz w:val="20"/>
          <w:szCs w:val="20"/>
        </w:rPr>
        <w:t xml:space="preserve">*Incluído 0,30 % dos custos com a compra de leite para amamentação artificial dos cabritos no terceiro ciclo; A suplementação mineral está incluída na formulação dos blocos multinutricional, concentrado e </w:t>
      </w:r>
      <w:r w:rsidRPr="00E87A5C">
        <w:rPr>
          <w:rFonts w:ascii="Times New Roman" w:hAnsi="Times New Roman" w:cs="Times New Roman"/>
          <w:i/>
          <w:sz w:val="20"/>
          <w:szCs w:val="20"/>
        </w:rPr>
        <w:t>creeping feeding</w:t>
      </w:r>
      <w:r w:rsidRPr="00E87A5C">
        <w:rPr>
          <w:rFonts w:ascii="Times New Roman" w:hAnsi="Times New Roman" w:cs="Times New Roman"/>
          <w:sz w:val="20"/>
          <w:szCs w:val="20"/>
        </w:rPr>
        <w:t>.</w:t>
      </w:r>
    </w:p>
    <w:p w14:paraId="1B313AC8" w14:textId="77777777" w:rsidR="00956A7B" w:rsidRPr="00AB28B3" w:rsidRDefault="00956A7B" w:rsidP="00956A7B">
      <w:pPr>
        <w:shd w:val="clear" w:color="auto" w:fill="FFFFFF"/>
        <w:spacing w:after="0" w:line="240" w:lineRule="auto"/>
        <w:jc w:val="both"/>
        <w:rPr>
          <w:rFonts w:ascii="Times New Roman" w:hAnsi="Times New Roman" w:cs="Times New Roman"/>
          <w:sz w:val="20"/>
          <w:szCs w:val="24"/>
        </w:rPr>
      </w:pPr>
      <w:r w:rsidRPr="00AB28B3">
        <w:rPr>
          <w:rFonts w:ascii="Times New Roman" w:hAnsi="Times New Roman" w:cs="Times New Roman"/>
          <w:sz w:val="20"/>
          <w:szCs w:val="24"/>
        </w:rPr>
        <w:t>Fonte: Dados da pesquisa.</w:t>
      </w:r>
    </w:p>
    <w:p w14:paraId="4AA8B896" w14:textId="77777777" w:rsidR="00956A7B" w:rsidRDefault="00956A7B" w:rsidP="00956A7B">
      <w:pPr>
        <w:spacing w:after="0" w:line="360" w:lineRule="auto"/>
        <w:ind w:firstLine="851"/>
        <w:jc w:val="both"/>
        <w:rPr>
          <w:rFonts w:ascii="Times New Roman" w:hAnsi="Times New Roman" w:cs="Times New Roman"/>
          <w:sz w:val="24"/>
          <w:szCs w:val="24"/>
        </w:rPr>
      </w:pPr>
    </w:p>
    <w:p w14:paraId="45BE3998" w14:textId="77777777" w:rsidR="00956A7B" w:rsidRPr="005116EA"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O segundo que mais onerou o </w:t>
      </w:r>
      <w:r w:rsidRPr="005116EA">
        <w:rPr>
          <w:rFonts w:ascii="Times New Roman" w:hAnsi="Times New Roman" w:cs="Times New Roman"/>
          <w:sz w:val="24"/>
          <w:szCs w:val="24"/>
        </w:rPr>
        <w:t>item alimentação anualmente, foi os blocos multinutricionais, visto que para sua produção, foram necessários muitos insumos de preço elevado, assim como nos concentrados. E o</w:t>
      </w:r>
      <w:r>
        <w:rPr>
          <w:rFonts w:ascii="Times New Roman" w:hAnsi="Times New Roman" w:cs="Times New Roman"/>
          <w:sz w:val="24"/>
          <w:szCs w:val="24"/>
        </w:rPr>
        <w:t xml:space="preserve">s custos com o </w:t>
      </w:r>
      <w:r w:rsidRPr="005116EA">
        <w:rPr>
          <w:rFonts w:ascii="Times New Roman" w:hAnsi="Times New Roman" w:cs="Times New Roman"/>
          <w:i/>
          <w:sz w:val="24"/>
          <w:szCs w:val="24"/>
        </w:rPr>
        <w:t>creeping feeding</w:t>
      </w:r>
      <w:r>
        <w:rPr>
          <w:rFonts w:ascii="Times New Roman" w:hAnsi="Times New Roman" w:cs="Times New Roman"/>
          <w:sz w:val="24"/>
          <w:szCs w:val="24"/>
        </w:rPr>
        <w:t xml:space="preserve">, foram apenas o quarto anualmente dentro do item alimentação, sendo que em sistema de confinamento podem ser o que mais onera os custos com alimentação (BARROS </w:t>
      </w:r>
      <w:r>
        <w:rPr>
          <w:rFonts w:ascii="Times New Roman" w:hAnsi="Times New Roman" w:cs="Times New Roman"/>
          <w:i/>
          <w:sz w:val="24"/>
          <w:szCs w:val="24"/>
        </w:rPr>
        <w:t>et al</w:t>
      </w:r>
      <w:r>
        <w:rPr>
          <w:rFonts w:ascii="Times New Roman" w:hAnsi="Times New Roman" w:cs="Times New Roman"/>
          <w:sz w:val="24"/>
          <w:szCs w:val="24"/>
        </w:rPr>
        <w:t>., 2009).</w:t>
      </w:r>
    </w:p>
    <w:p w14:paraId="2DB453A9" w14:textId="77777777" w:rsidR="00956A7B" w:rsidRDefault="00956A7B" w:rsidP="00956A7B">
      <w:pPr>
        <w:spacing w:after="0" w:line="360" w:lineRule="auto"/>
        <w:ind w:firstLine="851"/>
        <w:jc w:val="both"/>
        <w:rPr>
          <w:rFonts w:ascii="Times New Roman" w:hAnsi="Times New Roman" w:cs="Times New Roman"/>
          <w:sz w:val="24"/>
          <w:szCs w:val="24"/>
        </w:rPr>
      </w:pPr>
      <w:r w:rsidRPr="005116EA">
        <w:rPr>
          <w:rFonts w:ascii="Times New Roman" w:hAnsi="Times New Roman" w:cs="Times New Roman"/>
          <w:sz w:val="24"/>
          <w:szCs w:val="24"/>
        </w:rPr>
        <w:t>Embora as despesas com volumoso tenham ficado abaixo dos custos com concentrado e bloco multinutricionais anualmente, o volumoso</w:t>
      </w:r>
      <w:r>
        <w:rPr>
          <w:rFonts w:ascii="Times New Roman" w:hAnsi="Times New Roman" w:cs="Times New Roman"/>
          <w:sz w:val="24"/>
          <w:szCs w:val="24"/>
        </w:rPr>
        <w:t xml:space="preserve"> representou muito pouco para o segundo ciclo produtivo (Figura 3), isso se deveu ao melhor regime pluviométrico registrado para o período (Figura 1), contribuindo para recuperação das pastagens nativas, e menores custos com alimentação para o mesmo ciclo. Vale destacar que, em valores reais para o primeiro, segundo e terceiro ciclos produtivos, foram obtidos custos de R$ 12562,43; R$ 10450,27 e R$ 14885,25 respectivamente, somente com o item alimentação, sendo que nos ciclos em que houveram melhores regimes pluviométricos (Figura 1), os custos com alimentação foram menores.</w:t>
      </w:r>
    </w:p>
    <w:p w14:paraId="79FA5342" w14:textId="77777777" w:rsidR="00956A7B"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Sbrissia </w:t>
      </w:r>
      <w:r>
        <w:rPr>
          <w:rFonts w:ascii="Times New Roman" w:hAnsi="Times New Roman" w:cs="Times New Roman"/>
          <w:i/>
          <w:sz w:val="24"/>
          <w:szCs w:val="24"/>
        </w:rPr>
        <w:t>et al</w:t>
      </w:r>
      <w:r>
        <w:rPr>
          <w:rFonts w:ascii="Times New Roman" w:hAnsi="Times New Roman" w:cs="Times New Roman"/>
          <w:sz w:val="24"/>
          <w:szCs w:val="24"/>
        </w:rPr>
        <w:t xml:space="preserve">. (2017) comentaram que em sistema de produção que utilizam pastagens, tornam-se </w:t>
      </w:r>
      <w:r w:rsidRPr="00E87A5C">
        <w:rPr>
          <w:rFonts w:ascii="Times New Roman" w:hAnsi="Times New Roman" w:cs="Times New Roman"/>
          <w:sz w:val="24"/>
          <w:szCs w:val="24"/>
        </w:rPr>
        <w:t xml:space="preserve">refém das condições ambientais, em especial das chuvas, </w:t>
      </w:r>
      <w:r>
        <w:rPr>
          <w:rFonts w:ascii="Times New Roman" w:hAnsi="Times New Roman" w:cs="Times New Roman"/>
          <w:sz w:val="24"/>
          <w:szCs w:val="24"/>
        </w:rPr>
        <w:t xml:space="preserve">e os custos elevam-se ou reduzem </w:t>
      </w:r>
      <w:r w:rsidRPr="00E87A5C">
        <w:rPr>
          <w:rFonts w:ascii="Times New Roman" w:hAnsi="Times New Roman" w:cs="Times New Roman"/>
          <w:sz w:val="24"/>
          <w:szCs w:val="24"/>
        </w:rPr>
        <w:t xml:space="preserve">à medida que </w:t>
      </w:r>
      <w:r>
        <w:rPr>
          <w:rFonts w:ascii="Times New Roman" w:hAnsi="Times New Roman" w:cs="Times New Roman"/>
          <w:sz w:val="24"/>
          <w:szCs w:val="24"/>
        </w:rPr>
        <w:t xml:space="preserve">as chuvas forem </w:t>
      </w:r>
      <w:r w:rsidRPr="00E87A5C">
        <w:rPr>
          <w:rFonts w:ascii="Times New Roman" w:hAnsi="Times New Roman" w:cs="Times New Roman"/>
          <w:sz w:val="24"/>
          <w:szCs w:val="24"/>
        </w:rPr>
        <w:t>menos ou mais para formação e recuper</w:t>
      </w:r>
      <w:r>
        <w:rPr>
          <w:rFonts w:ascii="Times New Roman" w:hAnsi="Times New Roman" w:cs="Times New Roman"/>
          <w:sz w:val="24"/>
          <w:szCs w:val="24"/>
        </w:rPr>
        <w:t>ação das pastagens.</w:t>
      </w:r>
    </w:p>
    <w:p w14:paraId="1358F527" w14:textId="77777777" w:rsidR="00956A7B" w:rsidRDefault="00956A7B" w:rsidP="00956A7B">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A mão de obra contratada</w:t>
      </w:r>
      <w:r>
        <w:rPr>
          <w:rFonts w:ascii="Times New Roman" w:hAnsi="Times New Roman" w:cs="Times New Roman"/>
          <w:sz w:val="24"/>
          <w:szCs w:val="24"/>
        </w:rPr>
        <w:t xml:space="preserve"> por diária </w:t>
      </w:r>
      <w:r w:rsidRPr="00E87A5C">
        <w:rPr>
          <w:rFonts w:ascii="Times New Roman" w:hAnsi="Times New Roman" w:cs="Times New Roman"/>
          <w:sz w:val="24"/>
          <w:szCs w:val="24"/>
        </w:rPr>
        <w:t xml:space="preserve">foi o segundo item que mais </w:t>
      </w:r>
      <w:r>
        <w:rPr>
          <w:rFonts w:ascii="Times New Roman" w:hAnsi="Times New Roman" w:cs="Times New Roman"/>
          <w:sz w:val="24"/>
          <w:szCs w:val="24"/>
        </w:rPr>
        <w:t xml:space="preserve">onerou o custo </w:t>
      </w:r>
      <w:r w:rsidRPr="00E87A5C">
        <w:rPr>
          <w:rFonts w:ascii="Times New Roman" w:hAnsi="Times New Roman" w:cs="Times New Roman"/>
          <w:sz w:val="24"/>
          <w:szCs w:val="24"/>
        </w:rPr>
        <w:t>operacional efetivo</w:t>
      </w:r>
      <w:r>
        <w:rPr>
          <w:rFonts w:ascii="Times New Roman" w:hAnsi="Times New Roman" w:cs="Times New Roman"/>
          <w:sz w:val="24"/>
          <w:szCs w:val="24"/>
        </w:rPr>
        <w:t xml:space="preserve">, e </w:t>
      </w:r>
      <w:r w:rsidRPr="00E87A5C">
        <w:rPr>
          <w:rFonts w:ascii="Times New Roman" w:hAnsi="Times New Roman" w:cs="Times New Roman"/>
          <w:sz w:val="24"/>
          <w:szCs w:val="24"/>
        </w:rPr>
        <w:t>apenas o qu</w:t>
      </w:r>
      <w:r>
        <w:rPr>
          <w:rFonts w:ascii="Times New Roman" w:hAnsi="Times New Roman" w:cs="Times New Roman"/>
          <w:sz w:val="24"/>
          <w:szCs w:val="24"/>
        </w:rPr>
        <w:t xml:space="preserve">into item dentro do custo total de produção, representando apenas pouco mais de 2% do custo total de produção, ou R$ 0,21 para produzir cada quilograma de peso vivo comercializável de caprino, dependendo do cenário avaliado </w:t>
      </w:r>
      <w:r w:rsidRPr="00E87A5C">
        <w:rPr>
          <w:rFonts w:ascii="Times New Roman" w:hAnsi="Times New Roman" w:cs="Times New Roman"/>
          <w:sz w:val="24"/>
          <w:szCs w:val="24"/>
        </w:rPr>
        <w:t xml:space="preserve">(Tabela </w:t>
      </w:r>
      <w:r>
        <w:rPr>
          <w:rFonts w:ascii="Times New Roman" w:hAnsi="Times New Roman" w:cs="Times New Roman"/>
          <w:sz w:val="24"/>
          <w:szCs w:val="24"/>
        </w:rPr>
        <w:t>6</w:t>
      </w:r>
      <w:r w:rsidRPr="00E87A5C">
        <w:rPr>
          <w:rFonts w:ascii="Times New Roman" w:hAnsi="Times New Roman" w:cs="Times New Roman"/>
          <w:sz w:val="24"/>
          <w:szCs w:val="24"/>
        </w:rPr>
        <w:t>)</w:t>
      </w:r>
      <w:r>
        <w:rPr>
          <w:rFonts w:ascii="Times New Roman" w:hAnsi="Times New Roman" w:cs="Times New Roman"/>
          <w:sz w:val="24"/>
          <w:szCs w:val="24"/>
        </w:rPr>
        <w:t>.</w:t>
      </w:r>
    </w:p>
    <w:p w14:paraId="56C19B7A" w14:textId="77777777" w:rsidR="00956A7B" w:rsidRPr="002B53E8"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A mão de obra contratada é t</w:t>
      </w:r>
      <w:r w:rsidRPr="00E87A5C">
        <w:rPr>
          <w:rFonts w:ascii="Times New Roman" w:hAnsi="Times New Roman" w:cs="Times New Roman"/>
          <w:sz w:val="24"/>
          <w:szCs w:val="24"/>
        </w:rPr>
        <w:t>i</w:t>
      </w:r>
      <w:r>
        <w:rPr>
          <w:rFonts w:ascii="Times New Roman" w:hAnsi="Times New Roman" w:cs="Times New Roman"/>
          <w:sz w:val="24"/>
          <w:szCs w:val="24"/>
        </w:rPr>
        <w:t>d</w:t>
      </w:r>
      <w:r w:rsidRPr="00E87A5C">
        <w:rPr>
          <w:rFonts w:ascii="Times New Roman" w:hAnsi="Times New Roman" w:cs="Times New Roman"/>
          <w:sz w:val="24"/>
          <w:szCs w:val="24"/>
        </w:rPr>
        <w:t xml:space="preserve">a como um dos itens que mais oneram </w:t>
      </w:r>
      <w:r>
        <w:rPr>
          <w:rFonts w:ascii="Times New Roman" w:hAnsi="Times New Roman" w:cs="Times New Roman"/>
          <w:sz w:val="24"/>
          <w:szCs w:val="24"/>
        </w:rPr>
        <w:t>o custo operacional efetivo d</w:t>
      </w:r>
      <w:r w:rsidRPr="00E87A5C">
        <w:rPr>
          <w:rFonts w:ascii="Times New Roman" w:hAnsi="Times New Roman" w:cs="Times New Roman"/>
          <w:sz w:val="24"/>
          <w:szCs w:val="24"/>
        </w:rPr>
        <w:t xml:space="preserve">os </w:t>
      </w:r>
      <w:r>
        <w:rPr>
          <w:rFonts w:ascii="Times New Roman" w:hAnsi="Times New Roman" w:cs="Times New Roman"/>
          <w:sz w:val="24"/>
          <w:szCs w:val="24"/>
        </w:rPr>
        <w:t xml:space="preserve">custos de produção dos </w:t>
      </w:r>
      <w:r w:rsidRPr="00E87A5C">
        <w:rPr>
          <w:rFonts w:ascii="Times New Roman" w:hAnsi="Times New Roman" w:cs="Times New Roman"/>
          <w:sz w:val="24"/>
          <w:szCs w:val="24"/>
        </w:rPr>
        <w:t xml:space="preserve">sistemas </w:t>
      </w:r>
      <w:r>
        <w:rPr>
          <w:rFonts w:ascii="Times New Roman" w:hAnsi="Times New Roman" w:cs="Times New Roman"/>
          <w:sz w:val="24"/>
          <w:szCs w:val="24"/>
        </w:rPr>
        <w:t>produtivos</w:t>
      </w:r>
      <w:r w:rsidRPr="00E87A5C">
        <w:rPr>
          <w:rFonts w:ascii="Times New Roman" w:hAnsi="Times New Roman" w:cs="Times New Roman"/>
          <w:sz w:val="24"/>
          <w:szCs w:val="24"/>
        </w:rPr>
        <w:t xml:space="preserve"> ao lado d</w:t>
      </w:r>
      <w:r>
        <w:rPr>
          <w:rFonts w:ascii="Times New Roman" w:hAnsi="Times New Roman" w:cs="Times New Roman"/>
          <w:sz w:val="24"/>
          <w:szCs w:val="24"/>
        </w:rPr>
        <w:t>o item</w:t>
      </w:r>
      <w:r w:rsidRPr="00E87A5C">
        <w:rPr>
          <w:rFonts w:ascii="Times New Roman" w:hAnsi="Times New Roman" w:cs="Times New Roman"/>
          <w:sz w:val="24"/>
          <w:szCs w:val="24"/>
        </w:rPr>
        <w:t xml:space="preserve"> alimentação (</w:t>
      </w:r>
      <w:r w:rsidRPr="002B53E8">
        <w:rPr>
          <w:rFonts w:ascii="Times New Roman" w:hAnsi="Times New Roman" w:cs="Times New Roman"/>
          <w:sz w:val="24"/>
          <w:szCs w:val="24"/>
        </w:rPr>
        <w:t xml:space="preserve">PINTO </w:t>
      </w:r>
      <w:r>
        <w:rPr>
          <w:rFonts w:ascii="Times New Roman" w:hAnsi="Times New Roman" w:cs="Times New Roman"/>
          <w:i/>
          <w:sz w:val="24"/>
          <w:szCs w:val="24"/>
        </w:rPr>
        <w:t>et al</w:t>
      </w:r>
      <w:r w:rsidRPr="002B53E8">
        <w:rPr>
          <w:rFonts w:ascii="Times New Roman" w:hAnsi="Times New Roman" w:cs="Times New Roman"/>
          <w:sz w:val="24"/>
          <w:szCs w:val="24"/>
        </w:rPr>
        <w:t xml:space="preserve">., 2014; SANTOS; LOPES, 2014b). </w:t>
      </w:r>
    </w:p>
    <w:p w14:paraId="5C768E01" w14:textId="77777777" w:rsidR="00956A7B" w:rsidRPr="002B53E8" w:rsidRDefault="00956A7B" w:rsidP="00956A7B">
      <w:pPr>
        <w:spacing w:after="0" w:line="360" w:lineRule="auto"/>
        <w:ind w:firstLine="851"/>
        <w:jc w:val="both"/>
        <w:rPr>
          <w:rFonts w:ascii="Times New Roman" w:hAnsi="Times New Roman" w:cs="Times New Roman"/>
          <w:sz w:val="24"/>
          <w:szCs w:val="24"/>
        </w:rPr>
      </w:pPr>
      <w:r w:rsidRPr="002B53E8">
        <w:rPr>
          <w:rFonts w:ascii="Times New Roman" w:hAnsi="Times New Roman" w:cs="Times New Roman"/>
          <w:sz w:val="24"/>
          <w:szCs w:val="24"/>
        </w:rPr>
        <w:t>Mas o fato deste estudo não apresentar a mão de obra contratada como um dos principais itens para elevação dos custos de produção foi devido à valorização da mão de obra familiar. Realizou-se essa escolha, devido à diferença nas atividades, pois existem tarefas periódicas e diárias, fazendo com que existam picos de trabalho em determinados períodos.</w:t>
      </w:r>
    </w:p>
    <w:p w14:paraId="4B32B1C7" w14:textId="77777777" w:rsidR="00956A7B" w:rsidRPr="002B53E8" w:rsidRDefault="00956A7B" w:rsidP="00956A7B">
      <w:pPr>
        <w:spacing w:after="0" w:line="360" w:lineRule="auto"/>
        <w:ind w:firstLine="851"/>
        <w:jc w:val="both"/>
        <w:rPr>
          <w:rFonts w:ascii="Times New Roman" w:hAnsi="Times New Roman" w:cs="Times New Roman"/>
          <w:sz w:val="24"/>
          <w:szCs w:val="24"/>
        </w:rPr>
      </w:pPr>
      <w:r w:rsidRPr="002B53E8">
        <w:rPr>
          <w:rFonts w:ascii="Times New Roman" w:hAnsi="Times New Roman" w:cs="Times New Roman"/>
          <w:sz w:val="24"/>
          <w:szCs w:val="24"/>
        </w:rPr>
        <w:t>Como exemplos de tarefas sazonais ou periódicas, temos assistência a partos e amamentação, que exige maior mão de obra, e contratação por diária. Para atividades rotineiras ou diárias, como limpeza das instalações, distribuição de alimentos e separação de animais nas baias, por exemplo, foi considerada a utilização somente de mão de obra familiar</w:t>
      </w:r>
      <w:r>
        <w:rPr>
          <w:rFonts w:ascii="Times New Roman" w:hAnsi="Times New Roman" w:cs="Times New Roman"/>
          <w:sz w:val="24"/>
          <w:szCs w:val="24"/>
        </w:rPr>
        <w:t xml:space="preserve"> na forma de </w:t>
      </w:r>
      <w:r w:rsidRPr="00CD5904">
        <w:rPr>
          <w:rFonts w:ascii="Times New Roman" w:hAnsi="Times New Roman" w:cs="Times New Roman"/>
          <w:i/>
          <w:sz w:val="24"/>
          <w:szCs w:val="20"/>
        </w:rPr>
        <w:t>pró-labore</w:t>
      </w:r>
      <w:r w:rsidRPr="002B53E8">
        <w:rPr>
          <w:rFonts w:ascii="Times New Roman" w:hAnsi="Times New Roman" w:cs="Times New Roman"/>
          <w:sz w:val="24"/>
          <w:szCs w:val="24"/>
        </w:rPr>
        <w:t>.</w:t>
      </w:r>
    </w:p>
    <w:p w14:paraId="72DAEAF8" w14:textId="3EA76027" w:rsidR="00956A7B" w:rsidRDefault="00956A7B" w:rsidP="00956A7B">
      <w:pPr>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0"/>
        </w:rPr>
        <w:t>O</w:t>
      </w:r>
      <w:r w:rsidR="006B1F70">
        <w:rPr>
          <w:rFonts w:ascii="Times New Roman" w:hAnsi="Times New Roman" w:cs="Times New Roman"/>
          <w:sz w:val="24"/>
          <w:szCs w:val="20"/>
        </w:rPr>
        <w:t xml:space="preserve"> </w:t>
      </w:r>
      <w:r w:rsidRPr="00CD5904">
        <w:rPr>
          <w:rFonts w:ascii="Times New Roman" w:hAnsi="Times New Roman" w:cs="Times New Roman"/>
          <w:i/>
          <w:sz w:val="24"/>
          <w:szCs w:val="20"/>
        </w:rPr>
        <w:t>pró-labore</w:t>
      </w:r>
      <w:r w:rsidRPr="00E87A5C">
        <w:rPr>
          <w:rFonts w:ascii="Times New Roman" w:hAnsi="Times New Roman" w:cs="Times New Roman"/>
          <w:sz w:val="24"/>
          <w:szCs w:val="20"/>
        </w:rPr>
        <w:t xml:space="preserve"> e a depreciação dos bens (instalações e equipamentos)</w:t>
      </w:r>
      <w:r w:rsidR="00DA67BA">
        <w:rPr>
          <w:rFonts w:ascii="Times New Roman" w:hAnsi="Times New Roman" w:cs="Times New Roman"/>
          <w:sz w:val="24"/>
          <w:szCs w:val="20"/>
        </w:rPr>
        <w:t xml:space="preserve"> </w:t>
      </w:r>
      <w:r w:rsidRPr="002B53E8">
        <w:rPr>
          <w:rFonts w:ascii="Times New Roman" w:hAnsi="Times New Roman" w:cs="Times New Roman"/>
          <w:sz w:val="24"/>
          <w:szCs w:val="24"/>
        </w:rPr>
        <w:t>representaram o segundo e terceiro maior valor do custo</w:t>
      </w:r>
      <w:r w:rsidRPr="00E87A5C">
        <w:rPr>
          <w:rFonts w:ascii="Times New Roman" w:hAnsi="Times New Roman" w:cs="Times New Roman"/>
          <w:sz w:val="24"/>
          <w:szCs w:val="20"/>
        </w:rPr>
        <w:t xml:space="preserve"> total de produçãorespectivamente</w:t>
      </w:r>
      <w:r w:rsidRPr="002B53E8">
        <w:rPr>
          <w:rFonts w:ascii="Times New Roman" w:hAnsi="Times New Roman" w:cs="Times New Roman"/>
          <w:sz w:val="24"/>
          <w:szCs w:val="24"/>
        </w:rPr>
        <w:t xml:space="preserve"> (Tabela 6</w:t>
      </w:r>
      <w:r>
        <w:rPr>
          <w:rFonts w:ascii="Times New Roman" w:hAnsi="Times New Roman" w:cs="Times New Roman"/>
          <w:sz w:val="24"/>
          <w:szCs w:val="24"/>
        </w:rPr>
        <w:t xml:space="preserve">). </w:t>
      </w:r>
      <w:r w:rsidRPr="00E87A5C">
        <w:rPr>
          <w:rFonts w:ascii="Times New Roman" w:hAnsi="Times New Roman" w:cs="Times New Roman"/>
          <w:sz w:val="24"/>
          <w:szCs w:val="20"/>
        </w:rPr>
        <w:t xml:space="preserve">Que somados aos custos operacionais efetivos, representaram o custo operacional </w:t>
      </w:r>
      <w:r w:rsidRPr="00E87A5C">
        <w:rPr>
          <w:rFonts w:ascii="Times New Roman" w:hAnsi="Times New Roman" w:cs="Times New Roman"/>
          <w:sz w:val="24"/>
          <w:szCs w:val="24"/>
        </w:rPr>
        <w:t xml:space="preserve">total (COT) da atividade, ou seja, os custos diretos e indiretos ou não monetários da atividade (RIBEIRO </w:t>
      </w:r>
      <w:r>
        <w:rPr>
          <w:rFonts w:ascii="Times New Roman" w:hAnsi="Times New Roman" w:cs="Times New Roman"/>
          <w:i/>
          <w:iCs/>
          <w:sz w:val="24"/>
          <w:szCs w:val="24"/>
        </w:rPr>
        <w:t>et al</w:t>
      </w:r>
      <w:r w:rsidRPr="00E87A5C">
        <w:rPr>
          <w:rFonts w:ascii="Times New Roman" w:hAnsi="Times New Roman" w:cs="Times New Roman"/>
          <w:iCs/>
          <w:sz w:val="24"/>
          <w:szCs w:val="24"/>
        </w:rPr>
        <w:t xml:space="preserve">., </w:t>
      </w:r>
      <w:r w:rsidRPr="00E87A5C">
        <w:rPr>
          <w:rFonts w:ascii="Times New Roman" w:hAnsi="Times New Roman" w:cs="Times New Roman"/>
          <w:sz w:val="24"/>
          <w:szCs w:val="24"/>
        </w:rPr>
        <w:t xml:space="preserve">2017). E que teoricamente, é aquele custo que o produtor incorre no curto prazo para produzir, repor as suas máquinas e implementos e continuar produzindo (CARVALHO </w:t>
      </w:r>
      <w:r>
        <w:rPr>
          <w:rFonts w:ascii="Times New Roman" w:hAnsi="Times New Roman" w:cs="Times New Roman"/>
          <w:i/>
          <w:sz w:val="24"/>
          <w:szCs w:val="24"/>
        </w:rPr>
        <w:t>et al</w:t>
      </w:r>
      <w:r w:rsidRPr="00E87A5C">
        <w:rPr>
          <w:rFonts w:ascii="Times New Roman" w:hAnsi="Times New Roman" w:cs="Times New Roman"/>
          <w:sz w:val="24"/>
          <w:szCs w:val="24"/>
        </w:rPr>
        <w:t>., 2016).</w:t>
      </w:r>
    </w:p>
    <w:p w14:paraId="1A7D6655" w14:textId="0B792820" w:rsidR="00112E40" w:rsidRPr="00E87A5C" w:rsidRDefault="00112E40" w:rsidP="00112E40">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 xml:space="preserve">No caso deste estudo, o </w:t>
      </w:r>
      <w:r w:rsidRPr="00C4405F">
        <w:rPr>
          <w:rFonts w:ascii="Times New Roman" w:hAnsi="Times New Roman" w:cs="Times New Roman"/>
          <w:i/>
          <w:sz w:val="24"/>
          <w:szCs w:val="24"/>
        </w:rPr>
        <w:t>pró-labore</w:t>
      </w:r>
      <w:r w:rsidRPr="00E87A5C">
        <w:rPr>
          <w:rFonts w:ascii="Times New Roman" w:hAnsi="Times New Roman" w:cs="Times New Roman"/>
          <w:sz w:val="24"/>
          <w:szCs w:val="24"/>
        </w:rPr>
        <w:t xml:space="preserve"> representou a remuneração da mão de obra familiar. O </w:t>
      </w:r>
      <w:r w:rsidRPr="00C4405F">
        <w:rPr>
          <w:rFonts w:ascii="Times New Roman" w:hAnsi="Times New Roman" w:cs="Times New Roman"/>
          <w:i/>
          <w:sz w:val="24"/>
          <w:szCs w:val="24"/>
        </w:rPr>
        <w:t>pró-labore</w:t>
      </w:r>
      <w:r w:rsidRPr="00E87A5C">
        <w:rPr>
          <w:rFonts w:ascii="Times New Roman" w:hAnsi="Times New Roman" w:cs="Times New Roman"/>
          <w:sz w:val="24"/>
          <w:szCs w:val="24"/>
        </w:rPr>
        <w:t xml:space="preserve"> deriva de uma expressão latina (</w:t>
      </w:r>
      <w:r w:rsidR="00D4149A">
        <w:rPr>
          <w:rFonts w:ascii="Times New Roman" w:hAnsi="Times New Roman" w:cs="Times New Roman"/>
          <w:i/>
          <w:sz w:val="24"/>
          <w:szCs w:val="24"/>
        </w:rPr>
        <w:t>pró-</w:t>
      </w:r>
      <w:r w:rsidRPr="00E87A5C">
        <w:rPr>
          <w:rFonts w:ascii="Times New Roman" w:hAnsi="Times New Roman" w:cs="Times New Roman"/>
          <w:i/>
          <w:sz w:val="24"/>
          <w:szCs w:val="24"/>
        </w:rPr>
        <w:t>labore</w:t>
      </w:r>
      <w:r w:rsidRPr="00E87A5C">
        <w:rPr>
          <w:rFonts w:ascii="Times New Roman" w:hAnsi="Times New Roman" w:cs="Times New Roman"/>
          <w:sz w:val="24"/>
          <w:szCs w:val="24"/>
        </w:rPr>
        <w:t>) e significa “pelo trabalho”, e equivale a contraprestação paga pelo trabalho despendido pelo titular de empresa individual ou sócio em sociedade empresaria</w:t>
      </w:r>
      <w:r>
        <w:rPr>
          <w:rFonts w:ascii="Times New Roman" w:hAnsi="Times New Roman" w:cs="Times New Roman"/>
          <w:sz w:val="24"/>
          <w:szCs w:val="24"/>
        </w:rPr>
        <w:t>l</w:t>
      </w:r>
      <w:r w:rsidRPr="00E87A5C">
        <w:rPr>
          <w:rFonts w:ascii="Times New Roman" w:hAnsi="Times New Roman" w:cs="Times New Roman"/>
          <w:sz w:val="24"/>
          <w:szCs w:val="24"/>
        </w:rPr>
        <w:t xml:space="preserve">. </w:t>
      </w:r>
    </w:p>
    <w:p w14:paraId="0C110A2A" w14:textId="77777777" w:rsidR="00112E40" w:rsidRPr="00E87A5C" w:rsidRDefault="00112E40" w:rsidP="00112E40">
      <w:pPr>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A d</w:t>
      </w:r>
      <w:r>
        <w:rPr>
          <w:rFonts w:ascii="Times New Roman" w:hAnsi="Times New Roman" w:cs="Times New Roman"/>
          <w:sz w:val="24"/>
          <w:szCs w:val="24"/>
        </w:rPr>
        <w:t>epreciação apresentada (Tabela 6</w:t>
      </w:r>
      <w:r w:rsidRPr="00E87A5C">
        <w:rPr>
          <w:rFonts w:ascii="Times New Roman" w:hAnsi="Times New Roman" w:cs="Times New Roman"/>
          <w:sz w:val="24"/>
          <w:szCs w:val="24"/>
        </w:rPr>
        <w:t>) foi o terceiro item que mais pesou no custo total de produção (CT). Embora a literatura não apresente informação sobre qual seria a melhor relação depreciação/CT. O valor da depreciação pode fornecer informação subjetiva do valor imobilizado na atividade. Também fornece informação da eficiência de utilização dos recursos disponíveis para desenvolvimento da atividade, quando comparados com outros sistemas semelhantes</w:t>
      </w:r>
      <w:r>
        <w:rPr>
          <w:rFonts w:ascii="Times New Roman" w:hAnsi="Times New Roman" w:cs="Times New Roman"/>
          <w:sz w:val="24"/>
          <w:szCs w:val="24"/>
        </w:rPr>
        <w:t>,</w:t>
      </w:r>
      <w:r w:rsidRPr="00E87A5C">
        <w:rPr>
          <w:rFonts w:ascii="Times New Roman" w:hAnsi="Times New Roman" w:cs="Times New Roman"/>
          <w:sz w:val="24"/>
          <w:szCs w:val="24"/>
        </w:rPr>
        <w:t xml:space="preserve"> que neste caso, </w:t>
      </w:r>
      <w:r>
        <w:rPr>
          <w:rFonts w:ascii="Times New Roman" w:hAnsi="Times New Roman" w:cs="Times New Roman"/>
          <w:sz w:val="24"/>
          <w:szCs w:val="24"/>
        </w:rPr>
        <w:t xml:space="preserve">seria </w:t>
      </w:r>
      <w:r w:rsidRPr="00E87A5C">
        <w:rPr>
          <w:rFonts w:ascii="Times New Roman" w:hAnsi="Times New Roman" w:cs="Times New Roman"/>
          <w:sz w:val="24"/>
          <w:szCs w:val="24"/>
        </w:rPr>
        <w:t xml:space="preserve">a caprinocultura de corte, e fornece uma ideia da infraestrutura necessária para produção, quando comparados a </w:t>
      </w:r>
      <w:r>
        <w:rPr>
          <w:rFonts w:ascii="Times New Roman" w:hAnsi="Times New Roman" w:cs="Times New Roman"/>
          <w:sz w:val="24"/>
          <w:szCs w:val="24"/>
        </w:rPr>
        <w:t xml:space="preserve">diferentes </w:t>
      </w:r>
      <w:r w:rsidRPr="00E87A5C">
        <w:rPr>
          <w:rFonts w:ascii="Times New Roman" w:hAnsi="Times New Roman" w:cs="Times New Roman"/>
          <w:sz w:val="24"/>
          <w:szCs w:val="24"/>
        </w:rPr>
        <w:t xml:space="preserve">sistemas </w:t>
      </w:r>
      <w:r>
        <w:rPr>
          <w:rFonts w:ascii="Times New Roman" w:hAnsi="Times New Roman" w:cs="Times New Roman"/>
          <w:sz w:val="24"/>
          <w:szCs w:val="24"/>
        </w:rPr>
        <w:t xml:space="preserve">de produção ou atividades </w:t>
      </w:r>
      <w:r w:rsidRPr="00E87A5C">
        <w:rPr>
          <w:rFonts w:ascii="Times New Roman" w:hAnsi="Times New Roman" w:cs="Times New Roman"/>
          <w:sz w:val="24"/>
          <w:szCs w:val="24"/>
        </w:rPr>
        <w:t xml:space="preserve">diferentes (LOPES </w:t>
      </w:r>
      <w:r>
        <w:rPr>
          <w:rFonts w:ascii="Times New Roman" w:hAnsi="Times New Roman" w:cs="Times New Roman"/>
          <w:i/>
          <w:sz w:val="24"/>
          <w:szCs w:val="24"/>
        </w:rPr>
        <w:t>et al</w:t>
      </w:r>
      <w:r w:rsidRPr="00E87A5C">
        <w:rPr>
          <w:rFonts w:ascii="Times New Roman" w:hAnsi="Times New Roman" w:cs="Times New Roman"/>
          <w:sz w:val="24"/>
          <w:szCs w:val="24"/>
        </w:rPr>
        <w:t>., 2012).</w:t>
      </w:r>
    </w:p>
    <w:p w14:paraId="2F039EDA" w14:textId="77777777" w:rsidR="00112E40" w:rsidRDefault="00112E40" w:rsidP="00956A7B">
      <w:pPr>
        <w:spacing w:after="0" w:line="360" w:lineRule="auto"/>
        <w:ind w:firstLine="851"/>
        <w:jc w:val="both"/>
        <w:rPr>
          <w:rFonts w:ascii="Times New Roman" w:hAnsi="Times New Roman" w:cs="Times New Roman"/>
          <w:sz w:val="24"/>
          <w:szCs w:val="24"/>
        </w:rPr>
      </w:pPr>
    </w:p>
    <w:p w14:paraId="53751777" w14:textId="77777777" w:rsidR="00956A7B" w:rsidRPr="00E87A5C" w:rsidRDefault="00956A7B" w:rsidP="00956A7B">
      <w:pPr>
        <w:spacing w:after="0" w:line="360" w:lineRule="auto"/>
        <w:jc w:val="both"/>
        <w:rPr>
          <w:rFonts w:ascii="Times New Roman" w:hAnsi="Times New Roman" w:cs="Times New Roman"/>
          <w:sz w:val="24"/>
          <w:szCs w:val="24"/>
        </w:rPr>
        <w:sectPr w:rsidR="00956A7B" w:rsidRPr="00E87A5C" w:rsidSect="006C3E43">
          <w:headerReference w:type="default" r:id="rId23"/>
          <w:pgSz w:w="11907" w:h="16840" w:code="9"/>
          <w:pgMar w:top="1701" w:right="1134" w:bottom="1134" w:left="1701" w:header="1134" w:footer="454" w:gutter="0"/>
          <w:pgNumType w:start="17"/>
          <w:cols w:space="708"/>
          <w:docGrid w:linePitch="299"/>
        </w:sectPr>
      </w:pPr>
    </w:p>
    <w:p w14:paraId="4E12154F" w14:textId="2C1FB97B" w:rsidR="00956A7B" w:rsidRPr="00E87A5C" w:rsidRDefault="00956A7B" w:rsidP="00047FDE">
      <w:pPr>
        <w:suppressLineNumbers/>
        <w:spacing w:after="0" w:line="240" w:lineRule="auto"/>
        <w:jc w:val="both"/>
        <w:rPr>
          <w:rFonts w:ascii="Times New Roman" w:hAnsi="Times New Roman" w:cs="Times New Roman"/>
          <w:sz w:val="24"/>
          <w:szCs w:val="24"/>
        </w:rPr>
      </w:pPr>
      <w:r w:rsidRPr="00E87A5C">
        <w:rPr>
          <w:rFonts w:ascii="Times New Roman" w:hAnsi="Times New Roman" w:cs="Times New Roman"/>
          <w:b/>
          <w:sz w:val="24"/>
          <w:szCs w:val="24"/>
        </w:rPr>
        <w:lastRenderedPageBreak/>
        <w:t xml:space="preserve">Tabela </w:t>
      </w:r>
      <w:r>
        <w:rPr>
          <w:rFonts w:ascii="Times New Roman" w:hAnsi="Times New Roman" w:cs="Times New Roman"/>
          <w:b/>
          <w:sz w:val="24"/>
          <w:szCs w:val="24"/>
        </w:rPr>
        <w:t>6</w:t>
      </w:r>
      <w:r w:rsidRPr="00E87A5C">
        <w:rPr>
          <w:rFonts w:ascii="Times New Roman" w:hAnsi="Times New Roman" w:cs="Times New Roman"/>
          <w:sz w:val="24"/>
          <w:szCs w:val="24"/>
        </w:rPr>
        <w:t xml:space="preserve">. Demonstrativo do custo operacional efetivo (COE), custo operacional total (COT) e custo total (CT) expresso em reais (R$), em reais por quilograma de peso vivo </w:t>
      </w:r>
      <w:r>
        <w:rPr>
          <w:rFonts w:ascii="Times New Roman" w:hAnsi="Times New Roman" w:cs="Times New Roman"/>
          <w:sz w:val="24"/>
          <w:szCs w:val="24"/>
        </w:rPr>
        <w:t xml:space="preserve">comercializável (R$/PVC) e em porcentagem </w:t>
      </w:r>
      <w:r w:rsidRPr="00E87A5C">
        <w:rPr>
          <w:rFonts w:ascii="Times New Roman" w:hAnsi="Times New Roman" w:cs="Times New Roman"/>
          <w:sz w:val="24"/>
          <w:szCs w:val="24"/>
        </w:rPr>
        <w:t xml:space="preserve">(%) </w:t>
      </w:r>
      <w:r>
        <w:rPr>
          <w:rFonts w:ascii="Times New Roman" w:hAnsi="Times New Roman" w:cs="Times New Roman"/>
          <w:sz w:val="24"/>
          <w:szCs w:val="24"/>
        </w:rPr>
        <w:t xml:space="preserve">ao ano </w:t>
      </w:r>
      <w:r w:rsidRPr="00E87A5C">
        <w:rPr>
          <w:rFonts w:ascii="Times New Roman" w:hAnsi="Times New Roman" w:cs="Times New Roman"/>
          <w:sz w:val="24"/>
          <w:szCs w:val="24"/>
        </w:rPr>
        <w:t xml:space="preserve">para os </w:t>
      </w:r>
      <w:r>
        <w:rPr>
          <w:rFonts w:ascii="Times New Roman" w:hAnsi="Times New Roman" w:cs="Times New Roman"/>
          <w:sz w:val="24"/>
          <w:szCs w:val="24"/>
        </w:rPr>
        <w:t>quatro cenários avaliado</w:t>
      </w:r>
    </w:p>
    <w:tbl>
      <w:tblPr>
        <w:tblW w:w="14075" w:type="dxa"/>
        <w:tblInd w:w="70" w:type="dxa"/>
        <w:tblCellMar>
          <w:left w:w="70" w:type="dxa"/>
          <w:right w:w="70" w:type="dxa"/>
        </w:tblCellMar>
        <w:tblLook w:val="04A0" w:firstRow="1" w:lastRow="0" w:firstColumn="1" w:lastColumn="0" w:noHBand="0" w:noVBand="1"/>
      </w:tblPr>
      <w:tblGrid>
        <w:gridCol w:w="1843"/>
        <w:gridCol w:w="1170"/>
        <w:gridCol w:w="989"/>
        <w:gridCol w:w="707"/>
        <w:gridCol w:w="283"/>
        <w:gridCol w:w="1130"/>
        <w:gridCol w:w="989"/>
        <w:gridCol w:w="707"/>
        <w:gridCol w:w="282"/>
        <w:gridCol w:w="1129"/>
        <w:gridCol w:w="989"/>
        <w:gridCol w:w="785"/>
        <w:gridCol w:w="200"/>
        <w:gridCol w:w="1157"/>
        <w:gridCol w:w="954"/>
        <w:gridCol w:w="764"/>
      </w:tblGrid>
      <w:tr w:rsidR="00956A7B" w:rsidRPr="00E72AD2" w14:paraId="1B5CFC00" w14:textId="77777777" w:rsidTr="00B94C24">
        <w:trPr>
          <w:trHeight w:val="261"/>
        </w:trPr>
        <w:tc>
          <w:tcPr>
            <w:tcW w:w="1843" w:type="dxa"/>
            <w:vMerge w:val="restart"/>
            <w:tcBorders>
              <w:top w:val="single" w:sz="4" w:space="0" w:color="auto"/>
              <w:left w:val="nil"/>
              <w:bottom w:val="single" w:sz="4" w:space="0" w:color="000000"/>
              <w:right w:val="nil"/>
            </w:tcBorders>
            <w:shd w:val="clear" w:color="auto" w:fill="auto"/>
            <w:noWrap/>
            <w:vAlign w:val="center"/>
            <w:hideMark/>
          </w:tcPr>
          <w:p w14:paraId="26C852D0"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Itens</w:t>
            </w:r>
          </w:p>
        </w:tc>
        <w:tc>
          <w:tcPr>
            <w:tcW w:w="2866" w:type="dxa"/>
            <w:gridSpan w:val="3"/>
            <w:tcBorders>
              <w:top w:val="single" w:sz="4" w:space="0" w:color="auto"/>
              <w:left w:val="nil"/>
              <w:bottom w:val="single" w:sz="4" w:space="0" w:color="auto"/>
              <w:right w:val="nil"/>
            </w:tcBorders>
            <w:shd w:val="clear" w:color="auto" w:fill="auto"/>
            <w:noWrap/>
            <w:vAlign w:val="bottom"/>
            <w:hideMark/>
          </w:tcPr>
          <w:p w14:paraId="6E1DCA9B"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Cenário 1</w:t>
            </w:r>
          </w:p>
        </w:tc>
        <w:tc>
          <w:tcPr>
            <w:tcW w:w="283" w:type="dxa"/>
            <w:tcBorders>
              <w:top w:val="single" w:sz="4" w:space="0" w:color="auto"/>
              <w:left w:val="nil"/>
              <w:bottom w:val="nil"/>
              <w:right w:val="nil"/>
            </w:tcBorders>
            <w:shd w:val="clear" w:color="auto" w:fill="auto"/>
            <w:noWrap/>
            <w:vAlign w:val="bottom"/>
            <w:hideMark/>
          </w:tcPr>
          <w:p w14:paraId="07F27C5F" w14:textId="77777777" w:rsidR="00956A7B" w:rsidRPr="00E72AD2" w:rsidRDefault="00956A7B" w:rsidP="00047FDE">
            <w:pPr>
              <w:suppressLineNumbers/>
              <w:spacing w:after="0" w:line="240" w:lineRule="auto"/>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 </w:t>
            </w:r>
          </w:p>
        </w:tc>
        <w:tc>
          <w:tcPr>
            <w:tcW w:w="2826" w:type="dxa"/>
            <w:gridSpan w:val="3"/>
            <w:tcBorders>
              <w:top w:val="single" w:sz="4" w:space="0" w:color="auto"/>
              <w:left w:val="nil"/>
              <w:bottom w:val="single" w:sz="4" w:space="0" w:color="auto"/>
              <w:right w:val="nil"/>
            </w:tcBorders>
            <w:shd w:val="clear" w:color="auto" w:fill="auto"/>
            <w:noWrap/>
            <w:vAlign w:val="bottom"/>
            <w:hideMark/>
          </w:tcPr>
          <w:p w14:paraId="7C99F6E4"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Cenário 2</w:t>
            </w:r>
          </w:p>
        </w:tc>
        <w:tc>
          <w:tcPr>
            <w:tcW w:w="282" w:type="dxa"/>
            <w:tcBorders>
              <w:top w:val="single" w:sz="4" w:space="0" w:color="auto"/>
              <w:left w:val="nil"/>
              <w:bottom w:val="nil"/>
              <w:right w:val="nil"/>
            </w:tcBorders>
            <w:shd w:val="clear" w:color="auto" w:fill="auto"/>
            <w:noWrap/>
            <w:vAlign w:val="bottom"/>
            <w:hideMark/>
          </w:tcPr>
          <w:p w14:paraId="39A17360" w14:textId="77777777" w:rsidR="00956A7B" w:rsidRPr="00E72AD2" w:rsidRDefault="00956A7B" w:rsidP="00047FDE">
            <w:pPr>
              <w:suppressLineNumbers/>
              <w:spacing w:after="0" w:line="240" w:lineRule="auto"/>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 </w:t>
            </w:r>
          </w:p>
        </w:tc>
        <w:tc>
          <w:tcPr>
            <w:tcW w:w="2903" w:type="dxa"/>
            <w:gridSpan w:val="3"/>
            <w:tcBorders>
              <w:top w:val="single" w:sz="4" w:space="0" w:color="auto"/>
              <w:left w:val="nil"/>
              <w:bottom w:val="single" w:sz="4" w:space="0" w:color="auto"/>
              <w:right w:val="nil"/>
            </w:tcBorders>
            <w:shd w:val="clear" w:color="auto" w:fill="auto"/>
            <w:noWrap/>
            <w:vAlign w:val="bottom"/>
            <w:hideMark/>
          </w:tcPr>
          <w:p w14:paraId="01D40F1B"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Cenário 3</w:t>
            </w:r>
          </w:p>
        </w:tc>
        <w:tc>
          <w:tcPr>
            <w:tcW w:w="200" w:type="dxa"/>
            <w:tcBorders>
              <w:top w:val="single" w:sz="4" w:space="0" w:color="auto"/>
              <w:left w:val="nil"/>
              <w:bottom w:val="nil"/>
              <w:right w:val="nil"/>
            </w:tcBorders>
            <w:shd w:val="clear" w:color="auto" w:fill="auto"/>
            <w:noWrap/>
            <w:vAlign w:val="bottom"/>
            <w:hideMark/>
          </w:tcPr>
          <w:p w14:paraId="3F54417F" w14:textId="77777777" w:rsidR="00956A7B" w:rsidRPr="00E72AD2" w:rsidRDefault="00956A7B" w:rsidP="00047FDE">
            <w:pPr>
              <w:suppressLineNumbers/>
              <w:spacing w:after="0" w:line="240" w:lineRule="auto"/>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 </w:t>
            </w:r>
          </w:p>
        </w:tc>
        <w:tc>
          <w:tcPr>
            <w:tcW w:w="2872" w:type="dxa"/>
            <w:gridSpan w:val="3"/>
            <w:tcBorders>
              <w:top w:val="single" w:sz="4" w:space="0" w:color="auto"/>
              <w:left w:val="nil"/>
              <w:bottom w:val="single" w:sz="4" w:space="0" w:color="auto"/>
              <w:right w:val="nil"/>
            </w:tcBorders>
            <w:shd w:val="clear" w:color="auto" w:fill="auto"/>
            <w:noWrap/>
            <w:vAlign w:val="bottom"/>
            <w:hideMark/>
          </w:tcPr>
          <w:p w14:paraId="1E6171F1"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Cenário 4</w:t>
            </w:r>
          </w:p>
        </w:tc>
      </w:tr>
      <w:tr w:rsidR="00956A7B" w:rsidRPr="00E72AD2" w14:paraId="4141622A" w14:textId="77777777" w:rsidTr="00B94C24">
        <w:trPr>
          <w:trHeight w:val="261"/>
        </w:trPr>
        <w:tc>
          <w:tcPr>
            <w:tcW w:w="1843" w:type="dxa"/>
            <w:vMerge/>
            <w:tcBorders>
              <w:top w:val="single" w:sz="4" w:space="0" w:color="auto"/>
              <w:left w:val="nil"/>
              <w:bottom w:val="single" w:sz="4" w:space="0" w:color="000000"/>
              <w:right w:val="nil"/>
            </w:tcBorders>
            <w:vAlign w:val="center"/>
            <w:hideMark/>
          </w:tcPr>
          <w:p w14:paraId="593C507C" w14:textId="77777777" w:rsidR="00956A7B" w:rsidRPr="00E72AD2" w:rsidRDefault="00956A7B" w:rsidP="00047FDE">
            <w:pPr>
              <w:suppressLineNumbers/>
              <w:spacing w:after="0" w:line="240" w:lineRule="auto"/>
              <w:rPr>
                <w:rFonts w:ascii="Times New Roman" w:eastAsia="Times New Roman" w:hAnsi="Times New Roman" w:cs="Times New Roman"/>
                <w:color w:val="000000"/>
                <w:sz w:val="24"/>
                <w:szCs w:val="24"/>
                <w:lang w:eastAsia="pt-BR"/>
              </w:rPr>
            </w:pPr>
          </w:p>
        </w:tc>
        <w:tc>
          <w:tcPr>
            <w:tcW w:w="1170" w:type="dxa"/>
            <w:tcBorders>
              <w:top w:val="nil"/>
              <w:left w:val="nil"/>
              <w:bottom w:val="single" w:sz="4" w:space="0" w:color="auto"/>
              <w:right w:val="nil"/>
            </w:tcBorders>
            <w:shd w:val="clear" w:color="auto" w:fill="auto"/>
            <w:noWrap/>
            <w:vAlign w:val="center"/>
            <w:hideMark/>
          </w:tcPr>
          <w:p w14:paraId="79E87FA2"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 xml:space="preserve">R$ </w:t>
            </w:r>
          </w:p>
        </w:tc>
        <w:tc>
          <w:tcPr>
            <w:tcW w:w="989" w:type="dxa"/>
            <w:tcBorders>
              <w:top w:val="nil"/>
              <w:left w:val="nil"/>
              <w:bottom w:val="single" w:sz="4" w:space="0" w:color="auto"/>
              <w:right w:val="nil"/>
            </w:tcBorders>
            <w:shd w:val="clear" w:color="auto" w:fill="auto"/>
            <w:noWrap/>
            <w:vAlign w:val="center"/>
            <w:hideMark/>
          </w:tcPr>
          <w:p w14:paraId="67755AD7"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R$/PVC</w:t>
            </w:r>
          </w:p>
        </w:tc>
        <w:tc>
          <w:tcPr>
            <w:tcW w:w="707" w:type="dxa"/>
            <w:tcBorders>
              <w:top w:val="nil"/>
              <w:left w:val="nil"/>
              <w:bottom w:val="single" w:sz="4" w:space="0" w:color="auto"/>
              <w:right w:val="nil"/>
            </w:tcBorders>
            <w:shd w:val="clear" w:color="auto" w:fill="auto"/>
            <w:noWrap/>
            <w:vAlign w:val="center"/>
            <w:hideMark/>
          </w:tcPr>
          <w:p w14:paraId="1C2AE703"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w:t>
            </w:r>
          </w:p>
        </w:tc>
        <w:tc>
          <w:tcPr>
            <w:tcW w:w="283" w:type="dxa"/>
            <w:tcBorders>
              <w:top w:val="nil"/>
              <w:left w:val="nil"/>
              <w:bottom w:val="single" w:sz="4" w:space="0" w:color="auto"/>
              <w:right w:val="nil"/>
            </w:tcBorders>
            <w:shd w:val="clear" w:color="auto" w:fill="auto"/>
            <w:noWrap/>
            <w:vAlign w:val="center"/>
            <w:hideMark/>
          </w:tcPr>
          <w:p w14:paraId="34ED3010"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 </w:t>
            </w:r>
          </w:p>
        </w:tc>
        <w:tc>
          <w:tcPr>
            <w:tcW w:w="1130" w:type="dxa"/>
            <w:tcBorders>
              <w:top w:val="nil"/>
              <w:left w:val="nil"/>
              <w:bottom w:val="single" w:sz="4" w:space="0" w:color="auto"/>
              <w:right w:val="nil"/>
            </w:tcBorders>
            <w:shd w:val="clear" w:color="auto" w:fill="auto"/>
            <w:noWrap/>
            <w:vAlign w:val="center"/>
            <w:hideMark/>
          </w:tcPr>
          <w:p w14:paraId="0A59A4B7"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R$</w:t>
            </w:r>
          </w:p>
        </w:tc>
        <w:tc>
          <w:tcPr>
            <w:tcW w:w="989" w:type="dxa"/>
            <w:tcBorders>
              <w:top w:val="nil"/>
              <w:left w:val="nil"/>
              <w:bottom w:val="single" w:sz="4" w:space="0" w:color="auto"/>
              <w:right w:val="nil"/>
            </w:tcBorders>
            <w:shd w:val="clear" w:color="auto" w:fill="auto"/>
            <w:noWrap/>
            <w:vAlign w:val="center"/>
            <w:hideMark/>
          </w:tcPr>
          <w:p w14:paraId="2C10BE39"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R$/PVC</w:t>
            </w:r>
          </w:p>
        </w:tc>
        <w:tc>
          <w:tcPr>
            <w:tcW w:w="707" w:type="dxa"/>
            <w:tcBorders>
              <w:top w:val="nil"/>
              <w:left w:val="nil"/>
              <w:bottom w:val="single" w:sz="4" w:space="0" w:color="auto"/>
              <w:right w:val="nil"/>
            </w:tcBorders>
            <w:shd w:val="clear" w:color="auto" w:fill="auto"/>
            <w:noWrap/>
            <w:vAlign w:val="center"/>
            <w:hideMark/>
          </w:tcPr>
          <w:p w14:paraId="195E5DF6"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w:t>
            </w:r>
          </w:p>
        </w:tc>
        <w:tc>
          <w:tcPr>
            <w:tcW w:w="282" w:type="dxa"/>
            <w:tcBorders>
              <w:top w:val="nil"/>
              <w:left w:val="nil"/>
              <w:bottom w:val="single" w:sz="4" w:space="0" w:color="auto"/>
              <w:right w:val="nil"/>
            </w:tcBorders>
            <w:shd w:val="clear" w:color="auto" w:fill="auto"/>
            <w:noWrap/>
            <w:vAlign w:val="center"/>
            <w:hideMark/>
          </w:tcPr>
          <w:p w14:paraId="54476442"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 </w:t>
            </w:r>
          </w:p>
        </w:tc>
        <w:tc>
          <w:tcPr>
            <w:tcW w:w="1129" w:type="dxa"/>
            <w:tcBorders>
              <w:top w:val="nil"/>
              <w:left w:val="nil"/>
              <w:bottom w:val="single" w:sz="4" w:space="0" w:color="auto"/>
              <w:right w:val="nil"/>
            </w:tcBorders>
            <w:shd w:val="clear" w:color="auto" w:fill="auto"/>
            <w:noWrap/>
            <w:vAlign w:val="center"/>
            <w:hideMark/>
          </w:tcPr>
          <w:p w14:paraId="51DE132A"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R$</w:t>
            </w:r>
          </w:p>
        </w:tc>
        <w:tc>
          <w:tcPr>
            <w:tcW w:w="989" w:type="dxa"/>
            <w:tcBorders>
              <w:top w:val="nil"/>
              <w:left w:val="nil"/>
              <w:bottom w:val="single" w:sz="4" w:space="0" w:color="auto"/>
              <w:right w:val="nil"/>
            </w:tcBorders>
            <w:shd w:val="clear" w:color="auto" w:fill="auto"/>
            <w:noWrap/>
            <w:vAlign w:val="center"/>
            <w:hideMark/>
          </w:tcPr>
          <w:p w14:paraId="4F920E45"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R$/PVC</w:t>
            </w:r>
          </w:p>
        </w:tc>
        <w:tc>
          <w:tcPr>
            <w:tcW w:w="785" w:type="dxa"/>
            <w:tcBorders>
              <w:top w:val="nil"/>
              <w:left w:val="nil"/>
              <w:bottom w:val="single" w:sz="4" w:space="0" w:color="auto"/>
              <w:right w:val="nil"/>
            </w:tcBorders>
            <w:shd w:val="clear" w:color="auto" w:fill="auto"/>
            <w:noWrap/>
            <w:vAlign w:val="center"/>
            <w:hideMark/>
          </w:tcPr>
          <w:p w14:paraId="313A4901"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w:t>
            </w:r>
          </w:p>
        </w:tc>
        <w:tc>
          <w:tcPr>
            <w:tcW w:w="200" w:type="dxa"/>
            <w:tcBorders>
              <w:top w:val="nil"/>
              <w:left w:val="nil"/>
              <w:bottom w:val="single" w:sz="4" w:space="0" w:color="auto"/>
              <w:right w:val="nil"/>
            </w:tcBorders>
            <w:shd w:val="clear" w:color="auto" w:fill="auto"/>
            <w:noWrap/>
            <w:vAlign w:val="center"/>
            <w:hideMark/>
          </w:tcPr>
          <w:p w14:paraId="240F8056"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 </w:t>
            </w:r>
          </w:p>
        </w:tc>
        <w:tc>
          <w:tcPr>
            <w:tcW w:w="1157" w:type="dxa"/>
            <w:tcBorders>
              <w:top w:val="nil"/>
              <w:left w:val="nil"/>
              <w:bottom w:val="single" w:sz="4" w:space="0" w:color="auto"/>
              <w:right w:val="nil"/>
            </w:tcBorders>
            <w:shd w:val="clear" w:color="auto" w:fill="auto"/>
            <w:noWrap/>
            <w:vAlign w:val="center"/>
            <w:hideMark/>
          </w:tcPr>
          <w:p w14:paraId="01BB15F9"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R$</w:t>
            </w:r>
          </w:p>
        </w:tc>
        <w:tc>
          <w:tcPr>
            <w:tcW w:w="951" w:type="dxa"/>
            <w:tcBorders>
              <w:top w:val="nil"/>
              <w:left w:val="nil"/>
              <w:bottom w:val="single" w:sz="4" w:space="0" w:color="auto"/>
              <w:right w:val="nil"/>
            </w:tcBorders>
            <w:shd w:val="clear" w:color="auto" w:fill="auto"/>
            <w:noWrap/>
            <w:vAlign w:val="center"/>
            <w:hideMark/>
          </w:tcPr>
          <w:p w14:paraId="0146A3D0"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R$/PVC</w:t>
            </w:r>
          </w:p>
        </w:tc>
        <w:tc>
          <w:tcPr>
            <w:tcW w:w="764" w:type="dxa"/>
            <w:tcBorders>
              <w:top w:val="nil"/>
              <w:left w:val="nil"/>
              <w:bottom w:val="single" w:sz="4" w:space="0" w:color="auto"/>
              <w:right w:val="nil"/>
            </w:tcBorders>
            <w:shd w:val="clear" w:color="auto" w:fill="auto"/>
            <w:noWrap/>
            <w:vAlign w:val="center"/>
            <w:hideMark/>
          </w:tcPr>
          <w:p w14:paraId="0E071871"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w:t>
            </w:r>
          </w:p>
        </w:tc>
      </w:tr>
      <w:tr w:rsidR="00956A7B" w:rsidRPr="00E72AD2" w14:paraId="72F4A8A2" w14:textId="77777777" w:rsidTr="00B94C24">
        <w:trPr>
          <w:trHeight w:val="261"/>
        </w:trPr>
        <w:tc>
          <w:tcPr>
            <w:tcW w:w="1843" w:type="dxa"/>
            <w:tcBorders>
              <w:top w:val="nil"/>
              <w:left w:val="nil"/>
              <w:bottom w:val="nil"/>
              <w:right w:val="nil"/>
            </w:tcBorders>
            <w:shd w:val="clear" w:color="auto" w:fill="auto"/>
            <w:noWrap/>
            <w:vAlign w:val="bottom"/>
            <w:hideMark/>
          </w:tcPr>
          <w:p w14:paraId="045FB80A" w14:textId="77777777" w:rsidR="00956A7B" w:rsidRPr="00E72AD2" w:rsidRDefault="00956A7B" w:rsidP="00047FDE">
            <w:pPr>
              <w:suppressLineNumbers/>
              <w:spacing w:after="0" w:line="240" w:lineRule="auto"/>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Mão de obra</w:t>
            </w:r>
          </w:p>
        </w:tc>
        <w:tc>
          <w:tcPr>
            <w:tcW w:w="1170" w:type="dxa"/>
            <w:tcBorders>
              <w:top w:val="nil"/>
              <w:left w:val="nil"/>
              <w:bottom w:val="nil"/>
              <w:right w:val="nil"/>
            </w:tcBorders>
            <w:shd w:val="clear" w:color="auto" w:fill="auto"/>
            <w:noWrap/>
            <w:vAlign w:val="bottom"/>
            <w:hideMark/>
          </w:tcPr>
          <w:p w14:paraId="672407F6"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576,82</w:t>
            </w:r>
          </w:p>
        </w:tc>
        <w:tc>
          <w:tcPr>
            <w:tcW w:w="989" w:type="dxa"/>
            <w:tcBorders>
              <w:top w:val="nil"/>
              <w:left w:val="nil"/>
              <w:bottom w:val="nil"/>
              <w:right w:val="nil"/>
            </w:tcBorders>
            <w:shd w:val="clear" w:color="auto" w:fill="auto"/>
            <w:noWrap/>
            <w:vAlign w:val="bottom"/>
            <w:hideMark/>
          </w:tcPr>
          <w:p w14:paraId="6C524846"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0,21</w:t>
            </w:r>
          </w:p>
        </w:tc>
        <w:tc>
          <w:tcPr>
            <w:tcW w:w="707" w:type="dxa"/>
            <w:tcBorders>
              <w:top w:val="nil"/>
              <w:left w:val="nil"/>
              <w:bottom w:val="nil"/>
              <w:right w:val="nil"/>
            </w:tcBorders>
            <w:shd w:val="clear" w:color="auto" w:fill="auto"/>
            <w:noWrap/>
            <w:vAlign w:val="bottom"/>
            <w:hideMark/>
          </w:tcPr>
          <w:p w14:paraId="2BAB9274"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2,16</w:t>
            </w:r>
          </w:p>
        </w:tc>
        <w:tc>
          <w:tcPr>
            <w:tcW w:w="283" w:type="dxa"/>
            <w:tcBorders>
              <w:top w:val="nil"/>
              <w:left w:val="nil"/>
              <w:bottom w:val="nil"/>
              <w:right w:val="nil"/>
            </w:tcBorders>
            <w:shd w:val="clear" w:color="auto" w:fill="auto"/>
            <w:noWrap/>
            <w:vAlign w:val="bottom"/>
            <w:hideMark/>
          </w:tcPr>
          <w:p w14:paraId="701E2AB4"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30" w:type="dxa"/>
            <w:tcBorders>
              <w:top w:val="nil"/>
              <w:left w:val="nil"/>
              <w:bottom w:val="nil"/>
              <w:right w:val="nil"/>
            </w:tcBorders>
            <w:shd w:val="clear" w:color="auto" w:fill="auto"/>
            <w:noWrap/>
            <w:vAlign w:val="bottom"/>
            <w:hideMark/>
          </w:tcPr>
          <w:p w14:paraId="50592EEE"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576,82</w:t>
            </w:r>
          </w:p>
        </w:tc>
        <w:tc>
          <w:tcPr>
            <w:tcW w:w="989" w:type="dxa"/>
            <w:tcBorders>
              <w:top w:val="nil"/>
              <w:left w:val="nil"/>
              <w:bottom w:val="nil"/>
              <w:right w:val="nil"/>
            </w:tcBorders>
            <w:shd w:val="clear" w:color="auto" w:fill="auto"/>
            <w:noWrap/>
            <w:vAlign w:val="bottom"/>
            <w:hideMark/>
          </w:tcPr>
          <w:p w14:paraId="086A3DE6"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0,21</w:t>
            </w:r>
          </w:p>
        </w:tc>
        <w:tc>
          <w:tcPr>
            <w:tcW w:w="707" w:type="dxa"/>
            <w:tcBorders>
              <w:top w:val="nil"/>
              <w:left w:val="nil"/>
              <w:bottom w:val="nil"/>
              <w:right w:val="nil"/>
            </w:tcBorders>
            <w:shd w:val="clear" w:color="auto" w:fill="auto"/>
            <w:noWrap/>
            <w:vAlign w:val="bottom"/>
            <w:hideMark/>
          </w:tcPr>
          <w:p w14:paraId="6ED5676F"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2,16</w:t>
            </w:r>
          </w:p>
        </w:tc>
        <w:tc>
          <w:tcPr>
            <w:tcW w:w="282" w:type="dxa"/>
            <w:tcBorders>
              <w:top w:val="nil"/>
              <w:left w:val="nil"/>
              <w:bottom w:val="nil"/>
              <w:right w:val="nil"/>
            </w:tcBorders>
            <w:shd w:val="clear" w:color="auto" w:fill="auto"/>
            <w:noWrap/>
            <w:vAlign w:val="bottom"/>
            <w:hideMark/>
          </w:tcPr>
          <w:p w14:paraId="0BEE0716"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29" w:type="dxa"/>
            <w:tcBorders>
              <w:top w:val="nil"/>
              <w:left w:val="nil"/>
              <w:bottom w:val="nil"/>
              <w:right w:val="nil"/>
            </w:tcBorders>
            <w:shd w:val="clear" w:color="auto" w:fill="auto"/>
            <w:noWrap/>
            <w:vAlign w:val="bottom"/>
            <w:hideMark/>
          </w:tcPr>
          <w:p w14:paraId="459290E9"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576,82</w:t>
            </w:r>
          </w:p>
        </w:tc>
        <w:tc>
          <w:tcPr>
            <w:tcW w:w="989" w:type="dxa"/>
            <w:tcBorders>
              <w:top w:val="nil"/>
              <w:left w:val="nil"/>
              <w:bottom w:val="nil"/>
              <w:right w:val="nil"/>
            </w:tcBorders>
            <w:shd w:val="clear" w:color="auto" w:fill="auto"/>
            <w:noWrap/>
            <w:vAlign w:val="bottom"/>
            <w:hideMark/>
          </w:tcPr>
          <w:p w14:paraId="22CE2425"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0,21</w:t>
            </w:r>
          </w:p>
        </w:tc>
        <w:tc>
          <w:tcPr>
            <w:tcW w:w="785" w:type="dxa"/>
            <w:tcBorders>
              <w:top w:val="nil"/>
              <w:left w:val="nil"/>
              <w:bottom w:val="nil"/>
              <w:right w:val="nil"/>
            </w:tcBorders>
            <w:shd w:val="clear" w:color="auto" w:fill="auto"/>
            <w:noWrap/>
            <w:vAlign w:val="bottom"/>
            <w:hideMark/>
          </w:tcPr>
          <w:p w14:paraId="594D6FB0"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2,71</w:t>
            </w:r>
          </w:p>
        </w:tc>
        <w:tc>
          <w:tcPr>
            <w:tcW w:w="200" w:type="dxa"/>
            <w:tcBorders>
              <w:top w:val="nil"/>
              <w:left w:val="nil"/>
              <w:bottom w:val="nil"/>
              <w:right w:val="nil"/>
            </w:tcBorders>
            <w:shd w:val="clear" w:color="auto" w:fill="auto"/>
            <w:noWrap/>
            <w:vAlign w:val="bottom"/>
            <w:hideMark/>
          </w:tcPr>
          <w:p w14:paraId="0AC2A163"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57" w:type="dxa"/>
            <w:tcBorders>
              <w:top w:val="nil"/>
              <w:left w:val="nil"/>
              <w:bottom w:val="nil"/>
              <w:right w:val="nil"/>
            </w:tcBorders>
            <w:shd w:val="clear" w:color="auto" w:fill="auto"/>
            <w:noWrap/>
            <w:vAlign w:val="bottom"/>
            <w:hideMark/>
          </w:tcPr>
          <w:p w14:paraId="67B5FC66"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576,82</w:t>
            </w:r>
          </w:p>
        </w:tc>
        <w:tc>
          <w:tcPr>
            <w:tcW w:w="951" w:type="dxa"/>
            <w:tcBorders>
              <w:top w:val="nil"/>
              <w:left w:val="nil"/>
              <w:bottom w:val="nil"/>
              <w:right w:val="nil"/>
            </w:tcBorders>
            <w:shd w:val="clear" w:color="auto" w:fill="auto"/>
            <w:noWrap/>
            <w:vAlign w:val="bottom"/>
            <w:hideMark/>
          </w:tcPr>
          <w:p w14:paraId="4BA0C00D"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0,21</w:t>
            </w:r>
          </w:p>
        </w:tc>
        <w:tc>
          <w:tcPr>
            <w:tcW w:w="764" w:type="dxa"/>
            <w:tcBorders>
              <w:top w:val="nil"/>
              <w:left w:val="nil"/>
              <w:bottom w:val="nil"/>
              <w:right w:val="nil"/>
            </w:tcBorders>
            <w:shd w:val="clear" w:color="auto" w:fill="auto"/>
            <w:noWrap/>
            <w:vAlign w:val="bottom"/>
            <w:hideMark/>
          </w:tcPr>
          <w:p w14:paraId="70F49B3F"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2,71</w:t>
            </w:r>
          </w:p>
        </w:tc>
      </w:tr>
      <w:tr w:rsidR="00956A7B" w:rsidRPr="00E72AD2" w14:paraId="58B39C4C" w14:textId="77777777" w:rsidTr="00B94C24">
        <w:trPr>
          <w:trHeight w:val="261"/>
        </w:trPr>
        <w:tc>
          <w:tcPr>
            <w:tcW w:w="1843" w:type="dxa"/>
            <w:tcBorders>
              <w:top w:val="nil"/>
              <w:left w:val="nil"/>
              <w:bottom w:val="nil"/>
              <w:right w:val="nil"/>
            </w:tcBorders>
            <w:shd w:val="clear" w:color="auto" w:fill="auto"/>
            <w:noWrap/>
            <w:vAlign w:val="bottom"/>
            <w:hideMark/>
          </w:tcPr>
          <w:p w14:paraId="2EF64CA8" w14:textId="77777777" w:rsidR="00956A7B" w:rsidRPr="00E72AD2" w:rsidRDefault="00956A7B" w:rsidP="00047FDE">
            <w:pPr>
              <w:suppressLineNumbers/>
              <w:spacing w:after="0" w:line="240" w:lineRule="auto"/>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Alimentação</w:t>
            </w:r>
          </w:p>
        </w:tc>
        <w:tc>
          <w:tcPr>
            <w:tcW w:w="1170" w:type="dxa"/>
            <w:tcBorders>
              <w:top w:val="nil"/>
              <w:left w:val="nil"/>
              <w:bottom w:val="nil"/>
              <w:right w:val="nil"/>
            </w:tcBorders>
            <w:shd w:val="clear" w:color="auto" w:fill="auto"/>
            <w:noWrap/>
            <w:vAlign w:val="bottom"/>
            <w:hideMark/>
          </w:tcPr>
          <w:p w14:paraId="39E7A1F9"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18220,17</w:t>
            </w:r>
          </w:p>
        </w:tc>
        <w:tc>
          <w:tcPr>
            <w:tcW w:w="989" w:type="dxa"/>
            <w:tcBorders>
              <w:top w:val="nil"/>
              <w:left w:val="nil"/>
              <w:bottom w:val="nil"/>
              <w:right w:val="nil"/>
            </w:tcBorders>
            <w:shd w:val="clear" w:color="auto" w:fill="auto"/>
            <w:noWrap/>
            <w:vAlign w:val="bottom"/>
            <w:hideMark/>
          </w:tcPr>
          <w:p w14:paraId="063D983D"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6,51</w:t>
            </w:r>
          </w:p>
        </w:tc>
        <w:tc>
          <w:tcPr>
            <w:tcW w:w="707" w:type="dxa"/>
            <w:tcBorders>
              <w:top w:val="nil"/>
              <w:left w:val="nil"/>
              <w:bottom w:val="nil"/>
              <w:right w:val="nil"/>
            </w:tcBorders>
            <w:shd w:val="clear" w:color="auto" w:fill="auto"/>
            <w:noWrap/>
            <w:vAlign w:val="bottom"/>
            <w:hideMark/>
          </w:tcPr>
          <w:p w14:paraId="04061A48"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68,12</w:t>
            </w:r>
          </w:p>
        </w:tc>
        <w:tc>
          <w:tcPr>
            <w:tcW w:w="283" w:type="dxa"/>
            <w:tcBorders>
              <w:top w:val="nil"/>
              <w:left w:val="nil"/>
              <w:bottom w:val="nil"/>
              <w:right w:val="nil"/>
            </w:tcBorders>
            <w:shd w:val="clear" w:color="auto" w:fill="auto"/>
            <w:noWrap/>
            <w:vAlign w:val="bottom"/>
            <w:hideMark/>
          </w:tcPr>
          <w:p w14:paraId="792ADF85"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30" w:type="dxa"/>
            <w:tcBorders>
              <w:top w:val="nil"/>
              <w:left w:val="nil"/>
              <w:bottom w:val="nil"/>
              <w:right w:val="nil"/>
            </w:tcBorders>
            <w:shd w:val="clear" w:color="auto" w:fill="auto"/>
            <w:noWrap/>
            <w:vAlign w:val="bottom"/>
            <w:hideMark/>
          </w:tcPr>
          <w:p w14:paraId="7CCDE753"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18220,17</w:t>
            </w:r>
          </w:p>
        </w:tc>
        <w:tc>
          <w:tcPr>
            <w:tcW w:w="989" w:type="dxa"/>
            <w:tcBorders>
              <w:top w:val="nil"/>
              <w:left w:val="nil"/>
              <w:bottom w:val="nil"/>
              <w:right w:val="nil"/>
            </w:tcBorders>
            <w:shd w:val="clear" w:color="auto" w:fill="auto"/>
            <w:noWrap/>
            <w:vAlign w:val="bottom"/>
            <w:hideMark/>
          </w:tcPr>
          <w:p w14:paraId="02305EA8"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6,75</w:t>
            </w:r>
          </w:p>
        </w:tc>
        <w:tc>
          <w:tcPr>
            <w:tcW w:w="707" w:type="dxa"/>
            <w:tcBorders>
              <w:top w:val="nil"/>
              <w:left w:val="nil"/>
              <w:bottom w:val="nil"/>
              <w:right w:val="nil"/>
            </w:tcBorders>
            <w:shd w:val="clear" w:color="auto" w:fill="auto"/>
            <w:noWrap/>
            <w:vAlign w:val="bottom"/>
            <w:hideMark/>
          </w:tcPr>
          <w:p w14:paraId="14ABFE1E"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68,12</w:t>
            </w:r>
          </w:p>
        </w:tc>
        <w:tc>
          <w:tcPr>
            <w:tcW w:w="282" w:type="dxa"/>
            <w:tcBorders>
              <w:top w:val="nil"/>
              <w:left w:val="nil"/>
              <w:bottom w:val="nil"/>
              <w:right w:val="nil"/>
            </w:tcBorders>
            <w:shd w:val="clear" w:color="auto" w:fill="auto"/>
            <w:noWrap/>
            <w:vAlign w:val="bottom"/>
            <w:hideMark/>
          </w:tcPr>
          <w:p w14:paraId="25408963"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29" w:type="dxa"/>
            <w:tcBorders>
              <w:top w:val="nil"/>
              <w:left w:val="nil"/>
              <w:bottom w:val="nil"/>
              <w:right w:val="nil"/>
            </w:tcBorders>
            <w:shd w:val="clear" w:color="auto" w:fill="auto"/>
            <w:noWrap/>
            <w:vAlign w:val="bottom"/>
            <w:hideMark/>
          </w:tcPr>
          <w:p w14:paraId="37E36632"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12754,12</w:t>
            </w:r>
          </w:p>
        </w:tc>
        <w:tc>
          <w:tcPr>
            <w:tcW w:w="989" w:type="dxa"/>
            <w:tcBorders>
              <w:top w:val="nil"/>
              <w:left w:val="nil"/>
              <w:bottom w:val="nil"/>
              <w:right w:val="nil"/>
            </w:tcBorders>
            <w:shd w:val="clear" w:color="auto" w:fill="auto"/>
            <w:noWrap/>
            <w:vAlign w:val="bottom"/>
            <w:hideMark/>
          </w:tcPr>
          <w:p w14:paraId="29D44DBA"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4,56</w:t>
            </w:r>
          </w:p>
        </w:tc>
        <w:tc>
          <w:tcPr>
            <w:tcW w:w="785" w:type="dxa"/>
            <w:tcBorders>
              <w:top w:val="nil"/>
              <w:left w:val="nil"/>
              <w:bottom w:val="nil"/>
              <w:right w:val="nil"/>
            </w:tcBorders>
            <w:shd w:val="clear" w:color="auto" w:fill="auto"/>
            <w:noWrap/>
            <w:vAlign w:val="bottom"/>
            <w:hideMark/>
          </w:tcPr>
          <w:p w14:paraId="50B6AFF0"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59,93</w:t>
            </w:r>
          </w:p>
        </w:tc>
        <w:tc>
          <w:tcPr>
            <w:tcW w:w="200" w:type="dxa"/>
            <w:tcBorders>
              <w:top w:val="nil"/>
              <w:left w:val="nil"/>
              <w:bottom w:val="nil"/>
              <w:right w:val="nil"/>
            </w:tcBorders>
            <w:shd w:val="clear" w:color="auto" w:fill="auto"/>
            <w:noWrap/>
            <w:vAlign w:val="bottom"/>
            <w:hideMark/>
          </w:tcPr>
          <w:p w14:paraId="0B885C16"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57" w:type="dxa"/>
            <w:tcBorders>
              <w:top w:val="nil"/>
              <w:left w:val="nil"/>
              <w:bottom w:val="nil"/>
              <w:right w:val="nil"/>
            </w:tcBorders>
            <w:shd w:val="clear" w:color="auto" w:fill="auto"/>
            <w:noWrap/>
            <w:vAlign w:val="bottom"/>
            <w:hideMark/>
          </w:tcPr>
          <w:p w14:paraId="09417FED"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12754,12</w:t>
            </w:r>
          </w:p>
        </w:tc>
        <w:tc>
          <w:tcPr>
            <w:tcW w:w="951" w:type="dxa"/>
            <w:tcBorders>
              <w:top w:val="nil"/>
              <w:left w:val="nil"/>
              <w:bottom w:val="nil"/>
              <w:right w:val="nil"/>
            </w:tcBorders>
            <w:shd w:val="clear" w:color="auto" w:fill="auto"/>
            <w:noWrap/>
            <w:vAlign w:val="bottom"/>
            <w:hideMark/>
          </w:tcPr>
          <w:p w14:paraId="30D568F6"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4,73</w:t>
            </w:r>
          </w:p>
        </w:tc>
        <w:tc>
          <w:tcPr>
            <w:tcW w:w="764" w:type="dxa"/>
            <w:tcBorders>
              <w:top w:val="nil"/>
              <w:left w:val="nil"/>
              <w:bottom w:val="nil"/>
              <w:right w:val="nil"/>
            </w:tcBorders>
            <w:shd w:val="clear" w:color="auto" w:fill="auto"/>
            <w:noWrap/>
            <w:vAlign w:val="bottom"/>
            <w:hideMark/>
          </w:tcPr>
          <w:p w14:paraId="0628723F"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59,93</w:t>
            </w:r>
          </w:p>
        </w:tc>
      </w:tr>
      <w:tr w:rsidR="00956A7B" w:rsidRPr="00E72AD2" w14:paraId="5BE347E3" w14:textId="77777777" w:rsidTr="00B94C24">
        <w:trPr>
          <w:trHeight w:val="261"/>
        </w:trPr>
        <w:tc>
          <w:tcPr>
            <w:tcW w:w="1843" w:type="dxa"/>
            <w:tcBorders>
              <w:top w:val="nil"/>
              <w:left w:val="nil"/>
              <w:bottom w:val="nil"/>
              <w:right w:val="nil"/>
            </w:tcBorders>
            <w:shd w:val="clear" w:color="auto" w:fill="auto"/>
            <w:noWrap/>
            <w:vAlign w:val="bottom"/>
            <w:hideMark/>
          </w:tcPr>
          <w:p w14:paraId="7D7FFF66" w14:textId="77777777" w:rsidR="00956A7B" w:rsidRPr="00E72AD2" w:rsidRDefault="00956A7B" w:rsidP="00047FDE">
            <w:pPr>
              <w:suppressLineNumbers/>
              <w:spacing w:after="0" w:line="240" w:lineRule="auto"/>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Medicamentos</w:t>
            </w:r>
          </w:p>
        </w:tc>
        <w:tc>
          <w:tcPr>
            <w:tcW w:w="1170" w:type="dxa"/>
            <w:tcBorders>
              <w:top w:val="nil"/>
              <w:left w:val="nil"/>
              <w:bottom w:val="nil"/>
              <w:right w:val="nil"/>
            </w:tcBorders>
            <w:shd w:val="clear" w:color="auto" w:fill="auto"/>
            <w:noWrap/>
            <w:vAlign w:val="bottom"/>
            <w:hideMark/>
          </w:tcPr>
          <w:p w14:paraId="3275EC8F"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515,55</w:t>
            </w:r>
          </w:p>
        </w:tc>
        <w:tc>
          <w:tcPr>
            <w:tcW w:w="989" w:type="dxa"/>
            <w:tcBorders>
              <w:top w:val="nil"/>
              <w:left w:val="nil"/>
              <w:bottom w:val="nil"/>
              <w:right w:val="nil"/>
            </w:tcBorders>
            <w:shd w:val="clear" w:color="auto" w:fill="auto"/>
            <w:noWrap/>
            <w:vAlign w:val="bottom"/>
            <w:hideMark/>
          </w:tcPr>
          <w:p w14:paraId="7100F134"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0,18</w:t>
            </w:r>
          </w:p>
        </w:tc>
        <w:tc>
          <w:tcPr>
            <w:tcW w:w="707" w:type="dxa"/>
            <w:tcBorders>
              <w:top w:val="nil"/>
              <w:left w:val="nil"/>
              <w:bottom w:val="nil"/>
              <w:right w:val="nil"/>
            </w:tcBorders>
            <w:shd w:val="clear" w:color="auto" w:fill="auto"/>
            <w:noWrap/>
            <w:vAlign w:val="bottom"/>
            <w:hideMark/>
          </w:tcPr>
          <w:p w14:paraId="4C324E21"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1,93</w:t>
            </w:r>
          </w:p>
        </w:tc>
        <w:tc>
          <w:tcPr>
            <w:tcW w:w="283" w:type="dxa"/>
            <w:tcBorders>
              <w:top w:val="nil"/>
              <w:left w:val="nil"/>
              <w:bottom w:val="nil"/>
              <w:right w:val="nil"/>
            </w:tcBorders>
            <w:shd w:val="clear" w:color="auto" w:fill="auto"/>
            <w:noWrap/>
            <w:vAlign w:val="bottom"/>
            <w:hideMark/>
          </w:tcPr>
          <w:p w14:paraId="40EC13BE"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30" w:type="dxa"/>
            <w:tcBorders>
              <w:top w:val="nil"/>
              <w:left w:val="nil"/>
              <w:bottom w:val="nil"/>
              <w:right w:val="nil"/>
            </w:tcBorders>
            <w:shd w:val="clear" w:color="auto" w:fill="auto"/>
            <w:noWrap/>
            <w:vAlign w:val="bottom"/>
            <w:hideMark/>
          </w:tcPr>
          <w:p w14:paraId="3BBE2C00"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515,55</w:t>
            </w:r>
          </w:p>
        </w:tc>
        <w:tc>
          <w:tcPr>
            <w:tcW w:w="989" w:type="dxa"/>
            <w:tcBorders>
              <w:top w:val="nil"/>
              <w:left w:val="nil"/>
              <w:bottom w:val="nil"/>
              <w:right w:val="nil"/>
            </w:tcBorders>
            <w:shd w:val="clear" w:color="auto" w:fill="auto"/>
            <w:noWrap/>
            <w:vAlign w:val="bottom"/>
            <w:hideMark/>
          </w:tcPr>
          <w:p w14:paraId="09AADCE3"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0,19</w:t>
            </w:r>
          </w:p>
        </w:tc>
        <w:tc>
          <w:tcPr>
            <w:tcW w:w="707" w:type="dxa"/>
            <w:tcBorders>
              <w:top w:val="nil"/>
              <w:left w:val="nil"/>
              <w:bottom w:val="nil"/>
              <w:right w:val="nil"/>
            </w:tcBorders>
            <w:shd w:val="clear" w:color="auto" w:fill="auto"/>
            <w:noWrap/>
            <w:vAlign w:val="bottom"/>
            <w:hideMark/>
          </w:tcPr>
          <w:p w14:paraId="7AE89E9E"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1,93</w:t>
            </w:r>
          </w:p>
        </w:tc>
        <w:tc>
          <w:tcPr>
            <w:tcW w:w="282" w:type="dxa"/>
            <w:tcBorders>
              <w:top w:val="nil"/>
              <w:left w:val="nil"/>
              <w:bottom w:val="nil"/>
              <w:right w:val="nil"/>
            </w:tcBorders>
            <w:shd w:val="clear" w:color="auto" w:fill="auto"/>
            <w:noWrap/>
            <w:vAlign w:val="bottom"/>
            <w:hideMark/>
          </w:tcPr>
          <w:p w14:paraId="491A0F68"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29" w:type="dxa"/>
            <w:tcBorders>
              <w:top w:val="nil"/>
              <w:left w:val="nil"/>
              <w:bottom w:val="nil"/>
              <w:right w:val="nil"/>
            </w:tcBorders>
            <w:shd w:val="clear" w:color="auto" w:fill="auto"/>
            <w:noWrap/>
            <w:vAlign w:val="bottom"/>
            <w:hideMark/>
          </w:tcPr>
          <w:p w14:paraId="07CDD3F0"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515,55</w:t>
            </w:r>
          </w:p>
        </w:tc>
        <w:tc>
          <w:tcPr>
            <w:tcW w:w="989" w:type="dxa"/>
            <w:tcBorders>
              <w:top w:val="nil"/>
              <w:left w:val="nil"/>
              <w:bottom w:val="nil"/>
              <w:right w:val="nil"/>
            </w:tcBorders>
            <w:shd w:val="clear" w:color="auto" w:fill="auto"/>
            <w:noWrap/>
            <w:vAlign w:val="bottom"/>
            <w:hideMark/>
          </w:tcPr>
          <w:p w14:paraId="7E4858C7"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0,18</w:t>
            </w:r>
          </w:p>
        </w:tc>
        <w:tc>
          <w:tcPr>
            <w:tcW w:w="785" w:type="dxa"/>
            <w:tcBorders>
              <w:top w:val="nil"/>
              <w:left w:val="nil"/>
              <w:bottom w:val="nil"/>
              <w:right w:val="nil"/>
            </w:tcBorders>
            <w:shd w:val="clear" w:color="auto" w:fill="auto"/>
            <w:noWrap/>
            <w:vAlign w:val="bottom"/>
            <w:hideMark/>
          </w:tcPr>
          <w:p w14:paraId="3882CC25"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2,42</w:t>
            </w:r>
          </w:p>
        </w:tc>
        <w:tc>
          <w:tcPr>
            <w:tcW w:w="200" w:type="dxa"/>
            <w:tcBorders>
              <w:top w:val="nil"/>
              <w:left w:val="nil"/>
              <w:bottom w:val="nil"/>
              <w:right w:val="nil"/>
            </w:tcBorders>
            <w:shd w:val="clear" w:color="auto" w:fill="auto"/>
            <w:noWrap/>
            <w:vAlign w:val="bottom"/>
            <w:hideMark/>
          </w:tcPr>
          <w:p w14:paraId="0CDE790B"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57" w:type="dxa"/>
            <w:tcBorders>
              <w:top w:val="nil"/>
              <w:left w:val="nil"/>
              <w:bottom w:val="nil"/>
              <w:right w:val="nil"/>
            </w:tcBorders>
            <w:shd w:val="clear" w:color="auto" w:fill="auto"/>
            <w:noWrap/>
            <w:vAlign w:val="bottom"/>
            <w:hideMark/>
          </w:tcPr>
          <w:p w14:paraId="4DD6470E"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515,55</w:t>
            </w:r>
          </w:p>
        </w:tc>
        <w:tc>
          <w:tcPr>
            <w:tcW w:w="951" w:type="dxa"/>
            <w:tcBorders>
              <w:top w:val="nil"/>
              <w:left w:val="nil"/>
              <w:bottom w:val="nil"/>
              <w:right w:val="nil"/>
            </w:tcBorders>
            <w:shd w:val="clear" w:color="auto" w:fill="auto"/>
            <w:noWrap/>
            <w:vAlign w:val="bottom"/>
            <w:hideMark/>
          </w:tcPr>
          <w:p w14:paraId="3070B66F"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0,19</w:t>
            </w:r>
          </w:p>
        </w:tc>
        <w:tc>
          <w:tcPr>
            <w:tcW w:w="764" w:type="dxa"/>
            <w:tcBorders>
              <w:top w:val="nil"/>
              <w:left w:val="nil"/>
              <w:bottom w:val="nil"/>
              <w:right w:val="nil"/>
            </w:tcBorders>
            <w:shd w:val="clear" w:color="auto" w:fill="auto"/>
            <w:noWrap/>
            <w:vAlign w:val="bottom"/>
            <w:hideMark/>
          </w:tcPr>
          <w:p w14:paraId="6F138BB3"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2,42</w:t>
            </w:r>
          </w:p>
        </w:tc>
      </w:tr>
      <w:tr w:rsidR="00956A7B" w:rsidRPr="00E72AD2" w14:paraId="162787BB" w14:textId="77777777" w:rsidTr="00B94C24">
        <w:trPr>
          <w:trHeight w:val="261"/>
        </w:trPr>
        <w:tc>
          <w:tcPr>
            <w:tcW w:w="1843" w:type="dxa"/>
            <w:tcBorders>
              <w:top w:val="nil"/>
              <w:left w:val="nil"/>
              <w:bottom w:val="nil"/>
              <w:right w:val="nil"/>
            </w:tcBorders>
            <w:shd w:val="clear" w:color="auto" w:fill="auto"/>
            <w:noWrap/>
            <w:vAlign w:val="bottom"/>
            <w:hideMark/>
          </w:tcPr>
          <w:p w14:paraId="3949C507" w14:textId="77777777" w:rsidR="00956A7B" w:rsidRPr="00E72AD2" w:rsidRDefault="00956A7B" w:rsidP="00047FDE">
            <w:pPr>
              <w:suppressLineNumbers/>
              <w:spacing w:after="0" w:line="240" w:lineRule="auto"/>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Mat. de </w:t>
            </w:r>
            <w:r w:rsidRPr="00E72AD2">
              <w:rPr>
                <w:rFonts w:ascii="Times New Roman" w:eastAsia="Times New Roman" w:hAnsi="Times New Roman" w:cs="Times New Roman"/>
                <w:color w:val="000000"/>
                <w:sz w:val="24"/>
                <w:szCs w:val="24"/>
                <w:lang w:eastAsia="pt-BR"/>
              </w:rPr>
              <w:t>consumo</w:t>
            </w:r>
          </w:p>
        </w:tc>
        <w:tc>
          <w:tcPr>
            <w:tcW w:w="1170" w:type="dxa"/>
            <w:tcBorders>
              <w:top w:val="nil"/>
              <w:left w:val="nil"/>
              <w:bottom w:val="nil"/>
              <w:right w:val="nil"/>
            </w:tcBorders>
            <w:shd w:val="clear" w:color="auto" w:fill="auto"/>
            <w:noWrap/>
            <w:vAlign w:val="bottom"/>
            <w:hideMark/>
          </w:tcPr>
          <w:p w14:paraId="5E187728"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232,69</w:t>
            </w:r>
          </w:p>
        </w:tc>
        <w:tc>
          <w:tcPr>
            <w:tcW w:w="989" w:type="dxa"/>
            <w:tcBorders>
              <w:top w:val="nil"/>
              <w:left w:val="nil"/>
              <w:bottom w:val="nil"/>
              <w:right w:val="nil"/>
            </w:tcBorders>
            <w:shd w:val="clear" w:color="auto" w:fill="auto"/>
            <w:noWrap/>
            <w:vAlign w:val="bottom"/>
            <w:hideMark/>
          </w:tcPr>
          <w:p w14:paraId="6BA01CA9"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0,08</w:t>
            </w:r>
          </w:p>
        </w:tc>
        <w:tc>
          <w:tcPr>
            <w:tcW w:w="707" w:type="dxa"/>
            <w:tcBorders>
              <w:top w:val="nil"/>
              <w:left w:val="nil"/>
              <w:bottom w:val="nil"/>
              <w:right w:val="nil"/>
            </w:tcBorders>
            <w:shd w:val="clear" w:color="auto" w:fill="auto"/>
            <w:noWrap/>
            <w:vAlign w:val="bottom"/>
            <w:hideMark/>
          </w:tcPr>
          <w:p w14:paraId="78786525"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0,87</w:t>
            </w:r>
          </w:p>
        </w:tc>
        <w:tc>
          <w:tcPr>
            <w:tcW w:w="283" w:type="dxa"/>
            <w:tcBorders>
              <w:top w:val="nil"/>
              <w:left w:val="nil"/>
              <w:bottom w:val="nil"/>
              <w:right w:val="nil"/>
            </w:tcBorders>
            <w:shd w:val="clear" w:color="auto" w:fill="auto"/>
            <w:noWrap/>
            <w:vAlign w:val="bottom"/>
            <w:hideMark/>
          </w:tcPr>
          <w:p w14:paraId="3DCD300E"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30" w:type="dxa"/>
            <w:tcBorders>
              <w:top w:val="nil"/>
              <w:left w:val="nil"/>
              <w:bottom w:val="nil"/>
              <w:right w:val="nil"/>
            </w:tcBorders>
            <w:shd w:val="clear" w:color="auto" w:fill="auto"/>
            <w:noWrap/>
            <w:vAlign w:val="bottom"/>
            <w:hideMark/>
          </w:tcPr>
          <w:p w14:paraId="03B96D6B"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232,69</w:t>
            </w:r>
          </w:p>
        </w:tc>
        <w:tc>
          <w:tcPr>
            <w:tcW w:w="989" w:type="dxa"/>
            <w:tcBorders>
              <w:top w:val="nil"/>
              <w:left w:val="nil"/>
              <w:bottom w:val="nil"/>
              <w:right w:val="nil"/>
            </w:tcBorders>
            <w:shd w:val="clear" w:color="auto" w:fill="auto"/>
            <w:noWrap/>
            <w:vAlign w:val="bottom"/>
            <w:hideMark/>
          </w:tcPr>
          <w:p w14:paraId="7BA75DA9"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0,09</w:t>
            </w:r>
          </w:p>
        </w:tc>
        <w:tc>
          <w:tcPr>
            <w:tcW w:w="707" w:type="dxa"/>
            <w:tcBorders>
              <w:top w:val="nil"/>
              <w:left w:val="nil"/>
              <w:bottom w:val="nil"/>
              <w:right w:val="nil"/>
            </w:tcBorders>
            <w:shd w:val="clear" w:color="auto" w:fill="auto"/>
            <w:noWrap/>
            <w:vAlign w:val="bottom"/>
            <w:hideMark/>
          </w:tcPr>
          <w:p w14:paraId="5EC11AA6"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0,87</w:t>
            </w:r>
          </w:p>
        </w:tc>
        <w:tc>
          <w:tcPr>
            <w:tcW w:w="282" w:type="dxa"/>
            <w:tcBorders>
              <w:top w:val="nil"/>
              <w:left w:val="nil"/>
              <w:bottom w:val="nil"/>
              <w:right w:val="nil"/>
            </w:tcBorders>
            <w:shd w:val="clear" w:color="auto" w:fill="auto"/>
            <w:noWrap/>
            <w:vAlign w:val="bottom"/>
            <w:hideMark/>
          </w:tcPr>
          <w:p w14:paraId="31282EB1"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29" w:type="dxa"/>
            <w:tcBorders>
              <w:top w:val="nil"/>
              <w:left w:val="nil"/>
              <w:bottom w:val="nil"/>
              <w:right w:val="nil"/>
            </w:tcBorders>
            <w:shd w:val="clear" w:color="auto" w:fill="auto"/>
            <w:noWrap/>
            <w:vAlign w:val="bottom"/>
            <w:hideMark/>
          </w:tcPr>
          <w:p w14:paraId="6D9414B7"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232,69</w:t>
            </w:r>
          </w:p>
        </w:tc>
        <w:tc>
          <w:tcPr>
            <w:tcW w:w="989" w:type="dxa"/>
            <w:tcBorders>
              <w:top w:val="nil"/>
              <w:left w:val="nil"/>
              <w:bottom w:val="nil"/>
              <w:right w:val="nil"/>
            </w:tcBorders>
            <w:shd w:val="clear" w:color="auto" w:fill="auto"/>
            <w:noWrap/>
            <w:vAlign w:val="bottom"/>
            <w:hideMark/>
          </w:tcPr>
          <w:p w14:paraId="64EB9735"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0,08</w:t>
            </w:r>
          </w:p>
        </w:tc>
        <w:tc>
          <w:tcPr>
            <w:tcW w:w="785" w:type="dxa"/>
            <w:tcBorders>
              <w:top w:val="nil"/>
              <w:left w:val="nil"/>
              <w:bottom w:val="nil"/>
              <w:right w:val="nil"/>
            </w:tcBorders>
            <w:shd w:val="clear" w:color="auto" w:fill="auto"/>
            <w:noWrap/>
            <w:vAlign w:val="bottom"/>
            <w:hideMark/>
          </w:tcPr>
          <w:p w14:paraId="3D14A74B"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1,09</w:t>
            </w:r>
          </w:p>
        </w:tc>
        <w:tc>
          <w:tcPr>
            <w:tcW w:w="200" w:type="dxa"/>
            <w:tcBorders>
              <w:top w:val="nil"/>
              <w:left w:val="nil"/>
              <w:bottom w:val="nil"/>
              <w:right w:val="nil"/>
            </w:tcBorders>
            <w:shd w:val="clear" w:color="auto" w:fill="auto"/>
            <w:noWrap/>
            <w:vAlign w:val="bottom"/>
            <w:hideMark/>
          </w:tcPr>
          <w:p w14:paraId="5C62B652"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57" w:type="dxa"/>
            <w:tcBorders>
              <w:top w:val="nil"/>
              <w:left w:val="nil"/>
              <w:bottom w:val="nil"/>
              <w:right w:val="nil"/>
            </w:tcBorders>
            <w:shd w:val="clear" w:color="auto" w:fill="auto"/>
            <w:noWrap/>
            <w:vAlign w:val="bottom"/>
            <w:hideMark/>
          </w:tcPr>
          <w:p w14:paraId="51F94BF8"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232,69</w:t>
            </w:r>
          </w:p>
        </w:tc>
        <w:tc>
          <w:tcPr>
            <w:tcW w:w="951" w:type="dxa"/>
            <w:tcBorders>
              <w:top w:val="nil"/>
              <w:left w:val="nil"/>
              <w:bottom w:val="nil"/>
              <w:right w:val="nil"/>
            </w:tcBorders>
            <w:shd w:val="clear" w:color="auto" w:fill="auto"/>
            <w:noWrap/>
            <w:vAlign w:val="bottom"/>
            <w:hideMark/>
          </w:tcPr>
          <w:p w14:paraId="63E43D50"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0,09</w:t>
            </w:r>
          </w:p>
        </w:tc>
        <w:tc>
          <w:tcPr>
            <w:tcW w:w="764" w:type="dxa"/>
            <w:tcBorders>
              <w:top w:val="nil"/>
              <w:left w:val="nil"/>
              <w:bottom w:val="nil"/>
              <w:right w:val="nil"/>
            </w:tcBorders>
            <w:shd w:val="clear" w:color="auto" w:fill="auto"/>
            <w:noWrap/>
            <w:vAlign w:val="bottom"/>
            <w:hideMark/>
          </w:tcPr>
          <w:p w14:paraId="46110632"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1,09</w:t>
            </w:r>
          </w:p>
        </w:tc>
      </w:tr>
      <w:tr w:rsidR="00956A7B" w:rsidRPr="00E72AD2" w14:paraId="45B4C33A" w14:textId="77777777" w:rsidTr="00B94C24">
        <w:trPr>
          <w:trHeight w:val="261"/>
        </w:trPr>
        <w:tc>
          <w:tcPr>
            <w:tcW w:w="1843" w:type="dxa"/>
            <w:tcBorders>
              <w:top w:val="nil"/>
              <w:left w:val="nil"/>
              <w:bottom w:val="nil"/>
              <w:right w:val="nil"/>
            </w:tcBorders>
            <w:shd w:val="clear" w:color="auto" w:fill="auto"/>
            <w:noWrap/>
            <w:vAlign w:val="bottom"/>
            <w:hideMark/>
          </w:tcPr>
          <w:p w14:paraId="058EC311" w14:textId="77777777" w:rsidR="00956A7B" w:rsidRPr="00E72AD2" w:rsidRDefault="00956A7B" w:rsidP="00047FDE">
            <w:pPr>
              <w:suppressLineNumbers/>
              <w:spacing w:after="0" w:line="240" w:lineRule="auto"/>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Energia</w:t>
            </w:r>
          </w:p>
        </w:tc>
        <w:tc>
          <w:tcPr>
            <w:tcW w:w="1170" w:type="dxa"/>
            <w:tcBorders>
              <w:top w:val="nil"/>
              <w:left w:val="nil"/>
              <w:bottom w:val="nil"/>
              <w:right w:val="nil"/>
            </w:tcBorders>
            <w:shd w:val="clear" w:color="auto" w:fill="auto"/>
            <w:noWrap/>
            <w:vAlign w:val="bottom"/>
            <w:hideMark/>
          </w:tcPr>
          <w:p w14:paraId="50DE0425"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130,77</w:t>
            </w:r>
          </w:p>
        </w:tc>
        <w:tc>
          <w:tcPr>
            <w:tcW w:w="989" w:type="dxa"/>
            <w:tcBorders>
              <w:top w:val="nil"/>
              <w:left w:val="nil"/>
              <w:bottom w:val="nil"/>
              <w:right w:val="nil"/>
            </w:tcBorders>
            <w:shd w:val="clear" w:color="auto" w:fill="auto"/>
            <w:noWrap/>
            <w:vAlign w:val="bottom"/>
            <w:hideMark/>
          </w:tcPr>
          <w:p w14:paraId="7051D648"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0,05</w:t>
            </w:r>
          </w:p>
        </w:tc>
        <w:tc>
          <w:tcPr>
            <w:tcW w:w="707" w:type="dxa"/>
            <w:tcBorders>
              <w:top w:val="nil"/>
              <w:left w:val="nil"/>
              <w:bottom w:val="nil"/>
              <w:right w:val="nil"/>
            </w:tcBorders>
            <w:shd w:val="clear" w:color="auto" w:fill="auto"/>
            <w:noWrap/>
            <w:vAlign w:val="bottom"/>
            <w:hideMark/>
          </w:tcPr>
          <w:p w14:paraId="0E967601"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0,49</w:t>
            </w:r>
          </w:p>
        </w:tc>
        <w:tc>
          <w:tcPr>
            <w:tcW w:w="283" w:type="dxa"/>
            <w:tcBorders>
              <w:top w:val="nil"/>
              <w:left w:val="nil"/>
              <w:bottom w:val="nil"/>
              <w:right w:val="nil"/>
            </w:tcBorders>
            <w:shd w:val="clear" w:color="auto" w:fill="auto"/>
            <w:noWrap/>
            <w:vAlign w:val="bottom"/>
            <w:hideMark/>
          </w:tcPr>
          <w:p w14:paraId="3D39C2EE"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30" w:type="dxa"/>
            <w:tcBorders>
              <w:top w:val="nil"/>
              <w:left w:val="nil"/>
              <w:bottom w:val="nil"/>
              <w:right w:val="nil"/>
            </w:tcBorders>
            <w:shd w:val="clear" w:color="auto" w:fill="auto"/>
            <w:noWrap/>
            <w:vAlign w:val="bottom"/>
            <w:hideMark/>
          </w:tcPr>
          <w:p w14:paraId="6BF7F1A2"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130,77</w:t>
            </w:r>
          </w:p>
        </w:tc>
        <w:tc>
          <w:tcPr>
            <w:tcW w:w="989" w:type="dxa"/>
            <w:tcBorders>
              <w:top w:val="nil"/>
              <w:left w:val="nil"/>
              <w:bottom w:val="nil"/>
              <w:right w:val="nil"/>
            </w:tcBorders>
            <w:shd w:val="clear" w:color="auto" w:fill="auto"/>
            <w:noWrap/>
            <w:vAlign w:val="bottom"/>
            <w:hideMark/>
          </w:tcPr>
          <w:p w14:paraId="21FDD781"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0,05</w:t>
            </w:r>
          </w:p>
        </w:tc>
        <w:tc>
          <w:tcPr>
            <w:tcW w:w="707" w:type="dxa"/>
            <w:tcBorders>
              <w:top w:val="nil"/>
              <w:left w:val="nil"/>
              <w:bottom w:val="nil"/>
              <w:right w:val="nil"/>
            </w:tcBorders>
            <w:shd w:val="clear" w:color="auto" w:fill="auto"/>
            <w:noWrap/>
            <w:vAlign w:val="bottom"/>
            <w:hideMark/>
          </w:tcPr>
          <w:p w14:paraId="224128E3"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0,49</w:t>
            </w:r>
          </w:p>
        </w:tc>
        <w:tc>
          <w:tcPr>
            <w:tcW w:w="282" w:type="dxa"/>
            <w:tcBorders>
              <w:top w:val="nil"/>
              <w:left w:val="nil"/>
              <w:bottom w:val="nil"/>
              <w:right w:val="nil"/>
            </w:tcBorders>
            <w:shd w:val="clear" w:color="auto" w:fill="auto"/>
            <w:noWrap/>
            <w:vAlign w:val="bottom"/>
            <w:hideMark/>
          </w:tcPr>
          <w:p w14:paraId="38CA48B5"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29" w:type="dxa"/>
            <w:tcBorders>
              <w:top w:val="nil"/>
              <w:left w:val="nil"/>
              <w:bottom w:val="nil"/>
              <w:right w:val="nil"/>
            </w:tcBorders>
            <w:shd w:val="clear" w:color="auto" w:fill="auto"/>
            <w:noWrap/>
            <w:vAlign w:val="bottom"/>
            <w:hideMark/>
          </w:tcPr>
          <w:p w14:paraId="43542317"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130,77</w:t>
            </w:r>
          </w:p>
        </w:tc>
        <w:tc>
          <w:tcPr>
            <w:tcW w:w="989" w:type="dxa"/>
            <w:tcBorders>
              <w:top w:val="nil"/>
              <w:left w:val="nil"/>
              <w:bottom w:val="nil"/>
              <w:right w:val="nil"/>
            </w:tcBorders>
            <w:shd w:val="clear" w:color="auto" w:fill="auto"/>
            <w:noWrap/>
            <w:vAlign w:val="bottom"/>
            <w:hideMark/>
          </w:tcPr>
          <w:p w14:paraId="0DD3134F"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0,05</w:t>
            </w:r>
          </w:p>
        </w:tc>
        <w:tc>
          <w:tcPr>
            <w:tcW w:w="785" w:type="dxa"/>
            <w:tcBorders>
              <w:top w:val="nil"/>
              <w:left w:val="nil"/>
              <w:bottom w:val="nil"/>
              <w:right w:val="nil"/>
            </w:tcBorders>
            <w:shd w:val="clear" w:color="auto" w:fill="auto"/>
            <w:noWrap/>
            <w:vAlign w:val="bottom"/>
            <w:hideMark/>
          </w:tcPr>
          <w:p w14:paraId="75986B07"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0,61</w:t>
            </w:r>
          </w:p>
        </w:tc>
        <w:tc>
          <w:tcPr>
            <w:tcW w:w="200" w:type="dxa"/>
            <w:tcBorders>
              <w:top w:val="nil"/>
              <w:left w:val="nil"/>
              <w:bottom w:val="nil"/>
              <w:right w:val="nil"/>
            </w:tcBorders>
            <w:shd w:val="clear" w:color="auto" w:fill="auto"/>
            <w:noWrap/>
            <w:vAlign w:val="bottom"/>
            <w:hideMark/>
          </w:tcPr>
          <w:p w14:paraId="734EE79F"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57" w:type="dxa"/>
            <w:tcBorders>
              <w:top w:val="nil"/>
              <w:left w:val="nil"/>
              <w:bottom w:val="nil"/>
              <w:right w:val="nil"/>
            </w:tcBorders>
            <w:shd w:val="clear" w:color="auto" w:fill="auto"/>
            <w:noWrap/>
            <w:vAlign w:val="bottom"/>
            <w:hideMark/>
          </w:tcPr>
          <w:p w14:paraId="3518B72C"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130,77</w:t>
            </w:r>
          </w:p>
        </w:tc>
        <w:tc>
          <w:tcPr>
            <w:tcW w:w="951" w:type="dxa"/>
            <w:tcBorders>
              <w:top w:val="nil"/>
              <w:left w:val="nil"/>
              <w:bottom w:val="nil"/>
              <w:right w:val="nil"/>
            </w:tcBorders>
            <w:shd w:val="clear" w:color="auto" w:fill="auto"/>
            <w:noWrap/>
            <w:vAlign w:val="bottom"/>
            <w:hideMark/>
          </w:tcPr>
          <w:p w14:paraId="1037E8EE"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0,05</w:t>
            </w:r>
          </w:p>
        </w:tc>
        <w:tc>
          <w:tcPr>
            <w:tcW w:w="764" w:type="dxa"/>
            <w:tcBorders>
              <w:top w:val="nil"/>
              <w:left w:val="nil"/>
              <w:bottom w:val="nil"/>
              <w:right w:val="nil"/>
            </w:tcBorders>
            <w:shd w:val="clear" w:color="auto" w:fill="auto"/>
            <w:noWrap/>
            <w:vAlign w:val="bottom"/>
            <w:hideMark/>
          </w:tcPr>
          <w:p w14:paraId="4BEFB30C"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0,61</w:t>
            </w:r>
          </w:p>
        </w:tc>
      </w:tr>
      <w:tr w:rsidR="00956A7B" w:rsidRPr="00E72AD2" w14:paraId="1CDEA354" w14:textId="77777777" w:rsidTr="00B94C24">
        <w:trPr>
          <w:trHeight w:val="261"/>
        </w:trPr>
        <w:tc>
          <w:tcPr>
            <w:tcW w:w="1843" w:type="dxa"/>
            <w:tcBorders>
              <w:top w:val="nil"/>
              <w:left w:val="nil"/>
              <w:bottom w:val="nil"/>
              <w:right w:val="nil"/>
            </w:tcBorders>
            <w:shd w:val="clear" w:color="auto" w:fill="auto"/>
            <w:noWrap/>
            <w:vAlign w:val="bottom"/>
            <w:hideMark/>
          </w:tcPr>
          <w:p w14:paraId="42B2692D" w14:textId="77777777" w:rsidR="00956A7B" w:rsidRPr="00E72AD2" w:rsidRDefault="00956A7B" w:rsidP="00047FDE">
            <w:pPr>
              <w:suppressLineNumbers/>
              <w:spacing w:after="0" w:line="240" w:lineRule="auto"/>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 xml:space="preserve">Combustível </w:t>
            </w:r>
          </w:p>
        </w:tc>
        <w:tc>
          <w:tcPr>
            <w:tcW w:w="1170" w:type="dxa"/>
            <w:tcBorders>
              <w:top w:val="nil"/>
              <w:left w:val="nil"/>
              <w:bottom w:val="nil"/>
              <w:right w:val="nil"/>
            </w:tcBorders>
            <w:shd w:val="clear" w:color="auto" w:fill="auto"/>
            <w:noWrap/>
            <w:vAlign w:val="bottom"/>
            <w:hideMark/>
          </w:tcPr>
          <w:p w14:paraId="5179CCC5"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162,39</w:t>
            </w:r>
          </w:p>
        </w:tc>
        <w:tc>
          <w:tcPr>
            <w:tcW w:w="989" w:type="dxa"/>
            <w:tcBorders>
              <w:top w:val="nil"/>
              <w:left w:val="nil"/>
              <w:bottom w:val="nil"/>
              <w:right w:val="nil"/>
            </w:tcBorders>
            <w:shd w:val="clear" w:color="auto" w:fill="auto"/>
            <w:noWrap/>
            <w:vAlign w:val="bottom"/>
            <w:hideMark/>
          </w:tcPr>
          <w:p w14:paraId="48B19136"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0,06</w:t>
            </w:r>
          </w:p>
        </w:tc>
        <w:tc>
          <w:tcPr>
            <w:tcW w:w="707" w:type="dxa"/>
            <w:tcBorders>
              <w:top w:val="nil"/>
              <w:left w:val="nil"/>
              <w:bottom w:val="nil"/>
              <w:right w:val="nil"/>
            </w:tcBorders>
            <w:shd w:val="clear" w:color="auto" w:fill="auto"/>
            <w:noWrap/>
            <w:vAlign w:val="bottom"/>
            <w:hideMark/>
          </w:tcPr>
          <w:p w14:paraId="5F1C90D1"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0,61</w:t>
            </w:r>
          </w:p>
        </w:tc>
        <w:tc>
          <w:tcPr>
            <w:tcW w:w="283" w:type="dxa"/>
            <w:tcBorders>
              <w:top w:val="nil"/>
              <w:left w:val="nil"/>
              <w:bottom w:val="nil"/>
              <w:right w:val="nil"/>
            </w:tcBorders>
            <w:shd w:val="clear" w:color="auto" w:fill="auto"/>
            <w:noWrap/>
            <w:vAlign w:val="bottom"/>
            <w:hideMark/>
          </w:tcPr>
          <w:p w14:paraId="65EC97B6"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30" w:type="dxa"/>
            <w:tcBorders>
              <w:top w:val="nil"/>
              <w:left w:val="nil"/>
              <w:bottom w:val="nil"/>
              <w:right w:val="nil"/>
            </w:tcBorders>
            <w:shd w:val="clear" w:color="auto" w:fill="auto"/>
            <w:noWrap/>
            <w:vAlign w:val="bottom"/>
            <w:hideMark/>
          </w:tcPr>
          <w:p w14:paraId="40850FA3"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162,39</w:t>
            </w:r>
          </w:p>
        </w:tc>
        <w:tc>
          <w:tcPr>
            <w:tcW w:w="989" w:type="dxa"/>
            <w:tcBorders>
              <w:top w:val="nil"/>
              <w:left w:val="nil"/>
              <w:bottom w:val="nil"/>
              <w:right w:val="nil"/>
            </w:tcBorders>
            <w:shd w:val="clear" w:color="auto" w:fill="auto"/>
            <w:noWrap/>
            <w:vAlign w:val="bottom"/>
            <w:hideMark/>
          </w:tcPr>
          <w:p w14:paraId="4BB5B6FB"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0,06</w:t>
            </w:r>
          </w:p>
        </w:tc>
        <w:tc>
          <w:tcPr>
            <w:tcW w:w="707" w:type="dxa"/>
            <w:tcBorders>
              <w:top w:val="nil"/>
              <w:left w:val="nil"/>
              <w:bottom w:val="nil"/>
              <w:right w:val="nil"/>
            </w:tcBorders>
            <w:shd w:val="clear" w:color="auto" w:fill="auto"/>
            <w:noWrap/>
            <w:vAlign w:val="bottom"/>
            <w:hideMark/>
          </w:tcPr>
          <w:p w14:paraId="1539A210"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0,61</w:t>
            </w:r>
          </w:p>
        </w:tc>
        <w:tc>
          <w:tcPr>
            <w:tcW w:w="282" w:type="dxa"/>
            <w:tcBorders>
              <w:top w:val="nil"/>
              <w:left w:val="nil"/>
              <w:bottom w:val="nil"/>
              <w:right w:val="nil"/>
            </w:tcBorders>
            <w:shd w:val="clear" w:color="auto" w:fill="auto"/>
            <w:noWrap/>
            <w:vAlign w:val="bottom"/>
            <w:hideMark/>
          </w:tcPr>
          <w:p w14:paraId="5F0B0259"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29" w:type="dxa"/>
            <w:tcBorders>
              <w:top w:val="nil"/>
              <w:left w:val="nil"/>
              <w:bottom w:val="nil"/>
              <w:right w:val="nil"/>
            </w:tcBorders>
            <w:shd w:val="clear" w:color="auto" w:fill="auto"/>
            <w:noWrap/>
            <w:vAlign w:val="bottom"/>
            <w:hideMark/>
          </w:tcPr>
          <w:p w14:paraId="4465F58F"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162,39</w:t>
            </w:r>
          </w:p>
        </w:tc>
        <w:tc>
          <w:tcPr>
            <w:tcW w:w="989" w:type="dxa"/>
            <w:tcBorders>
              <w:top w:val="nil"/>
              <w:left w:val="nil"/>
              <w:bottom w:val="nil"/>
              <w:right w:val="nil"/>
            </w:tcBorders>
            <w:shd w:val="clear" w:color="auto" w:fill="auto"/>
            <w:noWrap/>
            <w:vAlign w:val="bottom"/>
            <w:hideMark/>
          </w:tcPr>
          <w:p w14:paraId="168A5800"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0,06</w:t>
            </w:r>
          </w:p>
        </w:tc>
        <w:tc>
          <w:tcPr>
            <w:tcW w:w="785" w:type="dxa"/>
            <w:tcBorders>
              <w:top w:val="nil"/>
              <w:left w:val="nil"/>
              <w:bottom w:val="nil"/>
              <w:right w:val="nil"/>
            </w:tcBorders>
            <w:shd w:val="clear" w:color="auto" w:fill="auto"/>
            <w:noWrap/>
            <w:vAlign w:val="bottom"/>
            <w:hideMark/>
          </w:tcPr>
          <w:p w14:paraId="545EC4CD"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0,76</w:t>
            </w:r>
          </w:p>
        </w:tc>
        <w:tc>
          <w:tcPr>
            <w:tcW w:w="200" w:type="dxa"/>
            <w:tcBorders>
              <w:top w:val="nil"/>
              <w:left w:val="nil"/>
              <w:bottom w:val="nil"/>
              <w:right w:val="nil"/>
            </w:tcBorders>
            <w:shd w:val="clear" w:color="auto" w:fill="auto"/>
            <w:noWrap/>
            <w:vAlign w:val="bottom"/>
            <w:hideMark/>
          </w:tcPr>
          <w:p w14:paraId="52B0CD47"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57" w:type="dxa"/>
            <w:tcBorders>
              <w:top w:val="nil"/>
              <w:left w:val="nil"/>
              <w:bottom w:val="nil"/>
              <w:right w:val="nil"/>
            </w:tcBorders>
            <w:shd w:val="clear" w:color="auto" w:fill="auto"/>
            <w:noWrap/>
            <w:vAlign w:val="bottom"/>
            <w:hideMark/>
          </w:tcPr>
          <w:p w14:paraId="63C010B5"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162,39</w:t>
            </w:r>
          </w:p>
        </w:tc>
        <w:tc>
          <w:tcPr>
            <w:tcW w:w="951" w:type="dxa"/>
            <w:tcBorders>
              <w:top w:val="nil"/>
              <w:left w:val="nil"/>
              <w:bottom w:val="nil"/>
              <w:right w:val="nil"/>
            </w:tcBorders>
            <w:shd w:val="clear" w:color="auto" w:fill="auto"/>
            <w:noWrap/>
            <w:vAlign w:val="bottom"/>
            <w:hideMark/>
          </w:tcPr>
          <w:p w14:paraId="5A4DC984"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0,06</w:t>
            </w:r>
          </w:p>
        </w:tc>
        <w:tc>
          <w:tcPr>
            <w:tcW w:w="764" w:type="dxa"/>
            <w:tcBorders>
              <w:top w:val="nil"/>
              <w:left w:val="nil"/>
              <w:bottom w:val="nil"/>
              <w:right w:val="nil"/>
            </w:tcBorders>
            <w:shd w:val="clear" w:color="auto" w:fill="auto"/>
            <w:noWrap/>
            <w:vAlign w:val="bottom"/>
            <w:hideMark/>
          </w:tcPr>
          <w:p w14:paraId="7538BE04"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0,76</w:t>
            </w:r>
          </w:p>
        </w:tc>
      </w:tr>
      <w:tr w:rsidR="00956A7B" w:rsidRPr="00E72AD2" w14:paraId="12B3773B" w14:textId="77777777" w:rsidTr="00B94C24">
        <w:trPr>
          <w:trHeight w:val="261"/>
        </w:trPr>
        <w:tc>
          <w:tcPr>
            <w:tcW w:w="1843" w:type="dxa"/>
            <w:tcBorders>
              <w:top w:val="nil"/>
              <w:left w:val="nil"/>
              <w:bottom w:val="nil"/>
              <w:right w:val="nil"/>
            </w:tcBorders>
            <w:shd w:val="clear" w:color="auto" w:fill="auto"/>
            <w:noWrap/>
            <w:vAlign w:val="bottom"/>
            <w:hideMark/>
          </w:tcPr>
          <w:p w14:paraId="242C9B5E" w14:textId="77777777" w:rsidR="00956A7B" w:rsidRPr="00E72AD2" w:rsidRDefault="00956A7B" w:rsidP="00047FDE">
            <w:pPr>
              <w:suppressLineNumbers/>
              <w:spacing w:after="0" w:line="240" w:lineRule="auto"/>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Imposto e taxas</w:t>
            </w:r>
          </w:p>
        </w:tc>
        <w:tc>
          <w:tcPr>
            <w:tcW w:w="1170" w:type="dxa"/>
            <w:tcBorders>
              <w:top w:val="nil"/>
              <w:left w:val="nil"/>
              <w:bottom w:val="nil"/>
              <w:right w:val="nil"/>
            </w:tcBorders>
            <w:shd w:val="clear" w:color="auto" w:fill="auto"/>
            <w:noWrap/>
            <w:vAlign w:val="bottom"/>
            <w:hideMark/>
          </w:tcPr>
          <w:p w14:paraId="5E51346C"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230,91</w:t>
            </w:r>
          </w:p>
        </w:tc>
        <w:tc>
          <w:tcPr>
            <w:tcW w:w="989" w:type="dxa"/>
            <w:tcBorders>
              <w:top w:val="nil"/>
              <w:left w:val="nil"/>
              <w:bottom w:val="nil"/>
              <w:right w:val="nil"/>
            </w:tcBorders>
            <w:shd w:val="clear" w:color="auto" w:fill="auto"/>
            <w:noWrap/>
            <w:vAlign w:val="bottom"/>
            <w:hideMark/>
          </w:tcPr>
          <w:p w14:paraId="6C54F3D1"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0,08</w:t>
            </w:r>
          </w:p>
        </w:tc>
        <w:tc>
          <w:tcPr>
            <w:tcW w:w="707" w:type="dxa"/>
            <w:tcBorders>
              <w:top w:val="nil"/>
              <w:left w:val="nil"/>
              <w:bottom w:val="nil"/>
              <w:right w:val="nil"/>
            </w:tcBorders>
            <w:shd w:val="clear" w:color="auto" w:fill="auto"/>
            <w:noWrap/>
            <w:vAlign w:val="bottom"/>
            <w:hideMark/>
          </w:tcPr>
          <w:p w14:paraId="121A77F0"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0,86</w:t>
            </w:r>
          </w:p>
        </w:tc>
        <w:tc>
          <w:tcPr>
            <w:tcW w:w="283" w:type="dxa"/>
            <w:tcBorders>
              <w:top w:val="nil"/>
              <w:left w:val="nil"/>
              <w:bottom w:val="nil"/>
              <w:right w:val="nil"/>
            </w:tcBorders>
            <w:shd w:val="clear" w:color="auto" w:fill="auto"/>
            <w:noWrap/>
            <w:vAlign w:val="bottom"/>
            <w:hideMark/>
          </w:tcPr>
          <w:p w14:paraId="1C77F1F4"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30" w:type="dxa"/>
            <w:tcBorders>
              <w:top w:val="nil"/>
              <w:left w:val="nil"/>
              <w:bottom w:val="nil"/>
              <w:right w:val="nil"/>
            </w:tcBorders>
            <w:shd w:val="clear" w:color="auto" w:fill="auto"/>
            <w:noWrap/>
            <w:vAlign w:val="bottom"/>
            <w:hideMark/>
          </w:tcPr>
          <w:p w14:paraId="4089E738"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230,91</w:t>
            </w:r>
          </w:p>
        </w:tc>
        <w:tc>
          <w:tcPr>
            <w:tcW w:w="989" w:type="dxa"/>
            <w:tcBorders>
              <w:top w:val="nil"/>
              <w:left w:val="nil"/>
              <w:bottom w:val="nil"/>
              <w:right w:val="nil"/>
            </w:tcBorders>
            <w:shd w:val="clear" w:color="auto" w:fill="auto"/>
            <w:noWrap/>
            <w:vAlign w:val="bottom"/>
            <w:hideMark/>
          </w:tcPr>
          <w:p w14:paraId="0578376C"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0,09</w:t>
            </w:r>
          </w:p>
        </w:tc>
        <w:tc>
          <w:tcPr>
            <w:tcW w:w="707" w:type="dxa"/>
            <w:tcBorders>
              <w:top w:val="nil"/>
              <w:left w:val="nil"/>
              <w:bottom w:val="nil"/>
              <w:right w:val="nil"/>
            </w:tcBorders>
            <w:shd w:val="clear" w:color="auto" w:fill="auto"/>
            <w:noWrap/>
            <w:vAlign w:val="bottom"/>
            <w:hideMark/>
          </w:tcPr>
          <w:p w14:paraId="6FF2E92C"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0,86</w:t>
            </w:r>
          </w:p>
        </w:tc>
        <w:tc>
          <w:tcPr>
            <w:tcW w:w="282" w:type="dxa"/>
            <w:tcBorders>
              <w:top w:val="nil"/>
              <w:left w:val="nil"/>
              <w:bottom w:val="nil"/>
              <w:right w:val="nil"/>
            </w:tcBorders>
            <w:shd w:val="clear" w:color="auto" w:fill="auto"/>
            <w:noWrap/>
            <w:vAlign w:val="bottom"/>
            <w:hideMark/>
          </w:tcPr>
          <w:p w14:paraId="54E82D00"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29" w:type="dxa"/>
            <w:tcBorders>
              <w:top w:val="nil"/>
              <w:left w:val="nil"/>
              <w:bottom w:val="nil"/>
              <w:right w:val="nil"/>
            </w:tcBorders>
            <w:shd w:val="clear" w:color="auto" w:fill="auto"/>
            <w:noWrap/>
            <w:vAlign w:val="bottom"/>
            <w:hideMark/>
          </w:tcPr>
          <w:p w14:paraId="6A13481E"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230,91</w:t>
            </w:r>
          </w:p>
        </w:tc>
        <w:tc>
          <w:tcPr>
            <w:tcW w:w="989" w:type="dxa"/>
            <w:tcBorders>
              <w:top w:val="nil"/>
              <w:left w:val="nil"/>
              <w:bottom w:val="nil"/>
              <w:right w:val="nil"/>
            </w:tcBorders>
            <w:shd w:val="clear" w:color="auto" w:fill="auto"/>
            <w:noWrap/>
            <w:vAlign w:val="bottom"/>
            <w:hideMark/>
          </w:tcPr>
          <w:p w14:paraId="00C28F0E"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0,08</w:t>
            </w:r>
          </w:p>
        </w:tc>
        <w:tc>
          <w:tcPr>
            <w:tcW w:w="785" w:type="dxa"/>
            <w:tcBorders>
              <w:top w:val="nil"/>
              <w:left w:val="nil"/>
              <w:bottom w:val="nil"/>
              <w:right w:val="nil"/>
            </w:tcBorders>
            <w:shd w:val="clear" w:color="auto" w:fill="auto"/>
            <w:noWrap/>
            <w:vAlign w:val="bottom"/>
            <w:hideMark/>
          </w:tcPr>
          <w:p w14:paraId="42F6ABA2"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1,08</w:t>
            </w:r>
          </w:p>
        </w:tc>
        <w:tc>
          <w:tcPr>
            <w:tcW w:w="200" w:type="dxa"/>
            <w:tcBorders>
              <w:top w:val="nil"/>
              <w:left w:val="nil"/>
              <w:bottom w:val="nil"/>
              <w:right w:val="nil"/>
            </w:tcBorders>
            <w:shd w:val="clear" w:color="auto" w:fill="auto"/>
            <w:noWrap/>
            <w:vAlign w:val="bottom"/>
            <w:hideMark/>
          </w:tcPr>
          <w:p w14:paraId="0C232B64"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57" w:type="dxa"/>
            <w:tcBorders>
              <w:top w:val="nil"/>
              <w:left w:val="nil"/>
              <w:bottom w:val="nil"/>
              <w:right w:val="nil"/>
            </w:tcBorders>
            <w:shd w:val="clear" w:color="auto" w:fill="auto"/>
            <w:noWrap/>
            <w:vAlign w:val="bottom"/>
            <w:hideMark/>
          </w:tcPr>
          <w:p w14:paraId="3C44497C"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230,91</w:t>
            </w:r>
          </w:p>
        </w:tc>
        <w:tc>
          <w:tcPr>
            <w:tcW w:w="951" w:type="dxa"/>
            <w:tcBorders>
              <w:top w:val="nil"/>
              <w:left w:val="nil"/>
              <w:bottom w:val="nil"/>
              <w:right w:val="nil"/>
            </w:tcBorders>
            <w:shd w:val="clear" w:color="auto" w:fill="auto"/>
            <w:noWrap/>
            <w:vAlign w:val="bottom"/>
            <w:hideMark/>
          </w:tcPr>
          <w:p w14:paraId="22C3EFB1"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0,09</w:t>
            </w:r>
          </w:p>
        </w:tc>
        <w:tc>
          <w:tcPr>
            <w:tcW w:w="764" w:type="dxa"/>
            <w:tcBorders>
              <w:top w:val="nil"/>
              <w:left w:val="nil"/>
              <w:bottom w:val="nil"/>
              <w:right w:val="nil"/>
            </w:tcBorders>
            <w:shd w:val="clear" w:color="auto" w:fill="auto"/>
            <w:noWrap/>
            <w:vAlign w:val="bottom"/>
            <w:hideMark/>
          </w:tcPr>
          <w:p w14:paraId="51CF2461"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1,08</w:t>
            </w:r>
          </w:p>
        </w:tc>
      </w:tr>
      <w:tr w:rsidR="00956A7B" w:rsidRPr="00E72AD2" w14:paraId="355F2960" w14:textId="77777777" w:rsidTr="00B94C24">
        <w:trPr>
          <w:trHeight w:val="261"/>
        </w:trPr>
        <w:tc>
          <w:tcPr>
            <w:tcW w:w="1843" w:type="dxa"/>
            <w:tcBorders>
              <w:top w:val="nil"/>
              <w:left w:val="nil"/>
              <w:bottom w:val="nil"/>
              <w:right w:val="nil"/>
            </w:tcBorders>
            <w:shd w:val="clear" w:color="auto" w:fill="auto"/>
            <w:noWrap/>
            <w:vAlign w:val="bottom"/>
            <w:hideMark/>
          </w:tcPr>
          <w:p w14:paraId="09F1CBAF" w14:textId="77777777" w:rsidR="00956A7B" w:rsidRPr="00E72AD2" w:rsidRDefault="00956A7B" w:rsidP="00047FDE">
            <w:pPr>
              <w:suppressLineNumbers/>
              <w:spacing w:after="0" w:line="240" w:lineRule="auto"/>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 xml:space="preserve">Apoio técnico </w:t>
            </w:r>
          </w:p>
        </w:tc>
        <w:tc>
          <w:tcPr>
            <w:tcW w:w="1170" w:type="dxa"/>
            <w:tcBorders>
              <w:top w:val="nil"/>
              <w:left w:val="nil"/>
              <w:bottom w:val="nil"/>
              <w:right w:val="nil"/>
            </w:tcBorders>
            <w:shd w:val="clear" w:color="auto" w:fill="auto"/>
            <w:noWrap/>
            <w:vAlign w:val="bottom"/>
            <w:hideMark/>
          </w:tcPr>
          <w:p w14:paraId="1C1FA35C"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153,85</w:t>
            </w:r>
          </w:p>
        </w:tc>
        <w:tc>
          <w:tcPr>
            <w:tcW w:w="989" w:type="dxa"/>
            <w:tcBorders>
              <w:top w:val="nil"/>
              <w:left w:val="nil"/>
              <w:bottom w:val="nil"/>
              <w:right w:val="nil"/>
            </w:tcBorders>
            <w:shd w:val="clear" w:color="auto" w:fill="auto"/>
            <w:noWrap/>
            <w:vAlign w:val="bottom"/>
            <w:hideMark/>
          </w:tcPr>
          <w:p w14:paraId="04CACF66"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0,05</w:t>
            </w:r>
          </w:p>
        </w:tc>
        <w:tc>
          <w:tcPr>
            <w:tcW w:w="707" w:type="dxa"/>
            <w:tcBorders>
              <w:top w:val="nil"/>
              <w:left w:val="nil"/>
              <w:bottom w:val="nil"/>
              <w:right w:val="nil"/>
            </w:tcBorders>
            <w:shd w:val="clear" w:color="auto" w:fill="auto"/>
            <w:noWrap/>
            <w:vAlign w:val="bottom"/>
            <w:hideMark/>
          </w:tcPr>
          <w:p w14:paraId="738340C3"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0,58</w:t>
            </w:r>
          </w:p>
        </w:tc>
        <w:tc>
          <w:tcPr>
            <w:tcW w:w="283" w:type="dxa"/>
            <w:tcBorders>
              <w:top w:val="nil"/>
              <w:left w:val="nil"/>
              <w:bottom w:val="nil"/>
              <w:right w:val="nil"/>
            </w:tcBorders>
            <w:shd w:val="clear" w:color="auto" w:fill="auto"/>
            <w:noWrap/>
            <w:vAlign w:val="bottom"/>
            <w:hideMark/>
          </w:tcPr>
          <w:p w14:paraId="0D586856"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30" w:type="dxa"/>
            <w:tcBorders>
              <w:top w:val="nil"/>
              <w:left w:val="nil"/>
              <w:bottom w:val="nil"/>
              <w:right w:val="nil"/>
            </w:tcBorders>
            <w:shd w:val="clear" w:color="auto" w:fill="auto"/>
            <w:noWrap/>
            <w:vAlign w:val="bottom"/>
            <w:hideMark/>
          </w:tcPr>
          <w:p w14:paraId="13A76983"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153,85</w:t>
            </w:r>
          </w:p>
        </w:tc>
        <w:tc>
          <w:tcPr>
            <w:tcW w:w="989" w:type="dxa"/>
            <w:tcBorders>
              <w:top w:val="nil"/>
              <w:left w:val="nil"/>
              <w:bottom w:val="nil"/>
              <w:right w:val="nil"/>
            </w:tcBorders>
            <w:shd w:val="clear" w:color="auto" w:fill="auto"/>
            <w:noWrap/>
            <w:vAlign w:val="bottom"/>
            <w:hideMark/>
          </w:tcPr>
          <w:p w14:paraId="188777E5"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0,06</w:t>
            </w:r>
          </w:p>
        </w:tc>
        <w:tc>
          <w:tcPr>
            <w:tcW w:w="707" w:type="dxa"/>
            <w:tcBorders>
              <w:top w:val="nil"/>
              <w:left w:val="nil"/>
              <w:bottom w:val="nil"/>
              <w:right w:val="nil"/>
            </w:tcBorders>
            <w:shd w:val="clear" w:color="auto" w:fill="auto"/>
            <w:noWrap/>
            <w:vAlign w:val="bottom"/>
            <w:hideMark/>
          </w:tcPr>
          <w:p w14:paraId="200F539A"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0,58</w:t>
            </w:r>
          </w:p>
        </w:tc>
        <w:tc>
          <w:tcPr>
            <w:tcW w:w="282" w:type="dxa"/>
            <w:tcBorders>
              <w:top w:val="nil"/>
              <w:left w:val="nil"/>
              <w:bottom w:val="nil"/>
              <w:right w:val="nil"/>
            </w:tcBorders>
            <w:shd w:val="clear" w:color="auto" w:fill="auto"/>
            <w:noWrap/>
            <w:vAlign w:val="bottom"/>
            <w:hideMark/>
          </w:tcPr>
          <w:p w14:paraId="0706F265"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29" w:type="dxa"/>
            <w:tcBorders>
              <w:top w:val="nil"/>
              <w:left w:val="nil"/>
              <w:bottom w:val="nil"/>
              <w:right w:val="nil"/>
            </w:tcBorders>
            <w:shd w:val="clear" w:color="auto" w:fill="auto"/>
            <w:noWrap/>
            <w:vAlign w:val="bottom"/>
            <w:hideMark/>
          </w:tcPr>
          <w:p w14:paraId="308DD00E"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153,85</w:t>
            </w:r>
          </w:p>
        </w:tc>
        <w:tc>
          <w:tcPr>
            <w:tcW w:w="989" w:type="dxa"/>
            <w:tcBorders>
              <w:top w:val="nil"/>
              <w:left w:val="nil"/>
              <w:bottom w:val="nil"/>
              <w:right w:val="nil"/>
            </w:tcBorders>
            <w:shd w:val="clear" w:color="auto" w:fill="auto"/>
            <w:noWrap/>
            <w:vAlign w:val="bottom"/>
            <w:hideMark/>
          </w:tcPr>
          <w:p w14:paraId="4B7367E0"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0,05</w:t>
            </w:r>
          </w:p>
        </w:tc>
        <w:tc>
          <w:tcPr>
            <w:tcW w:w="785" w:type="dxa"/>
            <w:tcBorders>
              <w:top w:val="nil"/>
              <w:left w:val="nil"/>
              <w:bottom w:val="nil"/>
              <w:right w:val="nil"/>
            </w:tcBorders>
            <w:shd w:val="clear" w:color="auto" w:fill="auto"/>
            <w:noWrap/>
            <w:vAlign w:val="bottom"/>
            <w:hideMark/>
          </w:tcPr>
          <w:p w14:paraId="2564DE75"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0,72</w:t>
            </w:r>
          </w:p>
        </w:tc>
        <w:tc>
          <w:tcPr>
            <w:tcW w:w="200" w:type="dxa"/>
            <w:tcBorders>
              <w:top w:val="nil"/>
              <w:left w:val="nil"/>
              <w:bottom w:val="nil"/>
              <w:right w:val="nil"/>
            </w:tcBorders>
            <w:shd w:val="clear" w:color="auto" w:fill="auto"/>
            <w:noWrap/>
            <w:vAlign w:val="bottom"/>
            <w:hideMark/>
          </w:tcPr>
          <w:p w14:paraId="29B6FF6E"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57" w:type="dxa"/>
            <w:tcBorders>
              <w:top w:val="nil"/>
              <w:left w:val="nil"/>
              <w:bottom w:val="nil"/>
              <w:right w:val="nil"/>
            </w:tcBorders>
            <w:shd w:val="clear" w:color="auto" w:fill="auto"/>
            <w:noWrap/>
            <w:vAlign w:val="bottom"/>
            <w:hideMark/>
          </w:tcPr>
          <w:p w14:paraId="6C71D907"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153,85</w:t>
            </w:r>
          </w:p>
        </w:tc>
        <w:tc>
          <w:tcPr>
            <w:tcW w:w="951" w:type="dxa"/>
            <w:tcBorders>
              <w:top w:val="nil"/>
              <w:left w:val="nil"/>
              <w:bottom w:val="nil"/>
              <w:right w:val="nil"/>
            </w:tcBorders>
            <w:shd w:val="clear" w:color="auto" w:fill="auto"/>
            <w:noWrap/>
            <w:vAlign w:val="bottom"/>
            <w:hideMark/>
          </w:tcPr>
          <w:p w14:paraId="669FD8FA"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0,06</w:t>
            </w:r>
          </w:p>
        </w:tc>
        <w:tc>
          <w:tcPr>
            <w:tcW w:w="764" w:type="dxa"/>
            <w:tcBorders>
              <w:top w:val="nil"/>
              <w:left w:val="nil"/>
              <w:bottom w:val="nil"/>
              <w:right w:val="nil"/>
            </w:tcBorders>
            <w:shd w:val="clear" w:color="auto" w:fill="auto"/>
            <w:noWrap/>
            <w:vAlign w:val="bottom"/>
            <w:hideMark/>
          </w:tcPr>
          <w:p w14:paraId="1D53DD58"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0,72</w:t>
            </w:r>
          </w:p>
        </w:tc>
      </w:tr>
      <w:tr w:rsidR="00956A7B" w:rsidRPr="00E72AD2" w14:paraId="55134E3B" w14:textId="77777777" w:rsidTr="00B94C24">
        <w:trPr>
          <w:trHeight w:val="261"/>
        </w:trPr>
        <w:tc>
          <w:tcPr>
            <w:tcW w:w="1843" w:type="dxa"/>
            <w:tcBorders>
              <w:top w:val="nil"/>
              <w:left w:val="nil"/>
              <w:bottom w:val="nil"/>
              <w:right w:val="nil"/>
            </w:tcBorders>
            <w:shd w:val="clear" w:color="auto" w:fill="auto"/>
            <w:noWrap/>
            <w:vAlign w:val="bottom"/>
            <w:hideMark/>
          </w:tcPr>
          <w:p w14:paraId="1EC30864" w14:textId="77777777" w:rsidR="00956A7B" w:rsidRPr="00E72AD2" w:rsidRDefault="00956A7B" w:rsidP="00047FDE">
            <w:pPr>
              <w:suppressLineNumbers/>
              <w:spacing w:after="0" w:line="240" w:lineRule="auto"/>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Outros</w:t>
            </w:r>
          </w:p>
        </w:tc>
        <w:tc>
          <w:tcPr>
            <w:tcW w:w="1170" w:type="dxa"/>
            <w:tcBorders>
              <w:top w:val="nil"/>
              <w:left w:val="nil"/>
              <w:bottom w:val="nil"/>
              <w:right w:val="nil"/>
            </w:tcBorders>
            <w:shd w:val="clear" w:color="auto" w:fill="auto"/>
            <w:noWrap/>
            <w:vAlign w:val="bottom"/>
            <w:hideMark/>
          </w:tcPr>
          <w:p w14:paraId="3B25A6DD"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108,61</w:t>
            </w:r>
          </w:p>
        </w:tc>
        <w:tc>
          <w:tcPr>
            <w:tcW w:w="989" w:type="dxa"/>
            <w:tcBorders>
              <w:top w:val="nil"/>
              <w:left w:val="nil"/>
              <w:bottom w:val="nil"/>
              <w:right w:val="nil"/>
            </w:tcBorders>
            <w:shd w:val="clear" w:color="auto" w:fill="auto"/>
            <w:noWrap/>
            <w:vAlign w:val="bottom"/>
            <w:hideMark/>
          </w:tcPr>
          <w:p w14:paraId="2E7F5184"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0,04</w:t>
            </w:r>
          </w:p>
        </w:tc>
        <w:tc>
          <w:tcPr>
            <w:tcW w:w="707" w:type="dxa"/>
            <w:tcBorders>
              <w:top w:val="nil"/>
              <w:left w:val="nil"/>
              <w:bottom w:val="nil"/>
              <w:right w:val="nil"/>
            </w:tcBorders>
            <w:shd w:val="clear" w:color="auto" w:fill="auto"/>
            <w:noWrap/>
            <w:vAlign w:val="bottom"/>
            <w:hideMark/>
          </w:tcPr>
          <w:p w14:paraId="6566F7A3"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0,41</w:t>
            </w:r>
          </w:p>
        </w:tc>
        <w:tc>
          <w:tcPr>
            <w:tcW w:w="283" w:type="dxa"/>
            <w:tcBorders>
              <w:top w:val="nil"/>
              <w:left w:val="nil"/>
              <w:bottom w:val="nil"/>
              <w:right w:val="nil"/>
            </w:tcBorders>
            <w:shd w:val="clear" w:color="auto" w:fill="auto"/>
            <w:noWrap/>
            <w:vAlign w:val="bottom"/>
            <w:hideMark/>
          </w:tcPr>
          <w:p w14:paraId="3A371B61"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30" w:type="dxa"/>
            <w:tcBorders>
              <w:top w:val="nil"/>
              <w:left w:val="nil"/>
              <w:bottom w:val="nil"/>
              <w:right w:val="nil"/>
            </w:tcBorders>
            <w:shd w:val="clear" w:color="auto" w:fill="auto"/>
            <w:noWrap/>
            <w:vAlign w:val="bottom"/>
            <w:hideMark/>
          </w:tcPr>
          <w:p w14:paraId="6F22390B"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108,61</w:t>
            </w:r>
          </w:p>
        </w:tc>
        <w:tc>
          <w:tcPr>
            <w:tcW w:w="989" w:type="dxa"/>
            <w:tcBorders>
              <w:top w:val="nil"/>
              <w:left w:val="nil"/>
              <w:bottom w:val="nil"/>
              <w:right w:val="nil"/>
            </w:tcBorders>
            <w:shd w:val="clear" w:color="auto" w:fill="auto"/>
            <w:noWrap/>
            <w:vAlign w:val="bottom"/>
            <w:hideMark/>
          </w:tcPr>
          <w:p w14:paraId="0EF34EEA"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0,04</w:t>
            </w:r>
          </w:p>
        </w:tc>
        <w:tc>
          <w:tcPr>
            <w:tcW w:w="707" w:type="dxa"/>
            <w:tcBorders>
              <w:top w:val="nil"/>
              <w:left w:val="nil"/>
              <w:bottom w:val="nil"/>
              <w:right w:val="nil"/>
            </w:tcBorders>
            <w:shd w:val="clear" w:color="auto" w:fill="auto"/>
            <w:noWrap/>
            <w:vAlign w:val="bottom"/>
            <w:hideMark/>
          </w:tcPr>
          <w:p w14:paraId="27271A7C"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0,41</w:t>
            </w:r>
          </w:p>
        </w:tc>
        <w:tc>
          <w:tcPr>
            <w:tcW w:w="282" w:type="dxa"/>
            <w:tcBorders>
              <w:top w:val="nil"/>
              <w:left w:val="nil"/>
              <w:bottom w:val="nil"/>
              <w:right w:val="nil"/>
            </w:tcBorders>
            <w:shd w:val="clear" w:color="auto" w:fill="auto"/>
            <w:noWrap/>
            <w:vAlign w:val="bottom"/>
            <w:hideMark/>
          </w:tcPr>
          <w:p w14:paraId="222FD8B9"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29" w:type="dxa"/>
            <w:tcBorders>
              <w:top w:val="nil"/>
              <w:left w:val="nil"/>
              <w:bottom w:val="nil"/>
              <w:right w:val="nil"/>
            </w:tcBorders>
            <w:shd w:val="clear" w:color="auto" w:fill="auto"/>
            <w:noWrap/>
            <w:vAlign w:val="bottom"/>
            <w:hideMark/>
          </w:tcPr>
          <w:p w14:paraId="2099E43C"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108,61</w:t>
            </w:r>
          </w:p>
        </w:tc>
        <w:tc>
          <w:tcPr>
            <w:tcW w:w="989" w:type="dxa"/>
            <w:tcBorders>
              <w:top w:val="nil"/>
              <w:left w:val="nil"/>
              <w:bottom w:val="nil"/>
              <w:right w:val="nil"/>
            </w:tcBorders>
            <w:shd w:val="clear" w:color="auto" w:fill="auto"/>
            <w:noWrap/>
            <w:vAlign w:val="bottom"/>
            <w:hideMark/>
          </w:tcPr>
          <w:p w14:paraId="4AD5A006"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0,04</w:t>
            </w:r>
          </w:p>
        </w:tc>
        <w:tc>
          <w:tcPr>
            <w:tcW w:w="785" w:type="dxa"/>
            <w:tcBorders>
              <w:top w:val="nil"/>
              <w:left w:val="nil"/>
              <w:bottom w:val="nil"/>
              <w:right w:val="nil"/>
            </w:tcBorders>
            <w:shd w:val="clear" w:color="auto" w:fill="auto"/>
            <w:noWrap/>
            <w:vAlign w:val="bottom"/>
            <w:hideMark/>
          </w:tcPr>
          <w:p w14:paraId="0068D1F0"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0,51</w:t>
            </w:r>
          </w:p>
        </w:tc>
        <w:tc>
          <w:tcPr>
            <w:tcW w:w="200" w:type="dxa"/>
            <w:tcBorders>
              <w:top w:val="nil"/>
              <w:left w:val="nil"/>
              <w:bottom w:val="nil"/>
              <w:right w:val="nil"/>
            </w:tcBorders>
            <w:shd w:val="clear" w:color="auto" w:fill="auto"/>
            <w:noWrap/>
            <w:vAlign w:val="bottom"/>
            <w:hideMark/>
          </w:tcPr>
          <w:p w14:paraId="504A89CD"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57" w:type="dxa"/>
            <w:tcBorders>
              <w:top w:val="nil"/>
              <w:left w:val="nil"/>
              <w:bottom w:val="nil"/>
              <w:right w:val="nil"/>
            </w:tcBorders>
            <w:shd w:val="clear" w:color="auto" w:fill="auto"/>
            <w:noWrap/>
            <w:vAlign w:val="bottom"/>
            <w:hideMark/>
          </w:tcPr>
          <w:p w14:paraId="56955E5B"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108,61</w:t>
            </w:r>
          </w:p>
        </w:tc>
        <w:tc>
          <w:tcPr>
            <w:tcW w:w="951" w:type="dxa"/>
            <w:tcBorders>
              <w:top w:val="nil"/>
              <w:left w:val="nil"/>
              <w:bottom w:val="nil"/>
              <w:right w:val="nil"/>
            </w:tcBorders>
            <w:shd w:val="clear" w:color="auto" w:fill="auto"/>
            <w:noWrap/>
            <w:vAlign w:val="bottom"/>
            <w:hideMark/>
          </w:tcPr>
          <w:p w14:paraId="3B51ABF7"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0,04</w:t>
            </w:r>
          </w:p>
        </w:tc>
        <w:tc>
          <w:tcPr>
            <w:tcW w:w="764" w:type="dxa"/>
            <w:tcBorders>
              <w:top w:val="nil"/>
              <w:left w:val="nil"/>
              <w:bottom w:val="nil"/>
              <w:right w:val="nil"/>
            </w:tcBorders>
            <w:shd w:val="clear" w:color="auto" w:fill="auto"/>
            <w:noWrap/>
            <w:vAlign w:val="bottom"/>
            <w:hideMark/>
          </w:tcPr>
          <w:p w14:paraId="473EF394"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0,51</w:t>
            </w:r>
          </w:p>
        </w:tc>
      </w:tr>
      <w:tr w:rsidR="00956A7B" w:rsidRPr="00E72AD2" w14:paraId="246A83DC" w14:textId="77777777" w:rsidTr="00B94C24">
        <w:trPr>
          <w:trHeight w:val="261"/>
        </w:trPr>
        <w:tc>
          <w:tcPr>
            <w:tcW w:w="1843" w:type="dxa"/>
            <w:tcBorders>
              <w:top w:val="single" w:sz="4" w:space="0" w:color="auto"/>
              <w:left w:val="nil"/>
              <w:bottom w:val="single" w:sz="4" w:space="0" w:color="auto"/>
              <w:right w:val="nil"/>
            </w:tcBorders>
            <w:shd w:val="clear" w:color="auto" w:fill="auto"/>
            <w:noWrap/>
            <w:vAlign w:val="bottom"/>
            <w:hideMark/>
          </w:tcPr>
          <w:p w14:paraId="60AD02A0" w14:textId="77777777" w:rsidR="00956A7B" w:rsidRPr="00E72AD2" w:rsidRDefault="00956A7B" w:rsidP="00047FDE">
            <w:pPr>
              <w:suppressLineNumbers/>
              <w:spacing w:after="0" w:line="240" w:lineRule="auto"/>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COE</w:t>
            </w:r>
          </w:p>
        </w:tc>
        <w:tc>
          <w:tcPr>
            <w:tcW w:w="1170" w:type="dxa"/>
            <w:tcBorders>
              <w:top w:val="single" w:sz="4" w:space="0" w:color="auto"/>
              <w:left w:val="nil"/>
              <w:bottom w:val="single" w:sz="4" w:space="0" w:color="auto"/>
              <w:right w:val="nil"/>
            </w:tcBorders>
            <w:shd w:val="clear" w:color="auto" w:fill="auto"/>
            <w:noWrap/>
            <w:vAlign w:val="bottom"/>
            <w:hideMark/>
          </w:tcPr>
          <w:p w14:paraId="684AA21E"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20331,76</w:t>
            </w:r>
          </w:p>
        </w:tc>
        <w:tc>
          <w:tcPr>
            <w:tcW w:w="989" w:type="dxa"/>
            <w:tcBorders>
              <w:top w:val="single" w:sz="4" w:space="0" w:color="auto"/>
              <w:left w:val="nil"/>
              <w:bottom w:val="single" w:sz="4" w:space="0" w:color="auto"/>
              <w:right w:val="nil"/>
            </w:tcBorders>
            <w:shd w:val="clear" w:color="auto" w:fill="auto"/>
            <w:noWrap/>
            <w:vAlign w:val="bottom"/>
            <w:hideMark/>
          </w:tcPr>
          <w:p w14:paraId="123A4B9E"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7,26</w:t>
            </w:r>
          </w:p>
        </w:tc>
        <w:tc>
          <w:tcPr>
            <w:tcW w:w="707" w:type="dxa"/>
            <w:tcBorders>
              <w:top w:val="single" w:sz="4" w:space="0" w:color="auto"/>
              <w:left w:val="nil"/>
              <w:bottom w:val="single" w:sz="4" w:space="0" w:color="auto"/>
              <w:right w:val="nil"/>
            </w:tcBorders>
            <w:shd w:val="clear" w:color="auto" w:fill="auto"/>
            <w:noWrap/>
            <w:vAlign w:val="bottom"/>
            <w:hideMark/>
          </w:tcPr>
          <w:p w14:paraId="6173A365"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76,01</w:t>
            </w:r>
          </w:p>
        </w:tc>
        <w:tc>
          <w:tcPr>
            <w:tcW w:w="283" w:type="dxa"/>
            <w:tcBorders>
              <w:top w:val="single" w:sz="4" w:space="0" w:color="auto"/>
              <w:left w:val="nil"/>
              <w:bottom w:val="single" w:sz="4" w:space="0" w:color="auto"/>
              <w:right w:val="nil"/>
            </w:tcBorders>
            <w:shd w:val="clear" w:color="auto" w:fill="auto"/>
            <w:noWrap/>
            <w:vAlign w:val="bottom"/>
            <w:hideMark/>
          </w:tcPr>
          <w:p w14:paraId="2C503FF8"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30" w:type="dxa"/>
            <w:tcBorders>
              <w:top w:val="single" w:sz="4" w:space="0" w:color="auto"/>
              <w:left w:val="nil"/>
              <w:bottom w:val="single" w:sz="4" w:space="0" w:color="auto"/>
              <w:right w:val="nil"/>
            </w:tcBorders>
            <w:shd w:val="clear" w:color="auto" w:fill="auto"/>
            <w:noWrap/>
            <w:vAlign w:val="bottom"/>
            <w:hideMark/>
          </w:tcPr>
          <w:p w14:paraId="1DB2E49D"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20331,76</w:t>
            </w:r>
          </w:p>
        </w:tc>
        <w:tc>
          <w:tcPr>
            <w:tcW w:w="989" w:type="dxa"/>
            <w:tcBorders>
              <w:top w:val="single" w:sz="4" w:space="0" w:color="auto"/>
              <w:left w:val="nil"/>
              <w:bottom w:val="single" w:sz="4" w:space="0" w:color="auto"/>
              <w:right w:val="nil"/>
            </w:tcBorders>
            <w:shd w:val="clear" w:color="auto" w:fill="auto"/>
            <w:noWrap/>
            <w:vAlign w:val="bottom"/>
            <w:hideMark/>
          </w:tcPr>
          <w:p w14:paraId="72F91481"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7,53</w:t>
            </w:r>
          </w:p>
        </w:tc>
        <w:tc>
          <w:tcPr>
            <w:tcW w:w="707" w:type="dxa"/>
            <w:tcBorders>
              <w:top w:val="single" w:sz="4" w:space="0" w:color="auto"/>
              <w:left w:val="nil"/>
              <w:bottom w:val="single" w:sz="4" w:space="0" w:color="auto"/>
              <w:right w:val="nil"/>
            </w:tcBorders>
            <w:shd w:val="clear" w:color="auto" w:fill="auto"/>
            <w:noWrap/>
            <w:vAlign w:val="bottom"/>
            <w:hideMark/>
          </w:tcPr>
          <w:p w14:paraId="58947EEA"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76,01</w:t>
            </w:r>
          </w:p>
        </w:tc>
        <w:tc>
          <w:tcPr>
            <w:tcW w:w="282" w:type="dxa"/>
            <w:tcBorders>
              <w:top w:val="single" w:sz="4" w:space="0" w:color="auto"/>
              <w:left w:val="nil"/>
              <w:bottom w:val="single" w:sz="4" w:space="0" w:color="auto"/>
              <w:right w:val="nil"/>
            </w:tcBorders>
            <w:shd w:val="clear" w:color="auto" w:fill="auto"/>
            <w:noWrap/>
            <w:vAlign w:val="bottom"/>
            <w:hideMark/>
          </w:tcPr>
          <w:p w14:paraId="53D5C022"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29" w:type="dxa"/>
            <w:tcBorders>
              <w:top w:val="single" w:sz="4" w:space="0" w:color="auto"/>
              <w:left w:val="nil"/>
              <w:bottom w:val="single" w:sz="4" w:space="0" w:color="auto"/>
              <w:right w:val="nil"/>
            </w:tcBorders>
            <w:shd w:val="clear" w:color="auto" w:fill="auto"/>
            <w:noWrap/>
            <w:vAlign w:val="bottom"/>
            <w:hideMark/>
          </w:tcPr>
          <w:p w14:paraId="4A38AC1F"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14865,71</w:t>
            </w:r>
          </w:p>
        </w:tc>
        <w:tc>
          <w:tcPr>
            <w:tcW w:w="989" w:type="dxa"/>
            <w:tcBorders>
              <w:top w:val="single" w:sz="4" w:space="0" w:color="auto"/>
              <w:left w:val="nil"/>
              <w:bottom w:val="single" w:sz="4" w:space="0" w:color="auto"/>
              <w:right w:val="nil"/>
            </w:tcBorders>
            <w:shd w:val="clear" w:color="auto" w:fill="auto"/>
            <w:noWrap/>
            <w:vAlign w:val="bottom"/>
            <w:hideMark/>
          </w:tcPr>
          <w:p w14:paraId="7B2FFDF2"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5,31</w:t>
            </w:r>
          </w:p>
        </w:tc>
        <w:tc>
          <w:tcPr>
            <w:tcW w:w="785" w:type="dxa"/>
            <w:tcBorders>
              <w:top w:val="single" w:sz="4" w:space="0" w:color="auto"/>
              <w:left w:val="nil"/>
              <w:bottom w:val="single" w:sz="4" w:space="0" w:color="auto"/>
              <w:right w:val="nil"/>
            </w:tcBorders>
            <w:shd w:val="clear" w:color="auto" w:fill="auto"/>
            <w:noWrap/>
            <w:vAlign w:val="bottom"/>
            <w:hideMark/>
          </w:tcPr>
          <w:p w14:paraId="7B2E2133"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69,85</w:t>
            </w:r>
          </w:p>
        </w:tc>
        <w:tc>
          <w:tcPr>
            <w:tcW w:w="200" w:type="dxa"/>
            <w:tcBorders>
              <w:top w:val="single" w:sz="4" w:space="0" w:color="auto"/>
              <w:left w:val="nil"/>
              <w:bottom w:val="single" w:sz="4" w:space="0" w:color="auto"/>
              <w:right w:val="nil"/>
            </w:tcBorders>
            <w:shd w:val="clear" w:color="auto" w:fill="auto"/>
            <w:noWrap/>
            <w:vAlign w:val="bottom"/>
            <w:hideMark/>
          </w:tcPr>
          <w:p w14:paraId="33BC9E22"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57" w:type="dxa"/>
            <w:tcBorders>
              <w:top w:val="single" w:sz="4" w:space="0" w:color="auto"/>
              <w:left w:val="nil"/>
              <w:bottom w:val="single" w:sz="4" w:space="0" w:color="auto"/>
              <w:right w:val="nil"/>
            </w:tcBorders>
            <w:shd w:val="clear" w:color="auto" w:fill="auto"/>
            <w:noWrap/>
            <w:vAlign w:val="bottom"/>
            <w:hideMark/>
          </w:tcPr>
          <w:p w14:paraId="660B5AE3"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14865,71</w:t>
            </w:r>
          </w:p>
        </w:tc>
        <w:tc>
          <w:tcPr>
            <w:tcW w:w="951" w:type="dxa"/>
            <w:tcBorders>
              <w:top w:val="single" w:sz="4" w:space="0" w:color="auto"/>
              <w:left w:val="nil"/>
              <w:bottom w:val="single" w:sz="4" w:space="0" w:color="auto"/>
              <w:right w:val="nil"/>
            </w:tcBorders>
            <w:shd w:val="clear" w:color="auto" w:fill="auto"/>
            <w:noWrap/>
            <w:vAlign w:val="bottom"/>
            <w:hideMark/>
          </w:tcPr>
          <w:p w14:paraId="5CAA9CD1"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5,51</w:t>
            </w:r>
          </w:p>
        </w:tc>
        <w:tc>
          <w:tcPr>
            <w:tcW w:w="764" w:type="dxa"/>
            <w:tcBorders>
              <w:top w:val="single" w:sz="4" w:space="0" w:color="auto"/>
              <w:left w:val="nil"/>
              <w:bottom w:val="single" w:sz="4" w:space="0" w:color="auto"/>
              <w:right w:val="nil"/>
            </w:tcBorders>
            <w:shd w:val="clear" w:color="auto" w:fill="auto"/>
            <w:noWrap/>
            <w:vAlign w:val="bottom"/>
            <w:hideMark/>
          </w:tcPr>
          <w:p w14:paraId="184EDC6A"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69,85</w:t>
            </w:r>
          </w:p>
        </w:tc>
      </w:tr>
      <w:tr w:rsidR="00956A7B" w:rsidRPr="00E72AD2" w14:paraId="6E1E808E" w14:textId="77777777" w:rsidTr="00B94C24">
        <w:trPr>
          <w:trHeight w:val="261"/>
        </w:trPr>
        <w:tc>
          <w:tcPr>
            <w:tcW w:w="1843" w:type="dxa"/>
            <w:tcBorders>
              <w:top w:val="nil"/>
              <w:left w:val="nil"/>
              <w:bottom w:val="nil"/>
              <w:right w:val="nil"/>
            </w:tcBorders>
            <w:shd w:val="clear" w:color="auto" w:fill="auto"/>
            <w:noWrap/>
            <w:vAlign w:val="bottom"/>
            <w:hideMark/>
          </w:tcPr>
          <w:p w14:paraId="25514EFD" w14:textId="77777777" w:rsidR="00956A7B" w:rsidRPr="00E72AD2" w:rsidRDefault="00956A7B" w:rsidP="00047FDE">
            <w:pPr>
              <w:suppressLineNumbers/>
              <w:spacing w:after="0" w:line="240" w:lineRule="auto"/>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Pro labore</w:t>
            </w:r>
          </w:p>
        </w:tc>
        <w:tc>
          <w:tcPr>
            <w:tcW w:w="1170" w:type="dxa"/>
            <w:tcBorders>
              <w:top w:val="nil"/>
              <w:left w:val="nil"/>
              <w:bottom w:val="nil"/>
              <w:right w:val="nil"/>
            </w:tcBorders>
            <w:shd w:val="clear" w:color="auto" w:fill="auto"/>
            <w:noWrap/>
            <w:vAlign w:val="bottom"/>
            <w:hideMark/>
          </w:tcPr>
          <w:p w14:paraId="3B4FFF00"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3.649,49</w:t>
            </w:r>
          </w:p>
        </w:tc>
        <w:tc>
          <w:tcPr>
            <w:tcW w:w="989" w:type="dxa"/>
            <w:tcBorders>
              <w:top w:val="nil"/>
              <w:left w:val="nil"/>
              <w:bottom w:val="nil"/>
              <w:right w:val="nil"/>
            </w:tcBorders>
            <w:shd w:val="clear" w:color="auto" w:fill="auto"/>
            <w:noWrap/>
            <w:vAlign w:val="bottom"/>
            <w:hideMark/>
          </w:tcPr>
          <w:p w14:paraId="06F67A98"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1,30</w:t>
            </w:r>
          </w:p>
        </w:tc>
        <w:tc>
          <w:tcPr>
            <w:tcW w:w="707" w:type="dxa"/>
            <w:tcBorders>
              <w:top w:val="nil"/>
              <w:left w:val="nil"/>
              <w:bottom w:val="nil"/>
              <w:right w:val="nil"/>
            </w:tcBorders>
            <w:shd w:val="clear" w:color="auto" w:fill="auto"/>
            <w:noWrap/>
            <w:vAlign w:val="bottom"/>
            <w:hideMark/>
          </w:tcPr>
          <w:p w14:paraId="38C9D9A8"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13,64</w:t>
            </w:r>
          </w:p>
        </w:tc>
        <w:tc>
          <w:tcPr>
            <w:tcW w:w="283" w:type="dxa"/>
            <w:tcBorders>
              <w:top w:val="nil"/>
              <w:left w:val="nil"/>
              <w:bottom w:val="nil"/>
              <w:right w:val="nil"/>
            </w:tcBorders>
            <w:shd w:val="clear" w:color="auto" w:fill="auto"/>
            <w:noWrap/>
            <w:vAlign w:val="bottom"/>
            <w:hideMark/>
          </w:tcPr>
          <w:p w14:paraId="32AFE3F7"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30" w:type="dxa"/>
            <w:tcBorders>
              <w:top w:val="nil"/>
              <w:left w:val="nil"/>
              <w:bottom w:val="nil"/>
              <w:right w:val="nil"/>
            </w:tcBorders>
            <w:shd w:val="clear" w:color="auto" w:fill="auto"/>
            <w:noWrap/>
            <w:vAlign w:val="bottom"/>
            <w:hideMark/>
          </w:tcPr>
          <w:p w14:paraId="20C93DB8"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3.649,49</w:t>
            </w:r>
          </w:p>
        </w:tc>
        <w:tc>
          <w:tcPr>
            <w:tcW w:w="989" w:type="dxa"/>
            <w:tcBorders>
              <w:top w:val="nil"/>
              <w:left w:val="nil"/>
              <w:bottom w:val="nil"/>
              <w:right w:val="nil"/>
            </w:tcBorders>
            <w:shd w:val="clear" w:color="auto" w:fill="auto"/>
            <w:noWrap/>
            <w:vAlign w:val="bottom"/>
            <w:hideMark/>
          </w:tcPr>
          <w:p w14:paraId="63517E27"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1,35</w:t>
            </w:r>
          </w:p>
        </w:tc>
        <w:tc>
          <w:tcPr>
            <w:tcW w:w="707" w:type="dxa"/>
            <w:tcBorders>
              <w:top w:val="nil"/>
              <w:left w:val="nil"/>
              <w:bottom w:val="nil"/>
              <w:right w:val="nil"/>
            </w:tcBorders>
            <w:shd w:val="clear" w:color="auto" w:fill="auto"/>
            <w:noWrap/>
            <w:vAlign w:val="bottom"/>
            <w:hideMark/>
          </w:tcPr>
          <w:p w14:paraId="486194DB"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13,64</w:t>
            </w:r>
          </w:p>
        </w:tc>
        <w:tc>
          <w:tcPr>
            <w:tcW w:w="282" w:type="dxa"/>
            <w:tcBorders>
              <w:top w:val="nil"/>
              <w:left w:val="nil"/>
              <w:bottom w:val="nil"/>
              <w:right w:val="nil"/>
            </w:tcBorders>
            <w:shd w:val="clear" w:color="auto" w:fill="auto"/>
            <w:noWrap/>
            <w:vAlign w:val="bottom"/>
            <w:hideMark/>
          </w:tcPr>
          <w:p w14:paraId="6298649B"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29" w:type="dxa"/>
            <w:tcBorders>
              <w:top w:val="nil"/>
              <w:left w:val="nil"/>
              <w:bottom w:val="nil"/>
              <w:right w:val="nil"/>
            </w:tcBorders>
            <w:shd w:val="clear" w:color="auto" w:fill="auto"/>
            <w:noWrap/>
            <w:vAlign w:val="bottom"/>
            <w:hideMark/>
          </w:tcPr>
          <w:p w14:paraId="0B58805A"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3.649,49</w:t>
            </w:r>
          </w:p>
        </w:tc>
        <w:tc>
          <w:tcPr>
            <w:tcW w:w="989" w:type="dxa"/>
            <w:tcBorders>
              <w:top w:val="nil"/>
              <w:left w:val="nil"/>
              <w:bottom w:val="nil"/>
              <w:right w:val="nil"/>
            </w:tcBorders>
            <w:shd w:val="clear" w:color="auto" w:fill="auto"/>
            <w:noWrap/>
            <w:vAlign w:val="bottom"/>
            <w:hideMark/>
          </w:tcPr>
          <w:p w14:paraId="5D40C1B4"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1,30</w:t>
            </w:r>
          </w:p>
        </w:tc>
        <w:tc>
          <w:tcPr>
            <w:tcW w:w="785" w:type="dxa"/>
            <w:tcBorders>
              <w:top w:val="nil"/>
              <w:left w:val="nil"/>
              <w:bottom w:val="nil"/>
              <w:right w:val="nil"/>
            </w:tcBorders>
            <w:shd w:val="clear" w:color="auto" w:fill="auto"/>
            <w:noWrap/>
            <w:vAlign w:val="bottom"/>
            <w:hideMark/>
          </w:tcPr>
          <w:p w14:paraId="1853FB66"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17,15</w:t>
            </w:r>
          </w:p>
        </w:tc>
        <w:tc>
          <w:tcPr>
            <w:tcW w:w="200" w:type="dxa"/>
            <w:tcBorders>
              <w:top w:val="nil"/>
              <w:left w:val="nil"/>
              <w:bottom w:val="nil"/>
              <w:right w:val="nil"/>
            </w:tcBorders>
            <w:shd w:val="clear" w:color="auto" w:fill="auto"/>
            <w:noWrap/>
            <w:vAlign w:val="bottom"/>
            <w:hideMark/>
          </w:tcPr>
          <w:p w14:paraId="68E025D5"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57" w:type="dxa"/>
            <w:tcBorders>
              <w:top w:val="nil"/>
              <w:left w:val="nil"/>
              <w:bottom w:val="nil"/>
              <w:right w:val="nil"/>
            </w:tcBorders>
            <w:shd w:val="clear" w:color="auto" w:fill="auto"/>
            <w:noWrap/>
            <w:vAlign w:val="bottom"/>
            <w:hideMark/>
          </w:tcPr>
          <w:p w14:paraId="7A185BE7"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3.649,49</w:t>
            </w:r>
          </w:p>
        </w:tc>
        <w:tc>
          <w:tcPr>
            <w:tcW w:w="951" w:type="dxa"/>
            <w:tcBorders>
              <w:top w:val="nil"/>
              <w:left w:val="nil"/>
              <w:bottom w:val="nil"/>
              <w:right w:val="nil"/>
            </w:tcBorders>
            <w:shd w:val="clear" w:color="auto" w:fill="auto"/>
            <w:noWrap/>
            <w:vAlign w:val="bottom"/>
            <w:hideMark/>
          </w:tcPr>
          <w:p w14:paraId="138AB2F8"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1,35</w:t>
            </w:r>
          </w:p>
        </w:tc>
        <w:tc>
          <w:tcPr>
            <w:tcW w:w="764" w:type="dxa"/>
            <w:tcBorders>
              <w:top w:val="nil"/>
              <w:left w:val="nil"/>
              <w:bottom w:val="nil"/>
              <w:right w:val="nil"/>
            </w:tcBorders>
            <w:shd w:val="clear" w:color="auto" w:fill="auto"/>
            <w:noWrap/>
            <w:vAlign w:val="bottom"/>
            <w:hideMark/>
          </w:tcPr>
          <w:p w14:paraId="4B0085EC"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17,15</w:t>
            </w:r>
          </w:p>
        </w:tc>
      </w:tr>
      <w:tr w:rsidR="00956A7B" w:rsidRPr="00E72AD2" w14:paraId="1582C143" w14:textId="77777777" w:rsidTr="00B94C24">
        <w:trPr>
          <w:trHeight w:val="261"/>
        </w:trPr>
        <w:tc>
          <w:tcPr>
            <w:tcW w:w="1843" w:type="dxa"/>
            <w:tcBorders>
              <w:top w:val="nil"/>
              <w:left w:val="nil"/>
              <w:bottom w:val="nil"/>
              <w:right w:val="nil"/>
            </w:tcBorders>
            <w:shd w:val="clear" w:color="auto" w:fill="auto"/>
            <w:noWrap/>
            <w:vAlign w:val="bottom"/>
            <w:hideMark/>
          </w:tcPr>
          <w:p w14:paraId="2336AEEA" w14:textId="77777777" w:rsidR="00956A7B" w:rsidRPr="00E72AD2" w:rsidRDefault="00956A7B" w:rsidP="00047FDE">
            <w:pPr>
              <w:suppressLineNumbers/>
              <w:spacing w:after="0" w:line="240" w:lineRule="auto"/>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Depreciações</w:t>
            </w:r>
          </w:p>
        </w:tc>
        <w:tc>
          <w:tcPr>
            <w:tcW w:w="1170" w:type="dxa"/>
            <w:tcBorders>
              <w:top w:val="nil"/>
              <w:left w:val="nil"/>
              <w:bottom w:val="nil"/>
              <w:right w:val="nil"/>
            </w:tcBorders>
            <w:shd w:val="clear" w:color="auto" w:fill="auto"/>
            <w:noWrap/>
            <w:vAlign w:val="bottom"/>
            <w:hideMark/>
          </w:tcPr>
          <w:p w14:paraId="03E10D12"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1.671,23</w:t>
            </w:r>
          </w:p>
        </w:tc>
        <w:tc>
          <w:tcPr>
            <w:tcW w:w="989" w:type="dxa"/>
            <w:tcBorders>
              <w:top w:val="nil"/>
              <w:left w:val="nil"/>
              <w:bottom w:val="nil"/>
              <w:right w:val="nil"/>
            </w:tcBorders>
            <w:shd w:val="clear" w:color="auto" w:fill="auto"/>
            <w:noWrap/>
            <w:vAlign w:val="bottom"/>
            <w:hideMark/>
          </w:tcPr>
          <w:p w14:paraId="6BBF18A5"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0,60</w:t>
            </w:r>
          </w:p>
        </w:tc>
        <w:tc>
          <w:tcPr>
            <w:tcW w:w="707" w:type="dxa"/>
            <w:tcBorders>
              <w:top w:val="nil"/>
              <w:left w:val="nil"/>
              <w:bottom w:val="nil"/>
              <w:right w:val="nil"/>
            </w:tcBorders>
            <w:shd w:val="clear" w:color="auto" w:fill="auto"/>
            <w:noWrap/>
            <w:vAlign w:val="bottom"/>
            <w:hideMark/>
          </w:tcPr>
          <w:p w14:paraId="1D21591F"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6,25</w:t>
            </w:r>
          </w:p>
        </w:tc>
        <w:tc>
          <w:tcPr>
            <w:tcW w:w="283" w:type="dxa"/>
            <w:tcBorders>
              <w:top w:val="nil"/>
              <w:left w:val="nil"/>
              <w:bottom w:val="nil"/>
              <w:right w:val="nil"/>
            </w:tcBorders>
            <w:shd w:val="clear" w:color="auto" w:fill="auto"/>
            <w:noWrap/>
            <w:vAlign w:val="bottom"/>
            <w:hideMark/>
          </w:tcPr>
          <w:p w14:paraId="2364B263"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30" w:type="dxa"/>
            <w:tcBorders>
              <w:top w:val="nil"/>
              <w:left w:val="nil"/>
              <w:bottom w:val="nil"/>
              <w:right w:val="nil"/>
            </w:tcBorders>
            <w:shd w:val="clear" w:color="auto" w:fill="auto"/>
            <w:noWrap/>
            <w:vAlign w:val="bottom"/>
            <w:hideMark/>
          </w:tcPr>
          <w:p w14:paraId="691C3550"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1.671,23</w:t>
            </w:r>
          </w:p>
        </w:tc>
        <w:tc>
          <w:tcPr>
            <w:tcW w:w="989" w:type="dxa"/>
            <w:tcBorders>
              <w:top w:val="nil"/>
              <w:left w:val="nil"/>
              <w:bottom w:val="nil"/>
              <w:right w:val="nil"/>
            </w:tcBorders>
            <w:shd w:val="clear" w:color="auto" w:fill="auto"/>
            <w:noWrap/>
            <w:vAlign w:val="bottom"/>
            <w:hideMark/>
          </w:tcPr>
          <w:p w14:paraId="7A36247C"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0,62</w:t>
            </w:r>
          </w:p>
        </w:tc>
        <w:tc>
          <w:tcPr>
            <w:tcW w:w="707" w:type="dxa"/>
            <w:tcBorders>
              <w:top w:val="nil"/>
              <w:left w:val="nil"/>
              <w:bottom w:val="nil"/>
              <w:right w:val="nil"/>
            </w:tcBorders>
            <w:shd w:val="clear" w:color="auto" w:fill="auto"/>
            <w:noWrap/>
            <w:vAlign w:val="bottom"/>
            <w:hideMark/>
          </w:tcPr>
          <w:p w14:paraId="0A22B4DE"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6,25</w:t>
            </w:r>
          </w:p>
        </w:tc>
        <w:tc>
          <w:tcPr>
            <w:tcW w:w="282" w:type="dxa"/>
            <w:tcBorders>
              <w:top w:val="nil"/>
              <w:left w:val="nil"/>
              <w:bottom w:val="nil"/>
              <w:right w:val="nil"/>
            </w:tcBorders>
            <w:shd w:val="clear" w:color="auto" w:fill="auto"/>
            <w:noWrap/>
            <w:vAlign w:val="bottom"/>
            <w:hideMark/>
          </w:tcPr>
          <w:p w14:paraId="70815A06"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29" w:type="dxa"/>
            <w:tcBorders>
              <w:top w:val="nil"/>
              <w:left w:val="nil"/>
              <w:bottom w:val="nil"/>
              <w:right w:val="nil"/>
            </w:tcBorders>
            <w:shd w:val="clear" w:color="auto" w:fill="auto"/>
            <w:noWrap/>
            <w:vAlign w:val="bottom"/>
            <w:hideMark/>
          </w:tcPr>
          <w:p w14:paraId="2D678CEB"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1.671,23</w:t>
            </w:r>
          </w:p>
        </w:tc>
        <w:tc>
          <w:tcPr>
            <w:tcW w:w="989" w:type="dxa"/>
            <w:tcBorders>
              <w:top w:val="nil"/>
              <w:left w:val="nil"/>
              <w:bottom w:val="nil"/>
              <w:right w:val="nil"/>
            </w:tcBorders>
            <w:shd w:val="clear" w:color="auto" w:fill="auto"/>
            <w:noWrap/>
            <w:vAlign w:val="bottom"/>
            <w:hideMark/>
          </w:tcPr>
          <w:p w14:paraId="7895ED35"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0,60</w:t>
            </w:r>
          </w:p>
        </w:tc>
        <w:tc>
          <w:tcPr>
            <w:tcW w:w="785" w:type="dxa"/>
            <w:tcBorders>
              <w:top w:val="nil"/>
              <w:left w:val="nil"/>
              <w:bottom w:val="nil"/>
              <w:right w:val="nil"/>
            </w:tcBorders>
            <w:shd w:val="clear" w:color="auto" w:fill="auto"/>
            <w:noWrap/>
            <w:vAlign w:val="bottom"/>
            <w:hideMark/>
          </w:tcPr>
          <w:p w14:paraId="2ABA024A"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7,85</w:t>
            </w:r>
          </w:p>
        </w:tc>
        <w:tc>
          <w:tcPr>
            <w:tcW w:w="200" w:type="dxa"/>
            <w:tcBorders>
              <w:top w:val="nil"/>
              <w:left w:val="nil"/>
              <w:bottom w:val="nil"/>
              <w:right w:val="nil"/>
            </w:tcBorders>
            <w:shd w:val="clear" w:color="auto" w:fill="auto"/>
            <w:noWrap/>
            <w:vAlign w:val="bottom"/>
            <w:hideMark/>
          </w:tcPr>
          <w:p w14:paraId="3CF6AA6C"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57" w:type="dxa"/>
            <w:tcBorders>
              <w:top w:val="nil"/>
              <w:left w:val="nil"/>
              <w:bottom w:val="nil"/>
              <w:right w:val="nil"/>
            </w:tcBorders>
            <w:shd w:val="clear" w:color="auto" w:fill="auto"/>
            <w:noWrap/>
            <w:vAlign w:val="bottom"/>
            <w:hideMark/>
          </w:tcPr>
          <w:p w14:paraId="5DF4CD65"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1.671,23</w:t>
            </w:r>
          </w:p>
        </w:tc>
        <w:tc>
          <w:tcPr>
            <w:tcW w:w="951" w:type="dxa"/>
            <w:tcBorders>
              <w:top w:val="nil"/>
              <w:left w:val="nil"/>
              <w:bottom w:val="nil"/>
              <w:right w:val="nil"/>
            </w:tcBorders>
            <w:shd w:val="clear" w:color="auto" w:fill="auto"/>
            <w:noWrap/>
            <w:vAlign w:val="bottom"/>
            <w:hideMark/>
          </w:tcPr>
          <w:p w14:paraId="13788591"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0,62</w:t>
            </w:r>
          </w:p>
        </w:tc>
        <w:tc>
          <w:tcPr>
            <w:tcW w:w="764" w:type="dxa"/>
            <w:tcBorders>
              <w:top w:val="nil"/>
              <w:left w:val="nil"/>
              <w:bottom w:val="nil"/>
              <w:right w:val="nil"/>
            </w:tcBorders>
            <w:shd w:val="clear" w:color="auto" w:fill="auto"/>
            <w:noWrap/>
            <w:vAlign w:val="bottom"/>
            <w:hideMark/>
          </w:tcPr>
          <w:p w14:paraId="11A8D868"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7,85</w:t>
            </w:r>
          </w:p>
        </w:tc>
      </w:tr>
      <w:tr w:rsidR="00956A7B" w:rsidRPr="00E72AD2" w14:paraId="2FB0FA06" w14:textId="77777777" w:rsidTr="00B94C24">
        <w:trPr>
          <w:trHeight w:val="261"/>
        </w:trPr>
        <w:tc>
          <w:tcPr>
            <w:tcW w:w="1843" w:type="dxa"/>
            <w:tcBorders>
              <w:top w:val="single" w:sz="4" w:space="0" w:color="auto"/>
              <w:left w:val="nil"/>
              <w:bottom w:val="single" w:sz="4" w:space="0" w:color="auto"/>
              <w:right w:val="nil"/>
            </w:tcBorders>
            <w:shd w:val="clear" w:color="auto" w:fill="auto"/>
            <w:noWrap/>
            <w:vAlign w:val="bottom"/>
            <w:hideMark/>
          </w:tcPr>
          <w:p w14:paraId="543CD2A6" w14:textId="77777777" w:rsidR="00956A7B" w:rsidRPr="00E72AD2" w:rsidRDefault="00956A7B" w:rsidP="00047FDE">
            <w:pPr>
              <w:suppressLineNumbers/>
              <w:spacing w:after="0" w:line="240" w:lineRule="auto"/>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COT</w:t>
            </w:r>
          </w:p>
        </w:tc>
        <w:tc>
          <w:tcPr>
            <w:tcW w:w="1170" w:type="dxa"/>
            <w:tcBorders>
              <w:top w:val="single" w:sz="4" w:space="0" w:color="auto"/>
              <w:left w:val="nil"/>
              <w:bottom w:val="single" w:sz="4" w:space="0" w:color="auto"/>
              <w:right w:val="nil"/>
            </w:tcBorders>
            <w:shd w:val="clear" w:color="auto" w:fill="auto"/>
            <w:noWrap/>
            <w:vAlign w:val="bottom"/>
            <w:hideMark/>
          </w:tcPr>
          <w:p w14:paraId="3C6A03B2"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25652,48</w:t>
            </w:r>
          </w:p>
        </w:tc>
        <w:tc>
          <w:tcPr>
            <w:tcW w:w="989" w:type="dxa"/>
            <w:tcBorders>
              <w:top w:val="single" w:sz="4" w:space="0" w:color="auto"/>
              <w:left w:val="nil"/>
              <w:bottom w:val="single" w:sz="4" w:space="0" w:color="auto"/>
              <w:right w:val="nil"/>
            </w:tcBorders>
            <w:shd w:val="clear" w:color="auto" w:fill="auto"/>
            <w:noWrap/>
            <w:vAlign w:val="bottom"/>
            <w:hideMark/>
          </w:tcPr>
          <w:p w14:paraId="4A1C91E4"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9,16</w:t>
            </w:r>
          </w:p>
        </w:tc>
        <w:tc>
          <w:tcPr>
            <w:tcW w:w="707" w:type="dxa"/>
            <w:tcBorders>
              <w:top w:val="single" w:sz="4" w:space="0" w:color="auto"/>
              <w:left w:val="nil"/>
              <w:bottom w:val="single" w:sz="4" w:space="0" w:color="auto"/>
              <w:right w:val="nil"/>
            </w:tcBorders>
            <w:shd w:val="clear" w:color="auto" w:fill="auto"/>
            <w:noWrap/>
            <w:vAlign w:val="bottom"/>
            <w:hideMark/>
          </w:tcPr>
          <w:p w14:paraId="4515A395"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95,90</w:t>
            </w:r>
          </w:p>
        </w:tc>
        <w:tc>
          <w:tcPr>
            <w:tcW w:w="283" w:type="dxa"/>
            <w:tcBorders>
              <w:top w:val="single" w:sz="4" w:space="0" w:color="auto"/>
              <w:left w:val="nil"/>
              <w:bottom w:val="single" w:sz="4" w:space="0" w:color="auto"/>
              <w:right w:val="nil"/>
            </w:tcBorders>
            <w:shd w:val="clear" w:color="auto" w:fill="auto"/>
            <w:noWrap/>
            <w:vAlign w:val="bottom"/>
            <w:hideMark/>
          </w:tcPr>
          <w:p w14:paraId="6A31571B"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30" w:type="dxa"/>
            <w:tcBorders>
              <w:top w:val="single" w:sz="4" w:space="0" w:color="auto"/>
              <w:left w:val="nil"/>
              <w:bottom w:val="single" w:sz="4" w:space="0" w:color="auto"/>
              <w:right w:val="nil"/>
            </w:tcBorders>
            <w:shd w:val="clear" w:color="auto" w:fill="auto"/>
            <w:noWrap/>
            <w:vAlign w:val="bottom"/>
            <w:hideMark/>
          </w:tcPr>
          <w:p w14:paraId="01E787B2"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25652,48</w:t>
            </w:r>
          </w:p>
        </w:tc>
        <w:tc>
          <w:tcPr>
            <w:tcW w:w="989" w:type="dxa"/>
            <w:tcBorders>
              <w:top w:val="single" w:sz="4" w:space="0" w:color="auto"/>
              <w:left w:val="nil"/>
              <w:bottom w:val="single" w:sz="4" w:space="0" w:color="auto"/>
              <w:right w:val="nil"/>
            </w:tcBorders>
            <w:shd w:val="clear" w:color="auto" w:fill="auto"/>
            <w:noWrap/>
            <w:vAlign w:val="bottom"/>
            <w:hideMark/>
          </w:tcPr>
          <w:p w14:paraId="2A4D65D2"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9,50</w:t>
            </w:r>
          </w:p>
        </w:tc>
        <w:tc>
          <w:tcPr>
            <w:tcW w:w="707" w:type="dxa"/>
            <w:tcBorders>
              <w:top w:val="single" w:sz="4" w:space="0" w:color="auto"/>
              <w:left w:val="nil"/>
              <w:bottom w:val="single" w:sz="4" w:space="0" w:color="auto"/>
              <w:right w:val="nil"/>
            </w:tcBorders>
            <w:shd w:val="clear" w:color="auto" w:fill="auto"/>
            <w:noWrap/>
            <w:vAlign w:val="bottom"/>
            <w:hideMark/>
          </w:tcPr>
          <w:p w14:paraId="7647FEEE"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95,90</w:t>
            </w:r>
          </w:p>
        </w:tc>
        <w:tc>
          <w:tcPr>
            <w:tcW w:w="282" w:type="dxa"/>
            <w:tcBorders>
              <w:top w:val="single" w:sz="4" w:space="0" w:color="auto"/>
              <w:left w:val="nil"/>
              <w:bottom w:val="single" w:sz="4" w:space="0" w:color="auto"/>
              <w:right w:val="nil"/>
            </w:tcBorders>
            <w:shd w:val="clear" w:color="auto" w:fill="auto"/>
            <w:noWrap/>
            <w:vAlign w:val="bottom"/>
            <w:hideMark/>
          </w:tcPr>
          <w:p w14:paraId="430BF8E8"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29" w:type="dxa"/>
            <w:tcBorders>
              <w:top w:val="single" w:sz="4" w:space="0" w:color="auto"/>
              <w:left w:val="nil"/>
              <w:bottom w:val="single" w:sz="4" w:space="0" w:color="auto"/>
              <w:right w:val="nil"/>
            </w:tcBorders>
            <w:shd w:val="clear" w:color="auto" w:fill="auto"/>
            <w:noWrap/>
            <w:vAlign w:val="bottom"/>
            <w:hideMark/>
          </w:tcPr>
          <w:p w14:paraId="3D58AD47"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20186,43</w:t>
            </w:r>
          </w:p>
        </w:tc>
        <w:tc>
          <w:tcPr>
            <w:tcW w:w="989" w:type="dxa"/>
            <w:tcBorders>
              <w:top w:val="single" w:sz="4" w:space="0" w:color="auto"/>
              <w:left w:val="nil"/>
              <w:bottom w:val="single" w:sz="4" w:space="0" w:color="auto"/>
              <w:right w:val="nil"/>
            </w:tcBorders>
            <w:shd w:val="clear" w:color="auto" w:fill="auto"/>
            <w:noWrap/>
            <w:vAlign w:val="bottom"/>
            <w:hideMark/>
          </w:tcPr>
          <w:p w14:paraId="0DFC6433"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7,21</w:t>
            </w:r>
          </w:p>
        </w:tc>
        <w:tc>
          <w:tcPr>
            <w:tcW w:w="785" w:type="dxa"/>
            <w:tcBorders>
              <w:top w:val="single" w:sz="4" w:space="0" w:color="auto"/>
              <w:left w:val="nil"/>
              <w:bottom w:val="single" w:sz="4" w:space="0" w:color="auto"/>
              <w:right w:val="nil"/>
            </w:tcBorders>
            <w:shd w:val="clear" w:color="auto" w:fill="auto"/>
            <w:noWrap/>
            <w:vAlign w:val="bottom"/>
            <w:hideMark/>
          </w:tcPr>
          <w:p w14:paraId="269C9F1E"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94,85</w:t>
            </w:r>
          </w:p>
        </w:tc>
        <w:tc>
          <w:tcPr>
            <w:tcW w:w="200" w:type="dxa"/>
            <w:tcBorders>
              <w:top w:val="single" w:sz="4" w:space="0" w:color="auto"/>
              <w:left w:val="nil"/>
              <w:bottom w:val="single" w:sz="4" w:space="0" w:color="auto"/>
              <w:right w:val="nil"/>
            </w:tcBorders>
            <w:shd w:val="clear" w:color="auto" w:fill="auto"/>
            <w:noWrap/>
            <w:vAlign w:val="bottom"/>
            <w:hideMark/>
          </w:tcPr>
          <w:p w14:paraId="61910A47"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57" w:type="dxa"/>
            <w:tcBorders>
              <w:top w:val="single" w:sz="4" w:space="0" w:color="auto"/>
              <w:left w:val="nil"/>
              <w:bottom w:val="single" w:sz="4" w:space="0" w:color="auto"/>
              <w:right w:val="nil"/>
            </w:tcBorders>
            <w:shd w:val="clear" w:color="auto" w:fill="auto"/>
            <w:noWrap/>
            <w:vAlign w:val="bottom"/>
            <w:hideMark/>
          </w:tcPr>
          <w:p w14:paraId="14443178"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20186,43</w:t>
            </w:r>
          </w:p>
        </w:tc>
        <w:tc>
          <w:tcPr>
            <w:tcW w:w="951" w:type="dxa"/>
            <w:tcBorders>
              <w:top w:val="single" w:sz="4" w:space="0" w:color="auto"/>
              <w:left w:val="nil"/>
              <w:bottom w:val="single" w:sz="4" w:space="0" w:color="auto"/>
              <w:right w:val="nil"/>
            </w:tcBorders>
            <w:shd w:val="clear" w:color="auto" w:fill="auto"/>
            <w:noWrap/>
            <w:vAlign w:val="bottom"/>
            <w:hideMark/>
          </w:tcPr>
          <w:p w14:paraId="172A7CBF"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7,48</w:t>
            </w:r>
          </w:p>
        </w:tc>
        <w:tc>
          <w:tcPr>
            <w:tcW w:w="764" w:type="dxa"/>
            <w:tcBorders>
              <w:top w:val="single" w:sz="4" w:space="0" w:color="auto"/>
              <w:left w:val="nil"/>
              <w:bottom w:val="single" w:sz="4" w:space="0" w:color="auto"/>
              <w:right w:val="nil"/>
            </w:tcBorders>
            <w:shd w:val="clear" w:color="auto" w:fill="auto"/>
            <w:noWrap/>
            <w:vAlign w:val="bottom"/>
            <w:hideMark/>
          </w:tcPr>
          <w:p w14:paraId="54006F0C"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94,85</w:t>
            </w:r>
          </w:p>
        </w:tc>
      </w:tr>
      <w:tr w:rsidR="00956A7B" w:rsidRPr="00E72AD2" w14:paraId="0770D07C" w14:textId="77777777" w:rsidTr="00B94C24">
        <w:trPr>
          <w:trHeight w:val="261"/>
        </w:trPr>
        <w:tc>
          <w:tcPr>
            <w:tcW w:w="1843" w:type="dxa"/>
            <w:tcBorders>
              <w:top w:val="nil"/>
              <w:left w:val="nil"/>
              <w:bottom w:val="nil"/>
              <w:right w:val="nil"/>
            </w:tcBorders>
            <w:shd w:val="clear" w:color="auto" w:fill="auto"/>
            <w:noWrap/>
            <w:vAlign w:val="bottom"/>
            <w:hideMark/>
          </w:tcPr>
          <w:p w14:paraId="337489C7" w14:textId="77777777" w:rsidR="00956A7B" w:rsidRPr="00E72AD2" w:rsidRDefault="00956A7B" w:rsidP="00047FDE">
            <w:pPr>
              <w:suppressLineNumbers/>
              <w:spacing w:after="0" w:line="240" w:lineRule="auto"/>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R</w:t>
            </w:r>
            <w:r>
              <w:rPr>
                <w:rFonts w:ascii="Times New Roman" w:eastAsia="Times New Roman" w:hAnsi="Times New Roman" w:cs="Times New Roman"/>
                <w:color w:val="000000"/>
                <w:sz w:val="24"/>
                <w:szCs w:val="24"/>
                <w:lang w:eastAsia="pt-BR"/>
              </w:rPr>
              <w:t>em. do c</w:t>
            </w:r>
            <w:r w:rsidRPr="00E72AD2">
              <w:rPr>
                <w:rFonts w:ascii="Times New Roman" w:eastAsia="Times New Roman" w:hAnsi="Times New Roman" w:cs="Times New Roman"/>
                <w:color w:val="000000"/>
                <w:sz w:val="24"/>
                <w:szCs w:val="24"/>
                <w:lang w:eastAsia="pt-BR"/>
              </w:rPr>
              <w:t xml:space="preserve">apital </w:t>
            </w:r>
          </w:p>
        </w:tc>
        <w:tc>
          <w:tcPr>
            <w:tcW w:w="1170" w:type="dxa"/>
            <w:tcBorders>
              <w:top w:val="nil"/>
              <w:left w:val="nil"/>
              <w:bottom w:val="nil"/>
              <w:right w:val="nil"/>
            </w:tcBorders>
            <w:shd w:val="clear" w:color="auto" w:fill="auto"/>
            <w:noWrap/>
            <w:vAlign w:val="bottom"/>
            <w:hideMark/>
          </w:tcPr>
          <w:p w14:paraId="18D669B8"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1.096,15</w:t>
            </w:r>
          </w:p>
        </w:tc>
        <w:tc>
          <w:tcPr>
            <w:tcW w:w="989" w:type="dxa"/>
            <w:tcBorders>
              <w:top w:val="nil"/>
              <w:left w:val="nil"/>
              <w:bottom w:val="nil"/>
              <w:right w:val="nil"/>
            </w:tcBorders>
            <w:shd w:val="clear" w:color="auto" w:fill="auto"/>
            <w:noWrap/>
            <w:vAlign w:val="bottom"/>
            <w:hideMark/>
          </w:tcPr>
          <w:p w14:paraId="74A263D3"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0,39</w:t>
            </w:r>
          </w:p>
        </w:tc>
        <w:tc>
          <w:tcPr>
            <w:tcW w:w="707" w:type="dxa"/>
            <w:tcBorders>
              <w:top w:val="nil"/>
              <w:left w:val="nil"/>
              <w:bottom w:val="nil"/>
              <w:right w:val="nil"/>
            </w:tcBorders>
            <w:shd w:val="clear" w:color="auto" w:fill="auto"/>
            <w:noWrap/>
            <w:vAlign w:val="bottom"/>
            <w:hideMark/>
          </w:tcPr>
          <w:p w14:paraId="14DC8765"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4,10</w:t>
            </w:r>
          </w:p>
        </w:tc>
        <w:tc>
          <w:tcPr>
            <w:tcW w:w="283" w:type="dxa"/>
            <w:tcBorders>
              <w:top w:val="nil"/>
              <w:left w:val="nil"/>
              <w:bottom w:val="nil"/>
              <w:right w:val="nil"/>
            </w:tcBorders>
            <w:shd w:val="clear" w:color="auto" w:fill="auto"/>
            <w:noWrap/>
            <w:vAlign w:val="bottom"/>
            <w:hideMark/>
          </w:tcPr>
          <w:p w14:paraId="6B42FD56"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30" w:type="dxa"/>
            <w:tcBorders>
              <w:top w:val="nil"/>
              <w:left w:val="nil"/>
              <w:bottom w:val="nil"/>
              <w:right w:val="nil"/>
            </w:tcBorders>
            <w:shd w:val="clear" w:color="auto" w:fill="auto"/>
            <w:noWrap/>
            <w:vAlign w:val="bottom"/>
            <w:hideMark/>
          </w:tcPr>
          <w:p w14:paraId="03FDCFAC"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1.096,15</w:t>
            </w:r>
          </w:p>
        </w:tc>
        <w:tc>
          <w:tcPr>
            <w:tcW w:w="989" w:type="dxa"/>
            <w:tcBorders>
              <w:top w:val="nil"/>
              <w:left w:val="nil"/>
              <w:bottom w:val="nil"/>
              <w:right w:val="nil"/>
            </w:tcBorders>
            <w:shd w:val="clear" w:color="auto" w:fill="auto"/>
            <w:noWrap/>
            <w:vAlign w:val="bottom"/>
            <w:hideMark/>
          </w:tcPr>
          <w:p w14:paraId="3B149DAD"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0,41</w:t>
            </w:r>
          </w:p>
        </w:tc>
        <w:tc>
          <w:tcPr>
            <w:tcW w:w="707" w:type="dxa"/>
            <w:tcBorders>
              <w:top w:val="nil"/>
              <w:left w:val="nil"/>
              <w:bottom w:val="nil"/>
              <w:right w:val="nil"/>
            </w:tcBorders>
            <w:shd w:val="clear" w:color="auto" w:fill="auto"/>
            <w:noWrap/>
            <w:vAlign w:val="bottom"/>
            <w:hideMark/>
          </w:tcPr>
          <w:p w14:paraId="20F1C56C"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4,10</w:t>
            </w:r>
          </w:p>
        </w:tc>
        <w:tc>
          <w:tcPr>
            <w:tcW w:w="282" w:type="dxa"/>
            <w:tcBorders>
              <w:top w:val="nil"/>
              <w:left w:val="nil"/>
              <w:bottom w:val="nil"/>
              <w:right w:val="nil"/>
            </w:tcBorders>
            <w:shd w:val="clear" w:color="auto" w:fill="auto"/>
            <w:noWrap/>
            <w:vAlign w:val="bottom"/>
            <w:hideMark/>
          </w:tcPr>
          <w:p w14:paraId="762F9653"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29" w:type="dxa"/>
            <w:tcBorders>
              <w:top w:val="nil"/>
              <w:left w:val="nil"/>
              <w:bottom w:val="nil"/>
              <w:right w:val="nil"/>
            </w:tcBorders>
            <w:shd w:val="clear" w:color="auto" w:fill="auto"/>
            <w:noWrap/>
            <w:vAlign w:val="bottom"/>
            <w:hideMark/>
          </w:tcPr>
          <w:p w14:paraId="1AA6E30B"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1.096,15</w:t>
            </w:r>
          </w:p>
        </w:tc>
        <w:tc>
          <w:tcPr>
            <w:tcW w:w="989" w:type="dxa"/>
            <w:tcBorders>
              <w:top w:val="nil"/>
              <w:left w:val="nil"/>
              <w:bottom w:val="nil"/>
              <w:right w:val="nil"/>
            </w:tcBorders>
            <w:shd w:val="clear" w:color="auto" w:fill="auto"/>
            <w:noWrap/>
            <w:vAlign w:val="bottom"/>
            <w:hideMark/>
          </w:tcPr>
          <w:p w14:paraId="0F60DE43"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0,39</w:t>
            </w:r>
          </w:p>
        </w:tc>
        <w:tc>
          <w:tcPr>
            <w:tcW w:w="785" w:type="dxa"/>
            <w:tcBorders>
              <w:top w:val="nil"/>
              <w:left w:val="nil"/>
              <w:bottom w:val="nil"/>
              <w:right w:val="nil"/>
            </w:tcBorders>
            <w:shd w:val="clear" w:color="auto" w:fill="auto"/>
            <w:noWrap/>
            <w:vAlign w:val="bottom"/>
            <w:hideMark/>
          </w:tcPr>
          <w:p w14:paraId="123B6BD6"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5,15</w:t>
            </w:r>
          </w:p>
        </w:tc>
        <w:tc>
          <w:tcPr>
            <w:tcW w:w="200" w:type="dxa"/>
            <w:tcBorders>
              <w:top w:val="nil"/>
              <w:left w:val="nil"/>
              <w:bottom w:val="nil"/>
              <w:right w:val="nil"/>
            </w:tcBorders>
            <w:shd w:val="clear" w:color="auto" w:fill="auto"/>
            <w:noWrap/>
            <w:vAlign w:val="bottom"/>
            <w:hideMark/>
          </w:tcPr>
          <w:p w14:paraId="0CA4ACC3"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57" w:type="dxa"/>
            <w:tcBorders>
              <w:top w:val="nil"/>
              <w:left w:val="nil"/>
              <w:bottom w:val="nil"/>
              <w:right w:val="nil"/>
            </w:tcBorders>
            <w:shd w:val="clear" w:color="auto" w:fill="auto"/>
            <w:noWrap/>
            <w:vAlign w:val="bottom"/>
            <w:hideMark/>
          </w:tcPr>
          <w:p w14:paraId="24847B46"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1.096,15</w:t>
            </w:r>
          </w:p>
        </w:tc>
        <w:tc>
          <w:tcPr>
            <w:tcW w:w="951" w:type="dxa"/>
            <w:tcBorders>
              <w:top w:val="nil"/>
              <w:left w:val="nil"/>
              <w:bottom w:val="nil"/>
              <w:right w:val="nil"/>
            </w:tcBorders>
            <w:shd w:val="clear" w:color="auto" w:fill="auto"/>
            <w:noWrap/>
            <w:vAlign w:val="bottom"/>
            <w:hideMark/>
          </w:tcPr>
          <w:p w14:paraId="0979FC62"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0,41</w:t>
            </w:r>
          </w:p>
        </w:tc>
        <w:tc>
          <w:tcPr>
            <w:tcW w:w="764" w:type="dxa"/>
            <w:tcBorders>
              <w:top w:val="nil"/>
              <w:left w:val="nil"/>
              <w:bottom w:val="nil"/>
              <w:right w:val="nil"/>
            </w:tcBorders>
            <w:shd w:val="clear" w:color="auto" w:fill="auto"/>
            <w:noWrap/>
            <w:vAlign w:val="bottom"/>
            <w:hideMark/>
          </w:tcPr>
          <w:p w14:paraId="27D3E7D0"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5,15</w:t>
            </w:r>
          </w:p>
        </w:tc>
      </w:tr>
      <w:tr w:rsidR="00956A7B" w:rsidRPr="00E72AD2" w14:paraId="3B4F3685" w14:textId="77777777" w:rsidTr="00B94C24">
        <w:trPr>
          <w:trHeight w:val="261"/>
        </w:trPr>
        <w:tc>
          <w:tcPr>
            <w:tcW w:w="1843" w:type="dxa"/>
            <w:tcBorders>
              <w:top w:val="nil"/>
              <w:left w:val="nil"/>
              <w:bottom w:val="single" w:sz="4" w:space="0" w:color="auto"/>
              <w:right w:val="nil"/>
            </w:tcBorders>
            <w:shd w:val="clear" w:color="auto" w:fill="auto"/>
            <w:noWrap/>
            <w:vAlign w:val="bottom"/>
            <w:hideMark/>
          </w:tcPr>
          <w:p w14:paraId="0DFAE830" w14:textId="77777777" w:rsidR="00956A7B" w:rsidRPr="00E72AD2" w:rsidRDefault="00956A7B" w:rsidP="00047FDE">
            <w:pPr>
              <w:suppressLineNumbers/>
              <w:spacing w:after="0" w:line="240" w:lineRule="auto"/>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CT</w:t>
            </w:r>
          </w:p>
        </w:tc>
        <w:tc>
          <w:tcPr>
            <w:tcW w:w="1170" w:type="dxa"/>
            <w:tcBorders>
              <w:top w:val="nil"/>
              <w:left w:val="nil"/>
              <w:bottom w:val="single" w:sz="4" w:space="0" w:color="auto"/>
              <w:right w:val="nil"/>
            </w:tcBorders>
            <w:shd w:val="clear" w:color="auto" w:fill="auto"/>
            <w:noWrap/>
            <w:vAlign w:val="bottom"/>
            <w:hideMark/>
          </w:tcPr>
          <w:p w14:paraId="6DAA2352"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26748,63</w:t>
            </w:r>
          </w:p>
        </w:tc>
        <w:tc>
          <w:tcPr>
            <w:tcW w:w="989" w:type="dxa"/>
            <w:tcBorders>
              <w:top w:val="nil"/>
              <w:left w:val="nil"/>
              <w:bottom w:val="single" w:sz="4" w:space="0" w:color="auto"/>
              <w:right w:val="nil"/>
            </w:tcBorders>
            <w:shd w:val="clear" w:color="auto" w:fill="auto"/>
            <w:noWrap/>
            <w:vAlign w:val="bottom"/>
            <w:hideMark/>
          </w:tcPr>
          <w:p w14:paraId="3319EF3C"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9,56</w:t>
            </w:r>
          </w:p>
        </w:tc>
        <w:tc>
          <w:tcPr>
            <w:tcW w:w="707" w:type="dxa"/>
            <w:tcBorders>
              <w:top w:val="nil"/>
              <w:left w:val="nil"/>
              <w:bottom w:val="single" w:sz="4" w:space="0" w:color="auto"/>
              <w:right w:val="nil"/>
            </w:tcBorders>
            <w:shd w:val="clear" w:color="auto" w:fill="auto"/>
            <w:noWrap/>
            <w:vAlign w:val="bottom"/>
            <w:hideMark/>
          </w:tcPr>
          <w:p w14:paraId="04FBA0C0"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100</w:t>
            </w:r>
          </w:p>
        </w:tc>
        <w:tc>
          <w:tcPr>
            <w:tcW w:w="283" w:type="dxa"/>
            <w:tcBorders>
              <w:top w:val="nil"/>
              <w:left w:val="nil"/>
              <w:bottom w:val="single" w:sz="4" w:space="0" w:color="auto"/>
              <w:right w:val="nil"/>
            </w:tcBorders>
            <w:shd w:val="clear" w:color="auto" w:fill="auto"/>
            <w:noWrap/>
            <w:vAlign w:val="bottom"/>
            <w:hideMark/>
          </w:tcPr>
          <w:p w14:paraId="445291F5"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30" w:type="dxa"/>
            <w:tcBorders>
              <w:top w:val="nil"/>
              <w:left w:val="nil"/>
              <w:bottom w:val="single" w:sz="4" w:space="0" w:color="auto"/>
              <w:right w:val="nil"/>
            </w:tcBorders>
            <w:shd w:val="clear" w:color="auto" w:fill="auto"/>
            <w:noWrap/>
            <w:vAlign w:val="bottom"/>
            <w:hideMark/>
          </w:tcPr>
          <w:p w14:paraId="2EB6444A"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26748,63</w:t>
            </w:r>
          </w:p>
        </w:tc>
        <w:tc>
          <w:tcPr>
            <w:tcW w:w="989" w:type="dxa"/>
            <w:tcBorders>
              <w:top w:val="nil"/>
              <w:left w:val="nil"/>
              <w:bottom w:val="single" w:sz="4" w:space="0" w:color="auto"/>
              <w:right w:val="nil"/>
            </w:tcBorders>
            <w:shd w:val="clear" w:color="auto" w:fill="auto"/>
            <w:noWrap/>
            <w:vAlign w:val="bottom"/>
            <w:hideMark/>
          </w:tcPr>
          <w:p w14:paraId="21668E05"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9,91</w:t>
            </w:r>
          </w:p>
        </w:tc>
        <w:tc>
          <w:tcPr>
            <w:tcW w:w="707" w:type="dxa"/>
            <w:tcBorders>
              <w:top w:val="nil"/>
              <w:left w:val="nil"/>
              <w:bottom w:val="single" w:sz="4" w:space="0" w:color="auto"/>
              <w:right w:val="nil"/>
            </w:tcBorders>
            <w:shd w:val="clear" w:color="auto" w:fill="auto"/>
            <w:noWrap/>
            <w:vAlign w:val="bottom"/>
            <w:hideMark/>
          </w:tcPr>
          <w:p w14:paraId="76632610"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100</w:t>
            </w:r>
          </w:p>
        </w:tc>
        <w:tc>
          <w:tcPr>
            <w:tcW w:w="282" w:type="dxa"/>
            <w:tcBorders>
              <w:top w:val="nil"/>
              <w:left w:val="nil"/>
              <w:bottom w:val="single" w:sz="4" w:space="0" w:color="auto"/>
              <w:right w:val="nil"/>
            </w:tcBorders>
            <w:shd w:val="clear" w:color="auto" w:fill="auto"/>
            <w:noWrap/>
            <w:vAlign w:val="bottom"/>
            <w:hideMark/>
          </w:tcPr>
          <w:p w14:paraId="54B82242"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29" w:type="dxa"/>
            <w:tcBorders>
              <w:top w:val="nil"/>
              <w:left w:val="nil"/>
              <w:bottom w:val="single" w:sz="4" w:space="0" w:color="auto"/>
              <w:right w:val="nil"/>
            </w:tcBorders>
            <w:shd w:val="clear" w:color="auto" w:fill="auto"/>
            <w:noWrap/>
            <w:vAlign w:val="bottom"/>
            <w:hideMark/>
          </w:tcPr>
          <w:p w14:paraId="37070DED"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21282,58</w:t>
            </w:r>
          </w:p>
        </w:tc>
        <w:tc>
          <w:tcPr>
            <w:tcW w:w="989" w:type="dxa"/>
            <w:tcBorders>
              <w:top w:val="nil"/>
              <w:left w:val="nil"/>
              <w:bottom w:val="single" w:sz="4" w:space="0" w:color="auto"/>
              <w:right w:val="nil"/>
            </w:tcBorders>
            <w:shd w:val="clear" w:color="auto" w:fill="auto"/>
            <w:noWrap/>
            <w:vAlign w:val="bottom"/>
            <w:hideMark/>
          </w:tcPr>
          <w:p w14:paraId="24AE0FAC"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7,60</w:t>
            </w:r>
          </w:p>
        </w:tc>
        <w:tc>
          <w:tcPr>
            <w:tcW w:w="785" w:type="dxa"/>
            <w:tcBorders>
              <w:top w:val="nil"/>
              <w:left w:val="nil"/>
              <w:bottom w:val="single" w:sz="4" w:space="0" w:color="auto"/>
              <w:right w:val="nil"/>
            </w:tcBorders>
            <w:shd w:val="clear" w:color="auto" w:fill="auto"/>
            <w:noWrap/>
            <w:vAlign w:val="bottom"/>
            <w:hideMark/>
          </w:tcPr>
          <w:p w14:paraId="449BF367"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100</w:t>
            </w:r>
          </w:p>
        </w:tc>
        <w:tc>
          <w:tcPr>
            <w:tcW w:w="200" w:type="dxa"/>
            <w:tcBorders>
              <w:top w:val="nil"/>
              <w:left w:val="nil"/>
              <w:bottom w:val="single" w:sz="4" w:space="0" w:color="auto"/>
              <w:right w:val="nil"/>
            </w:tcBorders>
            <w:shd w:val="clear" w:color="auto" w:fill="auto"/>
            <w:noWrap/>
            <w:vAlign w:val="bottom"/>
            <w:hideMark/>
          </w:tcPr>
          <w:p w14:paraId="2DD59FEB"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p>
        </w:tc>
        <w:tc>
          <w:tcPr>
            <w:tcW w:w="1157" w:type="dxa"/>
            <w:tcBorders>
              <w:top w:val="nil"/>
              <w:left w:val="nil"/>
              <w:bottom w:val="single" w:sz="4" w:space="0" w:color="auto"/>
              <w:right w:val="nil"/>
            </w:tcBorders>
            <w:shd w:val="clear" w:color="auto" w:fill="auto"/>
            <w:noWrap/>
            <w:vAlign w:val="bottom"/>
            <w:hideMark/>
          </w:tcPr>
          <w:p w14:paraId="7764CA9E"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21282,58</w:t>
            </w:r>
          </w:p>
        </w:tc>
        <w:tc>
          <w:tcPr>
            <w:tcW w:w="951" w:type="dxa"/>
            <w:tcBorders>
              <w:top w:val="nil"/>
              <w:left w:val="nil"/>
              <w:bottom w:val="single" w:sz="4" w:space="0" w:color="auto"/>
              <w:right w:val="nil"/>
            </w:tcBorders>
            <w:shd w:val="clear" w:color="auto" w:fill="auto"/>
            <w:noWrap/>
            <w:vAlign w:val="bottom"/>
            <w:hideMark/>
          </w:tcPr>
          <w:p w14:paraId="70BDFDD7"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sidRPr="00E72AD2">
              <w:rPr>
                <w:rFonts w:ascii="Times New Roman" w:eastAsia="Times New Roman" w:hAnsi="Times New Roman" w:cs="Times New Roman"/>
                <w:color w:val="000000"/>
                <w:sz w:val="24"/>
                <w:szCs w:val="24"/>
                <w:lang w:eastAsia="pt-BR"/>
              </w:rPr>
              <w:t>7,89</w:t>
            </w:r>
          </w:p>
        </w:tc>
        <w:tc>
          <w:tcPr>
            <w:tcW w:w="764" w:type="dxa"/>
            <w:tcBorders>
              <w:top w:val="nil"/>
              <w:left w:val="nil"/>
              <w:bottom w:val="single" w:sz="4" w:space="0" w:color="auto"/>
              <w:right w:val="nil"/>
            </w:tcBorders>
            <w:shd w:val="clear" w:color="auto" w:fill="auto"/>
            <w:noWrap/>
            <w:vAlign w:val="bottom"/>
            <w:hideMark/>
          </w:tcPr>
          <w:p w14:paraId="43C0176B" w14:textId="77777777" w:rsidR="00956A7B" w:rsidRPr="00E72AD2" w:rsidRDefault="00956A7B" w:rsidP="00047FDE">
            <w:pPr>
              <w:suppressLineNumbers/>
              <w:spacing w:after="0" w:line="240" w:lineRule="auto"/>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100</w:t>
            </w:r>
          </w:p>
        </w:tc>
      </w:tr>
    </w:tbl>
    <w:p w14:paraId="68EB4D34" w14:textId="551974F4" w:rsidR="00956A7B" w:rsidRPr="00E87A5C" w:rsidRDefault="00956A7B" w:rsidP="00047FDE">
      <w:pPr>
        <w:suppressLineNumbers/>
        <w:spacing w:after="0" w:line="240" w:lineRule="auto"/>
        <w:jc w:val="both"/>
        <w:rPr>
          <w:rFonts w:ascii="Times New Roman" w:hAnsi="Times New Roman" w:cs="Times New Roman"/>
          <w:sz w:val="20"/>
          <w:szCs w:val="24"/>
        </w:rPr>
      </w:pPr>
      <w:r w:rsidRPr="00E87A5C">
        <w:rPr>
          <w:rFonts w:ascii="Times New Roman" w:hAnsi="Times New Roman" w:cs="Times New Roman"/>
          <w:sz w:val="20"/>
          <w:szCs w:val="24"/>
          <w:vertAlign w:val="superscript"/>
        </w:rPr>
        <w:t xml:space="preserve">1 </w:t>
      </w:r>
      <w:r w:rsidRPr="00E87A5C">
        <w:rPr>
          <w:rFonts w:ascii="Times New Roman" w:hAnsi="Times New Roman" w:cs="Times New Roman"/>
          <w:sz w:val="20"/>
          <w:szCs w:val="24"/>
        </w:rPr>
        <w:t xml:space="preserve">Custos com mão de obra contratada por diária; </w:t>
      </w:r>
      <w:r w:rsidRPr="00E87A5C">
        <w:rPr>
          <w:rFonts w:ascii="Times New Roman" w:hAnsi="Times New Roman" w:cs="Times New Roman"/>
          <w:sz w:val="20"/>
          <w:szCs w:val="24"/>
          <w:vertAlign w:val="superscript"/>
        </w:rPr>
        <w:t xml:space="preserve">2 </w:t>
      </w:r>
      <w:r>
        <w:rPr>
          <w:rFonts w:ascii="Times New Roman" w:hAnsi="Times New Roman" w:cs="Times New Roman"/>
          <w:sz w:val="20"/>
          <w:szCs w:val="24"/>
        </w:rPr>
        <w:t>D</w:t>
      </w:r>
      <w:r w:rsidRPr="00E87A5C">
        <w:rPr>
          <w:rFonts w:ascii="Times New Roman" w:hAnsi="Times New Roman" w:cs="Times New Roman"/>
          <w:sz w:val="20"/>
          <w:szCs w:val="24"/>
        </w:rPr>
        <w:t xml:space="preserve">espesas com medicamentos e materiais para procedimentos cirúrgicos; </w:t>
      </w:r>
      <w:r w:rsidRPr="00E87A5C">
        <w:rPr>
          <w:rFonts w:ascii="Times New Roman" w:hAnsi="Times New Roman" w:cs="Times New Roman"/>
          <w:sz w:val="20"/>
          <w:szCs w:val="24"/>
          <w:vertAlign w:val="superscript"/>
        </w:rPr>
        <w:t>3</w:t>
      </w:r>
      <w:r>
        <w:rPr>
          <w:rFonts w:ascii="Times New Roman" w:hAnsi="Times New Roman" w:cs="Times New Roman"/>
          <w:sz w:val="20"/>
          <w:szCs w:val="24"/>
        </w:rPr>
        <w:t>R</w:t>
      </w:r>
      <w:r w:rsidRPr="00E87A5C">
        <w:rPr>
          <w:rFonts w:ascii="Times New Roman" w:hAnsi="Times New Roman" w:cs="Times New Roman"/>
          <w:sz w:val="20"/>
          <w:szCs w:val="24"/>
        </w:rPr>
        <w:t xml:space="preserve">emuneração da mão de obra familiar; </w:t>
      </w:r>
      <w:r w:rsidRPr="00E87A5C">
        <w:rPr>
          <w:rFonts w:ascii="Times New Roman" w:hAnsi="Times New Roman" w:cs="Times New Roman"/>
          <w:sz w:val="20"/>
          <w:szCs w:val="24"/>
          <w:vertAlign w:val="superscript"/>
        </w:rPr>
        <w:t xml:space="preserve">4 </w:t>
      </w:r>
      <w:r w:rsidRPr="00E87A5C">
        <w:rPr>
          <w:rFonts w:ascii="Times New Roman" w:hAnsi="Times New Roman" w:cs="Times New Roman"/>
          <w:sz w:val="20"/>
          <w:szCs w:val="24"/>
        </w:rPr>
        <w:t xml:space="preserve">Representa a depreciação de instalações, maquinas e equipamentos utilizados no sistemade produção; </w:t>
      </w:r>
      <w:r w:rsidRPr="00E87A5C">
        <w:rPr>
          <w:rFonts w:ascii="Times New Roman" w:hAnsi="Times New Roman" w:cs="Times New Roman"/>
          <w:sz w:val="20"/>
          <w:szCs w:val="24"/>
          <w:vertAlign w:val="superscript"/>
        </w:rPr>
        <w:t xml:space="preserve">5 </w:t>
      </w:r>
      <w:r w:rsidRPr="00E87A5C">
        <w:rPr>
          <w:rFonts w:ascii="Times New Roman" w:hAnsi="Times New Roman" w:cs="Times New Roman"/>
          <w:sz w:val="20"/>
          <w:szCs w:val="24"/>
        </w:rPr>
        <w:t>Remuneração do capital investido em relação ao rendimento d</w:t>
      </w:r>
      <w:r>
        <w:rPr>
          <w:rFonts w:ascii="Times New Roman" w:hAnsi="Times New Roman" w:cs="Times New Roman"/>
          <w:sz w:val="20"/>
          <w:szCs w:val="24"/>
        </w:rPr>
        <w:t xml:space="preserve">e 6% ao </w:t>
      </w:r>
      <w:r w:rsidRPr="00CE576B">
        <w:rPr>
          <w:rFonts w:ascii="Times New Roman" w:hAnsi="Times New Roman" w:cs="Times New Roman"/>
          <w:sz w:val="20"/>
          <w:szCs w:val="20"/>
        </w:rPr>
        <w:t>ano (NOGUEIRA, 2007)</w:t>
      </w:r>
      <w:r w:rsidR="00DA67BA">
        <w:rPr>
          <w:rFonts w:ascii="Times New Roman" w:hAnsi="Times New Roman" w:cs="Times New Roman"/>
          <w:sz w:val="20"/>
          <w:szCs w:val="20"/>
        </w:rPr>
        <w:t xml:space="preserve"> </w:t>
      </w:r>
      <w:r w:rsidRPr="00CE576B">
        <w:rPr>
          <w:rFonts w:ascii="Times New Roman" w:hAnsi="Times New Roman" w:cs="Times New Roman"/>
          <w:sz w:val="20"/>
          <w:szCs w:val="20"/>
        </w:rPr>
        <w:t>no período</w:t>
      </w:r>
      <w:r w:rsidRPr="00E87A5C">
        <w:rPr>
          <w:rFonts w:ascii="Times New Roman" w:hAnsi="Times New Roman" w:cs="Times New Roman"/>
          <w:sz w:val="20"/>
          <w:szCs w:val="24"/>
        </w:rPr>
        <w:t xml:space="preserve"> de realização da pesquisa.</w:t>
      </w:r>
    </w:p>
    <w:p w14:paraId="25FDA945" w14:textId="77777777" w:rsidR="00956A7B" w:rsidRPr="00E87A5C" w:rsidRDefault="00956A7B" w:rsidP="00047FDE">
      <w:pPr>
        <w:suppressLineNumbers/>
        <w:spacing w:after="0" w:line="360" w:lineRule="auto"/>
        <w:jc w:val="both"/>
        <w:rPr>
          <w:rFonts w:ascii="Times New Roman" w:hAnsi="Times New Roman" w:cs="Times New Roman"/>
          <w:sz w:val="24"/>
          <w:szCs w:val="20"/>
        </w:rPr>
        <w:sectPr w:rsidR="00956A7B" w:rsidRPr="00E87A5C" w:rsidSect="00B94C24">
          <w:pgSz w:w="16840" w:h="11907" w:orient="landscape" w:code="9"/>
          <w:pgMar w:top="1701" w:right="1134" w:bottom="1134" w:left="1701" w:header="1134" w:footer="454" w:gutter="0"/>
          <w:lnNumType w:countBy="1" w:restart="continuous"/>
          <w:cols w:space="708"/>
          <w:docGrid w:linePitch="299"/>
        </w:sectPr>
      </w:pPr>
    </w:p>
    <w:p w14:paraId="4879E031" w14:textId="77777777" w:rsidR="00956A7B" w:rsidRDefault="00956A7B" w:rsidP="00047FDE">
      <w:pPr>
        <w:suppressLineNumbers/>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lastRenderedPageBreak/>
        <w:t xml:space="preserve">Embora a depreciação não seja um custo direto, </w:t>
      </w:r>
      <w:r>
        <w:rPr>
          <w:rFonts w:ascii="Times New Roman" w:hAnsi="Times New Roman" w:cs="Times New Roman"/>
          <w:sz w:val="24"/>
          <w:szCs w:val="24"/>
        </w:rPr>
        <w:t xml:space="preserve">pois </w:t>
      </w:r>
      <w:r w:rsidRPr="00E87A5C">
        <w:rPr>
          <w:rFonts w:ascii="Times New Roman" w:hAnsi="Times New Roman" w:cs="Times New Roman"/>
          <w:sz w:val="24"/>
          <w:szCs w:val="24"/>
        </w:rPr>
        <w:t>não representa um desembolso ao pecuarista, o valor referente à depreciação representa uma reserva de caixa que pode ser feita para repor a infraestrutura utilizada no sistema de produção ao final de sua vida útil. Logo, o produtor rural teria recursos financeiros para a compra de um novo bem para substituição do antigo, não havendo a necessidade de descapitalização em médio prazo.</w:t>
      </w:r>
    </w:p>
    <w:p w14:paraId="181EC360" w14:textId="0CD6E1CC" w:rsidR="00DA67BA" w:rsidRDefault="00956A7B" w:rsidP="00047FDE">
      <w:pPr>
        <w:suppressLineNumbers/>
        <w:spacing w:after="0" w:line="360" w:lineRule="auto"/>
        <w:ind w:firstLine="851"/>
        <w:jc w:val="both"/>
        <w:rPr>
          <w:rFonts w:ascii="Times New Roman" w:hAnsi="Times New Roman" w:cs="Times New Roman"/>
          <w:sz w:val="24"/>
          <w:szCs w:val="20"/>
        </w:rPr>
      </w:pPr>
      <w:r w:rsidRPr="00E87A5C">
        <w:rPr>
          <w:rFonts w:ascii="Times New Roman" w:hAnsi="Times New Roman" w:cs="Times New Roman"/>
          <w:sz w:val="24"/>
          <w:szCs w:val="24"/>
        </w:rPr>
        <w:t xml:space="preserve">Na Tabela </w:t>
      </w:r>
      <w:r>
        <w:rPr>
          <w:rFonts w:ascii="Times New Roman" w:hAnsi="Times New Roman" w:cs="Times New Roman"/>
          <w:sz w:val="24"/>
          <w:szCs w:val="24"/>
        </w:rPr>
        <w:t>7</w:t>
      </w:r>
      <w:r w:rsidRPr="00E87A5C">
        <w:rPr>
          <w:rFonts w:ascii="Times New Roman" w:hAnsi="Times New Roman" w:cs="Times New Roman"/>
          <w:sz w:val="24"/>
          <w:szCs w:val="24"/>
        </w:rPr>
        <w:t xml:space="preserve"> </w:t>
      </w:r>
      <w:r w:rsidR="00112E40" w:rsidRPr="00E87A5C">
        <w:rPr>
          <w:rFonts w:ascii="Times New Roman" w:hAnsi="Times New Roman" w:cs="Times New Roman"/>
          <w:sz w:val="24"/>
          <w:szCs w:val="24"/>
        </w:rPr>
        <w:t>são</w:t>
      </w:r>
      <w:r w:rsidRPr="00E87A5C">
        <w:rPr>
          <w:rFonts w:ascii="Times New Roman" w:hAnsi="Times New Roman" w:cs="Times New Roman"/>
          <w:sz w:val="24"/>
          <w:szCs w:val="24"/>
        </w:rPr>
        <w:t xml:space="preserve"> </w:t>
      </w:r>
      <w:r w:rsidR="00112E40" w:rsidRPr="00E87A5C">
        <w:rPr>
          <w:rFonts w:ascii="Times New Roman" w:hAnsi="Times New Roman" w:cs="Times New Roman"/>
          <w:sz w:val="24"/>
          <w:szCs w:val="24"/>
        </w:rPr>
        <w:t>apresentados</w:t>
      </w:r>
      <w:r w:rsidRPr="00E87A5C">
        <w:rPr>
          <w:rFonts w:ascii="Times New Roman" w:hAnsi="Times New Roman" w:cs="Times New Roman"/>
          <w:sz w:val="24"/>
          <w:szCs w:val="24"/>
        </w:rPr>
        <w:t xml:space="preserve"> os </w:t>
      </w:r>
      <w:r w:rsidRPr="00E87A5C">
        <w:rPr>
          <w:rFonts w:ascii="Times New Roman" w:hAnsi="Times New Roman" w:cs="Times New Roman"/>
          <w:sz w:val="24"/>
          <w:szCs w:val="20"/>
        </w:rPr>
        <w:t xml:space="preserve">indicadores de resultado ao ano nos diferentes cenários do sistema de produção. </w:t>
      </w:r>
      <w:r w:rsidR="00DA67BA">
        <w:rPr>
          <w:rFonts w:ascii="Times New Roman" w:hAnsi="Times New Roman" w:cs="Times New Roman"/>
          <w:sz w:val="24"/>
          <w:szCs w:val="20"/>
        </w:rPr>
        <w:t>O</w:t>
      </w:r>
      <w:r w:rsidRPr="00E87A5C">
        <w:rPr>
          <w:rFonts w:ascii="Times New Roman" w:hAnsi="Times New Roman" w:cs="Times New Roman"/>
          <w:sz w:val="24"/>
          <w:szCs w:val="20"/>
        </w:rPr>
        <w:t>bserva</w:t>
      </w:r>
      <w:r w:rsidR="00814CB7">
        <w:rPr>
          <w:rFonts w:ascii="Times New Roman" w:hAnsi="Times New Roman" w:cs="Times New Roman"/>
          <w:sz w:val="24"/>
          <w:szCs w:val="20"/>
        </w:rPr>
        <w:t>-se</w:t>
      </w:r>
      <w:r w:rsidRPr="00E87A5C">
        <w:rPr>
          <w:rFonts w:ascii="Times New Roman" w:hAnsi="Times New Roman" w:cs="Times New Roman"/>
          <w:sz w:val="24"/>
          <w:szCs w:val="20"/>
        </w:rPr>
        <w:t xml:space="preserve"> que, a margem bruta foi positiva para todos os cenários avaliados. Indicando que o produtor pode permanecer na atividade em curto prazo, caso a mão de obra familiar tenha sido remunerada, pois todos os desembolsos diretos da atividade, ou seja, os custos operacionais efetivos estão sendo pagos. Mas a margem líquida só não foi positiva para o cenário 1, que seria o cenário mais “pessimista”. Este cenário apresenta</w:t>
      </w:r>
      <w:r w:rsidR="00814CB7">
        <w:rPr>
          <w:rFonts w:ascii="Times New Roman" w:hAnsi="Times New Roman" w:cs="Times New Roman"/>
          <w:sz w:val="24"/>
          <w:szCs w:val="20"/>
        </w:rPr>
        <w:t>r</w:t>
      </w:r>
      <w:r w:rsidRPr="00E87A5C">
        <w:rPr>
          <w:rFonts w:ascii="Times New Roman" w:hAnsi="Times New Roman" w:cs="Times New Roman"/>
          <w:sz w:val="24"/>
          <w:szCs w:val="20"/>
        </w:rPr>
        <w:t xml:space="preserve"> a menor receita com os maiores custos com alimentação. Logo, os cenários 2, 3 e 4 que apresentaram margem líquida positiva, indicaram que o produtor pode permanecer na atividade no médio prazo, pois a renda bruta (RB) é superior ao custo operacional total (COT). </w:t>
      </w:r>
    </w:p>
    <w:p w14:paraId="5EC2FA2F" w14:textId="77777777" w:rsidR="00112E40" w:rsidRDefault="00112E40" w:rsidP="00047FDE">
      <w:pPr>
        <w:suppressLineNumbers/>
        <w:spacing w:after="0" w:line="360" w:lineRule="auto"/>
        <w:ind w:firstLine="851"/>
        <w:jc w:val="both"/>
        <w:rPr>
          <w:rFonts w:ascii="Times New Roman" w:hAnsi="Times New Roman" w:cs="Times New Roman"/>
          <w:sz w:val="24"/>
          <w:szCs w:val="20"/>
        </w:rPr>
      </w:pPr>
    </w:p>
    <w:p w14:paraId="074E6401" w14:textId="4F38B8DF" w:rsidR="00112E40" w:rsidRDefault="00112E40" w:rsidP="00047FDE">
      <w:pPr>
        <w:suppressLineNumbers/>
        <w:spacing w:after="0" w:line="240" w:lineRule="auto"/>
        <w:jc w:val="both"/>
        <w:rPr>
          <w:rFonts w:ascii="Times New Roman" w:hAnsi="Times New Roman" w:cs="Times New Roman"/>
          <w:sz w:val="24"/>
          <w:szCs w:val="20"/>
        </w:rPr>
      </w:pPr>
      <w:r>
        <w:rPr>
          <w:rFonts w:ascii="Times New Roman" w:hAnsi="Times New Roman" w:cs="Times New Roman"/>
          <w:b/>
          <w:sz w:val="24"/>
          <w:szCs w:val="20"/>
        </w:rPr>
        <w:t>Tabela 7</w:t>
      </w:r>
      <w:r w:rsidRPr="00E87A5C">
        <w:rPr>
          <w:rFonts w:ascii="Times New Roman" w:hAnsi="Times New Roman" w:cs="Times New Roman"/>
          <w:b/>
          <w:sz w:val="24"/>
          <w:szCs w:val="20"/>
        </w:rPr>
        <w:t xml:space="preserve">. </w:t>
      </w:r>
      <w:r w:rsidRPr="00E87A5C">
        <w:rPr>
          <w:rFonts w:ascii="Times New Roman" w:hAnsi="Times New Roman" w:cs="Times New Roman"/>
          <w:sz w:val="24"/>
          <w:szCs w:val="20"/>
        </w:rPr>
        <w:t>Indicadores de resultado econômico ao ano nos diferentes cenários avaliados do sistema de produção</w:t>
      </w:r>
    </w:p>
    <w:tbl>
      <w:tblPr>
        <w:tblW w:w="9084" w:type="dxa"/>
        <w:tblInd w:w="70" w:type="dxa"/>
        <w:tblCellMar>
          <w:left w:w="70" w:type="dxa"/>
          <w:right w:w="70" w:type="dxa"/>
        </w:tblCellMar>
        <w:tblLook w:val="04A0" w:firstRow="1" w:lastRow="0" w:firstColumn="1" w:lastColumn="0" w:noHBand="0" w:noVBand="1"/>
      </w:tblPr>
      <w:tblGrid>
        <w:gridCol w:w="4328"/>
        <w:gridCol w:w="1153"/>
        <w:gridCol w:w="1153"/>
        <w:gridCol w:w="1153"/>
        <w:gridCol w:w="1297"/>
      </w:tblGrid>
      <w:tr w:rsidR="00112E40" w:rsidRPr="00291537" w14:paraId="63213CB8" w14:textId="77777777" w:rsidTr="00A6276D">
        <w:trPr>
          <w:trHeight w:val="267"/>
        </w:trPr>
        <w:tc>
          <w:tcPr>
            <w:tcW w:w="4328" w:type="dxa"/>
            <w:tcBorders>
              <w:top w:val="single" w:sz="4" w:space="0" w:color="auto"/>
              <w:left w:val="nil"/>
              <w:bottom w:val="single" w:sz="4" w:space="0" w:color="auto"/>
              <w:right w:val="nil"/>
            </w:tcBorders>
            <w:shd w:val="clear" w:color="auto" w:fill="auto"/>
            <w:noWrap/>
            <w:vAlign w:val="bottom"/>
            <w:hideMark/>
          </w:tcPr>
          <w:p w14:paraId="655F4152" w14:textId="77777777" w:rsidR="00112E40" w:rsidRPr="00291537" w:rsidRDefault="00112E40" w:rsidP="00047FDE">
            <w:pPr>
              <w:suppressLineNumbers/>
              <w:spacing w:after="0" w:line="240" w:lineRule="auto"/>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Indicadores de resultados</w:t>
            </w:r>
          </w:p>
        </w:tc>
        <w:tc>
          <w:tcPr>
            <w:tcW w:w="1153" w:type="dxa"/>
            <w:tcBorders>
              <w:top w:val="single" w:sz="4" w:space="0" w:color="auto"/>
              <w:left w:val="nil"/>
              <w:bottom w:val="single" w:sz="4" w:space="0" w:color="auto"/>
              <w:right w:val="nil"/>
            </w:tcBorders>
            <w:shd w:val="clear" w:color="auto" w:fill="auto"/>
            <w:noWrap/>
            <w:vAlign w:val="center"/>
            <w:hideMark/>
          </w:tcPr>
          <w:p w14:paraId="1259C128"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Cenário 1</w:t>
            </w:r>
          </w:p>
        </w:tc>
        <w:tc>
          <w:tcPr>
            <w:tcW w:w="1153" w:type="dxa"/>
            <w:tcBorders>
              <w:top w:val="single" w:sz="4" w:space="0" w:color="auto"/>
              <w:left w:val="nil"/>
              <w:bottom w:val="single" w:sz="4" w:space="0" w:color="auto"/>
              <w:right w:val="nil"/>
            </w:tcBorders>
            <w:shd w:val="clear" w:color="auto" w:fill="auto"/>
            <w:noWrap/>
            <w:vAlign w:val="center"/>
            <w:hideMark/>
          </w:tcPr>
          <w:p w14:paraId="1853D142"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Cenário 2</w:t>
            </w:r>
          </w:p>
        </w:tc>
        <w:tc>
          <w:tcPr>
            <w:tcW w:w="1153" w:type="dxa"/>
            <w:tcBorders>
              <w:top w:val="single" w:sz="4" w:space="0" w:color="auto"/>
              <w:left w:val="nil"/>
              <w:bottom w:val="single" w:sz="4" w:space="0" w:color="auto"/>
              <w:right w:val="nil"/>
            </w:tcBorders>
            <w:shd w:val="clear" w:color="auto" w:fill="auto"/>
            <w:noWrap/>
            <w:vAlign w:val="center"/>
            <w:hideMark/>
          </w:tcPr>
          <w:p w14:paraId="628F8D84"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 xml:space="preserve">Cenário 3 </w:t>
            </w:r>
          </w:p>
        </w:tc>
        <w:tc>
          <w:tcPr>
            <w:tcW w:w="1297" w:type="dxa"/>
            <w:tcBorders>
              <w:top w:val="single" w:sz="4" w:space="0" w:color="auto"/>
              <w:left w:val="nil"/>
              <w:bottom w:val="single" w:sz="4" w:space="0" w:color="auto"/>
              <w:right w:val="nil"/>
            </w:tcBorders>
            <w:shd w:val="clear" w:color="auto" w:fill="auto"/>
            <w:noWrap/>
            <w:vAlign w:val="center"/>
            <w:hideMark/>
          </w:tcPr>
          <w:p w14:paraId="3834F82A"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Cenário 4</w:t>
            </w:r>
          </w:p>
        </w:tc>
      </w:tr>
      <w:tr w:rsidR="00112E40" w:rsidRPr="00291537" w14:paraId="1E4B8EEB" w14:textId="77777777" w:rsidTr="00A6276D">
        <w:trPr>
          <w:trHeight w:val="255"/>
        </w:trPr>
        <w:tc>
          <w:tcPr>
            <w:tcW w:w="4328" w:type="dxa"/>
            <w:tcBorders>
              <w:top w:val="nil"/>
              <w:left w:val="nil"/>
              <w:bottom w:val="nil"/>
              <w:right w:val="nil"/>
            </w:tcBorders>
            <w:shd w:val="clear" w:color="auto" w:fill="auto"/>
            <w:noWrap/>
            <w:vAlign w:val="center"/>
            <w:hideMark/>
          </w:tcPr>
          <w:p w14:paraId="0D235A67" w14:textId="77777777" w:rsidR="00112E40" w:rsidRPr="00C303A3" w:rsidRDefault="00112E40" w:rsidP="00047FDE">
            <w:pPr>
              <w:suppressLineNumbers/>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Margem bruta</w:t>
            </w:r>
            <w:r w:rsidRPr="00C303A3">
              <w:rPr>
                <w:rFonts w:ascii="Times New Roman" w:eastAsia="Times New Roman" w:hAnsi="Times New Roman" w:cs="Times New Roman"/>
                <w:sz w:val="24"/>
                <w:szCs w:val="24"/>
                <w:lang w:eastAsia="pt-BR"/>
              </w:rPr>
              <w:t xml:space="preserve"> - R$</w:t>
            </w:r>
          </w:p>
        </w:tc>
        <w:tc>
          <w:tcPr>
            <w:tcW w:w="1153" w:type="dxa"/>
            <w:tcBorders>
              <w:top w:val="nil"/>
              <w:left w:val="nil"/>
              <w:bottom w:val="nil"/>
              <w:right w:val="nil"/>
            </w:tcBorders>
            <w:shd w:val="clear" w:color="auto" w:fill="auto"/>
            <w:noWrap/>
            <w:vAlign w:val="center"/>
            <w:hideMark/>
          </w:tcPr>
          <w:p w14:paraId="204FE90D"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889,20</w:t>
            </w:r>
          </w:p>
        </w:tc>
        <w:tc>
          <w:tcPr>
            <w:tcW w:w="1153" w:type="dxa"/>
            <w:tcBorders>
              <w:top w:val="nil"/>
              <w:left w:val="nil"/>
              <w:bottom w:val="nil"/>
              <w:right w:val="nil"/>
            </w:tcBorders>
            <w:shd w:val="clear" w:color="auto" w:fill="auto"/>
            <w:noWrap/>
            <w:vAlign w:val="center"/>
            <w:hideMark/>
          </w:tcPr>
          <w:p w14:paraId="34AC6413"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5803,52</w:t>
            </w:r>
          </w:p>
        </w:tc>
        <w:tc>
          <w:tcPr>
            <w:tcW w:w="1153" w:type="dxa"/>
            <w:tcBorders>
              <w:top w:val="nil"/>
              <w:left w:val="nil"/>
              <w:bottom w:val="nil"/>
              <w:right w:val="nil"/>
            </w:tcBorders>
            <w:shd w:val="clear" w:color="auto" w:fill="auto"/>
            <w:noWrap/>
            <w:vAlign w:val="center"/>
            <w:hideMark/>
          </w:tcPr>
          <w:p w14:paraId="54880A43"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6355,25</w:t>
            </w:r>
          </w:p>
        </w:tc>
        <w:tc>
          <w:tcPr>
            <w:tcW w:w="1297" w:type="dxa"/>
            <w:tcBorders>
              <w:top w:val="nil"/>
              <w:left w:val="nil"/>
              <w:bottom w:val="nil"/>
              <w:right w:val="nil"/>
            </w:tcBorders>
            <w:shd w:val="clear" w:color="auto" w:fill="auto"/>
            <w:noWrap/>
            <w:vAlign w:val="center"/>
            <w:hideMark/>
          </w:tcPr>
          <w:p w14:paraId="01FE929F"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11269,57</w:t>
            </w:r>
          </w:p>
        </w:tc>
      </w:tr>
      <w:tr w:rsidR="00112E40" w:rsidRPr="00291537" w14:paraId="2345C8B3" w14:textId="77777777" w:rsidTr="00A6276D">
        <w:trPr>
          <w:trHeight w:val="255"/>
        </w:trPr>
        <w:tc>
          <w:tcPr>
            <w:tcW w:w="4328" w:type="dxa"/>
            <w:tcBorders>
              <w:top w:val="nil"/>
              <w:left w:val="nil"/>
              <w:bottom w:val="nil"/>
              <w:right w:val="nil"/>
            </w:tcBorders>
            <w:shd w:val="clear" w:color="auto" w:fill="auto"/>
            <w:noWrap/>
            <w:vAlign w:val="center"/>
            <w:hideMark/>
          </w:tcPr>
          <w:p w14:paraId="53B686D8" w14:textId="77777777" w:rsidR="00112E40" w:rsidRPr="00C303A3" w:rsidRDefault="00112E40" w:rsidP="00047FDE">
            <w:pPr>
              <w:suppressLineNumbers/>
              <w:spacing w:after="0" w:line="240" w:lineRule="auto"/>
              <w:rPr>
                <w:rFonts w:ascii="Times New Roman" w:eastAsia="Times New Roman" w:hAnsi="Times New Roman" w:cs="Times New Roman"/>
                <w:sz w:val="24"/>
                <w:szCs w:val="24"/>
                <w:lang w:eastAsia="pt-BR"/>
              </w:rPr>
            </w:pPr>
            <w:r w:rsidRPr="00C303A3">
              <w:rPr>
                <w:rFonts w:ascii="Times New Roman" w:eastAsia="Times New Roman" w:hAnsi="Times New Roman" w:cs="Times New Roman"/>
                <w:sz w:val="24"/>
                <w:szCs w:val="24"/>
                <w:lang w:eastAsia="pt-BR"/>
              </w:rPr>
              <w:t>Margem líquid</w:t>
            </w:r>
            <w:r>
              <w:rPr>
                <w:rFonts w:ascii="Times New Roman" w:eastAsia="Times New Roman" w:hAnsi="Times New Roman" w:cs="Times New Roman"/>
                <w:sz w:val="24"/>
                <w:szCs w:val="24"/>
                <w:lang w:eastAsia="pt-BR"/>
              </w:rPr>
              <w:t>a</w:t>
            </w:r>
            <w:r w:rsidRPr="00C303A3">
              <w:rPr>
                <w:rFonts w:ascii="Times New Roman" w:eastAsia="Times New Roman" w:hAnsi="Times New Roman" w:cs="Times New Roman"/>
                <w:sz w:val="24"/>
                <w:szCs w:val="24"/>
                <w:lang w:eastAsia="pt-BR"/>
              </w:rPr>
              <w:t xml:space="preserve"> - R$</w:t>
            </w:r>
          </w:p>
        </w:tc>
        <w:tc>
          <w:tcPr>
            <w:tcW w:w="1153" w:type="dxa"/>
            <w:tcBorders>
              <w:top w:val="nil"/>
              <w:left w:val="nil"/>
              <w:bottom w:val="nil"/>
              <w:right w:val="nil"/>
            </w:tcBorders>
            <w:shd w:val="clear" w:color="auto" w:fill="auto"/>
            <w:noWrap/>
            <w:vAlign w:val="center"/>
            <w:hideMark/>
          </w:tcPr>
          <w:p w14:paraId="1C5FE32A"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-4431,52</w:t>
            </w:r>
          </w:p>
        </w:tc>
        <w:tc>
          <w:tcPr>
            <w:tcW w:w="1153" w:type="dxa"/>
            <w:tcBorders>
              <w:top w:val="nil"/>
              <w:left w:val="nil"/>
              <w:bottom w:val="nil"/>
              <w:right w:val="nil"/>
            </w:tcBorders>
            <w:shd w:val="clear" w:color="auto" w:fill="auto"/>
            <w:noWrap/>
            <w:vAlign w:val="center"/>
            <w:hideMark/>
          </w:tcPr>
          <w:p w14:paraId="259A7BCE"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482,80</w:t>
            </w:r>
          </w:p>
        </w:tc>
        <w:tc>
          <w:tcPr>
            <w:tcW w:w="1153" w:type="dxa"/>
            <w:tcBorders>
              <w:top w:val="nil"/>
              <w:left w:val="nil"/>
              <w:bottom w:val="nil"/>
              <w:right w:val="nil"/>
            </w:tcBorders>
            <w:shd w:val="clear" w:color="auto" w:fill="auto"/>
            <w:noWrap/>
            <w:vAlign w:val="center"/>
            <w:hideMark/>
          </w:tcPr>
          <w:p w14:paraId="328C547F"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1034,53</w:t>
            </w:r>
          </w:p>
        </w:tc>
        <w:tc>
          <w:tcPr>
            <w:tcW w:w="1297" w:type="dxa"/>
            <w:tcBorders>
              <w:top w:val="nil"/>
              <w:left w:val="nil"/>
              <w:bottom w:val="nil"/>
              <w:right w:val="nil"/>
            </w:tcBorders>
            <w:shd w:val="clear" w:color="auto" w:fill="auto"/>
            <w:noWrap/>
            <w:vAlign w:val="center"/>
            <w:hideMark/>
          </w:tcPr>
          <w:p w14:paraId="4C924AA0"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5948,85</w:t>
            </w:r>
          </w:p>
        </w:tc>
      </w:tr>
      <w:tr w:rsidR="00112E40" w:rsidRPr="00291537" w14:paraId="511123FB" w14:textId="77777777" w:rsidTr="00A6276D">
        <w:trPr>
          <w:trHeight w:val="255"/>
        </w:trPr>
        <w:tc>
          <w:tcPr>
            <w:tcW w:w="4328" w:type="dxa"/>
            <w:tcBorders>
              <w:top w:val="nil"/>
              <w:left w:val="nil"/>
              <w:bottom w:val="nil"/>
              <w:right w:val="nil"/>
            </w:tcBorders>
            <w:shd w:val="clear" w:color="auto" w:fill="auto"/>
            <w:noWrap/>
            <w:vAlign w:val="center"/>
            <w:hideMark/>
          </w:tcPr>
          <w:p w14:paraId="47313612" w14:textId="77777777" w:rsidR="00112E40" w:rsidRPr="00C303A3" w:rsidRDefault="00112E40" w:rsidP="00047FDE">
            <w:pPr>
              <w:suppressLineNumbers/>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Lucro</w:t>
            </w:r>
            <w:r w:rsidRPr="00C303A3">
              <w:rPr>
                <w:rFonts w:ascii="Times New Roman" w:eastAsia="Times New Roman" w:hAnsi="Times New Roman" w:cs="Times New Roman"/>
                <w:sz w:val="24"/>
                <w:szCs w:val="24"/>
                <w:lang w:eastAsia="pt-BR"/>
              </w:rPr>
              <w:t xml:space="preserve"> - R$</w:t>
            </w:r>
          </w:p>
        </w:tc>
        <w:tc>
          <w:tcPr>
            <w:tcW w:w="1153" w:type="dxa"/>
            <w:tcBorders>
              <w:top w:val="nil"/>
              <w:left w:val="nil"/>
              <w:bottom w:val="nil"/>
              <w:right w:val="nil"/>
            </w:tcBorders>
            <w:shd w:val="clear" w:color="auto" w:fill="auto"/>
            <w:noWrap/>
            <w:vAlign w:val="center"/>
            <w:hideMark/>
          </w:tcPr>
          <w:p w14:paraId="45F42F79"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-5527,67</w:t>
            </w:r>
          </w:p>
        </w:tc>
        <w:tc>
          <w:tcPr>
            <w:tcW w:w="1153" w:type="dxa"/>
            <w:tcBorders>
              <w:top w:val="nil"/>
              <w:left w:val="nil"/>
              <w:bottom w:val="nil"/>
              <w:right w:val="nil"/>
            </w:tcBorders>
            <w:shd w:val="clear" w:color="auto" w:fill="auto"/>
            <w:noWrap/>
            <w:vAlign w:val="center"/>
            <w:hideMark/>
          </w:tcPr>
          <w:p w14:paraId="43CE141E"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-613,35</w:t>
            </w:r>
          </w:p>
        </w:tc>
        <w:tc>
          <w:tcPr>
            <w:tcW w:w="1153" w:type="dxa"/>
            <w:tcBorders>
              <w:top w:val="nil"/>
              <w:left w:val="nil"/>
              <w:bottom w:val="nil"/>
              <w:right w:val="nil"/>
            </w:tcBorders>
            <w:shd w:val="clear" w:color="auto" w:fill="auto"/>
            <w:noWrap/>
            <w:vAlign w:val="center"/>
            <w:hideMark/>
          </w:tcPr>
          <w:p w14:paraId="53E69099"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-61,62</w:t>
            </w:r>
          </w:p>
        </w:tc>
        <w:tc>
          <w:tcPr>
            <w:tcW w:w="1297" w:type="dxa"/>
            <w:tcBorders>
              <w:top w:val="nil"/>
              <w:left w:val="nil"/>
              <w:bottom w:val="nil"/>
              <w:right w:val="nil"/>
            </w:tcBorders>
            <w:shd w:val="clear" w:color="auto" w:fill="auto"/>
            <w:noWrap/>
            <w:vAlign w:val="center"/>
            <w:hideMark/>
          </w:tcPr>
          <w:p w14:paraId="4F462548"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4852,70</w:t>
            </w:r>
          </w:p>
        </w:tc>
      </w:tr>
      <w:tr w:rsidR="00112E40" w:rsidRPr="00291537" w14:paraId="3C3E640A" w14:textId="77777777" w:rsidTr="00A6276D">
        <w:trPr>
          <w:trHeight w:val="255"/>
        </w:trPr>
        <w:tc>
          <w:tcPr>
            <w:tcW w:w="4328" w:type="dxa"/>
            <w:tcBorders>
              <w:top w:val="nil"/>
              <w:left w:val="nil"/>
              <w:bottom w:val="nil"/>
              <w:right w:val="nil"/>
            </w:tcBorders>
            <w:shd w:val="clear" w:color="auto" w:fill="auto"/>
            <w:noWrap/>
            <w:vAlign w:val="center"/>
            <w:hideMark/>
          </w:tcPr>
          <w:p w14:paraId="199E3272" w14:textId="77777777" w:rsidR="00112E40" w:rsidRPr="00C303A3" w:rsidRDefault="00112E40" w:rsidP="00047FDE">
            <w:pPr>
              <w:suppressLineNumbers/>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Lucratividade - %/kg caprino</w:t>
            </w:r>
          </w:p>
        </w:tc>
        <w:tc>
          <w:tcPr>
            <w:tcW w:w="1153" w:type="dxa"/>
            <w:tcBorders>
              <w:top w:val="nil"/>
              <w:left w:val="nil"/>
              <w:bottom w:val="nil"/>
              <w:right w:val="nil"/>
            </w:tcBorders>
            <w:shd w:val="clear" w:color="auto" w:fill="auto"/>
            <w:noWrap/>
            <w:vAlign w:val="center"/>
            <w:hideMark/>
          </w:tcPr>
          <w:p w14:paraId="65020638"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-26,05</w:t>
            </w:r>
          </w:p>
        </w:tc>
        <w:tc>
          <w:tcPr>
            <w:tcW w:w="1153" w:type="dxa"/>
            <w:tcBorders>
              <w:top w:val="nil"/>
              <w:left w:val="nil"/>
              <w:bottom w:val="nil"/>
              <w:right w:val="nil"/>
            </w:tcBorders>
            <w:shd w:val="clear" w:color="auto" w:fill="auto"/>
            <w:noWrap/>
            <w:vAlign w:val="center"/>
            <w:hideMark/>
          </w:tcPr>
          <w:p w14:paraId="19B58523"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-2,35</w:t>
            </w:r>
          </w:p>
        </w:tc>
        <w:tc>
          <w:tcPr>
            <w:tcW w:w="1153" w:type="dxa"/>
            <w:tcBorders>
              <w:top w:val="nil"/>
              <w:left w:val="nil"/>
              <w:bottom w:val="nil"/>
              <w:right w:val="nil"/>
            </w:tcBorders>
            <w:shd w:val="clear" w:color="auto" w:fill="auto"/>
            <w:noWrap/>
            <w:vAlign w:val="center"/>
            <w:hideMark/>
          </w:tcPr>
          <w:p w14:paraId="63C14DAE"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-0,29</w:t>
            </w:r>
          </w:p>
        </w:tc>
        <w:tc>
          <w:tcPr>
            <w:tcW w:w="1297" w:type="dxa"/>
            <w:tcBorders>
              <w:top w:val="nil"/>
              <w:left w:val="nil"/>
              <w:bottom w:val="nil"/>
              <w:right w:val="nil"/>
            </w:tcBorders>
            <w:shd w:val="clear" w:color="auto" w:fill="auto"/>
            <w:noWrap/>
            <w:vAlign w:val="center"/>
            <w:hideMark/>
          </w:tcPr>
          <w:p w14:paraId="09CDEE5F"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18,57</w:t>
            </w:r>
          </w:p>
        </w:tc>
      </w:tr>
      <w:tr w:rsidR="00112E40" w:rsidRPr="00291537" w14:paraId="591E09EF" w14:textId="77777777" w:rsidTr="00A6276D">
        <w:trPr>
          <w:trHeight w:val="255"/>
        </w:trPr>
        <w:tc>
          <w:tcPr>
            <w:tcW w:w="4328" w:type="dxa"/>
            <w:tcBorders>
              <w:top w:val="nil"/>
              <w:left w:val="nil"/>
              <w:bottom w:val="nil"/>
              <w:right w:val="nil"/>
            </w:tcBorders>
            <w:shd w:val="clear" w:color="auto" w:fill="auto"/>
            <w:noWrap/>
            <w:vAlign w:val="center"/>
            <w:hideMark/>
          </w:tcPr>
          <w:p w14:paraId="4090AFF2" w14:textId="77777777" w:rsidR="00112E40" w:rsidRPr="00C303A3" w:rsidRDefault="00112E40" w:rsidP="00047FDE">
            <w:pPr>
              <w:suppressLineNumbers/>
              <w:spacing w:after="0" w:line="240" w:lineRule="auto"/>
              <w:rPr>
                <w:rFonts w:ascii="Times New Roman" w:eastAsia="Times New Roman" w:hAnsi="Times New Roman" w:cs="Times New Roman"/>
                <w:sz w:val="24"/>
                <w:szCs w:val="24"/>
                <w:lang w:eastAsia="pt-BR"/>
              </w:rPr>
            </w:pPr>
            <w:r w:rsidRPr="00C303A3">
              <w:rPr>
                <w:rFonts w:ascii="Times New Roman" w:eastAsia="Times New Roman" w:hAnsi="Times New Roman" w:cs="Times New Roman"/>
                <w:sz w:val="24"/>
                <w:szCs w:val="24"/>
                <w:lang w:eastAsia="pt-BR"/>
              </w:rPr>
              <w:t>Taxa de retorno do capital - %</w:t>
            </w:r>
          </w:p>
        </w:tc>
        <w:tc>
          <w:tcPr>
            <w:tcW w:w="1153" w:type="dxa"/>
            <w:tcBorders>
              <w:top w:val="nil"/>
              <w:left w:val="nil"/>
              <w:bottom w:val="nil"/>
              <w:right w:val="nil"/>
            </w:tcBorders>
            <w:shd w:val="clear" w:color="auto" w:fill="auto"/>
            <w:noWrap/>
            <w:vAlign w:val="center"/>
            <w:hideMark/>
          </w:tcPr>
          <w:p w14:paraId="09BAA85D"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-29,09</w:t>
            </w:r>
          </w:p>
        </w:tc>
        <w:tc>
          <w:tcPr>
            <w:tcW w:w="1153" w:type="dxa"/>
            <w:tcBorders>
              <w:top w:val="nil"/>
              <w:left w:val="nil"/>
              <w:bottom w:val="nil"/>
              <w:right w:val="nil"/>
            </w:tcBorders>
            <w:shd w:val="clear" w:color="auto" w:fill="auto"/>
            <w:noWrap/>
            <w:vAlign w:val="center"/>
            <w:hideMark/>
          </w:tcPr>
          <w:p w14:paraId="58D9BC45"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-3,23</w:t>
            </w:r>
          </w:p>
        </w:tc>
        <w:tc>
          <w:tcPr>
            <w:tcW w:w="1153" w:type="dxa"/>
            <w:tcBorders>
              <w:top w:val="nil"/>
              <w:left w:val="nil"/>
              <w:bottom w:val="nil"/>
              <w:right w:val="nil"/>
            </w:tcBorders>
            <w:shd w:val="clear" w:color="auto" w:fill="auto"/>
            <w:noWrap/>
            <w:vAlign w:val="center"/>
            <w:hideMark/>
          </w:tcPr>
          <w:p w14:paraId="34187DA8"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-0,32</w:t>
            </w:r>
          </w:p>
        </w:tc>
        <w:tc>
          <w:tcPr>
            <w:tcW w:w="1297" w:type="dxa"/>
            <w:tcBorders>
              <w:top w:val="nil"/>
              <w:left w:val="nil"/>
              <w:bottom w:val="nil"/>
              <w:right w:val="nil"/>
            </w:tcBorders>
            <w:shd w:val="clear" w:color="auto" w:fill="auto"/>
            <w:noWrap/>
            <w:vAlign w:val="center"/>
            <w:hideMark/>
          </w:tcPr>
          <w:p w14:paraId="2A9960A9"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25,54</w:t>
            </w:r>
          </w:p>
        </w:tc>
      </w:tr>
      <w:tr w:rsidR="00112E40" w:rsidRPr="00291537" w14:paraId="566A5C83" w14:textId="77777777" w:rsidTr="00A6276D">
        <w:trPr>
          <w:trHeight w:val="267"/>
        </w:trPr>
        <w:tc>
          <w:tcPr>
            <w:tcW w:w="4328" w:type="dxa"/>
            <w:tcBorders>
              <w:top w:val="nil"/>
              <w:left w:val="nil"/>
              <w:bottom w:val="nil"/>
              <w:right w:val="nil"/>
            </w:tcBorders>
            <w:shd w:val="clear" w:color="auto" w:fill="auto"/>
            <w:noWrap/>
            <w:vAlign w:val="center"/>
            <w:hideMark/>
          </w:tcPr>
          <w:p w14:paraId="70700E28" w14:textId="77777777" w:rsidR="00112E40" w:rsidRPr="00C303A3" w:rsidRDefault="00112E40" w:rsidP="00047FDE">
            <w:pPr>
              <w:suppressLineNumbers/>
              <w:spacing w:after="0" w:line="240" w:lineRule="auto"/>
              <w:rPr>
                <w:rFonts w:ascii="Times New Roman" w:eastAsia="Times New Roman" w:hAnsi="Times New Roman" w:cs="Times New Roman"/>
                <w:sz w:val="24"/>
                <w:szCs w:val="24"/>
                <w:lang w:eastAsia="pt-BR"/>
              </w:rPr>
            </w:pPr>
            <w:r w:rsidRPr="00C303A3">
              <w:rPr>
                <w:rFonts w:ascii="Times New Roman" w:eastAsia="Times New Roman" w:hAnsi="Times New Roman" w:cs="Times New Roman"/>
                <w:sz w:val="24"/>
                <w:szCs w:val="24"/>
                <w:lang w:eastAsia="pt-BR"/>
              </w:rPr>
              <w:t xml:space="preserve">Custo médio produção kg </w:t>
            </w:r>
            <w:r>
              <w:rPr>
                <w:rFonts w:ascii="Times New Roman" w:eastAsia="Times New Roman" w:hAnsi="Times New Roman" w:cs="Times New Roman"/>
                <w:sz w:val="24"/>
                <w:szCs w:val="24"/>
                <w:lang w:eastAsia="pt-BR"/>
              </w:rPr>
              <w:t>caprino</w:t>
            </w:r>
            <w:r w:rsidRPr="00C303A3">
              <w:rPr>
                <w:rFonts w:ascii="Times New Roman" w:eastAsia="Times New Roman" w:hAnsi="Times New Roman" w:cs="Times New Roman"/>
                <w:sz w:val="24"/>
                <w:szCs w:val="24"/>
                <w:lang w:eastAsia="pt-BR"/>
              </w:rPr>
              <w:t xml:space="preserve"> - R$/kg</w:t>
            </w:r>
          </w:p>
        </w:tc>
        <w:tc>
          <w:tcPr>
            <w:tcW w:w="1153" w:type="dxa"/>
            <w:tcBorders>
              <w:top w:val="nil"/>
              <w:left w:val="nil"/>
              <w:bottom w:val="nil"/>
              <w:right w:val="nil"/>
            </w:tcBorders>
            <w:shd w:val="clear" w:color="auto" w:fill="auto"/>
            <w:noWrap/>
            <w:vAlign w:val="center"/>
            <w:hideMark/>
          </w:tcPr>
          <w:p w14:paraId="15DC09CC"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9,56</w:t>
            </w:r>
          </w:p>
        </w:tc>
        <w:tc>
          <w:tcPr>
            <w:tcW w:w="1153" w:type="dxa"/>
            <w:tcBorders>
              <w:top w:val="nil"/>
              <w:left w:val="nil"/>
              <w:bottom w:val="nil"/>
              <w:right w:val="nil"/>
            </w:tcBorders>
            <w:shd w:val="clear" w:color="auto" w:fill="auto"/>
            <w:noWrap/>
            <w:vAlign w:val="center"/>
            <w:hideMark/>
          </w:tcPr>
          <w:p w14:paraId="357094ED"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9,91</w:t>
            </w:r>
          </w:p>
        </w:tc>
        <w:tc>
          <w:tcPr>
            <w:tcW w:w="1153" w:type="dxa"/>
            <w:tcBorders>
              <w:top w:val="nil"/>
              <w:left w:val="nil"/>
              <w:bottom w:val="nil"/>
              <w:right w:val="nil"/>
            </w:tcBorders>
            <w:shd w:val="clear" w:color="auto" w:fill="auto"/>
            <w:noWrap/>
            <w:vAlign w:val="center"/>
            <w:hideMark/>
          </w:tcPr>
          <w:p w14:paraId="3B0E1C51"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7,60</w:t>
            </w:r>
          </w:p>
        </w:tc>
        <w:tc>
          <w:tcPr>
            <w:tcW w:w="1297" w:type="dxa"/>
            <w:tcBorders>
              <w:top w:val="nil"/>
              <w:left w:val="nil"/>
              <w:bottom w:val="nil"/>
              <w:right w:val="nil"/>
            </w:tcBorders>
            <w:shd w:val="clear" w:color="auto" w:fill="auto"/>
            <w:noWrap/>
            <w:vAlign w:val="center"/>
            <w:hideMark/>
          </w:tcPr>
          <w:p w14:paraId="27612F90"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7,89</w:t>
            </w:r>
          </w:p>
        </w:tc>
      </w:tr>
      <w:tr w:rsidR="00112E40" w:rsidRPr="00291537" w14:paraId="37C94987" w14:textId="77777777" w:rsidTr="00A6276D">
        <w:trPr>
          <w:trHeight w:val="255"/>
        </w:trPr>
        <w:tc>
          <w:tcPr>
            <w:tcW w:w="4328" w:type="dxa"/>
            <w:tcBorders>
              <w:top w:val="nil"/>
              <w:left w:val="nil"/>
              <w:bottom w:val="nil"/>
              <w:right w:val="nil"/>
            </w:tcBorders>
            <w:shd w:val="clear" w:color="auto" w:fill="auto"/>
            <w:noWrap/>
            <w:vAlign w:val="center"/>
            <w:hideMark/>
          </w:tcPr>
          <w:p w14:paraId="496BE614" w14:textId="77777777" w:rsidR="00112E40" w:rsidRPr="00C303A3" w:rsidRDefault="00112E40" w:rsidP="00047FDE">
            <w:pPr>
              <w:suppressLineNumbers/>
              <w:spacing w:after="0" w:line="240" w:lineRule="auto"/>
              <w:rPr>
                <w:rFonts w:ascii="Times New Roman" w:eastAsia="Times New Roman" w:hAnsi="Times New Roman" w:cs="Times New Roman"/>
                <w:sz w:val="24"/>
                <w:szCs w:val="24"/>
                <w:lang w:eastAsia="pt-BR"/>
              </w:rPr>
            </w:pPr>
            <w:r w:rsidRPr="00C303A3">
              <w:rPr>
                <w:rFonts w:ascii="Times New Roman" w:eastAsia="Times New Roman" w:hAnsi="Times New Roman" w:cs="Times New Roman"/>
                <w:sz w:val="24"/>
                <w:szCs w:val="24"/>
                <w:lang w:eastAsia="pt-BR"/>
              </w:rPr>
              <w:t>Custo do kg de cabrito - R$/kg</w:t>
            </w:r>
          </w:p>
        </w:tc>
        <w:tc>
          <w:tcPr>
            <w:tcW w:w="1153" w:type="dxa"/>
            <w:tcBorders>
              <w:top w:val="nil"/>
              <w:left w:val="nil"/>
              <w:bottom w:val="nil"/>
              <w:right w:val="nil"/>
            </w:tcBorders>
            <w:shd w:val="clear" w:color="auto" w:fill="auto"/>
            <w:noWrap/>
            <w:vAlign w:val="center"/>
            <w:hideMark/>
          </w:tcPr>
          <w:p w14:paraId="4B667AF6"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9,19</w:t>
            </w:r>
          </w:p>
        </w:tc>
        <w:tc>
          <w:tcPr>
            <w:tcW w:w="1153" w:type="dxa"/>
            <w:tcBorders>
              <w:top w:val="nil"/>
              <w:left w:val="nil"/>
              <w:bottom w:val="nil"/>
              <w:right w:val="nil"/>
            </w:tcBorders>
            <w:shd w:val="clear" w:color="auto" w:fill="auto"/>
            <w:noWrap/>
            <w:vAlign w:val="center"/>
            <w:hideMark/>
          </w:tcPr>
          <w:p w14:paraId="35880636"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10,07</w:t>
            </w:r>
          </w:p>
        </w:tc>
        <w:tc>
          <w:tcPr>
            <w:tcW w:w="1153" w:type="dxa"/>
            <w:tcBorders>
              <w:top w:val="nil"/>
              <w:left w:val="nil"/>
              <w:bottom w:val="nil"/>
              <w:right w:val="nil"/>
            </w:tcBorders>
            <w:shd w:val="clear" w:color="auto" w:fill="auto"/>
            <w:noWrap/>
            <w:vAlign w:val="center"/>
            <w:hideMark/>
          </w:tcPr>
          <w:p w14:paraId="3E630D19"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7,03</w:t>
            </w:r>
          </w:p>
        </w:tc>
        <w:tc>
          <w:tcPr>
            <w:tcW w:w="1297" w:type="dxa"/>
            <w:tcBorders>
              <w:top w:val="nil"/>
              <w:left w:val="nil"/>
              <w:bottom w:val="nil"/>
              <w:right w:val="nil"/>
            </w:tcBorders>
            <w:shd w:val="clear" w:color="auto" w:fill="auto"/>
            <w:noWrap/>
            <w:vAlign w:val="center"/>
            <w:hideMark/>
          </w:tcPr>
          <w:p w14:paraId="78FA5CDC"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7,71</w:t>
            </w:r>
          </w:p>
        </w:tc>
      </w:tr>
      <w:tr w:rsidR="00112E40" w:rsidRPr="00291537" w14:paraId="16B1588B" w14:textId="77777777" w:rsidTr="00A6276D">
        <w:trPr>
          <w:trHeight w:val="255"/>
        </w:trPr>
        <w:tc>
          <w:tcPr>
            <w:tcW w:w="4328" w:type="dxa"/>
            <w:tcBorders>
              <w:top w:val="nil"/>
              <w:left w:val="nil"/>
              <w:bottom w:val="nil"/>
              <w:right w:val="nil"/>
            </w:tcBorders>
            <w:shd w:val="clear" w:color="auto" w:fill="auto"/>
            <w:noWrap/>
            <w:vAlign w:val="center"/>
            <w:hideMark/>
          </w:tcPr>
          <w:p w14:paraId="40167F35" w14:textId="77777777" w:rsidR="00112E40" w:rsidRPr="00C303A3" w:rsidRDefault="00112E40" w:rsidP="00047FDE">
            <w:pPr>
              <w:suppressLineNumbers/>
              <w:spacing w:after="0" w:line="240" w:lineRule="auto"/>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Custo do kg de cabrita rep</w:t>
            </w:r>
            <w:r w:rsidRPr="00C303A3">
              <w:rPr>
                <w:rFonts w:ascii="Times New Roman" w:eastAsia="Times New Roman" w:hAnsi="Times New Roman" w:cs="Times New Roman"/>
                <w:sz w:val="24"/>
                <w:szCs w:val="24"/>
                <w:lang w:eastAsia="pt-BR"/>
              </w:rPr>
              <w:t>osição - R$/kg</w:t>
            </w:r>
          </w:p>
        </w:tc>
        <w:tc>
          <w:tcPr>
            <w:tcW w:w="1153" w:type="dxa"/>
            <w:tcBorders>
              <w:top w:val="nil"/>
              <w:left w:val="nil"/>
              <w:bottom w:val="nil"/>
              <w:right w:val="nil"/>
            </w:tcBorders>
            <w:shd w:val="clear" w:color="auto" w:fill="auto"/>
            <w:noWrap/>
            <w:vAlign w:val="center"/>
            <w:hideMark/>
          </w:tcPr>
          <w:p w14:paraId="3A1AF2D0"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10,04</w:t>
            </w:r>
          </w:p>
        </w:tc>
        <w:tc>
          <w:tcPr>
            <w:tcW w:w="1153" w:type="dxa"/>
            <w:tcBorders>
              <w:top w:val="nil"/>
              <w:left w:val="nil"/>
              <w:bottom w:val="nil"/>
              <w:right w:val="nil"/>
            </w:tcBorders>
            <w:shd w:val="clear" w:color="auto" w:fill="auto"/>
            <w:noWrap/>
            <w:vAlign w:val="center"/>
            <w:hideMark/>
          </w:tcPr>
          <w:p w14:paraId="36E1F83E"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11,01</w:t>
            </w:r>
          </w:p>
        </w:tc>
        <w:tc>
          <w:tcPr>
            <w:tcW w:w="1153" w:type="dxa"/>
            <w:tcBorders>
              <w:top w:val="nil"/>
              <w:left w:val="nil"/>
              <w:bottom w:val="nil"/>
              <w:right w:val="nil"/>
            </w:tcBorders>
            <w:shd w:val="clear" w:color="auto" w:fill="auto"/>
            <w:noWrap/>
            <w:vAlign w:val="center"/>
            <w:hideMark/>
          </w:tcPr>
          <w:p w14:paraId="15FD44D5"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7,68</w:t>
            </w:r>
          </w:p>
        </w:tc>
        <w:tc>
          <w:tcPr>
            <w:tcW w:w="1297" w:type="dxa"/>
            <w:tcBorders>
              <w:top w:val="nil"/>
              <w:left w:val="nil"/>
              <w:bottom w:val="nil"/>
              <w:right w:val="nil"/>
            </w:tcBorders>
            <w:shd w:val="clear" w:color="auto" w:fill="auto"/>
            <w:noWrap/>
            <w:vAlign w:val="center"/>
            <w:hideMark/>
          </w:tcPr>
          <w:p w14:paraId="30465ED8"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8,42</w:t>
            </w:r>
          </w:p>
        </w:tc>
      </w:tr>
      <w:tr w:rsidR="00112E40" w:rsidRPr="00291537" w14:paraId="6D92A211" w14:textId="77777777" w:rsidTr="00A6276D">
        <w:trPr>
          <w:trHeight w:val="255"/>
        </w:trPr>
        <w:tc>
          <w:tcPr>
            <w:tcW w:w="4328" w:type="dxa"/>
            <w:tcBorders>
              <w:top w:val="nil"/>
              <w:left w:val="nil"/>
              <w:bottom w:val="nil"/>
              <w:right w:val="nil"/>
            </w:tcBorders>
            <w:shd w:val="clear" w:color="auto" w:fill="auto"/>
            <w:noWrap/>
            <w:vAlign w:val="center"/>
            <w:hideMark/>
          </w:tcPr>
          <w:p w14:paraId="2C9E7855" w14:textId="77777777" w:rsidR="00112E40" w:rsidRPr="00C303A3" w:rsidRDefault="00112E40" w:rsidP="00047FDE">
            <w:pPr>
              <w:suppressLineNumbers/>
              <w:spacing w:after="0" w:line="240" w:lineRule="auto"/>
              <w:rPr>
                <w:rFonts w:ascii="Times New Roman" w:eastAsia="Times New Roman" w:hAnsi="Times New Roman" w:cs="Times New Roman"/>
                <w:sz w:val="24"/>
                <w:szCs w:val="24"/>
                <w:lang w:eastAsia="pt-BR"/>
              </w:rPr>
            </w:pPr>
            <w:r w:rsidRPr="00C303A3">
              <w:rPr>
                <w:rFonts w:ascii="Times New Roman" w:eastAsia="Times New Roman" w:hAnsi="Times New Roman" w:cs="Times New Roman"/>
                <w:sz w:val="24"/>
                <w:szCs w:val="24"/>
                <w:lang w:eastAsia="pt-BR"/>
              </w:rPr>
              <w:t>Custo do kg matriz descarte - R$/kg</w:t>
            </w:r>
          </w:p>
        </w:tc>
        <w:tc>
          <w:tcPr>
            <w:tcW w:w="1153" w:type="dxa"/>
            <w:tcBorders>
              <w:top w:val="nil"/>
              <w:left w:val="nil"/>
              <w:bottom w:val="nil"/>
              <w:right w:val="nil"/>
            </w:tcBorders>
            <w:shd w:val="clear" w:color="auto" w:fill="auto"/>
            <w:noWrap/>
            <w:vAlign w:val="center"/>
            <w:hideMark/>
          </w:tcPr>
          <w:p w14:paraId="567B1252"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9,34</w:t>
            </w:r>
          </w:p>
        </w:tc>
        <w:tc>
          <w:tcPr>
            <w:tcW w:w="1153" w:type="dxa"/>
            <w:tcBorders>
              <w:top w:val="nil"/>
              <w:left w:val="nil"/>
              <w:bottom w:val="nil"/>
              <w:right w:val="nil"/>
            </w:tcBorders>
            <w:shd w:val="clear" w:color="auto" w:fill="auto"/>
            <w:noWrap/>
            <w:vAlign w:val="center"/>
            <w:hideMark/>
          </w:tcPr>
          <w:p w14:paraId="4A7AAB88"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7,58</w:t>
            </w:r>
          </w:p>
        </w:tc>
        <w:tc>
          <w:tcPr>
            <w:tcW w:w="1153" w:type="dxa"/>
            <w:tcBorders>
              <w:top w:val="nil"/>
              <w:left w:val="nil"/>
              <w:bottom w:val="nil"/>
              <w:right w:val="nil"/>
            </w:tcBorders>
            <w:shd w:val="clear" w:color="auto" w:fill="auto"/>
            <w:noWrap/>
            <w:vAlign w:val="center"/>
            <w:hideMark/>
          </w:tcPr>
          <w:p w14:paraId="5F134EC8"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7,15</w:t>
            </w:r>
          </w:p>
        </w:tc>
        <w:tc>
          <w:tcPr>
            <w:tcW w:w="1297" w:type="dxa"/>
            <w:tcBorders>
              <w:top w:val="nil"/>
              <w:left w:val="nil"/>
              <w:bottom w:val="nil"/>
              <w:right w:val="nil"/>
            </w:tcBorders>
            <w:shd w:val="clear" w:color="auto" w:fill="auto"/>
            <w:noWrap/>
            <w:vAlign w:val="center"/>
            <w:hideMark/>
          </w:tcPr>
          <w:p w14:paraId="02C22859"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5,80</w:t>
            </w:r>
          </w:p>
        </w:tc>
      </w:tr>
      <w:tr w:rsidR="00112E40" w:rsidRPr="00291537" w14:paraId="719F9D42" w14:textId="77777777" w:rsidTr="00A6276D">
        <w:trPr>
          <w:trHeight w:val="255"/>
        </w:trPr>
        <w:tc>
          <w:tcPr>
            <w:tcW w:w="4328" w:type="dxa"/>
            <w:tcBorders>
              <w:top w:val="nil"/>
              <w:left w:val="nil"/>
              <w:bottom w:val="nil"/>
              <w:right w:val="nil"/>
            </w:tcBorders>
            <w:shd w:val="clear" w:color="auto" w:fill="auto"/>
            <w:noWrap/>
            <w:vAlign w:val="center"/>
            <w:hideMark/>
          </w:tcPr>
          <w:p w14:paraId="2D6047D0" w14:textId="77777777" w:rsidR="00112E40" w:rsidRPr="00C303A3" w:rsidRDefault="00112E40" w:rsidP="00047FDE">
            <w:pPr>
              <w:suppressLineNumbers/>
              <w:spacing w:after="0" w:line="240" w:lineRule="auto"/>
              <w:rPr>
                <w:rFonts w:ascii="Times New Roman" w:eastAsia="Times New Roman" w:hAnsi="Times New Roman" w:cs="Times New Roman"/>
                <w:sz w:val="24"/>
                <w:szCs w:val="24"/>
                <w:lang w:eastAsia="pt-BR"/>
              </w:rPr>
            </w:pPr>
            <w:r w:rsidRPr="00C303A3">
              <w:rPr>
                <w:rFonts w:ascii="Times New Roman" w:eastAsia="Times New Roman" w:hAnsi="Times New Roman" w:cs="Times New Roman"/>
                <w:sz w:val="24"/>
                <w:szCs w:val="24"/>
                <w:lang w:eastAsia="pt-BR"/>
              </w:rPr>
              <w:t>Renda bruta da atividade - R$/kg</w:t>
            </w:r>
          </w:p>
        </w:tc>
        <w:tc>
          <w:tcPr>
            <w:tcW w:w="1153" w:type="dxa"/>
            <w:tcBorders>
              <w:top w:val="nil"/>
              <w:left w:val="nil"/>
              <w:bottom w:val="nil"/>
              <w:right w:val="nil"/>
            </w:tcBorders>
            <w:shd w:val="clear" w:color="auto" w:fill="auto"/>
            <w:noWrap/>
            <w:vAlign w:val="center"/>
            <w:hideMark/>
          </w:tcPr>
          <w:p w14:paraId="61AFB4AD"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9,08</w:t>
            </w:r>
          </w:p>
        </w:tc>
        <w:tc>
          <w:tcPr>
            <w:tcW w:w="1153" w:type="dxa"/>
            <w:tcBorders>
              <w:top w:val="nil"/>
              <w:left w:val="nil"/>
              <w:bottom w:val="nil"/>
              <w:right w:val="nil"/>
            </w:tcBorders>
            <w:shd w:val="clear" w:color="auto" w:fill="auto"/>
            <w:noWrap/>
            <w:vAlign w:val="center"/>
            <w:hideMark/>
          </w:tcPr>
          <w:p w14:paraId="2CB340F1"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11,18</w:t>
            </w:r>
          </w:p>
        </w:tc>
        <w:tc>
          <w:tcPr>
            <w:tcW w:w="1153" w:type="dxa"/>
            <w:tcBorders>
              <w:top w:val="nil"/>
              <w:left w:val="nil"/>
              <w:bottom w:val="nil"/>
              <w:right w:val="nil"/>
            </w:tcBorders>
            <w:shd w:val="clear" w:color="auto" w:fill="auto"/>
            <w:noWrap/>
            <w:vAlign w:val="center"/>
            <w:hideMark/>
          </w:tcPr>
          <w:p w14:paraId="73CF2D32"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9,08</w:t>
            </w:r>
          </w:p>
        </w:tc>
        <w:tc>
          <w:tcPr>
            <w:tcW w:w="1297" w:type="dxa"/>
            <w:tcBorders>
              <w:top w:val="nil"/>
              <w:left w:val="nil"/>
              <w:bottom w:val="nil"/>
              <w:right w:val="nil"/>
            </w:tcBorders>
            <w:shd w:val="clear" w:color="auto" w:fill="auto"/>
            <w:noWrap/>
            <w:vAlign w:val="center"/>
            <w:hideMark/>
          </w:tcPr>
          <w:p w14:paraId="6E05DA96"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11,18</w:t>
            </w:r>
          </w:p>
        </w:tc>
      </w:tr>
      <w:tr w:rsidR="00112E40" w:rsidRPr="00291537" w14:paraId="558A0016" w14:textId="77777777" w:rsidTr="00A6276D">
        <w:trPr>
          <w:trHeight w:val="255"/>
        </w:trPr>
        <w:tc>
          <w:tcPr>
            <w:tcW w:w="4328" w:type="dxa"/>
            <w:tcBorders>
              <w:top w:val="nil"/>
              <w:left w:val="nil"/>
              <w:bottom w:val="nil"/>
              <w:right w:val="nil"/>
            </w:tcBorders>
            <w:shd w:val="clear" w:color="auto" w:fill="auto"/>
            <w:noWrap/>
            <w:vAlign w:val="center"/>
            <w:hideMark/>
          </w:tcPr>
          <w:p w14:paraId="1360D50E" w14:textId="77777777" w:rsidR="00112E40" w:rsidRPr="00C303A3" w:rsidRDefault="00112E40" w:rsidP="00047FDE">
            <w:pPr>
              <w:suppressLineNumbers/>
              <w:spacing w:after="0" w:line="240" w:lineRule="auto"/>
              <w:rPr>
                <w:rFonts w:ascii="Times New Roman" w:eastAsia="Times New Roman" w:hAnsi="Times New Roman" w:cs="Times New Roman"/>
                <w:sz w:val="24"/>
                <w:szCs w:val="24"/>
                <w:lang w:eastAsia="pt-BR"/>
              </w:rPr>
            </w:pPr>
            <w:r w:rsidRPr="00C303A3">
              <w:rPr>
                <w:rFonts w:ascii="Times New Roman" w:eastAsia="Times New Roman" w:hAnsi="Times New Roman" w:cs="Times New Roman"/>
                <w:sz w:val="24"/>
                <w:szCs w:val="24"/>
                <w:lang w:eastAsia="pt-BR"/>
              </w:rPr>
              <w:t xml:space="preserve">Renda liquida kg de </w:t>
            </w:r>
            <w:r>
              <w:rPr>
                <w:rFonts w:ascii="Times New Roman" w:eastAsia="Times New Roman" w:hAnsi="Times New Roman" w:cs="Times New Roman"/>
                <w:sz w:val="24"/>
                <w:szCs w:val="24"/>
                <w:lang w:eastAsia="pt-BR"/>
              </w:rPr>
              <w:t>caprino</w:t>
            </w:r>
            <w:r w:rsidRPr="00C303A3">
              <w:rPr>
                <w:rFonts w:ascii="Times New Roman" w:eastAsia="Times New Roman" w:hAnsi="Times New Roman" w:cs="Times New Roman"/>
                <w:sz w:val="24"/>
                <w:szCs w:val="24"/>
                <w:lang w:eastAsia="pt-BR"/>
              </w:rPr>
              <w:t xml:space="preserve"> - R$/kg</w:t>
            </w:r>
          </w:p>
        </w:tc>
        <w:tc>
          <w:tcPr>
            <w:tcW w:w="1153" w:type="dxa"/>
            <w:tcBorders>
              <w:top w:val="nil"/>
              <w:left w:val="nil"/>
              <w:bottom w:val="nil"/>
              <w:right w:val="nil"/>
            </w:tcBorders>
            <w:shd w:val="clear" w:color="auto" w:fill="auto"/>
            <w:noWrap/>
            <w:vAlign w:val="center"/>
            <w:hideMark/>
          </w:tcPr>
          <w:p w14:paraId="04DA391B"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-2,36</w:t>
            </w:r>
          </w:p>
        </w:tc>
        <w:tc>
          <w:tcPr>
            <w:tcW w:w="1153" w:type="dxa"/>
            <w:tcBorders>
              <w:top w:val="nil"/>
              <w:left w:val="nil"/>
              <w:bottom w:val="nil"/>
              <w:right w:val="nil"/>
            </w:tcBorders>
            <w:shd w:val="clear" w:color="auto" w:fill="auto"/>
            <w:noWrap/>
            <w:vAlign w:val="center"/>
            <w:hideMark/>
          </w:tcPr>
          <w:p w14:paraId="42CD6B11"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-0,26</w:t>
            </w:r>
          </w:p>
        </w:tc>
        <w:tc>
          <w:tcPr>
            <w:tcW w:w="1153" w:type="dxa"/>
            <w:tcBorders>
              <w:top w:val="nil"/>
              <w:left w:val="nil"/>
              <w:bottom w:val="nil"/>
              <w:right w:val="nil"/>
            </w:tcBorders>
            <w:shd w:val="clear" w:color="auto" w:fill="auto"/>
            <w:noWrap/>
            <w:vAlign w:val="center"/>
            <w:hideMark/>
          </w:tcPr>
          <w:p w14:paraId="5D915619"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-0,03</w:t>
            </w:r>
          </w:p>
        </w:tc>
        <w:tc>
          <w:tcPr>
            <w:tcW w:w="1297" w:type="dxa"/>
            <w:tcBorders>
              <w:top w:val="nil"/>
              <w:left w:val="nil"/>
              <w:bottom w:val="nil"/>
              <w:right w:val="nil"/>
            </w:tcBorders>
            <w:shd w:val="clear" w:color="auto" w:fill="auto"/>
            <w:noWrap/>
            <w:vAlign w:val="center"/>
            <w:hideMark/>
          </w:tcPr>
          <w:p w14:paraId="2BA0DEA4"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2,08</w:t>
            </w:r>
          </w:p>
        </w:tc>
      </w:tr>
      <w:tr w:rsidR="00112E40" w:rsidRPr="00291537" w14:paraId="05C335DA" w14:textId="77777777" w:rsidTr="00A6276D">
        <w:trPr>
          <w:trHeight w:val="255"/>
        </w:trPr>
        <w:tc>
          <w:tcPr>
            <w:tcW w:w="4328" w:type="dxa"/>
            <w:tcBorders>
              <w:top w:val="nil"/>
              <w:left w:val="nil"/>
              <w:bottom w:val="nil"/>
              <w:right w:val="nil"/>
            </w:tcBorders>
            <w:shd w:val="clear" w:color="auto" w:fill="auto"/>
            <w:noWrap/>
            <w:vAlign w:val="center"/>
            <w:hideMark/>
          </w:tcPr>
          <w:p w14:paraId="2A3222E9" w14:textId="77777777" w:rsidR="00112E40" w:rsidRPr="00C303A3" w:rsidRDefault="00112E40" w:rsidP="00047FDE">
            <w:pPr>
              <w:suppressLineNumbers/>
              <w:spacing w:after="0" w:line="240" w:lineRule="auto"/>
              <w:rPr>
                <w:rFonts w:ascii="Times New Roman" w:eastAsia="Times New Roman" w:hAnsi="Times New Roman" w:cs="Times New Roman"/>
                <w:sz w:val="24"/>
                <w:szCs w:val="24"/>
                <w:lang w:eastAsia="pt-BR"/>
              </w:rPr>
            </w:pPr>
            <w:r w:rsidRPr="00C303A3">
              <w:rPr>
                <w:rFonts w:ascii="Times New Roman" w:eastAsia="Times New Roman" w:hAnsi="Times New Roman" w:cs="Times New Roman"/>
                <w:sz w:val="24"/>
                <w:szCs w:val="24"/>
                <w:lang w:eastAsia="pt-BR"/>
              </w:rPr>
              <w:t>Lucro por matriz em produção - R$</w:t>
            </w:r>
          </w:p>
        </w:tc>
        <w:tc>
          <w:tcPr>
            <w:tcW w:w="1153" w:type="dxa"/>
            <w:tcBorders>
              <w:top w:val="nil"/>
              <w:left w:val="nil"/>
              <w:bottom w:val="nil"/>
              <w:right w:val="nil"/>
            </w:tcBorders>
            <w:shd w:val="clear" w:color="auto" w:fill="auto"/>
            <w:noWrap/>
            <w:vAlign w:val="center"/>
            <w:hideMark/>
          </w:tcPr>
          <w:p w14:paraId="60721318"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-61,81</w:t>
            </w:r>
          </w:p>
        </w:tc>
        <w:tc>
          <w:tcPr>
            <w:tcW w:w="1153" w:type="dxa"/>
            <w:tcBorders>
              <w:top w:val="nil"/>
              <w:left w:val="nil"/>
              <w:bottom w:val="nil"/>
              <w:right w:val="nil"/>
            </w:tcBorders>
            <w:shd w:val="clear" w:color="auto" w:fill="auto"/>
            <w:noWrap/>
            <w:vAlign w:val="center"/>
            <w:hideMark/>
          </w:tcPr>
          <w:p w14:paraId="13536061"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-7,33</w:t>
            </w:r>
          </w:p>
        </w:tc>
        <w:tc>
          <w:tcPr>
            <w:tcW w:w="1153" w:type="dxa"/>
            <w:tcBorders>
              <w:top w:val="nil"/>
              <w:left w:val="nil"/>
              <w:bottom w:val="nil"/>
              <w:right w:val="nil"/>
            </w:tcBorders>
            <w:shd w:val="clear" w:color="auto" w:fill="auto"/>
            <w:noWrap/>
            <w:vAlign w:val="center"/>
            <w:hideMark/>
          </w:tcPr>
          <w:p w14:paraId="00A528DB"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-0,74</w:t>
            </w:r>
          </w:p>
        </w:tc>
        <w:tc>
          <w:tcPr>
            <w:tcW w:w="1297" w:type="dxa"/>
            <w:tcBorders>
              <w:top w:val="nil"/>
              <w:left w:val="nil"/>
              <w:bottom w:val="nil"/>
              <w:right w:val="nil"/>
            </w:tcBorders>
            <w:shd w:val="clear" w:color="auto" w:fill="auto"/>
            <w:noWrap/>
            <w:vAlign w:val="center"/>
            <w:hideMark/>
          </w:tcPr>
          <w:p w14:paraId="5B1D1533"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58,01</w:t>
            </w:r>
          </w:p>
        </w:tc>
      </w:tr>
      <w:tr w:rsidR="00112E40" w:rsidRPr="00291537" w14:paraId="7AA2A385" w14:textId="77777777" w:rsidTr="00A6276D">
        <w:trPr>
          <w:trHeight w:val="255"/>
        </w:trPr>
        <w:tc>
          <w:tcPr>
            <w:tcW w:w="4328" w:type="dxa"/>
            <w:tcBorders>
              <w:top w:val="nil"/>
              <w:left w:val="nil"/>
              <w:bottom w:val="nil"/>
              <w:right w:val="nil"/>
            </w:tcBorders>
            <w:shd w:val="clear" w:color="auto" w:fill="auto"/>
            <w:noWrap/>
            <w:vAlign w:val="center"/>
            <w:hideMark/>
          </w:tcPr>
          <w:p w14:paraId="2CF58F7D" w14:textId="77777777" w:rsidR="00112E40" w:rsidRPr="00C303A3" w:rsidRDefault="00112E40" w:rsidP="00047FDE">
            <w:pPr>
              <w:suppressLineNumbers/>
              <w:spacing w:after="0" w:line="240" w:lineRule="auto"/>
              <w:rPr>
                <w:rFonts w:ascii="Times New Roman" w:eastAsia="Times New Roman" w:hAnsi="Times New Roman" w:cs="Times New Roman"/>
                <w:sz w:val="24"/>
                <w:szCs w:val="24"/>
                <w:lang w:eastAsia="pt-BR"/>
              </w:rPr>
            </w:pPr>
            <w:r w:rsidRPr="00C303A3">
              <w:rPr>
                <w:rFonts w:ascii="Times New Roman" w:eastAsia="Times New Roman" w:hAnsi="Times New Roman" w:cs="Times New Roman"/>
                <w:sz w:val="24"/>
                <w:szCs w:val="24"/>
                <w:lang w:eastAsia="pt-BR"/>
              </w:rPr>
              <w:t>Lucro por matriz do rebanho - R$</w:t>
            </w:r>
          </w:p>
        </w:tc>
        <w:tc>
          <w:tcPr>
            <w:tcW w:w="1153" w:type="dxa"/>
            <w:tcBorders>
              <w:top w:val="nil"/>
              <w:left w:val="nil"/>
              <w:bottom w:val="nil"/>
              <w:right w:val="nil"/>
            </w:tcBorders>
            <w:shd w:val="clear" w:color="auto" w:fill="auto"/>
            <w:noWrap/>
            <w:vAlign w:val="center"/>
            <w:hideMark/>
          </w:tcPr>
          <w:p w14:paraId="638E7717"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-48,51</w:t>
            </w:r>
          </w:p>
        </w:tc>
        <w:tc>
          <w:tcPr>
            <w:tcW w:w="1153" w:type="dxa"/>
            <w:tcBorders>
              <w:top w:val="nil"/>
              <w:left w:val="nil"/>
              <w:bottom w:val="nil"/>
              <w:right w:val="nil"/>
            </w:tcBorders>
            <w:shd w:val="clear" w:color="auto" w:fill="auto"/>
            <w:noWrap/>
            <w:vAlign w:val="center"/>
            <w:hideMark/>
          </w:tcPr>
          <w:p w14:paraId="6B7B8E89"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-5,38</w:t>
            </w:r>
          </w:p>
        </w:tc>
        <w:tc>
          <w:tcPr>
            <w:tcW w:w="1153" w:type="dxa"/>
            <w:tcBorders>
              <w:top w:val="nil"/>
              <w:left w:val="nil"/>
              <w:bottom w:val="nil"/>
              <w:right w:val="nil"/>
            </w:tcBorders>
            <w:shd w:val="clear" w:color="auto" w:fill="auto"/>
            <w:noWrap/>
            <w:vAlign w:val="center"/>
            <w:hideMark/>
          </w:tcPr>
          <w:p w14:paraId="7E180E29"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-0,54</w:t>
            </w:r>
          </w:p>
        </w:tc>
        <w:tc>
          <w:tcPr>
            <w:tcW w:w="1297" w:type="dxa"/>
            <w:tcBorders>
              <w:top w:val="nil"/>
              <w:left w:val="nil"/>
              <w:bottom w:val="nil"/>
              <w:right w:val="nil"/>
            </w:tcBorders>
            <w:shd w:val="clear" w:color="auto" w:fill="auto"/>
            <w:noWrap/>
            <w:vAlign w:val="center"/>
            <w:hideMark/>
          </w:tcPr>
          <w:p w14:paraId="7BE4266A"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42,59</w:t>
            </w:r>
          </w:p>
        </w:tc>
      </w:tr>
      <w:tr w:rsidR="00112E40" w:rsidRPr="00291537" w14:paraId="5C9B291C" w14:textId="77777777" w:rsidTr="00A6276D">
        <w:trPr>
          <w:trHeight w:val="255"/>
        </w:trPr>
        <w:tc>
          <w:tcPr>
            <w:tcW w:w="4328" w:type="dxa"/>
            <w:tcBorders>
              <w:top w:val="nil"/>
              <w:left w:val="nil"/>
              <w:right w:val="nil"/>
            </w:tcBorders>
            <w:shd w:val="clear" w:color="auto" w:fill="auto"/>
            <w:noWrap/>
            <w:vAlign w:val="center"/>
            <w:hideMark/>
          </w:tcPr>
          <w:p w14:paraId="4C681EA0" w14:textId="77777777" w:rsidR="00112E40" w:rsidRPr="00C303A3" w:rsidRDefault="00112E40" w:rsidP="00047FDE">
            <w:pPr>
              <w:suppressLineNumbers/>
              <w:spacing w:after="0" w:line="240" w:lineRule="auto"/>
              <w:rPr>
                <w:rFonts w:ascii="Times New Roman" w:eastAsia="Times New Roman" w:hAnsi="Times New Roman" w:cs="Times New Roman"/>
                <w:sz w:val="24"/>
                <w:szCs w:val="24"/>
                <w:lang w:eastAsia="pt-BR"/>
              </w:rPr>
            </w:pPr>
            <w:r w:rsidRPr="00C303A3">
              <w:rPr>
                <w:rFonts w:ascii="Times New Roman" w:eastAsia="Times New Roman" w:hAnsi="Times New Roman" w:cs="Times New Roman"/>
                <w:sz w:val="24"/>
                <w:szCs w:val="24"/>
                <w:lang w:eastAsia="pt-BR"/>
              </w:rPr>
              <w:t>Custo operacional - R$/kg</w:t>
            </w:r>
            <w:r>
              <w:rPr>
                <w:rFonts w:ascii="Times New Roman" w:eastAsia="Times New Roman" w:hAnsi="Times New Roman" w:cs="Times New Roman"/>
                <w:sz w:val="24"/>
                <w:szCs w:val="24"/>
                <w:lang w:eastAsia="pt-BR"/>
              </w:rPr>
              <w:t xml:space="preserve"> caprino</w:t>
            </w:r>
          </w:p>
        </w:tc>
        <w:tc>
          <w:tcPr>
            <w:tcW w:w="1153" w:type="dxa"/>
            <w:tcBorders>
              <w:top w:val="nil"/>
              <w:left w:val="nil"/>
              <w:right w:val="nil"/>
            </w:tcBorders>
            <w:shd w:val="clear" w:color="auto" w:fill="auto"/>
            <w:noWrap/>
            <w:vAlign w:val="center"/>
            <w:hideMark/>
          </w:tcPr>
          <w:p w14:paraId="516BBCF6"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8,70</w:t>
            </w:r>
          </w:p>
        </w:tc>
        <w:tc>
          <w:tcPr>
            <w:tcW w:w="1153" w:type="dxa"/>
            <w:tcBorders>
              <w:top w:val="nil"/>
              <w:left w:val="nil"/>
              <w:right w:val="nil"/>
            </w:tcBorders>
            <w:shd w:val="clear" w:color="auto" w:fill="auto"/>
            <w:noWrap/>
            <w:vAlign w:val="center"/>
            <w:hideMark/>
          </w:tcPr>
          <w:p w14:paraId="2D3D053B"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8,70</w:t>
            </w:r>
          </w:p>
        </w:tc>
        <w:tc>
          <w:tcPr>
            <w:tcW w:w="1153" w:type="dxa"/>
            <w:tcBorders>
              <w:top w:val="nil"/>
              <w:left w:val="nil"/>
              <w:right w:val="nil"/>
            </w:tcBorders>
            <w:shd w:val="clear" w:color="auto" w:fill="auto"/>
            <w:noWrap/>
            <w:vAlign w:val="center"/>
            <w:hideMark/>
          </w:tcPr>
          <w:p w14:paraId="18FE7670"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6,36</w:t>
            </w:r>
          </w:p>
        </w:tc>
        <w:tc>
          <w:tcPr>
            <w:tcW w:w="1297" w:type="dxa"/>
            <w:tcBorders>
              <w:top w:val="nil"/>
              <w:left w:val="nil"/>
              <w:right w:val="nil"/>
            </w:tcBorders>
            <w:shd w:val="clear" w:color="auto" w:fill="auto"/>
            <w:noWrap/>
            <w:vAlign w:val="center"/>
            <w:hideMark/>
          </w:tcPr>
          <w:p w14:paraId="75125D88"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6,36</w:t>
            </w:r>
          </w:p>
        </w:tc>
      </w:tr>
      <w:tr w:rsidR="00112E40" w:rsidRPr="00291537" w14:paraId="676C314C" w14:textId="77777777" w:rsidTr="00A6276D">
        <w:trPr>
          <w:trHeight w:val="255"/>
        </w:trPr>
        <w:tc>
          <w:tcPr>
            <w:tcW w:w="4328" w:type="dxa"/>
            <w:tcBorders>
              <w:top w:val="nil"/>
              <w:left w:val="nil"/>
              <w:bottom w:val="single" w:sz="4" w:space="0" w:color="auto"/>
              <w:right w:val="nil"/>
            </w:tcBorders>
            <w:shd w:val="clear" w:color="auto" w:fill="auto"/>
            <w:noWrap/>
            <w:vAlign w:val="center"/>
            <w:hideMark/>
          </w:tcPr>
          <w:p w14:paraId="4784F701" w14:textId="77777777" w:rsidR="00112E40" w:rsidRPr="00C303A3" w:rsidRDefault="00112E40" w:rsidP="00047FDE">
            <w:pPr>
              <w:suppressLineNumbers/>
              <w:spacing w:after="0" w:line="240" w:lineRule="auto"/>
              <w:rPr>
                <w:rFonts w:ascii="Times New Roman" w:eastAsia="Times New Roman" w:hAnsi="Times New Roman" w:cs="Times New Roman"/>
                <w:sz w:val="24"/>
                <w:szCs w:val="24"/>
                <w:lang w:eastAsia="pt-BR"/>
              </w:rPr>
            </w:pPr>
            <w:r w:rsidRPr="00C303A3">
              <w:rPr>
                <w:rFonts w:ascii="Times New Roman" w:eastAsia="Times New Roman" w:hAnsi="Times New Roman" w:cs="Times New Roman"/>
                <w:sz w:val="24"/>
                <w:szCs w:val="24"/>
                <w:lang w:eastAsia="pt-BR"/>
              </w:rPr>
              <w:t>Custo Total Médio - R$/cabeça</w:t>
            </w:r>
          </w:p>
        </w:tc>
        <w:tc>
          <w:tcPr>
            <w:tcW w:w="1153" w:type="dxa"/>
            <w:tcBorders>
              <w:top w:val="nil"/>
              <w:left w:val="nil"/>
              <w:bottom w:val="single" w:sz="4" w:space="0" w:color="auto"/>
              <w:right w:val="nil"/>
            </w:tcBorders>
            <w:shd w:val="clear" w:color="auto" w:fill="auto"/>
            <w:noWrap/>
            <w:vAlign w:val="center"/>
            <w:hideMark/>
          </w:tcPr>
          <w:p w14:paraId="5304C76A"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101,47</w:t>
            </w:r>
          </w:p>
        </w:tc>
        <w:tc>
          <w:tcPr>
            <w:tcW w:w="1153" w:type="dxa"/>
            <w:tcBorders>
              <w:top w:val="nil"/>
              <w:left w:val="nil"/>
              <w:bottom w:val="single" w:sz="4" w:space="0" w:color="auto"/>
              <w:right w:val="nil"/>
            </w:tcBorders>
            <w:shd w:val="clear" w:color="auto" w:fill="auto"/>
            <w:noWrap/>
            <w:vAlign w:val="center"/>
            <w:hideMark/>
          </w:tcPr>
          <w:p w14:paraId="7963167B"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101,47</w:t>
            </w:r>
          </w:p>
        </w:tc>
        <w:tc>
          <w:tcPr>
            <w:tcW w:w="1153" w:type="dxa"/>
            <w:tcBorders>
              <w:top w:val="nil"/>
              <w:left w:val="nil"/>
              <w:bottom w:val="single" w:sz="4" w:space="0" w:color="auto"/>
              <w:right w:val="nil"/>
            </w:tcBorders>
            <w:shd w:val="clear" w:color="auto" w:fill="auto"/>
            <w:noWrap/>
            <w:vAlign w:val="center"/>
            <w:hideMark/>
          </w:tcPr>
          <w:p w14:paraId="696258E1"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80,73</w:t>
            </w:r>
          </w:p>
        </w:tc>
        <w:tc>
          <w:tcPr>
            <w:tcW w:w="1297" w:type="dxa"/>
            <w:tcBorders>
              <w:top w:val="nil"/>
              <w:left w:val="nil"/>
              <w:bottom w:val="single" w:sz="4" w:space="0" w:color="auto"/>
              <w:right w:val="nil"/>
            </w:tcBorders>
            <w:shd w:val="clear" w:color="auto" w:fill="auto"/>
            <w:noWrap/>
            <w:vAlign w:val="center"/>
            <w:hideMark/>
          </w:tcPr>
          <w:p w14:paraId="7CF894AA" w14:textId="77777777" w:rsidR="00112E40" w:rsidRPr="00291537" w:rsidRDefault="00112E40" w:rsidP="00047FDE">
            <w:pPr>
              <w:suppressLineNumbers/>
              <w:spacing w:after="0" w:line="240" w:lineRule="auto"/>
              <w:jc w:val="center"/>
              <w:rPr>
                <w:rFonts w:ascii="Times New Roman" w:eastAsia="Times New Roman" w:hAnsi="Times New Roman" w:cs="Times New Roman"/>
                <w:sz w:val="24"/>
                <w:szCs w:val="24"/>
                <w:lang w:eastAsia="pt-BR"/>
              </w:rPr>
            </w:pPr>
            <w:r w:rsidRPr="00291537">
              <w:rPr>
                <w:rFonts w:ascii="Times New Roman" w:eastAsia="Times New Roman" w:hAnsi="Times New Roman" w:cs="Times New Roman"/>
                <w:sz w:val="24"/>
                <w:szCs w:val="24"/>
                <w:lang w:eastAsia="pt-BR"/>
              </w:rPr>
              <w:t>80,73</w:t>
            </w:r>
          </w:p>
        </w:tc>
      </w:tr>
    </w:tbl>
    <w:p w14:paraId="3CAC0DE5" w14:textId="77777777" w:rsidR="00112E40" w:rsidRDefault="00112E40" w:rsidP="00047FDE">
      <w:pPr>
        <w:suppressLineNumbers/>
        <w:tabs>
          <w:tab w:val="left" w:pos="0"/>
        </w:tabs>
        <w:spacing w:after="0" w:line="240" w:lineRule="auto"/>
        <w:jc w:val="both"/>
        <w:rPr>
          <w:rFonts w:ascii="Times New Roman" w:hAnsi="Times New Roman" w:cs="Times New Roman"/>
          <w:sz w:val="20"/>
          <w:szCs w:val="20"/>
        </w:rPr>
      </w:pPr>
      <w:r w:rsidRPr="00E87A5C">
        <w:rPr>
          <w:rFonts w:ascii="Times New Roman" w:hAnsi="Times New Roman" w:cs="Times New Roman"/>
          <w:sz w:val="20"/>
          <w:szCs w:val="20"/>
        </w:rPr>
        <w:t xml:space="preserve">* Resultados apresentados somente com a renda </w:t>
      </w:r>
      <w:r>
        <w:rPr>
          <w:rFonts w:ascii="Times New Roman" w:hAnsi="Times New Roman" w:cs="Times New Roman"/>
          <w:sz w:val="20"/>
          <w:szCs w:val="20"/>
        </w:rPr>
        <w:t xml:space="preserve">bruta passível de ser </w:t>
      </w:r>
      <w:r w:rsidRPr="00E87A5C">
        <w:rPr>
          <w:rFonts w:ascii="Times New Roman" w:hAnsi="Times New Roman" w:cs="Times New Roman"/>
          <w:sz w:val="20"/>
          <w:szCs w:val="20"/>
        </w:rPr>
        <w:t xml:space="preserve">obtida com </w:t>
      </w:r>
      <w:r>
        <w:rPr>
          <w:rFonts w:ascii="Times New Roman" w:hAnsi="Times New Roman" w:cs="Times New Roman"/>
          <w:sz w:val="20"/>
          <w:szCs w:val="20"/>
        </w:rPr>
        <w:t>a comercialização d</w:t>
      </w:r>
      <w:r w:rsidRPr="00E87A5C">
        <w:rPr>
          <w:rFonts w:ascii="Times New Roman" w:hAnsi="Times New Roman" w:cs="Times New Roman"/>
          <w:sz w:val="20"/>
          <w:szCs w:val="20"/>
        </w:rPr>
        <w:t xml:space="preserve">os animais jovens; </w:t>
      </w:r>
      <w:r w:rsidRPr="00E87A5C">
        <w:rPr>
          <w:rFonts w:ascii="Times New Roman" w:hAnsi="Times New Roman" w:cs="Times New Roman"/>
          <w:sz w:val="20"/>
          <w:szCs w:val="20"/>
          <w:vertAlign w:val="superscript"/>
        </w:rPr>
        <w:t>**</w:t>
      </w:r>
      <w:r w:rsidRPr="00E87A5C">
        <w:rPr>
          <w:rFonts w:ascii="Times New Roman" w:hAnsi="Times New Roman" w:cs="Times New Roman"/>
          <w:sz w:val="20"/>
          <w:szCs w:val="20"/>
        </w:rPr>
        <w:t xml:space="preserve"> Custo médio por todos os animais do rebanho (matrizes, reprodutores e animais jovens).</w:t>
      </w:r>
    </w:p>
    <w:p w14:paraId="2F9DE980" w14:textId="77777777" w:rsidR="00112E40" w:rsidRPr="00AB28B3" w:rsidRDefault="00112E40" w:rsidP="00047FDE">
      <w:pPr>
        <w:suppressLineNumbers/>
        <w:shd w:val="clear" w:color="auto" w:fill="FFFFFF"/>
        <w:spacing w:after="0" w:line="240" w:lineRule="auto"/>
        <w:jc w:val="both"/>
        <w:rPr>
          <w:rFonts w:ascii="Times New Roman" w:hAnsi="Times New Roman" w:cs="Times New Roman"/>
          <w:sz w:val="20"/>
          <w:szCs w:val="24"/>
        </w:rPr>
      </w:pPr>
      <w:r w:rsidRPr="00AB28B3">
        <w:rPr>
          <w:rFonts w:ascii="Times New Roman" w:hAnsi="Times New Roman" w:cs="Times New Roman"/>
          <w:sz w:val="20"/>
          <w:szCs w:val="24"/>
        </w:rPr>
        <w:t>Fonte: Dados da pesquisa.</w:t>
      </w:r>
    </w:p>
    <w:p w14:paraId="0632B12D" w14:textId="7D840B10" w:rsidR="00112E40" w:rsidRDefault="00112E40" w:rsidP="00047FDE">
      <w:pPr>
        <w:suppressLineNumbers/>
        <w:tabs>
          <w:tab w:val="left" w:pos="0"/>
        </w:tabs>
        <w:spacing w:after="0" w:line="360" w:lineRule="auto"/>
        <w:ind w:firstLine="851"/>
        <w:jc w:val="both"/>
        <w:rPr>
          <w:rFonts w:ascii="Times New Roman" w:hAnsi="Times New Roman" w:cs="Times New Roman"/>
          <w:sz w:val="24"/>
          <w:szCs w:val="20"/>
        </w:rPr>
      </w:pPr>
    </w:p>
    <w:p w14:paraId="7264D729" w14:textId="73A0C80E" w:rsidR="00956A7B" w:rsidRDefault="00DA67BA" w:rsidP="00047FDE">
      <w:pPr>
        <w:suppressLineNumber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w:t>
      </w:r>
      <w:r w:rsidR="00956A7B" w:rsidRPr="00E87A5C">
        <w:rPr>
          <w:rFonts w:ascii="Times New Roman" w:hAnsi="Times New Roman" w:cs="Times New Roman"/>
          <w:sz w:val="24"/>
          <w:szCs w:val="24"/>
        </w:rPr>
        <w:t xml:space="preserve">s resultados para margem bruta e líquida fornecem apenas uma ideia das condições financeiras da empresa, e podem dar uma falsa impressão ao produtor rural de que o negócio está sendo lucrativo. Logo, não se deve avaliar a atividade somente com base nos valores da margem bruta e líquida, o mais prudente é avaliar se realmente a renda bruta cobriu os custos </w:t>
      </w:r>
      <w:r w:rsidR="00956A7B" w:rsidRPr="00E87A5C">
        <w:rPr>
          <w:rFonts w:ascii="Times New Roman" w:hAnsi="Times New Roman" w:cs="Times New Roman"/>
          <w:sz w:val="24"/>
          <w:szCs w:val="24"/>
        </w:rPr>
        <w:lastRenderedPageBreak/>
        <w:t>totais de produção da atividade, ou seja, se está gerando lucro efetivamente (BARROS, 2008), com isso, os indicadores de resultados econômicos ligados ao lucro da atividade são mais fidedignos para avaliar a viabilidade econômica do negócio.</w:t>
      </w:r>
    </w:p>
    <w:p w14:paraId="71D960FF" w14:textId="200FBEA7" w:rsidR="00956A7B" w:rsidRPr="00E87A5C" w:rsidRDefault="00114757" w:rsidP="00047FDE">
      <w:pPr>
        <w:suppressLineNumbers/>
        <w:tabs>
          <w:tab w:val="left" w:pos="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0"/>
        </w:rPr>
        <w:t>O</w:t>
      </w:r>
      <w:r w:rsidR="00956A7B" w:rsidRPr="00E87A5C">
        <w:rPr>
          <w:rFonts w:ascii="Times New Roman" w:hAnsi="Times New Roman" w:cs="Times New Roman"/>
          <w:sz w:val="24"/>
          <w:szCs w:val="20"/>
        </w:rPr>
        <w:t xml:space="preserve"> cenário 4 apresentou lucro</w:t>
      </w:r>
      <w:r w:rsidR="00956A7B">
        <w:rPr>
          <w:rFonts w:ascii="Times New Roman" w:hAnsi="Times New Roman" w:cs="Times New Roman"/>
          <w:sz w:val="24"/>
          <w:szCs w:val="20"/>
        </w:rPr>
        <w:t xml:space="preserve"> total</w:t>
      </w:r>
      <w:r w:rsidR="00956A7B" w:rsidRPr="00E87A5C">
        <w:rPr>
          <w:rFonts w:ascii="Times New Roman" w:hAnsi="Times New Roman" w:cs="Times New Roman"/>
          <w:sz w:val="24"/>
          <w:szCs w:val="20"/>
        </w:rPr>
        <w:t>, que em teoria, foi o cenário mais otimista, com a maior renda bruta e menores custos, devido à redução de 30% com</w:t>
      </w:r>
      <w:r w:rsidR="00814CB7">
        <w:rPr>
          <w:rFonts w:ascii="Times New Roman" w:hAnsi="Times New Roman" w:cs="Times New Roman"/>
          <w:sz w:val="24"/>
          <w:szCs w:val="20"/>
        </w:rPr>
        <w:t xml:space="preserve"> os custos </w:t>
      </w:r>
      <w:r w:rsidR="00D4149A">
        <w:rPr>
          <w:rFonts w:ascii="Times New Roman" w:hAnsi="Times New Roman" w:cs="Times New Roman"/>
          <w:sz w:val="24"/>
          <w:szCs w:val="20"/>
        </w:rPr>
        <w:t xml:space="preserve">da </w:t>
      </w:r>
      <w:r w:rsidR="00D4149A" w:rsidRPr="00E87A5C">
        <w:rPr>
          <w:rFonts w:ascii="Times New Roman" w:hAnsi="Times New Roman" w:cs="Times New Roman"/>
          <w:sz w:val="24"/>
          <w:szCs w:val="20"/>
        </w:rPr>
        <w:t>alimentação</w:t>
      </w:r>
      <w:r w:rsidR="00956A7B" w:rsidRPr="00E87A5C">
        <w:rPr>
          <w:rFonts w:ascii="Times New Roman" w:hAnsi="Times New Roman" w:cs="Times New Roman"/>
          <w:sz w:val="24"/>
          <w:szCs w:val="20"/>
        </w:rPr>
        <w:t xml:space="preserve">. Logo, o cenário </w:t>
      </w:r>
      <w:r w:rsidR="00956A7B" w:rsidRPr="00E87A5C">
        <w:rPr>
          <w:rFonts w:ascii="Times New Roman" w:hAnsi="Times New Roman" w:cs="Times New Roman"/>
          <w:sz w:val="24"/>
          <w:szCs w:val="24"/>
        </w:rPr>
        <w:t>remunerou todos os fatores de produção e ainda originou uma “sobra” com a produção, enquanto isso, os outros cenários não geraram lucro</w:t>
      </w:r>
      <w:r w:rsidR="00956A7B">
        <w:rPr>
          <w:rFonts w:ascii="Times New Roman" w:hAnsi="Times New Roman" w:cs="Times New Roman"/>
          <w:sz w:val="24"/>
          <w:szCs w:val="24"/>
        </w:rPr>
        <w:t xml:space="preserve"> total</w:t>
      </w:r>
      <w:r w:rsidR="00956A7B" w:rsidRPr="00E87A5C">
        <w:rPr>
          <w:rFonts w:ascii="Times New Roman" w:hAnsi="Times New Roman" w:cs="Times New Roman"/>
          <w:sz w:val="24"/>
          <w:szCs w:val="24"/>
        </w:rPr>
        <w:t>. Mas necessariamente, não quer dizer que os outros cenários deram prejuízo total, pois como a margem líquida estava positiva nos cenários 2 e 3, significa que a atividade remunerou a mão de obra familiar, as depreciações e, até mesmo, parte do capital empatado.</w:t>
      </w:r>
    </w:p>
    <w:p w14:paraId="3B6AFAD1" w14:textId="78659BB1" w:rsidR="00956A7B" w:rsidRPr="00E87A5C" w:rsidRDefault="00956A7B" w:rsidP="00047FDE">
      <w:pPr>
        <w:suppressLineNumbers/>
        <w:tabs>
          <w:tab w:val="left" w:pos="0"/>
        </w:tabs>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 xml:space="preserve">Outros indicadores de resultados econômicos importantes é a lucratividade e a taxa de retorno do capital, e no caso deste estudo, apenas o cenário 4 apresentou valores positivos </w:t>
      </w:r>
      <w:r>
        <w:rPr>
          <w:rFonts w:ascii="Times New Roman" w:hAnsi="Times New Roman" w:cs="Times New Roman"/>
          <w:sz w:val="24"/>
          <w:szCs w:val="24"/>
        </w:rPr>
        <w:t>para esses indicadores</w:t>
      </w:r>
      <w:r w:rsidR="00114757">
        <w:rPr>
          <w:rFonts w:ascii="Times New Roman" w:hAnsi="Times New Roman" w:cs="Times New Roman"/>
          <w:sz w:val="24"/>
          <w:szCs w:val="24"/>
        </w:rPr>
        <w:t>.</w:t>
      </w:r>
      <w:r>
        <w:rPr>
          <w:rFonts w:ascii="Times New Roman" w:hAnsi="Times New Roman" w:cs="Times New Roman"/>
          <w:sz w:val="24"/>
          <w:szCs w:val="24"/>
        </w:rPr>
        <w:t xml:space="preserve"> </w:t>
      </w:r>
    </w:p>
    <w:p w14:paraId="1224F839" w14:textId="77777777" w:rsidR="00956A7B" w:rsidRPr="00E87A5C" w:rsidRDefault="00956A7B" w:rsidP="00047FDE">
      <w:pPr>
        <w:suppressLineNumbers/>
        <w:tabs>
          <w:tab w:val="left" w:pos="0"/>
        </w:tabs>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 xml:space="preserve">Como a lucratividade é a relação do lucro </w:t>
      </w:r>
      <w:r>
        <w:rPr>
          <w:rFonts w:ascii="Times New Roman" w:hAnsi="Times New Roman" w:cs="Times New Roman"/>
          <w:sz w:val="24"/>
          <w:szCs w:val="24"/>
        </w:rPr>
        <w:t xml:space="preserve">total </w:t>
      </w:r>
      <w:r w:rsidRPr="00E87A5C">
        <w:rPr>
          <w:rFonts w:ascii="Times New Roman" w:hAnsi="Times New Roman" w:cs="Times New Roman"/>
          <w:sz w:val="24"/>
          <w:szCs w:val="24"/>
        </w:rPr>
        <w:t xml:space="preserve">sobre a receita total, este indicador permite comparar diferentes sistemas de produção, analisando qual foi o mais lucrativo. Já a taxa de retorno do capital, é a relação do lucro </w:t>
      </w:r>
      <w:r>
        <w:rPr>
          <w:rFonts w:ascii="Times New Roman" w:hAnsi="Times New Roman" w:cs="Times New Roman"/>
          <w:sz w:val="24"/>
          <w:szCs w:val="24"/>
        </w:rPr>
        <w:t xml:space="preserve">total </w:t>
      </w:r>
      <w:r w:rsidRPr="00E87A5C">
        <w:rPr>
          <w:rFonts w:ascii="Times New Roman" w:hAnsi="Times New Roman" w:cs="Times New Roman"/>
          <w:sz w:val="24"/>
          <w:szCs w:val="24"/>
        </w:rPr>
        <w:t xml:space="preserve">com o capital investido, podendo ser utilizada para comparar com atividades diferentes, mostrando qual a mais rentável, como, por exemplo, comparar até mesmo com a caderneta de poupança (LOPES </w:t>
      </w:r>
      <w:r>
        <w:rPr>
          <w:rFonts w:ascii="Times New Roman" w:hAnsi="Times New Roman" w:cs="Times New Roman"/>
          <w:i/>
          <w:sz w:val="24"/>
          <w:szCs w:val="24"/>
        </w:rPr>
        <w:t>et al</w:t>
      </w:r>
      <w:r w:rsidRPr="00E87A5C">
        <w:rPr>
          <w:rFonts w:ascii="Times New Roman" w:hAnsi="Times New Roman" w:cs="Times New Roman"/>
          <w:sz w:val="24"/>
          <w:szCs w:val="24"/>
        </w:rPr>
        <w:t>., 2004), que no período de 12 meses, obteve uma taxa de juros próxima de 6%. Nesse caso, a aplicação em caderneta de poupança seria a melhor opção de negócio em comparação aos cenários 1, 2 e 3 que obtiveram taxa de retorno do capital negativo.</w:t>
      </w:r>
    </w:p>
    <w:p w14:paraId="2F536372" w14:textId="5B4EF34A" w:rsidR="00956A7B" w:rsidRPr="00E87A5C" w:rsidRDefault="00114757" w:rsidP="00047FDE">
      <w:pPr>
        <w:suppressLineNumbers/>
        <w:tabs>
          <w:tab w:val="left" w:pos="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w:t>
      </w:r>
      <w:r w:rsidR="00956A7B" w:rsidRPr="00E87A5C">
        <w:rPr>
          <w:rFonts w:ascii="Times New Roman" w:hAnsi="Times New Roman" w:cs="Times New Roman"/>
          <w:sz w:val="24"/>
          <w:szCs w:val="24"/>
        </w:rPr>
        <w:t xml:space="preserve"> custo total de produção e a renda líquida gerada somente com o kg de peso vivo de cabrito (a), sem contar com a venda de animais descarte e outras receitas. O custo do kg/PV de cabrito (a) apresentou variação em relação aos 4 cenários. Não existe uma referência para custo de produção, o ideal é que ele seja menor do que as receitas totais para poder gerar lucro.  E ao observar a renda líquida com o kg/PV de caprino (a), somente o cenário 4 foi capaz de gerar lucro, apesar do cenário 3 apresentar o menor valor para o custo do kg/PV de caprino. Isso foi devido o cenário 4 apresentar receitas maiores em relação os custos totais.</w:t>
      </w:r>
    </w:p>
    <w:p w14:paraId="2D1AE3DB" w14:textId="541DAFCF" w:rsidR="00956A7B" w:rsidRPr="00E87A5C" w:rsidRDefault="00114757" w:rsidP="00047FDE">
      <w:pPr>
        <w:suppressLineNumbers/>
        <w:tabs>
          <w:tab w:val="left" w:pos="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O</w:t>
      </w:r>
      <w:r w:rsidR="00956A7B" w:rsidRPr="00E87A5C">
        <w:rPr>
          <w:rFonts w:ascii="Times New Roman" w:hAnsi="Times New Roman" w:cs="Times New Roman"/>
          <w:sz w:val="24"/>
          <w:szCs w:val="24"/>
        </w:rPr>
        <w:t xml:space="preserve"> lucro oferecido por cada matriz, na Tabela </w:t>
      </w:r>
      <w:r w:rsidR="00956A7B">
        <w:rPr>
          <w:rFonts w:ascii="Times New Roman" w:hAnsi="Times New Roman" w:cs="Times New Roman"/>
          <w:sz w:val="24"/>
          <w:szCs w:val="24"/>
        </w:rPr>
        <w:t>7</w:t>
      </w:r>
      <w:r w:rsidR="00956A7B" w:rsidRPr="00E87A5C">
        <w:rPr>
          <w:rFonts w:ascii="Times New Roman" w:hAnsi="Times New Roman" w:cs="Times New Roman"/>
          <w:sz w:val="24"/>
          <w:szCs w:val="24"/>
        </w:rPr>
        <w:t xml:space="preserve"> é apresentado o lucro por matriz em produção, ou seja, as matrizes que pariram, e lucro por todas as matrizes do rebanho. E em meio aos cenários, somente o 4 apresentou lucro positivo por matriz. Sendo que o valor para matriz do rebanho foi menor do que para matriz em produção, pois como algumas matrizes não pariram nos ciclos produtivos, o lucro acabou sendo diluído sobre todo o rebanho.</w:t>
      </w:r>
    </w:p>
    <w:p w14:paraId="7BA4216C" w14:textId="77777777" w:rsidR="00956A7B" w:rsidRPr="00E87A5C" w:rsidRDefault="00956A7B" w:rsidP="00047FDE">
      <w:pPr>
        <w:suppressLineNumbers/>
        <w:tabs>
          <w:tab w:val="left" w:pos="0"/>
        </w:tabs>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lastRenderedPageBreak/>
        <w:t>O indicador de lucro por matriz é um índice muito importante, pois fornece informações sobre como anda o desempenho dos animais no sistema. Logo, quanto maior o lucro por animal, maior a eficiência do uso dos recursos no sistema de produção.</w:t>
      </w:r>
    </w:p>
    <w:p w14:paraId="62A31668" w14:textId="09BCCED9" w:rsidR="00956A7B" w:rsidRPr="00E87A5C" w:rsidRDefault="00DD340F" w:rsidP="00047FDE">
      <w:pPr>
        <w:suppressLineNumbers/>
        <w:tabs>
          <w:tab w:val="left" w:pos="0"/>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0"/>
        </w:rPr>
        <w:t>É de</w:t>
      </w:r>
      <w:r w:rsidR="00956A7B" w:rsidRPr="00E87A5C">
        <w:rPr>
          <w:rFonts w:ascii="Times New Roman" w:hAnsi="Times New Roman" w:cs="Times New Roman"/>
          <w:sz w:val="24"/>
          <w:szCs w:val="20"/>
        </w:rPr>
        <w:t xml:space="preserve"> se levar em conta</w:t>
      </w:r>
      <w:r w:rsidR="00112E40">
        <w:rPr>
          <w:rFonts w:ascii="Times New Roman" w:hAnsi="Times New Roman" w:cs="Times New Roman"/>
          <w:sz w:val="24"/>
          <w:szCs w:val="20"/>
        </w:rPr>
        <w:t xml:space="preserve"> que</w:t>
      </w:r>
      <w:r w:rsidR="00956A7B" w:rsidRPr="00E87A5C">
        <w:rPr>
          <w:rFonts w:ascii="Times New Roman" w:hAnsi="Times New Roman" w:cs="Times New Roman"/>
          <w:sz w:val="24"/>
          <w:szCs w:val="20"/>
        </w:rPr>
        <w:t xml:space="preserve">, é a </w:t>
      </w:r>
      <w:r w:rsidR="00956A7B" w:rsidRPr="00E87A5C">
        <w:rPr>
          <w:rFonts w:ascii="Times New Roman" w:hAnsi="Times New Roman" w:cs="Times New Roman"/>
          <w:sz w:val="24"/>
          <w:szCs w:val="24"/>
        </w:rPr>
        <w:t>região em que foi desenvolvida a pesquisa, que está localizada em uma região do país reconhecida por apresentar períodos críticos de prolongadas estiagens, conhecida c</w:t>
      </w:r>
      <w:r w:rsidR="00956A7B">
        <w:rPr>
          <w:rFonts w:ascii="Times New Roman" w:hAnsi="Times New Roman" w:cs="Times New Roman"/>
          <w:sz w:val="24"/>
          <w:szCs w:val="24"/>
        </w:rPr>
        <w:t>omo Polígono das Secas (SANTOS;</w:t>
      </w:r>
      <w:r w:rsidR="00956A7B" w:rsidRPr="00E87A5C">
        <w:rPr>
          <w:rFonts w:ascii="Times New Roman" w:hAnsi="Times New Roman" w:cs="Times New Roman"/>
          <w:sz w:val="24"/>
          <w:szCs w:val="24"/>
        </w:rPr>
        <w:t xml:space="preserve"> SANTOS </w:t>
      </w:r>
      <w:r w:rsidR="00956A7B">
        <w:rPr>
          <w:rFonts w:ascii="Times New Roman" w:hAnsi="Times New Roman" w:cs="Times New Roman"/>
          <w:i/>
          <w:sz w:val="24"/>
          <w:szCs w:val="24"/>
        </w:rPr>
        <w:t>et al</w:t>
      </w:r>
      <w:r w:rsidR="00956A7B" w:rsidRPr="00E87A5C">
        <w:rPr>
          <w:rFonts w:ascii="Times New Roman" w:hAnsi="Times New Roman" w:cs="Times New Roman"/>
          <w:sz w:val="24"/>
          <w:szCs w:val="24"/>
        </w:rPr>
        <w:t xml:space="preserve">., 2018), o que em algumas situações acabou prejudicando o desempenho dos animais e inviabilizando alguns sistemas de produção, como alguns resultados apresentados neste estudo. Com tudo, não se pode negar a importância da pecuária para essa região, em especial a criação de caprinos como fonte de renda para os produtores e resultando em avanço econômico e social (ALVES </w:t>
      </w:r>
      <w:r w:rsidR="00956A7B">
        <w:rPr>
          <w:rFonts w:ascii="Times New Roman" w:hAnsi="Times New Roman" w:cs="Times New Roman"/>
          <w:i/>
          <w:sz w:val="24"/>
          <w:szCs w:val="24"/>
        </w:rPr>
        <w:t>et al</w:t>
      </w:r>
      <w:r w:rsidR="00956A7B" w:rsidRPr="00E87A5C">
        <w:rPr>
          <w:rFonts w:ascii="Times New Roman" w:hAnsi="Times New Roman" w:cs="Times New Roman"/>
          <w:sz w:val="24"/>
          <w:szCs w:val="24"/>
        </w:rPr>
        <w:t xml:space="preserve">., 2017). </w:t>
      </w:r>
    </w:p>
    <w:p w14:paraId="259F7C75" w14:textId="550C9A00" w:rsidR="00956A7B" w:rsidRPr="00E87A5C" w:rsidRDefault="00956A7B" w:rsidP="00047FDE">
      <w:pPr>
        <w:suppressLineNumbers/>
        <w:tabs>
          <w:tab w:val="left" w:pos="0"/>
        </w:tabs>
        <w:spacing w:after="0" w:line="360" w:lineRule="auto"/>
        <w:ind w:firstLine="851"/>
        <w:jc w:val="both"/>
        <w:rPr>
          <w:rFonts w:ascii="Times New Roman" w:hAnsi="Times New Roman" w:cs="Times New Roman"/>
          <w:sz w:val="24"/>
          <w:szCs w:val="24"/>
        </w:rPr>
      </w:pPr>
      <w:r w:rsidRPr="00E87A5C">
        <w:rPr>
          <w:rFonts w:ascii="Times New Roman" w:hAnsi="Times New Roman" w:cs="Times New Roman"/>
          <w:sz w:val="24"/>
          <w:szCs w:val="24"/>
        </w:rPr>
        <w:t>Uma das alternativas para viabilizar a produção a</w:t>
      </w:r>
      <w:r>
        <w:rPr>
          <w:rFonts w:ascii="Times New Roman" w:hAnsi="Times New Roman" w:cs="Times New Roman"/>
          <w:sz w:val="24"/>
          <w:szCs w:val="24"/>
        </w:rPr>
        <w:t>nimal em regiões semiáridas no B</w:t>
      </w:r>
      <w:r w:rsidRPr="00E87A5C">
        <w:rPr>
          <w:rFonts w:ascii="Times New Roman" w:hAnsi="Times New Roman" w:cs="Times New Roman"/>
          <w:sz w:val="24"/>
          <w:szCs w:val="24"/>
        </w:rPr>
        <w:t>rasil seria pela intervenção do Estado por meio de subsídios aos produtores para assumir parte das perdas, ocorridas principalmente em anos de estiagem, a exemplo do que acontece em alguns países da Europa, em especial a Espanha, que assume parte das perdas econômicas em casos de seca (BURGAZ, 2010), Turquia (BORA, 2010) e alguns países da Amé</w:t>
      </w:r>
      <w:r>
        <w:rPr>
          <w:rFonts w:ascii="Times New Roman" w:hAnsi="Times New Roman" w:cs="Times New Roman"/>
          <w:sz w:val="24"/>
          <w:szCs w:val="24"/>
        </w:rPr>
        <w:t>rica do Sul e Central (MARTÍNEZ</w:t>
      </w:r>
      <w:r w:rsidR="00B529E2">
        <w:rPr>
          <w:rFonts w:ascii="Times New Roman" w:hAnsi="Times New Roman" w:cs="Times New Roman"/>
          <w:sz w:val="24"/>
          <w:szCs w:val="24"/>
        </w:rPr>
        <w:t xml:space="preserve"> </w:t>
      </w:r>
      <w:r>
        <w:rPr>
          <w:rFonts w:ascii="Times New Roman" w:hAnsi="Times New Roman" w:cs="Times New Roman"/>
          <w:i/>
          <w:sz w:val="24"/>
          <w:szCs w:val="24"/>
        </w:rPr>
        <w:t>et al</w:t>
      </w:r>
      <w:r w:rsidRPr="00E87A5C">
        <w:rPr>
          <w:rFonts w:ascii="Times New Roman" w:hAnsi="Times New Roman" w:cs="Times New Roman"/>
          <w:sz w:val="24"/>
          <w:szCs w:val="24"/>
        </w:rPr>
        <w:t>., 2011). O Brasil apresenta planos de subsídio à pecuária, mas ainda muito ineficiente.</w:t>
      </w:r>
    </w:p>
    <w:p w14:paraId="727664D3" w14:textId="77777777" w:rsidR="00956A7B" w:rsidRPr="00E87A5C" w:rsidRDefault="00956A7B" w:rsidP="00047FDE">
      <w:pPr>
        <w:suppressLineNumbers/>
        <w:spacing w:after="0" w:line="360" w:lineRule="auto"/>
        <w:ind w:firstLine="851"/>
        <w:rPr>
          <w:rFonts w:ascii="Times New Roman" w:hAnsi="Times New Roman" w:cs="Times New Roman"/>
          <w:sz w:val="24"/>
          <w:szCs w:val="20"/>
        </w:rPr>
      </w:pPr>
    </w:p>
    <w:p w14:paraId="4306E811" w14:textId="60A67D8B" w:rsidR="00956A7B" w:rsidRPr="001876A5" w:rsidRDefault="00956A7B" w:rsidP="00047FDE">
      <w:pPr>
        <w:pStyle w:val="PargrafodaLista"/>
        <w:numPr>
          <w:ilvl w:val="0"/>
          <w:numId w:val="18"/>
        </w:numPr>
        <w:suppressLineNumbers/>
        <w:spacing w:after="0" w:line="360" w:lineRule="auto"/>
        <w:ind w:left="851" w:firstLine="0"/>
        <w:jc w:val="both"/>
        <w:rPr>
          <w:rFonts w:ascii="Times New Roman" w:hAnsi="Times New Roman" w:cs="Times New Roman"/>
          <w:b/>
          <w:sz w:val="24"/>
          <w:szCs w:val="24"/>
        </w:rPr>
      </w:pPr>
      <w:r w:rsidRPr="001876A5">
        <w:rPr>
          <w:rFonts w:ascii="Times New Roman" w:hAnsi="Times New Roman" w:cs="Times New Roman"/>
          <w:b/>
          <w:sz w:val="24"/>
          <w:szCs w:val="24"/>
        </w:rPr>
        <w:t>CONCLUS</w:t>
      </w:r>
      <w:r w:rsidR="00B021C9" w:rsidRPr="001876A5">
        <w:rPr>
          <w:rFonts w:ascii="Times New Roman" w:hAnsi="Times New Roman" w:cs="Times New Roman"/>
          <w:b/>
          <w:sz w:val="24"/>
          <w:szCs w:val="24"/>
        </w:rPr>
        <w:t>ÃO</w:t>
      </w:r>
    </w:p>
    <w:p w14:paraId="7B019FED" w14:textId="77777777" w:rsidR="00956A7B" w:rsidRPr="001876A5" w:rsidRDefault="00956A7B" w:rsidP="00047FDE">
      <w:pPr>
        <w:suppressLineNumbers/>
        <w:spacing w:after="0" w:line="360" w:lineRule="auto"/>
        <w:ind w:firstLine="851"/>
        <w:jc w:val="both"/>
        <w:rPr>
          <w:rFonts w:ascii="Times New Roman" w:hAnsi="Times New Roman" w:cs="Times New Roman"/>
          <w:b/>
          <w:sz w:val="24"/>
          <w:szCs w:val="24"/>
        </w:rPr>
      </w:pPr>
    </w:p>
    <w:p w14:paraId="08613971" w14:textId="7C996F4C" w:rsidR="000D6C43" w:rsidRPr="001876A5" w:rsidRDefault="00956A7B" w:rsidP="00047FDE">
      <w:pPr>
        <w:suppressLineNumbers/>
        <w:spacing w:after="0" w:line="360" w:lineRule="auto"/>
        <w:ind w:firstLine="851"/>
        <w:jc w:val="both"/>
        <w:rPr>
          <w:rFonts w:ascii="Times New Roman" w:hAnsi="Times New Roman" w:cs="Times New Roman"/>
          <w:sz w:val="24"/>
          <w:szCs w:val="24"/>
        </w:rPr>
      </w:pPr>
      <w:r w:rsidRPr="001876A5">
        <w:rPr>
          <w:rFonts w:ascii="Times New Roman" w:hAnsi="Times New Roman" w:cs="Times New Roman"/>
          <w:sz w:val="24"/>
          <w:szCs w:val="24"/>
        </w:rPr>
        <w:t xml:space="preserve">Os resultados </w:t>
      </w:r>
      <w:r w:rsidR="000D6C43" w:rsidRPr="001876A5">
        <w:rPr>
          <w:rFonts w:ascii="Times New Roman" w:hAnsi="Times New Roman" w:cs="Times New Roman"/>
          <w:sz w:val="24"/>
          <w:szCs w:val="24"/>
        </w:rPr>
        <w:t>indicam cautela para investir na atividade da caprinocultura nas condições em que foram desenvolvidas está pesquisa, visto que três dos quatro cenários apontaram prejuízo.</w:t>
      </w:r>
      <w:r w:rsidR="00EB1863" w:rsidRPr="001876A5">
        <w:rPr>
          <w:rFonts w:ascii="Times New Roman" w:hAnsi="Times New Roman" w:cs="Times New Roman"/>
          <w:sz w:val="24"/>
          <w:szCs w:val="24"/>
        </w:rPr>
        <w:t xml:space="preserve"> Sendo importante sistemas de produção que tenham a valorização dos cabritos, sendo sua remuneração por qualidade. </w:t>
      </w:r>
    </w:p>
    <w:p w14:paraId="14E55EB9" w14:textId="67381A6B" w:rsidR="000D6C43" w:rsidRPr="001876A5" w:rsidRDefault="00956A7B" w:rsidP="00047FDE">
      <w:pPr>
        <w:suppressLineNumbers/>
        <w:spacing w:after="0" w:line="360" w:lineRule="auto"/>
        <w:ind w:firstLine="851"/>
        <w:jc w:val="both"/>
        <w:rPr>
          <w:rFonts w:ascii="Times New Roman" w:hAnsi="Times New Roman" w:cs="Times New Roman"/>
          <w:sz w:val="24"/>
          <w:szCs w:val="24"/>
        </w:rPr>
      </w:pPr>
      <w:r w:rsidRPr="001876A5">
        <w:rPr>
          <w:rFonts w:ascii="Times New Roman" w:hAnsi="Times New Roman" w:cs="Times New Roman"/>
          <w:sz w:val="24"/>
          <w:szCs w:val="24"/>
        </w:rPr>
        <w:t>Os custos operacionais efetivos (COE) são muito significativos na composição do custo total de produção (CT), pr</w:t>
      </w:r>
      <w:r w:rsidR="000D6C43" w:rsidRPr="001876A5">
        <w:rPr>
          <w:rFonts w:ascii="Times New Roman" w:hAnsi="Times New Roman" w:cs="Times New Roman"/>
          <w:sz w:val="24"/>
          <w:szCs w:val="24"/>
        </w:rPr>
        <w:t>incipalmente o item alimentação</w:t>
      </w:r>
      <w:r w:rsidR="00D7705B" w:rsidRPr="001876A5">
        <w:rPr>
          <w:rFonts w:ascii="Times New Roman" w:hAnsi="Times New Roman" w:cs="Times New Roman"/>
          <w:sz w:val="24"/>
          <w:szCs w:val="24"/>
        </w:rPr>
        <w:t xml:space="preserve"> que se torna muito oneroso devido a grande demanda de concentrados, sendo importante </w:t>
      </w:r>
      <w:r w:rsidR="00AF2501" w:rsidRPr="001876A5">
        <w:rPr>
          <w:rFonts w:ascii="Times New Roman" w:hAnsi="Times New Roman" w:cs="Times New Roman"/>
          <w:sz w:val="24"/>
          <w:szCs w:val="24"/>
        </w:rPr>
        <w:t>a produção de volumoso de qualidade na propriedade rural para redução dos custos</w:t>
      </w:r>
      <w:r w:rsidR="00910890" w:rsidRPr="001876A5">
        <w:rPr>
          <w:rFonts w:ascii="Times New Roman" w:hAnsi="Times New Roman" w:cs="Times New Roman"/>
          <w:sz w:val="24"/>
          <w:szCs w:val="24"/>
        </w:rPr>
        <w:t xml:space="preserve"> de produção</w:t>
      </w:r>
      <w:r w:rsidR="000D6C43" w:rsidRPr="001876A5">
        <w:rPr>
          <w:rFonts w:ascii="Times New Roman" w:hAnsi="Times New Roman" w:cs="Times New Roman"/>
          <w:sz w:val="24"/>
          <w:szCs w:val="24"/>
        </w:rPr>
        <w:t>.</w:t>
      </w:r>
    </w:p>
    <w:p w14:paraId="5AA5A65F" w14:textId="033492C1" w:rsidR="000D6C43" w:rsidRDefault="00DE2341" w:rsidP="00047FDE">
      <w:pPr>
        <w:suppressLineNumbers/>
        <w:spacing w:after="0" w:line="360" w:lineRule="auto"/>
        <w:ind w:firstLine="851"/>
        <w:jc w:val="both"/>
        <w:rPr>
          <w:rFonts w:ascii="Times New Roman" w:hAnsi="Times New Roman" w:cs="Times New Roman"/>
          <w:sz w:val="24"/>
          <w:szCs w:val="24"/>
        </w:rPr>
      </w:pPr>
      <w:r w:rsidRPr="001876A5">
        <w:rPr>
          <w:rFonts w:ascii="Times New Roman" w:hAnsi="Times New Roman" w:cs="Times New Roman"/>
          <w:sz w:val="24"/>
          <w:szCs w:val="24"/>
        </w:rPr>
        <w:t xml:space="preserve">Diante dos cenários avaliados, </w:t>
      </w:r>
      <w:r w:rsidR="00176FED" w:rsidRPr="001876A5">
        <w:rPr>
          <w:rFonts w:ascii="Times New Roman" w:hAnsi="Times New Roman" w:cs="Times New Roman"/>
          <w:sz w:val="24"/>
          <w:szCs w:val="24"/>
        </w:rPr>
        <w:t xml:space="preserve">é muito importante que se haja políticas públicas de subsídio à pecuária, principalmente em anos de </w:t>
      </w:r>
      <w:r w:rsidR="00D1596C" w:rsidRPr="001876A5">
        <w:rPr>
          <w:rFonts w:ascii="Times New Roman" w:hAnsi="Times New Roman" w:cs="Times New Roman"/>
          <w:sz w:val="24"/>
          <w:szCs w:val="24"/>
        </w:rPr>
        <w:t>seca mais severa</w:t>
      </w:r>
      <w:r w:rsidR="00176FED" w:rsidRPr="001876A5">
        <w:rPr>
          <w:rFonts w:ascii="Times New Roman" w:hAnsi="Times New Roman" w:cs="Times New Roman"/>
          <w:sz w:val="24"/>
          <w:szCs w:val="24"/>
        </w:rPr>
        <w:t>, para que produtores se sintam estimulas a investir na atividade, e promover a fixação do homem no campo.</w:t>
      </w:r>
      <w:r w:rsidR="00176FED">
        <w:rPr>
          <w:rFonts w:ascii="Times New Roman" w:hAnsi="Times New Roman" w:cs="Times New Roman"/>
          <w:sz w:val="24"/>
          <w:szCs w:val="24"/>
        </w:rPr>
        <w:t xml:space="preserve"> </w:t>
      </w:r>
    </w:p>
    <w:p w14:paraId="1FEC7CB4" w14:textId="77777777" w:rsidR="000D6C43" w:rsidRDefault="000D6C43" w:rsidP="00047FDE">
      <w:pPr>
        <w:suppressLineNumbers/>
        <w:spacing w:after="0" w:line="360" w:lineRule="auto"/>
        <w:ind w:firstLine="851"/>
        <w:jc w:val="both"/>
        <w:rPr>
          <w:rFonts w:ascii="Times New Roman" w:hAnsi="Times New Roman" w:cs="Times New Roman"/>
          <w:sz w:val="24"/>
          <w:szCs w:val="24"/>
        </w:rPr>
      </w:pPr>
    </w:p>
    <w:p w14:paraId="2FFDB6D4" w14:textId="77777777" w:rsidR="00CF4B38" w:rsidRDefault="00CF4B38" w:rsidP="00047FDE">
      <w:pPr>
        <w:suppressLineNumbers/>
        <w:spacing w:after="0" w:line="360" w:lineRule="auto"/>
        <w:ind w:firstLine="851"/>
        <w:jc w:val="both"/>
        <w:rPr>
          <w:rFonts w:ascii="Times New Roman" w:hAnsi="Times New Roman" w:cs="Times New Roman"/>
          <w:sz w:val="24"/>
          <w:szCs w:val="24"/>
        </w:rPr>
      </w:pPr>
    </w:p>
    <w:p w14:paraId="4E78D856" w14:textId="77777777" w:rsidR="00956A7B" w:rsidRPr="00170729" w:rsidRDefault="00956A7B" w:rsidP="00047FDE">
      <w:pPr>
        <w:pStyle w:val="PargrafodaLista"/>
        <w:numPr>
          <w:ilvl w:val="0"/>
          <w:numId w:val="18"/>
        </w:numPr>
        <w:suppressLineNumbers/>
        <w:spacing w:after="0" w:line="240" w:lineRule="auto"/>
        <w:ind w:left="851" w:firstLine="0"/>
        <w:jc w:val="both"/>
        <w:rPr>
          <w:rFonts w:ascii="Times New Roman" w:hAnsi="Times New Roman" w:cs="Times New Roman"/>
          <w:b/>
          <w:sz w:val="24"/>
          <w:szCs w:val="24"/>
        </w:rPr>
      </w:pPr>
      <w:r w:rsidRPr="00170729">
        <w:rPr>
          <w:rFonts w:ascii="Times New Roman" w:hAnsi="Times New Roman" w:cs="Times New Roman"/>
          <w:b/>
          <w:sz w:val="24"/>
          <w:szCs w:val="24"/>
        </w:rPr>
        <w:lastRenderedPageBreak/>
        <w:t xml:space="preserve">REFERÊNCIAS </w:t>
      </w:r>
    </w:p>
    <w:p w14:paraId="0D103802" w14:textId="77777777" w:rsidR="00956A7B" w:rsidRPr="00A065B9" w:rsidRDefault="00956A7B" w:rsidP="00047FDE">
      <w:pPr>
        <w:suppressLineNumbers/>
        <w:spacing w:after="0" w:line="240" w:lineRule="auto"/>
        <w:ind w:firstLine="851"/>
        <w:jc w:val="both"/>
        <w:rPr>
          <w:rFonts w:ascii="Times New Roman" w:hAnsi="Times New Roman" w:cs="Times New Roman"/>
          <w:sz w:val="24"/>
          <w:szCs w:val="24"/>
        </w:rPr>
      </w:pPr>
    </w:p>
    <w:p w14:paraId="42415342" w14:textId="77777777" w:rsidR="00956A7B" w:rsidRPr="00A065B9" w:rsidRDefault="00956A7B" w:rsidP="00047FDE">
      <w:pPr>
        <w:suppressLineNumbers/>
        <w:spacing w:after="0" w:line="240" w:lineRule="auto"/>
        <w:rPr>
          <w:rFonts w:ascii="Times New Roman" w:hAnsi="Times New Roman" w:cs="Times New Roman"/>
          <w:sz w:val="24"/>
          <w:szCs w:val="24"/>
        </w:rPr>
      </w:pPr>
      <w:r w:rsidRPr="00A065B9">
        <w:rPr>
          <w:rFonts w:ascii="Times New Roman" w:hAnsi="Times New Roman" w:cs="Times New Roman"/>
          <w:sz w:val="24"/>
          <w:szCs w:val="24"/>
        </w:rPr>
        <w:t>AESA – Agência Executiva de Gestão das águas do Estado da Paraíba. http://http://www.aesa.pb.gov.br/aesa-website/meteorologia-chuvas/?formdate=2015-09-20&amp;produto=municipio&amp;periodo=anual. Acesso em 20 de setembro de 2018.</w:t>
      </w:r>
    </w:p>
    <w:p w14:paraId="5F23DD19" w14:textId="77777777" w:rsidR="00956A7B" w:rsidRPr="00A065B9" w:rsidRDefault="00956A7B" w:rsidP="00047FDE">
      <w:pPr>
        <w:suppressLineNumbers/>
        <w:spacing w:after="0" w:line="240" w:lineRule="auto"/>
        <w:rPr>
          <w:rFonts w:ascii="Times New Roman" w:hAnsi="Times New Roman" w:cs="Times New Roman"/>
          <w:sz w:val="24"/>
          <w:szCs w:val="24"/>
        </w:rPr>
      </w:pPr>
    </w:p>
    <w:p w14:paraId="7DE5E4EA" w14:textId="77777777" w:rsidR="00956A7B" w:rsidRPr="00A065B9" w:rsidRDefault="00956A7B" w:rsidP="00047FDE">
      <w:pPr>
        <w:suppressLineNumbers/>
        <w:spacing w:after="0" w:line="240" w:lineRule="auto"/>
        <w:rPr>
          <w:rFonts w:ascii="Times New Roman" w:hAnsi="Times New Roman" w:cs="Times New Roman"/>
          <w:sz w:val="24"/>
          <w:szCs w:val="24"/>
        </w:rPr>
      </w:pPr>
      <w:r>
        <w:rPr>
          <w:rFonts w:ascii="Times New Roman" w:hAnsi="Times New Roman" w:cs="Times New Roman"/>
          <w:sz w:val="24"/>
          <w:szCs w:val="24"/>
        </w:rPr>
        <w:t>AGUIAR, A. P. A.;</w:t>
      </w:r>
      <w:r w:rsidRPr="00A065B9">
        <w:rPr>
          <w:rFonts w:ascii="Times New Roman" w:hAnsi="Times New Roman" w:cs="Times New Roman"/>
          <w:sz w:val="24"/>
          <w:szCs w:val="24"/>
        </w:rPr>
        <w:t xml:space="preserve"> RESENDE, J. R. Pecuária de Leite. Custo de Produção e análise Econômica. Viçosa, Aprenda Fácil, 129 p. 2010.</w:t>
      </w:r>
    </w:p>
    <w:p w14:paraId="778BE73B" w14:textId="77777777" w:rsidR="00956A7B" w:rsidRPr="00A065B9" w:rsidRDefault="00956A7B" w:rsidP="00047FDE">
      <w:pPr>
        <w:suppressLineNumbers/>
        <w:spacing w:after="0" w:line="240" w:lineRule="auto"/>
        <w:rPr>
          <w:rFonts w:ascii="Times New Roman" w:hAnsi="Times New Roman" w:cs="Times New Roman"/>
          <w:sz w:val="24"/>
          <w:szCs w:val="24"/>
        </w:rPr>
      </w:pPr>
    </w:p>
    <w:p w14:paraId="4D32B6F2" w14:textId="77777777" w:rsidR="00956A7B" w:rsidRPr="00A065B9" w:rsidRDefault="00956A7B" w:rsidP="00047FDE">
      <w:pPr>
        <w:suppressLineNumbers/>
        <w:spacing w:after="0" w:line="240" w:lineRule="auto"/>
        <w:rPr>
          <w:rFonts w:ascii="Times New Roman" w:hAnsi="Times New Roman" w:cs="Times New Roman"/>
          <w:sz w:val="24"/>
          <w:szCs w:val="24"/>
        </w:rPr>
      </w:pPr>
      <w:r w:rsidRPr="00A065B9">
        <w:rPr>
          <w:rFonts w:ascii="Times New Roman" w:hAnsi="Times New Roman" w:cs="Times New Roman"/>
          <w:sz w:val="24"/>
          <w:szCs w:val="24"/>
        </w:rPr>
        <w:t xml:space="preserve">ALVES, A. R.; VILELA, M. S.; ANDRADE, M. V. M.; PINTO, L. S.; LIMA, D. B.; LIMA, L. L. L. Caracterização do sistema de produção caprino e ovino na região sul do Estado do Maranhão, Brasil. Veterinária e Zootecnia. v. 24 n. 3, p. 515-524. Set. 2017. </w:t>
      </w:r>
    </w:p>
    <w:p w14:paraId="2DA14D23" w14:textId="77777777" w:rsidR="00956A7B" w:rsidRPr="00A065B9" w:rsidRDefault="00956A7B" w:rsidP="00047FDE">
      <w:pPr>
        <w:suppressLineNumbers/>
        <w:spacing w:after="0" w:line="240" w:lineRule="auto"/>
        <w:rPr>
          <w:rFonts w:ascii="Times New Roman" w:eastAsia="Times New Roman" w:hAnsi="Times New Roman" w:cs="Times New Roman"/>
          <w:sz w:val="24"/>
          <w:szCs w:val="24"/>
          <w:lang w:eastAsia="pt-BR"/>
        </w:rPr>
      </w:pPr>
    </w:p>
    <w:p w14:paraId="20190EC9" w14:textId="77777777" w:rsidR="00956A7B" w:rsidRPr="00A065B9" w:rsidRDefault="00956A7B" w:rsidP="00047FDE">
      <w:pPr>
        <w:suppressLineNumbers/>
        <w:rPr>
          <w:rFonts w:ascii="Times New Roman" w:eastAsia="Times New Roman" w:hAnsi="Times New Roman" w:cs="Times New Roman"/>
          <w:sz w:val="24"/>
          <w:szCs w:val="24"/>
          <w:lang w:eastAsia="pt-BR"/>
        </w:rPr>
      </w:pPr>
      <w:r w:rsidRPr="00A065B9">
        <w:rPr>
          <w:rFonts w:ascii="Times New Roman" w:eastAsia="Times New Roman" w:hAnsi="Times New Roman" w:cs="Times New Roman"/>
          <w:sz w:val="24"/>
          <w:szCs w:val="24"/>
          <w:lang w:eastAsia="pt-BR"/>
        </w:rPr>
        <w:t>BARROS, C. S. de. Análise econômica de sistemas de produção de ovinos para carne. Dissertação (Mestrado em Ciências Veterinárias), Universidade Federal do Paraná, Curitiba, 145f. 2008.</w:t>
      </w:r>
    </w:p>
    <w:p w14:paraId="7C58EB0A" w14:textId="77777777" w:rsidR="00956A7B" w:rsidRPr="00A065B9" w:rsidRDefault="00956A7B" w:rsidP="00047FDE">
      <w:pPr>
        <w:suppressLineNumbers/>
        <w:spacing w:after="0" w:line="240" w:lineRule="auto"/>
        <w:rPr>
          <w:rFonts w:ascii="Times New Roman" w:eastAsia="Times New Roman" w:hAnsi="Times New Roman" w:cs="Times New Roman"/>
          <w:sz w:val="24"/>
          <w:szCs w:val="24"/>
          <w:lang w:eastAsia="pt-BR"/>
        </w:rPr>
      </w:pPr>
    </w:p>
    <w:p w14:paraId="7A3DDD69" w14:textId="77777777" w:rsidR="00956A7B" w:rsidRPr="00A065B9" w:rsidRDefault="00956A7B" w:rsidP="00047FDE">
      <w:pPr>
        <w:suppressLineNumbers/>
        <w:spacing w:after="0" w:line="240" w:lineRule="auto"/>
        <w:rPr>
          <w:rFonts w:ascii="Times New Roman" w:eastAsia="Times New Roman" w:hAnsi="Times New Roman" w:cs="Times New Roman"/>
          <w:sz w:val="24"/>
          <w:szCs w:val="24"/>
          <w:lang w:eastAsia="pt-BR"/>
        </w:rPr>
      </w:pPr>
      <w:r w:rsidRPr="00A065B9">
        <w:rPr>
          <w:rFonts w:ascii="Times New Roman" w:hAnsi="Times New Roman" w:cs="Times New Roman"/>
          <w:sz w:val="24"/>
          <w:szCs w:val="24"/>
        </w:rPr>
        <w:t>BARROS, C.S.; MONTEIROS, A.L.G.; POLI, C.E.C.; DITTRICH, J.R.; CANZIANI, J.R.F.; FERNANDES, M.A.M. Rentabilidade da produção de ovinos de corte em pastagem e em confinamento. Revista Brasileira de Zootecnia, v.38, n.11, p.2270-2279, 2009.</w:t>
      </w:r>
    </w:p>
    <w:p w14:paraId="3263EBDF" w14:textId="77777777" w:rsidR="00956A7B" w:rsidRPr="00A065B9" w:rsidRDefault="00956A7B" w:rsidP="00047FDE">
      <w:pPr>
        <w:suppressLineNumbers/>
        <w:spacing w:after="0" w:line="240" w:lineRule="auto"/>
        <w:rPr>
          <w:rFonts w:ascii="Times New Roman" w:eastAsia="Times New Roman" w:hAnsi="Times New Roman" w:cs="Times New Roman"/>
          <w:sz w:val="24"/>
          <w:szCs w:val="24"/>
          <w:lang w:eastAsia="pt-BR"/>
        </w:rPr>
      </w:pPr>
    </w:p>
    <w:p w14:paraId="3E5CA50D" w14:textId="77777777" w:rsidR="00956A7B" w:rsidRPr="00A065B9" w:rsidRDefault="00956A7B" w:rsidP="00047FDE">
      <w:pPr>
        <w:suppressLineNumbers/>
        <w:spacing w:after="0" w:line="240" w:lineRule="auto"/>
        <w:rPr>
          <w:rFonts w:ascii="Times New Roman" w:eastAsia="Times New Roman" w:hAnsi="Times New Roman" w:cs="Times New Roman"/>
          <w:sz w:val="24"/>
          <w:szCs w:val="24"/>
          <w:lang w:eastAsia="pt-BR"/>
        </w:rPr>
      </w:pPr>
      <w:r w:rsidRPr="00A065B9">
        <w:rPr>
          <w:rFonts w:ascii="Times New Roman" w:eastAsia="Times New Roman" w:hAnsi="Times New Roman" w:cs="Times New Roman"/>
          <w:sz w:val="24"/>
          <w:szCs w:val="24"/>
          <w:lang w:eastAsia="pt-BR"/>
        </w:rPr>
        <w:t>BORA, B. El seguro agrícola Subvencionado en Turquía.TARSIM.  Revista Trebol Vol. 54. Turquía, 2010.</w:t>
      </w:r>
    </w:p>
    <w:p w14:paraId="0334B1CD" w14:textId="77777777" w:rsidR="00956A7B" w:rsidRPr="00A065B9" w:rsidRDefault="00956A7B" w:rsidP="00047FDE">
      <w:pPr>
        <w:suppressLineNumbers/>
        <w:spacing w:after="0" w:line="240" w:lineRule="auto"/>
        <w:rPr>
          <w:rFonts w:ascii="Times New Roman" w:eastAsia="Times New Roman" w:hAnsi="Times New Roman" w:cs="Times New Roman"/>
          <w:sz w:val="24"/>
          <w:szCs w:val="24"/>
          <w:lang w:eastAsia="pt-BR"/>
        </w:rPr>
      </w:pPr>
    </w:p>
    <w:p w14:paraId="1795C34B" w14:textId="77777777" w:rsidR="00956A7B" w:rsidRPr="00A065B9" w:rsidRDefault="00956A7B" w:rsidP="00047FDE">
      <w:pPr>
        <w:suppressLineNumbers/>
        <w:spacing w:after="0" w:line="240" w:lineRule="auto"/>
        <w:rPr>
          <w:rFonts w:ascii="Times New Roman" w:eastAsia="Times New Roman" w:hAnsi="Times New Roman" w:cs="Times New Roman"/>
          <w:sz w:val="24"/>
          <w:szCs w:val="24"/>
          <w:lang w:eastAsia="pt-BR"/>
        </w:rPr>
      </w:pPr>
      <w:r w:rsidRPr="00A065B9">
        <w:rPr>
          <w:rFonts w:ascii="Times New Roman" w:eastAsia="Times New Roman" w:hAnsi="Times New Roman" w:cs="Times New Roman"/>
          <w:sz w:val="24"/>
          <w:szCs w:val="24"/>
          <w:lang w:eastAsia="pt-BR"/>
        </w:rPr>
        <w:t>BURGAZ, F. J. Seguros para la producción ganadera en España. IV Jornadas de gestión de riesgos y seguro agropecuario. Entidad Estatal de Seguros Agrarios ENESA.  Ministerio de médio Ambiente y Medio Rural y Marítimo del Gobierno Español. Buenos Aires (Argentina), (2010).</w:t>
      </w:r>
    </w:p>
    <w:p w14:paraId="6771C21A" w14:textId="77777777" w:rsidR="00956A7B" w:rsidRPr="00A065B9" w:rsidRDefault="00956A7B" w:rsidP="00047FDE">
      <w:pPr>
        <w:suppressLineNumbers/>
        <w:spacing w:after="0" w:line="240" w:lineRule="auto"/>
        <w:rPr>
          <w:rFonts w:ascii="Times New Roman" w:eastAsia="Times New Roman" w:hAnsi="Times New Roman" w:cs="Times New Roman"/>
          <w:sz w:val="24"/>
          <w:szCs w:val="24"/>
          <w:lang w:eastAsia="pt-BR"/>
        </w:rPr>
      </w:pPr>
    </w:p>
    <w:p w14:paraId="12305696" w14:textId="77777777" w:rsidR="00956A7B" w:rsidRPr="00A065B9" w:rsidRDefault="00956A7B" w:rsidP="00047FDE">
      <w:pPr>
        <w:suppressLineNumbers/>
        <w:spacing w:after="0" w:line="240" w:lineRule="auto"/>
        <w:rPr>
          <w:rFonts w:ascii="Times New Roman" w:eastAsia="Times New Roman" w:hAnsi="Times New Roman" w:cs="Times New Roman"/>
          <w:sz w:val="24"/>
          <w:szCs w:val="24"/>
          <w:lang w:eastAsia="pt-BR"/>
        </w:rPr>
      </w:pPr>
      <w:r w:rsidRPr="00A065B9">
        <w:rPr>
          <w:rFonts w:ascii="Times New Roman" w:hAnsi="Times New Roman" w:cs="Times New Roman"/>
          <w:sz w:val="24"/>
          <w:szCs w:val="24"/>
        </w:rPr>
        <w:t xml:space="preserve">CAMPOS, R. T. </w:t>
      </w:r>
      <w:r w:rsidRPr="00A065B9">
        <w:rPr>
          <w:rFonts w:ascii="Times New Roman" w:hAnsi="Times New Roman" w:cs="Times New Roman"/>
          <w:bCs/>
          <w:sz w:val="24"/>
          <w:szCs w:val="24"/>
        </w:rPr>
        <w:t xml:space="preserve">Tipologia dos Produtores de Ovinos e Caprinos do Estado do Ceará. </w:t>
      </w:r>
      <w:r w:rsidRPr="00A065B9">
        <w:rPr>
          <w:rFonts w:ascii="Times New Roman" w:hAnsi="Times New Roman" w:cs="Times New Roman"/>
          <w:sz w:val="24"/>
          <w:szCs w:val="24"/>
        </w:rPr>
        <w:t>Revista Econômica do Nordeste, Fortaleza, v. 34, n. 1, p. 85 – 112, jan-mar. 2003.</w:t>
      </w:r>
    </w:p>
    <w:p w14:paraId="637664A0" w14:textId="77777777" w:rsidR="00956A7B" w:rsidRPr="00A065B9" w:rsidRDefault="00956A7B" w:rsidP="00047FDE">
      <w:pPr>
        <w:suppressLineNumbers/>
        <w:spacing w:after="0" w:line="240" w:lineRule="auto"/>
        <w:rPr>
          <w:rFonts w:ascii="Times New Roman" w:hAnsi="Times New Roman" w:cs="Times New Roman"/>
          <w:sz w:val="24"/>
          <w:szCs w:val="24"/>
        </w:rPr>
      </w:pPr>
    </w:p>
    <w:p w14:paraId="4FFF2770" w14:textId="77777777" w:rsidR="00956A7B" w:rsidRPr="00A065B9" w:rsidRDefault="00956A7B" w:rsidP="00047FDE">
      <w:pPr>
        <w:suppressLineNumbers/>
        <w:spacing w:after="0" w:line="240" w:lineRule="auto"/>
        <w:rPr>
          <w:rFonts w:ascii="Times New Roman" w:hAnsi="Times New Roman" w:cs="Times New Roman"/>
          <w:sz w:val="24"/>
          <w:szCs w:val="24"/>
        </w:rPr>
      </w:pPr>
      <w:r w:rsidRPr="00A065B9">
        <w:rPr>
          <w:rFonts w:ascii="Times New Roman" w:hAnsi="Times New Roman" w:cs="Times New Roman"/>
          <w:sz w:val="24"/>
          <w:szCs w:val="24"/>
        </w:rPr>
        <w:t>CANGUSSU, A.S.R.; MIGUEL, A.S.M.; VALLE, A.B.; SOBRINHO, E.M.; SARI, R.S.; BONIN, M.N.; VIEIRA, R.F.; BRANDI, I.V. Análise da viabilidade econômica de sistemas de produção de bezerros desmamados na região do norte de Minas Gerais. Acta Veterinaria Brasilica, v.4, n.4, p.267- 277, 2010.</w:t>
      </w:r>
    </w:p>
    <w:p w14:paraId="0A98E150" w14:textId="77777777" w:rsidR="00956A7B" w:rsidRPr="00A065B9" w:rsidRDefault="00956A7B" w:rsidP="00047FDE">
      <w:pPr>
        <w:suppressLineNumbers/>
        <w:spacing w:after="0" w:line="240" w:lineRule="auto"/>
        <w:rPr>
          <w:rFonts w:ascii="Times New Roman" w:hAnsi="Times New Roman" w:cs="Times New Roman"/>
          <w:sz w:val="24"/>
          <w:szCs w:val="24"/>
        </w:rPr>
      </w:pPr>
    </w:p>
    <w:p w14:paraId="26086393" w14:textId="77777777" w:rsidR="00956A7B" w:rsidRPr="00A065B9" w:rsidRDefault="00956A7B" w:rsidP="00047FDE">
      <w:pPr>
        <w:suppressLineNumbers/>
        <w:spacing w:after="0" w:line="240" w:lineRule="auto"/>
        <w:rPr>
          <w:rFonts w:ascii="Times New Roman" w:hAnsi="Times New Roman" w:cs="Times New Roman"/>
          <w:sz w:val="24"/>
          <w:szCs w:val="24"/>
        </w:rPr>
      </w:pPr>
      <w:r w:rsidRPr="00A065B9">
        <w:rPr>
          <w:rFonts w:ascii="Times New Roman" w:hAnsi="Times New Roman" w:cs="Times New Roman"/>
          <w:sz w:val="24"/>
          <w:szCs w:val="24"/>
        </w:rPr>
        <w:t xml:space="preserve">CANZIANI, J. R. F. Uma abordagem sobre as diferenças de metodologias utilizadas no cálculo do custo total de produção da atividade leiteira a nível individual (produtos) e a nível regional. In: Seminário sobre Metodologias de Cálculo de custo de Produção de Leite, 1, Piracicaba, 1999, Anais. Piracicaba: USP, 1999, São Paulo – SP. </w:t>
      </w:r>
    </w:p>
    <w:p w14:paraId="2AE0CA02" w14:textId="77777777" w:rsidR="00956A7B" w:rsidRPr="00A065B9" w:rsidRDefault="00956A7B" w:rsidP="00047FDE">
      <w:pPr>
        <w:suppressLineNumbers/>
        <w:spacing w:after="0" w:line="240" w:lineRule="auto"/>
        <w:rPr>
          <w:rFonts w:ascii="Times New Roman" w:hAnsi="Times New Roman" w:cs="Times New Roman"/>
          <w:sz w:val="24"/>
          <w:szCs w:val="24"/>
        </w:rPr>
      </w:pPr>
    </w:p>
    <w:p w14:paraId="0CB26CC5" w14:textId="77777777" w:rsidR="00956A7B" w:rsidRPr="00A065B9" w:rsidRDefault="00956A7B" w:rsidP="00047FDE">
      <w:pPr>
        <w:suppressLineNumbers/>
        <w:spacing w:after="0" w:line="240" w:lineRule="auto"/>
        <w:rPr>
          <w:rFonts w:ascii="Times New Roman" w:hAnsi="Times New Roman" w:cs="Times New Roman"/>
          <w:sz w:val="24"/>
          <w:szCs w:val="24"/>
          <w:lang w:val="en-US"/>
        </w:rPr>
      </w:pPr>
      <w:r w:rsidRPr="00A065B9">
        <w:rPr>
          <w:rFonts w:ascii="Times New Roman" w:hAnsi="Times New Roman" w:cs="Times New Roman"/>
          <w:sz w:val="24"/>
          <w:szCs w:val="24"/>
        </w:rPr>
        <w:t xml:space="preserve">CARVALHO, L. C.; ESPERANCINI, M. S. T.; SANTOS, J. Z. dos.; RIBAS, L. C. Análise comparativa de estimativas de custo de produção e rentabilidade entre sojas RR1 E RR2 PRO/Bt1. </w:t>
      </w:r>
      <w:r w:rsidRPr="00A065B9">
        <w:rPr>
          <w:rFonts w:ascii="Times New Roman" w:hAnsi="Times New Roman" w:cs="Times New Roman"/>
          <w:sz w:val="24"/>
          <w:szCs w:val="24"/>
          <w:lang w:val="en-US"/>
        </w:rPr>
        <w:t>Energ. Agric., Botucatu, vol. 31, n.2, p.186-191, abril-junho, 2016.</w:t>
      </w:r>
    </w:p>
    <w:p w14:paraId="34038454" w14:textId="77777777" w:rsidR="00956A7B" w:rsidRPr="00A065B9" w:rsidRDefault="00956A7B" w:rsidP="00047FDE">
      <w:pPr>
        <w:suppressLineNumbers/>
        <w:spacing w:after="0" w:line="240" w:lineRule="auto"/>
        <w:rPr>
          <w:rFonts w:ascii="Times New Roman" w:hAnsi="Times New Roman" w:cs="Times New Roman"/>
          <w:sz w:val="24"/>
          <w:szCs w:val="24"/>
          <w:lang w:val="en-US"/>
        </w:rPr>
      </w:pPr>
    </w:p>
    <w:p w14:paraId="05F85E4A" w14:textId="77777777" w:rsidR="00956A7B" w:rsidRPr="00A065B9" w:rsidRDefault="00956A7B" w:rsidP="00047FDE">
      <w:pPr>
        <w:suppressLineNumbers/>
        <w:spacing w:after="0" w:line="240" w:lineRule="auto"/>
        <w:rPr>
          <w:rFonts w:ascii="Times New Roman" w:hAnsi="Times New Roman" w:cs="Times New Roman"/>
          <w:sz w:val="24"/>
          <w:szCs w:val="24"/>
        </w:rPr>
      </w:pPr>
      <w:r w:rsidRPr="00A065B9">
        <w:rPr>
          <w:rFonts w:ascii="Times New Roman" w:hAnsi="Times New Roman" w:cs="Times New Roman"/>
          <w:sz w:val="24"/>
          <w:szCs w:val="24"/>
          <w:lang w:val="en-US"/>
        </w:rPr>
        <w:t xml:space="preserve">CASEY, N. H., WEBB, E. C. Managing goat production for meat quality. </w:t>
      </w:r>
      <w:r w:rsidRPr="00A065B9">
        <w:rPr>
          <w:rFonts w:ascii="Times New Roman" w:hAnsi="Times New Roman" w:cs="Times New Roman"/>
          <w:sz w:val="24"/>
          <w:szCs w:val="24"/>
        </w:rPr>
        <w:t>Small Ruminant Research, v. 89, p. 218-224, 2010.</w:t>
      </w:r>
    </w:p>
    <w:p w14:paraId="2445F335" w14:textId="77777777" w:rsidR="00956A7B" w:rsidRPr="00A065B9" w:rsidRDefault="00956A7B" w:rsidP="00047FDE">
      <w:pPr>
        <w:suppressLineNumbers/>
        <w:spacing w:after="0" w:line="240" w:lineRule="auto"/>
        <w:rPr>
          <w:rFonts w:ascii="Times New Roman" w:hAnsi="Times New Roman" w:cs="Times New Roman"/>
          <w:sz w:val="24"/>
          <w:szCs w:val="24"/>
        </w:rPr>
      </w:pPr>
    </w:p>
    <w:p w14:paraId="2A90062E" w14:textId="77777777" w:rsidR="00956A7B" w:rsidRPr="00A065B9" w:rsidRDefault="00956A7B" w:rsidP="00047FDE">
      <w:pPr>
        <w:suppressLineNumbers/>
        <w:spacing w:after="0" w:line="240" w:lineRule="auto"/>
        <w:rPr>
          <w:rFonts w:ascii="Times New Roman" w:hAnsi="Times New Roman" w:cs="Times New Roman"/>
          <w:sz w:val="24"/>
          <w:szCs w:val="24"/>
        </w:rPr>
      </w:pPr>
      <w:r w:rsidRPr="00A065B9">
        <w:rPr>
          <w:rFonts w:ascii="Times New Roman" w:hAnsi="Times New Roman" w:cs="Times New Roman"/>
          <w:sz w:val="24"/>
          <w:szCs w:val="24"/>
        </w:rPr>
        <w:lastRenderedPageBreak/>
        <w:t xml:space="preserve">CIRNE, L. G. A.; OLIVEIRA, G. J. C.; JAEGER, S. M. P. L.; BAGALDO, A. R.; LEITE, M. C. P.; OLIVEIRA, P. A.; MACEDO JUNIOR, C. M. Desempenho de cordeiros em confinamento alimentados com dieta exclusiva de concentrado com diferentes porcentagens de proteína. Arquivo Brasileiro de Medicina Veterinária e Zootecnia. v. </w:t>
      </w:r>
      <w:proofErr w:type="gramStart"/>
      <w:r w:rsidRPr="00A065B9">
        <w:rPr>
          <w:rFonts w:ascii="Times New Roman" w:hAnsi="Times New Roman" w:cs="Times New Roman"/>
          <w:sz w:val="24"/>
          <w:szCs w:val="24"/>
        </w:rPr>
        <w:t>65 ,</w:t>
      </w:r>
      <w:proofErr w:type="gramEnd"/>
      <w:r w:rsidRPr="00A065B9">
        <w:rPr>
          <w:rFonts w:ascii="Times New Roman" w:hAnsi="Times New Roman" w:cs="Times New Roman"/>
          <w:sz w:val="24"/>
          <w:szCs w:val="24"/>
        </w:rPr>
        <w:t xml:space="preserve"> p. 262-266, 2013.</w:t>
      </w:r>
    </w:p>
    <w:p w14:paraId="7249E8F3" w14:textId="77777777" w:rsidR="00956A7B" w:rsidRPr="00A065B9" w:rsidRDefault="00956A7B" w:rsidP="00047FDE">
      <w:pPr>
        <w:suppressLineNumbers/>
        <w:spacing w:after="0" w:line="240" w:lineRule="auto"/>
        <w:rPr>
          <w:rFonts w:ascii="Times New Roman" w:hAnsi="Times New Roman" w:cs="Times New Roman"/>
          <w:sz w:val="24"/>
          <w:szCs w:val="24"/>
        </w:rPr>
      </w:pPr>
    </w:p>
    <w:p w14:paraId="187AB51B" w14:textId="77777777" w:rsidR="00956A7B" w:rsidRPr="00A065B9" w:rsidRDefault="00956A7B" w:rsidP="00047FDE">
      <w:pPr>
        <w:suppressLineNumbers/>
        <w:spacing w:after="0" w:line="240" w:lineRule="auto"/>
        <w:rPr>
          <w:rFonts w:ascii="Times New Roman" w:eastAsia="Times New Roman" w:hAnsi="Times New Roman" w:cs="Times New Roman"/>
          <w:sz w:val="24"/>
          <w:szCs w:val="24"/>
          <w:lang w:eastAsia="pt-BR"/>
        </w:rPr>
      </w:pPr>
      <w:r w:rsidRPr="00A065B9">
        <w:rPr>
          <w:rFonts w:ascii="Times New Roman" w:hAnsi="Times New Roman" w:cs="Times New Roman"/>
          <w:sz w:val="24"/>
          <w:szCs w:val="24"/>
          <w:shd w:val="clear" w:color="auto" w:fill="FFFFFF"/>
        </w:rPr>
        <w:t>COSTA, R. G.; DAL MONTE, H. L. B.; PIMENTA FILHO, E. C.; HOLANDA JUNIOR, E. V.; CRUZ, G. R. B.; MENEZES, M. P. C.</w:t>
      </w:r>
      <w:r w:rsidRPr="00A065B9">
        <w:rPr>
          <w:rFonts w:ascii="Times New Roman" w:eastAsia="Times New Roman" w:hAnsi="Times New Roman" w:cs="Times New Roman"/>
          <w:sz w:val="24"/>
          <w:szCs w:val="24"/>
          <w:lang w:eastAsia="pt-BR"/>
        </w:rPr>
        <w:t xml:space="preserve"> Typology and characterization of goat milk production systems in the Cariris Paraibanos. Revista Brasileira de Zootecnia, Viçosa, MG, v. 39, n. 3, p. 656-666, 2010. </w:t>
      </w:r>
    </w:p>
    <w:p w14:paraId="368285FB" w14:textId="77777777" w:rsidR="00956A7B" w:rsidRPr="00A065B9" w:rsidRDefault="00956A7B" w:rsidP="00047FDE">
      <w:pPr>
        <w:suppressLineNumbers/>
        <w:spacing w:after="0" w:line="240" w:lineRule="auto"/>
        <w:rPr>
          <w:rFonts w:ascii="Times New Roman" w:hAnsi="Times New Roman" w:cs="Times New Roman"/>
          <w:sz w:val="24"/>
          <w:szCs w:val="24"/>
        </w:rPr>
      </w:pPr>
    </w:p>
    <w:p w14:paraId="485AB85D" w14:textId="77777777" w:rsidR="00956A7B" w:rsidRPr="00A065B9" w:rsidRDefault="00956A7B" w:rsidP="00047FDE">
      <w:pPr>
        <w:suppressLineNumbers/>
        <w:spacing w:after="0" w:line="240" w:lineRule="auto"/>
        <w:rPr>
          <w:rFonts w:ascii="Times New Roman" w:hAnsi="Times New Roman" w:cs="Times New Roman"/>
          <w:sz w:val="24"/>
          <w:szCs w:val="24"/>
        </w:rPr>
      </w:pPr>
      <w:r w:rsidRPr="00A065B9">
        <w:rPr>
          <w:rFonts w:ascii="Times New Roman" w:hAnsi="Times New Roman" w:cs="Times New Roman"/>
          <w:sz w:val="24"/>
          <w:szCs w:val="24"/>
        </w:rPr>
        <w:t>DAL MONTE, H. L. B.; COSTA, R. G.; HOLANDA JÚNIOR, E. V.; PIMENTA FILHO, E. C.; CRUZ, G. R. B.; MENEZES, M. P. C. Mensuração dos custos e avaliação de rendas em sistemas de produção de leite caprino nos Cariris paraibanos. Revista Brasileira de Zootecnia, v.39, n.11, p. 2535-2544, 2010.</w:t>
      </w:r>
    </w:p>
    <w:p w14:paraId="5B5F9AE1" w14:textId="77777777" w:rsidR="00956A7B" w:rsidRPr="00A065B9" w:rsidRDefault="00956A7B" w:rsidP="00047FDE">
      <w:pPr>
        <w:suppressLineNumbers/>
        <w:spacing w:after="0" w:line="240" w:lineRule="auto"/>
        <w:rPr>
          <w:rFonts w:ascii="Times New Roman" w:hAnsi="Times New Roman" w:cs="Times New Roman"/>
          <w:sz w:val="24"/>
          <w:szCs w:val="24"/>
        </w:rPr>
      </w:pPr>
    </w:p>
    <w:p w14:paraId="69313E6E" w14:textId="77777777" w:rsidR="009B36B4" w:rsidRPr="008D50B7" w:rsidRDefault="00956A7B" w:rsidP="00047FDE">
      <w:pPr>
        <w:suppressLineNumbers/>
        <w:spacing w:after="0" w:line="240" w:lineRule="auto"/>
        <w:rPr>
          <w:rFonts w:ascii="Times New Roman" w:hAnsi="Times New Roman" w:cs="Times New Roman"/>
          <w:sz w:val="24"/>
          <w:szCs w:val="24"/>
          <w:lang w:val="en-US"/>
        </w:rPr>
      </w:pPr>
      <w:r w:rsidRPr="00A065B9">
        <w:rPr>
          <w:rFonts w:ascii="Times New Roman" w:hAnsi="Times New Roman" w:cs="Times New Roman"/>
          <w:sz w:val="24"/>
          <w:szCs w:val="24"/>
        </w:rPr>
        <w:t xml:space="preserve">DELGADO, M. G. Jornada de trabalho e descansos trabalhistas. 2.ed. rev. reel. </w:t>
      </w:r>
      <w:proofErr w:type="gramStart"/>
      <w:r w:rsidRPr="00A065B9">
        <w:rPr>
          <w:rFonts w:ascii="Times New Roman" w:hAnsi="Times New Roman" w:cs="Times New Roman"/>
          <w:sz w:val="24"/>
          <w:szCs w:val="24"/>
        </w:rPr>
        <w:t>e</w:t>
      </w:r>
      <w:proofErr w:type="gramEnd"/>
      <w:r w:rsidRPr="00A065B9">
        <w:rPr>
          <w:rFonts w:ascii="Times New Roman" w:hAnsi="Times New Roman" w:cs="Times New Roman"/>
          <w:sz w:val="24"/>
          <w:szCs w:val="24"/>
        </w:rPr>
        <w:t xml:space="preserve"> atual. </w:t>
      </w:r>
      <w:proofErr w:type="gramStart"/>
      <w:r w:rsidRPr="00A065B9">
        <w:rPr>
          <w:rFonts w:ascii="Times New Roman" w:hAnsi="Times New Roman" w:cs="Times New Roman"/>
          <w:sz w:val="24"/>
          <w:szCs w:val="24"/>
        </w:rPr>
        <w:t>até</w:t>
      </w:r>
      <w:proofErr w:type="gramEnd"/>
      <w:r w:rsidRPr="00A065B9">
        <w:rPr>
          <w:rFonts w:ascii="Times New Roman" w:hAnsi="Times New Roman" w:cs="Times New Roman"/>
          <w:sz w:val="24"/>
          <w:szCs w:val="24"/>
        </w:rPr>
        <w:t xml:space="preserve"> a Lei 9.601/98. </w:t>
      </w:r>
      <w:r w:rsidRPr="008D50B7">
        <w:rPr>
          <w:rFonts w:ascii="Times New Roman" w:hAnsi="Times New Roman" w:cs="Times New Roman"/>
          <w:sz w:val="24"/>
          <w:szCs w:val="24"/>
          <w:lang w:val="en-US"/>
        </w:rPr>
        <w:t xml:space="preserve">São Paulo: LTr, p. 57.1998. </w:t>
      </w:r>
    </w:p>
    <w:p w14:paraId="5CD3A18C" w14:textId="77777777" w:rsidR="009B36B4" w:rsidRPr="008D50B7" w:rsidRDefault="009B36B4" w:rsidP="00047FDE">
      <w:pPr>
        <w:suppressLineNumbers/>
        <w:spacing w:after="0" w:line="240" w:lineRule="auto"/>
        <w:rPr>
          <w:rFonts w:ascii="Times New Roman" w:hAnsi="Times New Roman" w:cs="Times New Roman"/>
          <w:sz w:val="24"/>
          <w:szCs w:val="24"/>
          <w:lang w:val="en-US"/>
        </w:rPr>
      </w:pPr>
    </w:p>
    <w:p w14:paraId="7FE870F1" w14:textId="2134E5FE" w:rsidR="009B36B4" w:rsidRPr="001876A5" w:rsidRDefault="009B36B4" w:rsidP="00047FDE">
      <w:pPr>
        <w:suppressLineNumbers/>
        <w:spacing w:after="0" w:line="240" w:lineRule="auto"/>
        <w:rPr>
          <w:rFonts w:ascii="Times New Roman" w:hAnsi="Times New Roman" w:cs="Times New Roman"/>
          <w:sz w:val="24"/>
          <w:szCs w:val="24"/>
        </w:rPr>
      </w:pPr>
      <w:r w:rsidRPr="009B36B4">
        <w:rPr>
          <w:rFonts w:ascii="Times New Roman" w:hAnsi="Times New Roman" w:cs="Times New Roman"/>
          <w:sz w:val="24"/>
          <w:szCs w:val="24"/>
          <w:lang w:val="en-US"/>
        </w:rPr>
        <w:t xml:space="preserve">FITZ-RODRÍGUEZ, G. de. </w:t>
      </w:r>
      <w:r w:rsidRPr="008230F5">
        <w:rPr>
          <w:rFonts w:ascii="Times New Roman" w:hAnsi="Times New Roman" w:cs="Times New Roman"/>
          <w:sz w:val="24"/>
          <w:szCs w:val="24"/>
          <w:lang w:val="en-US"/>
        </w:rPr>
        <w:t xml:space="preserve">SANTIAGO-MIRAMONTES, M. A.; SCARAMUZZI, R. J.; MALPAUX, B.; DELGADILLO, J. A. Nutritional supplementation improves ovulation and pregnancy rates in female goats managed under natural grazing conditions and exposed to the male effect. </w:t>
      </w:r>
      <w:r w:rsidRPr="001876A5">
        <w:rPr>
          <w:rFonts w:ascii="Times New Roman" w:hAnsi="Times New Roman" w:cs="Times New Roman"/>
          <w:sz w:val="24"/>
          <w:szCs w:val="24"/>
        </w:rPr>
        <w:t>Animal Reproduction Science, v. 116, n. 1-2, p. 85–94, nov. 2009.</w:t>
      </w:r>
    </w:p>
    <w:p w14:paraId="355D85E3" w14:textId="77777777" w:rsidR="009B36B4" w:rsidRPr="00A065B9" w:rsidRDefault="009B36B4" w:rsidP="00047FDE">
      <w:pPr>
        <w:suppressLineNumbers/>
        <w:spacing w:after="0" w:line="240" w:lineRule="auto"/>
        <w:rPr>
          <w:rFonts w:ascii="Times New Roman" w:hAnsi="Times New Roman" w:cs="Times New Roman"/>
          <w:sz w:val="24"/>
          <w:szCs w:val="24"/>
        </w:rPr>
      </w:pPr>
    </w:p>
    <w:p w14:paraId="24A8FA71" w14:textId="77777777" w:rsidR="00956A7B" w:rsidRPr="00A065B9" w:rsidRDefault="00956A7B" w:rsidP="00047FDE">
      <w:pPr>
        <w:suppressLineNumbers/>
        <w:spacing w:after="0" w:line="240" w:lineRule="auto"/>
        <w:rPr>
          <w:rFonts w:ascii="Times New Roman" w:eastAsia="Times New Roman" w:hAnsi="Times New Roman" w:cs="Times New Roman"/>
          <w:sz w:val="24"/>
          <w:szCs w:val="24"/>
          <w:lang w:eastAsia="pt-BR"/>
        </w:rPr>
      </w:pPr>
      <w:r w:rsidRPr="00A065B9">
        <w:rPr>
          <w:rFonts w:ascii="Times New Roman" w:eastAsia="Times New Roman" w:hAnsi="Times New Roman" w:cs="Times New Roman"/>
          <w:sz w:val="24"/>
          <w:szCs w:val="24"/>
          <w:lang w:eastAsia="pt-BR"/>
        </w:rPr>
        <w:t xml:space="preserve">GONÇALVES, A. L.; </w:t>
      </w:r>
      <w:r w:rsidRPr="00A065B9">
        <w:rPr>
          <w:rFonts w:ascii="Times New Roman" w:hAnsi="Times New Roman" w:cs="Times New Roman"/>
          <w:sz w:val="24"/>
          <w:szCs w:val="24"/>
        </w:rPr>
        <w:t xml:space="preserve">LANA, R. P.; VIEIRA, R. A. M.; HENRIQUE, D. S.; MANCIO, A. A.; PEREIRA, J. C. </w:t>
      </w:r>
      <w:r w:rsidRPr="00A065B9">
        <w:rPr>
          <w:rFonts w:ascii="Times New Roman" w:eastAsia="Times New Roman" w:hAnsi="Times New Roman" w:cs="Times New Roman"/>
          <w:sz w:val="24"/>
          <w:szCs w:val="24"/>
          <w:lang w:eastAsia="pt-BR"/>
        </w:rPr>
        <w:t>Avaliação de sistemas de produção de caprinos leiteiros na Região Sudeste do Brasil. Revista Brasileira de Zootecnia, Viçosa, MG, v. 37, n. 2, p. 366-376, 2008.</w:t>
      </w:r>
    </w:p>
    <w:p w14:paraId="019C932D" w14:textId="77777777" w:rsidR="00956A7B" w:rsidRPr="00A065B9" w:rsidRDefault="00956A7B" w:rsidP="00047FDE">
      <w:pPr>
        <w:suppressLineNumbers/>
        <w:spacing w:after="0" w:line="240" w:lineRule="auto"/>
        <w:rPr>
          <w:rFonts w:ascii="Times New Roman" w:hAnsi="Times New Roman" w:cs="Times New Roman"/>
          <w:sz w:val="24"/>
          <w:szCs w:val="24"/>
        </w:rPr>
      </w:pPr>
    </w:p>
    <w:p w14:paraId="6EC6DBD1" w14:textId="77777777" w:rsidR="00956A7B" w:rsidRPr="00A065B9" w:rsidRDefault="00956A7B" w:rsidP="00047FDE">
      <w:pPr>
        <w:suppressLineNumbers/>
        <w:spacing w:after="0" w:line="240" w:lineRule="auto"/>
        <w:rPr>
          <w:rFonts w:ascii="Times New Roman" w:hAnsi="Times New Roman" w:cs="Times New Roman"/>
          <w:sz w:val="24"/>
          <w:szCs w:val="24"/>
          <w:shd w:val="clear" w:color="auto" w:fill="FFFFFF"/>
        </w:rPr>
      </w:pPr>
      <w:r w:rsidRPr="00A065B9">
        <w:rPr>
          <w:rFonts w:ascii="Times New Roman" w:hAnsi="Times New Roman" w:cs="Times New Roman"/>
          <w:sz w:val="24"/>
          <w:szCs w:val="24"/>
          <w:shd w:val="clear" w:color="auto" w:fill="FFFFFF"/>
        </w:rPr>
        <w:t>INCRA - INSTITUTO NACIONAL DE COLONIZAÇÃO E REFORMA AGRÁRIA. Instrução Normativa/Incra/n° 20, de 28 de maio de 1980. Estabelece o Módulo Fiscal de cada Município, previsto no Decreto nº 84.685, de 06 de maio de 1980. Brasília: Diário Oficial da República Federativa do Brasil, 1980.</w:t>
      </w:r>
    </w:p>
    <w:p w14:paraId="5DEBE327" w14:textId="77777777" w:rsidR="00956A7B" w:rsidRPr="00A065B9" w:rsidRDefault="00956A7B" w:rsidP="00047FDE">
      <w:pPr>
        <w:suppressLineNumbers/>
        <w:spacing w:after="0" w:line="240" w:lineRule="auto"/>
        <w:rPr>
          <w:rFonts w:ascii="Times New Roman" w:hAnsi="Times New Roman" w:cs="Times New Roman"/>
          <w:sz w:val="24"/>
          <w:szCs w:val="24"/>
        </w:rPr>
      </w:pPr>
    </w:p>
    <w:p w14:paraId="3D7628B5" w14:textId="77777777" w:rsidR="00956A7B" w:rsidRPr="00A065B9" w:rsidRDefault="00956A7B" w:rsidP="00047FDE">
      <w:pPr>
        <w:suppressLineNumbers/>
        <w:spacing w:after="0" w:line="240" w:lineRule="auto"/>
        <w:rPr>
          <w:rFonts w:ascii="Times New Roman" w:hAnsi="Times New Roman" w:cs="Times New Roman"/>
          <w:sz w:val="24"/>
          <w:szCs w:val="24"/>
        </w:rPr>
      </w:pPr>
      <w:r w:rsidRPr="00A065B9">
        <w:rPr>
          <w:rFonts w:ascii="Times New Roman" w:hAnsi="Times New Roman" w:cs="Times New Roman"/>
          <w:sz w:val="24"/>
          <w:szCs w:val="24"/>
        </w:rPr>
        <w:t xml:space="preserve">LOPES, L. S.; LADEIRA, M. M.; NETO, O. R. M.; SILVEIRA, A. R. M. C. DA.; REIS, R. P.; CAMPOS, F. R. Viabilidade econômica da terminação de novilhos nelore e red norte em confinamento na região de Lavras-MG. Ciênc. </w:t>
      </w:r>
      <w:proofErr w:type="gramStart"/>
      <w:r w:rsidRPr="00A065B9">
        <w:rPr>
          <w:rFonts w:ascii="Times New Roman" w:hAnsi="Times New Roman" w:cs="Times New Roman"/>
          <w:sz w:val="24"/>
          <w:szCs w:val="24"/>
        </w:rPr>
        <w:t>agrotec</w:t>
      </w:r>
      <w:proofErr w:type="gramEnd"/>
      <w:r w:rsidRPr="00A065B9">
        <w:rPr>
          <w:rFonts w:ascii="Times New Roman" w:hAnsi="Times New Roman" w:cs="Times New Roman"/>
          <w:sz w:val="24"/>
          <w:szCs w:val="24"/>
        </w:rPr>
        <w:t>., Lavras, v. 35, n. 4, p. 774-780, jul./ago., 2011.</w:t>
      </w:r>
    </w:p>
    <w:p w14:paraId="790483EA" w14:textId="77777777" w:rsidR="00956A7B" w:rsidRPr="00A065B9" w:rsidRDefault="00956A7B" w:rsidP="00047FDE">
      <w:pPr>
        <w:suppressLineNumbers/>
        <w:spacing w:after="0" w:line="240" w:lineRule="auto"/>
        <w:rPr>
          <w:rFonts w:ascii="Times New Roman" w:hAnsi="Times New Roman" w:cs="Times New Roman"/>
          <w:sz w:val="24"/>
          <w:szCs w:val="24"/>
        </w:rPr>
      </w:pPr>
    </w:p>
    <w:p w14:paraId="3D4591E2" w14:textId="77777777" w:rsidR="00956A7B" w:rsidRPr="00A065B9" w:rsidRDefault="00956A7B" w:rsidP="00047FDE">
      <w:pPr>
        <w:suppressLineNumbers/>
        <w:spacing w:after="0" w:line="240" w:lineRule="auto"/>
        <w:rPr>
          <w:rFonts w:ascii="Times New Roman" w:hAnsi="Times New Roman" w:cs="Times New Roman"/>
          <w:sz w:val="24"/>
          <w:szCs w:val="24"/>
        </w:rPr>
      </w:pPr>
      <w:r w:rsidRPr="00A065B9">
        <w:rPr>
          <w:rFonts w:ascii="Times New Roman" w:hAnsi="Times New Roman" w:cs="Times New Roman"/>
          <w:sz w:val="24"/>
          <w:szCs w:val="24"/>
        </w:rPr>
        <w:t xml:space="preserve">LOPES, M. A.; CARVALHO, F. de M. </w:t>
      </w:r>
      <w:r w:rsidRPr="00A065B9">
        <w:rPr>
          <w:rFonts w:ascii="Times New Roman" w:hAnsi="Times New Roman" w:cs="Times New Roman"/>
          <w:bCs/>
          <w:sz w:val="24"/>
          <w:szCs w:val="24"/>
        </w:rPr>
        <w:t>Custo de produção do gado de corte</w:t>
      </w:r>
      <w:r w:rsidRPr="00A065B9">
        <w:rPr>
          <w:rFonts w:ascii="Times New Roman" w:hAnsi="Times New Roman" w:cs="Times New Roman"/>
          <w:sz w:val="24"/>
          <w:szCs w:val="24"/>
        </w:rPr>
        <w:t>. Lavras: UFLA, 2002. 47 p. (Boletim agropecuário, 47).</w:t>
      </w:r>
    </w:p>
    <w:p w14:paraId="30FA57E8" w14:textId="77777777" w:rsidR="00956A7B" w:rsidRPr="00A065B9" w:rsidRDefault="00956A7B" w:rsidP="00047FDE">
      <w:pPr>
        <w:suppressLineNumbers/>
        <w:spacing w:after="0" w:line="240" w:lineRule="auto"/>
        <w:rPr>
          <w:rFonts w:ascii="Times New Roman" w:hAnsi="Times New Roman" w:cs="Times New Roman"/>
          <w:sz w:val="24"/>
          <w:szCs w:val="24"/>
        </w:rPr>
      </w:pPr>
    </w:p>
    <w:p w14:paraId="0F0B19BB" w14:textId="77777777" w:rsidR="00956A7B" w:rsidRPr="00A065B9" w:rsidRDefault="00956A7B" w:rsidP="00047FDE">
      <w:pPr>
        <w:suppressLineNumbers/>
        <w:spacing w:after="0" w:line="240" w:lineRule="auto"/>
        <w:rPr>
          <w:rFonts w:ascii="Times New Roman" w:hAnsi="Times New Roman" w:cs="Times New Roman"/>
          <w:sz w:val="24"/>
          <w:szCs w:val="24"/>
        </w:rPr>
      </w:pPr>
      <w:r w:rsidRPr="00A065B9">
        <w:rPr>
          <w:rFonts w:ascii="Times New Roman" w:hAnsi="Times New Roman" w:cs="Times New Roman"/>
          <w:sz w:val="24"/>
          <w:szCs w:val="24"/>
        </w:rPr>
        <w:t xml:space="preserve">LOPES, M. A.; LIMA, A. L. R.; CARVALHO, F. de M.; REIS, R. P.; SANTOS, I. C.; SARAIVA, F. H. Controle gerencial e estudo da rentabilidade de sistemas de produção de leite na região de Lavras (MG). </w:t>
      </w:r>
      <w:r w:rsidRPr="00A065B9">
        <w:rPr>
          <w:rFonts w:ascii="Times New Roman" w:hAnsi="Times New Roman" w:cs="Times New Roman"/>
          <w:bCs/>
          <w:sz w:val="24"/>
          <w:szCs w:val="24"/>
        </w:rPr>
        <w:t>Revista Ciência e Agrotecnologia</w:t>
      </w:r>
      <w:r w:rsidRPr="00A065B9">
        <w:rPr>
          <w:rFonts w:ascii="Times New Roman" w:hAnsi="Times New Roman" w:cs="Times New Roman"/>
          <w:sz w:val="24"/>
          <w:szCs w:val="24"/>
        </w:rPr>
        <w:t>, Lavras, v. 28, n. 4, p. 883-892, 2004.</w:t>
      </w:r>
    </w:p>
    <w:p w14:paraId="37E6C21F" w14:textId="77777777" w:rsidR="00956A7B" w:rsidRPr="00A065B9" w:rsidRDefault="00956A7B" w:rsidP="00047FDE">
      <w:pPr>
        <w:suppressLineNumbers/>
        <w:spacing w:after="0" w:line="240" w:lineRule="auto"/>
        <w:rPr>
          <w:rFonts w:ascii="Times New Roman" w:hAnsi="Times New Roman" w:cs="Times New Roman"/>
          <w:sz w:val="24"/>
          <w:szCs w:val="24"/>
        </w:rPr>
      </w:pPr>
    </w:p>
    <w:p w14:paraId="2AB1F907" w14:textId="77777777" w:rsidR="00956A7B" w:rsidRPr="00A065B9" w:rsidRDefault="00956A7B" w:rsidP="00047FDE">
      <w:pPr>
        <w:suppressLineNumbers/>
        <w:spacing w:after="0" w:line="240" w:lineRule="auto"/>
        <w:rPr>
          <w:rFonts w:ascii="Times New Roman" w:hAnsi="Times New Roman" w:cs="Times New Roman"/>
          <w:sz w:val="24"/>
          <w:szCs w:val="24"/>
        </w:rPr>
      </w:pPr>
      <w:r w:rsidRPr="00A065B9">
        <w:rPr>
          <w:rFonts w:ascii="Times New Roman" w:hAnsi="Times New Roman" w:cs="Times New Roman"/>
          <w:iCs/>
          <w:sz w:val="24"/>
          <w:szCs w:val="24"/>
        </w:rPr>
        <w:t xml:space="preserve">LOPES, M. A.; SANTOS, G. dos; CARVALHO, F. de M.  </w:t>
      </w:r>
      <w:r w:rsidRPr="00A065B9">
        <w:rPr>
          <w:rFonts w:ascii="Times New Roman" w:hAnsi="Times New Roman" w:cs="Times New Roman"/>
          <w:bCs/>
          <w:sz w:val="24"/>
          <w:szCs w:val="24"/>
        </w:rPr>
        <w:t xml:space="preserve">Comparativo de indicadores econômicos da atividade leiteira de sistemas intensivos de produção de leite no Estado de Minas Gerais. </w:t>
      </w:r>
      <w:r w:rsidRPr="00A065B9">
        <w:rPr>
          <w:rFonts w:ascii="Times New Roman" w:hAnsi="Times New Roman" w:cs="Times New Roman"/>
          <w:sz w:val="24"/>
          <w:szCs w:val="24"/>
        </w:rPr>
        <w:t>Revista Ceres, Viçosa, v. 59, n.4, p. 458-465, jul/ago, 2012.</w:t>
      </w:r>
    </w:p>
    <w:p w14:paraId="08AB4C40" w14:textId="77777777" w:rsidR="00956A7B" w:rsidRPr="00A065B9" w:rsidRDefault="00956A7B" w:rsidP="00047FDE">
      <w:pPr>
        <w:suppressLineNumbers/>
        <w:spacing w:after="0" w:line="240" w:lineRule="auto"/>
        <w:rPr>
          <w:rFonts w:ascii="Times New Roman" w:hAnsi="Times New Roman" w:cs="Times New Roman"/>
          <w:sz w:val="24"/>
          <w:szCs w:val="24"/>
        </w:rPr>
      </w:pPr>
    </w:p>
    <w:p w14:paraId="2E98EA66" w14:textId="77777777" w:rsidR="00956A7B" w:rsidRPr="00A065B9" w:rsidRDefault="00956A7B" w:rsidP="00047FDE">
      <w:pPr>
        <w:suppressLineNumbers/>
        <w:spacing w:after="0" w:line="240" w:lineRule="auto"/>
        <w:rPr>
          <w:rFonts w:ascii="Times New Roman" w:hAnsi="Times New Roman" w:cs="Times New Roman"/>
          <w:sz w:val="24"/>
          <w:szCs w:val="24"/>
        </w:rPr>
      </w:pPr>
      <w:r w:rsidRPr="00A065B9">
        <w:rPr>
          <w:rFonts w:ascii="Times New Roman" w:hAnsi="Times New Roman" w:cs="Times New Roman"/>
          <w:sz w:val="24"/>
          <w:szCs w:val="24"/>
        </w:rPr>
        <w:lastRenderedPageBreak/>
        <w:t>MARTÍNEZ, G. E. G.; MUÑOZ, R. M.; GARCÍA, M. J. G.; SANTOYO, C. V. H.; ALTAMIRANO, C. J. R.; ROMERO, M. C. El fomento de la ovinocultura familiar en México mediante subsidios en activos: lecciones aprendidas. AGRONOMÍA MESOAMERICANA 22(2):367-377. 2011</w:t>
      </w:r>
    </w:p>
    <w:p w14:paraId="3B6518E8" w14:textId="77777777" w:rsidR="00956A7B" w:rsidRPr="00A065B9" w:rsidRDefault="00956A7B" w:rsidP="00047FDE">
      <w:pPr>
        <w:suppressLineNumbers/>
        <w:spacing w:after="0" w:line="240" w:lineRule="auto"/>
        <w:rPr>
          <w:rFonts w:ascii="Times New Roman" w:hAnsi="Times New Roman" w:cs="Times New Roman"/>
          <w:sz w:val="24"/>
          <w:szCs w:val="24"/>
        </w:rPr>
      </w:pPr>
    </w:p>
    <w:p w14:paraId="30794B8F" w14:textId="77777777" w:rsidR="00956A7B" w:rsidRPr="00A065B9" w:rsidRDefault="00956A7B" w:rsidP="00047FDE">
      <w:pPr>
        <w:suppressLineNumbers/>
        <w:spacing w:after="0" w:line="240" w:lineRule="auto"/>
        <w:rPr>
          <w:rFonts w:ascii="Times New Roman" w:hAnsi="Times New Roman" w:cs="Times New Roman"/>
          <w:sz w:val="24"/>
          <w:szCs w:val="24"/>
        </w:rPr>
      </w:pPr>
      <w:r w:rsidRPr="00A065B9">
        <w:rPr>
          <w:rFonts w:ascii="Times New Roman" w:hAnsi="Times New Roman" w:cs="Times New Roman"/>
          <w:sz w:val="24"/>
          <w:szCs w:val="24"/>
        </w:rPr>
        <w:t>MARTINS, E.; GELBCKE, E. R.; SANTOS, A. dos; IUDÍCIBUS, S. de. Manual de contabilidade societária: aplicável a todas as sociedades de acordo com as normas internacionais e do CPC. 2. ed. – São Paulo: Atlas, 2013.</w:t>
      </w:r>
    </w:p>
    <w:p w14:paraId="3854672B" w14:textId="77777777" w:rsidR="00956A7B" w:rsidRPr="00A065B9" w:rsidRDefault="00956A7B" w:rsidP="00047FDE">
      <w:pPr>
        <w:suppressLineNumbers/>
        <w:spacing w:after="0" w:line="240" w:lineRule="auto"/>
        <w:rPr>
          <w:rFonts w:ascii="Times New Roman" w:hAnsi="Times New Roman" w:cs="Times New Roman"/>
          <w:sz w:val="24"/>
          <w:szCs w:val="24"/>
        </w:rPr>
      </w:pPr>
    </w:p>
    <w:p w14:paraId="1906BBA2" w14:textId="77777777" w:rsidR="00956A7B" w:rsidRPr="00A065B9" w:rsidRDefault="00956A7B" w:rsidP="00047FDE">
      <w:pPr>
        <w:suppressLineNumbers/>
        <w:spacing w:after="0" w:line="240" w:lineRule="auto"/>
        <w:rPr>
          <w:rFonts w:ascii="Times New Roman" w:hAnsi="Times New Roman" w:cs="Times New Roman"/>
          <w:sz w:val="24"/>
          <w:szCs w:val="24"/>
        </w:rPr>
      </w:pPr>
      <w:r w:rsidRPr="00A065B9">
        <w:rPr>
          <w:rFonts w:ascii="Times New Roman" w:hAnsi="Times New Roman" w:cs="Times New Roman"/>
          <w:sz w:val="24"/>
          <w:szCs w:val="24"/>
        </w:rPr>
        <w:t>MARTIN, N.B.; SERRA, R.; OLIVEIRA, M.D.M.O.; ÂNGELO, J.A.; OKAWA, H. Sistema integrado de custos agropecuários - CUSTAGRI. Informações Econômicas, São Paulo, v.28, n.1, p.7-28, 1998.</w:t>
      </w:r>
    </w:p>
    <w:p w14:paraId="3258F59E" w14:textId="77777777" w:rsidR="00956A7B" w:rsidRPr="00A065B9" w:rsidRDefault="00956A7B" w:rsidP="00047FDE">
      <w:pPr>
        <w:suppressLineNumbers/>
        <w:spacing w:after="0" w:line="240" w:lineRule="auto"/>
        <w:rPr>
          <w:rFonts w:ascii="Times New Roman" w:hAnsi="Times New Roman" w:cs="Times New Roman"/>
          <w:sz w:val="24"/>
          <w:szCs w:val="24"/>
        </w:rPr>
      </w:pPr>
    </w:p>
    <w:p w14:paraId="19D377FB" w14:textId="77777777" w:rsidR="00956A7B" w:rsidRPr="00A065B9" w:rsidRDefault="00956A7B" w:rsidP="00047FDE">
      <w:pPr>
        <w:suppressLineNumbers/>
        <w:spacing w:after="0" w:line="240" w:lineRule="auto"/>
        <w:rPr>
          <w:rFonts w:ascii="Times New Roman" w:hAnsi="Times New Roman" w:cs="Times New Roman"/>
          <w:sz w:val="24"/>
          <w:szCs w:val="24"/>
        </w:rPr>
      </w:pPr>
      <w:r w:rsidRPr="00A065B9">
        <w:rPr>
          <w:rFonts w:ascii="Times New Roman" w:hAnsi="Times New Roman" w:cs="Times New Roman"/>
          <w:sz w:val="24"/>
          <w:szCs w:val="24"/>
        </w:rPr>
        <w:t>MATSUNAGA, M.; BEMELMANS, P. F.; TOLEDO, P. E. N. Metodologia de custo de produção utilizada pelo IEA. Agricultura em São Paulo, v. 23, n. 1, p. 123-139, 1976.</w:t>
      </w:r>
    </w:p>
    <w:p w14:paraId="60AE99E5" w14:textId="77777777" w:rsidR="00956A7B" w:rsidRPr="00A065B9" w:rsidRDefault="00956A7B" w:rsidP="00047FDE">
      <w:pPr>
        <w:suppressLineNumbers/>
        <w:spacing w:after="0" w:line="240" w:lineRule="auto"/>
        <w:rPr>
          <w:rFonts w:ascii="Times New Roman" w:hAnsi="Times New Roman" w:cs="Times New Roman"/>
          <w:sz w:val="24"/>
          <w:szCs w:val="24"/>
        </w:rPr>
      </w:pPr>
    </w:p>
    <w:p w14:paraId="2552CB7F" w14:textId="77777777" w:rsidR="00956A7B" w:rsidRPr="00A065B9" w:rsidRDefault="00956A7B" w:rsidP="00047FDE">
      <w:pPr>
        <w:suppressLineNumbers/>
        <w:spacing w:after="0" w:line="240" w:lineRule="auto"/>
        <w:rPr>
          <w:rFonts w:ascii="Times New Roman" w:hAnsi="Times New Roman" w:cs="Times New Roman"/>
          <w:sz w:val="24"/>
          <w:szCs w:val="24"/>
        </w:rPr>
      </w:pPr>
      <w:r w:rsidRPr="00A065B9">
        <w:rPr>
          <w:rFonts w:ascii="Times New Roman" w:hAnsi="Times New Roman" w:cs="Times New Roman"/>
          <w:sz w:val="24"/>
          <w:szCs w:val="24"/>
        </w:rPr>
        <w:t xml:space="preserve">MOREIRA, FELIPE SOUSA. Desempenho produtivo e econômico de três grupos genéticos de bovinos recriados a pasto com suplementação e terminados em confinamento. Dissertação (mestrado) – Universidade Federal dos Vales do Jequitinhonha e Mucuri. Faculdade de Ciências Agrárias. Programa de Pós-Graduação em Zootecnia, 2013. </w:t>
      </w:r>
    </w:p>
    <w:p w14:paraId="56052AEE" w14:textId="77777777" w:rsidR="00956A7B" w:rsidRPr="00C4451C" w:rsidRDefault="00956A7B" w:rsidP="00047FDE">
      <w:pPr>
        <w:suppressLineNumbers/>
        <w:spacing w:after="0" w:line="240" w:lineRule="auto"/>
        <w:rPr>
          <w:rFonts w:ascii="Times New Roman" w:hAnsi="Times New Roman" w:cs="Times New Roman"/>
          <w:sz w:val="24"/>
          <w:szCs w:val="24"/>
        </w:rPr>
      </w:pPr>
    </w:p>
    <w:p w14:paraId="1F4CC46E" w14:textId="77777777" w:rsidR="00956A7B" w:rsidRPr="00C4451C" w:rsidRDefault="00956A7B" w:rsidP="00047FDE">
      <w:pPr>
        <w:suppressLineNumbers/>
        <w:spacing w:after="0" w:line="240" w:lineRule="auto"/>
        <w:rPr>
          <w:rFonts w:ascii="Times New Roman" w:hAnsi="Times New Roman" w:cs="Times New Roman"/>
          <w:sz w:val="24"/>
          <w:szCs w:val="24"/>
        </w:rPr>
      </w:pPr>
      <w:r w:rsidRPr="00C4451C">
        <w:rPr>
          <w:rFonts w:ascii="Times New Roman" w:hAnsi="Times New Roman" w:cs="Times New Roman"/>
          <w:sz w:val="24"/>
          <w:szCs w:val="24"/>
        </w:rPr>
        <w:t>NOGUEIRA, M. P. Gestão de custos e avaliação de resultados: Agricultura e pecuária. 2. ed. Be</w:t>
      </w:r>
      <w:r w:rsidR="00C4451C" w:rsidRPr="00C4451C">
        <w:rPr>
          <w:rFonts w:ascii="Times New Roman" w:hAnsi="Times New Roman" w:cs="Times New Roman"/>
          <w:sz w:val="24"/>
          <w:szCs w:val="24"/>
        </w:rPr>
        <w:t>bedouro: Scott Consultoria, 2007</w:t>
      </w:r>
      <w:r w:rsidRPr="00C4451C">
        <w:rPr>
          <w:rFonts w:ascii="Times New Roman" w:hAnsi="Times New Roman" w:cs="Times New Roman"/>
          <w:sz w:val="24"/>
          <w:szCs w:val="24"/>
        </w:rPr>
        <w:t>. 244 p.</w:t>
      </w:r>
    </w:p>
    <w:p w14:paraId="5F186CE0" w14:textId="77777777" w:rsidR="00956A7B" w:rsidRPr="00C4451C" w:rsidRDefault="00956A7B" w:rsidP="00047FDE">
      <w:pPr>
        <w:suppressLineNumbers/>
        <w:spacing w:after="0" w:line="240" w:lineRule="auto"/>
        <w:rPr>
          <w:rFonts w:ascii="Times New Roman" w:hAnsi="Times New Roman" w:cs="Times New Roman"/>
          <w:sz w:val="24"/>
          <w:szCs w:val="24"/>
        </w:rPr>
      </w:pPr>
    </w:p>
    <w:p w14:paraId="4715C110" w14:textId="77777777" w:rsidR="00956A7B" w:rsidRPr="00A065B9" w:rsidRDefault="00956A7B" w:rsidP="00047FDE">
      <w:pPr>
        <w:suppressLineNumbers/>
        <w:spacing w:after="0" w:line="240" w:lineRule="auto"/>
        <w:rPr>
          <w:rFonts w:ascii="Times New Roman" w:hAnsi="Times New Roman" w:cs="Times New Roman"/>
          <w:sz w:val="24"/>
          <w:szCs w:val="24"/>
        </w:rPr>
      </w:pPr>
      <w:r w:rsidRPr="00C4451C">
        <w:rPr>
          <w:rFonts w:ascii="Times New Roman" w:hAnsi="Times New Roman" w:cs="Times New Roman"/>
          <w:sz w:val="24"/>
          <w:szCs w:val="24"/>
        </w:rPr>
        <w:t xml:space="preserve">PERES, A. A. C.; VÁSQUEZ, H. M.; SOUZA, P. M.; SILVA, F. C.; VILLELA, O. V.; SANTOS, F. C. Análise financeira </w:t>
      </w:r>
      <w:r w:rsidRPr="00A065B9">
        <w:rPr>
          <w:rFonts w:ascii="Times New Roman" w:hAnsi="Times New Roman" w:cs="Times New Roman"/>
          <w:sz w:val="24"/>
          <w:szCs w:val="24"/>
        </w:rPr>
        <w:t xml:space="preserve">e de sensibilidade de sistemas de produção de leite em pastagem. Revista Brasileira de Zootecnia. Viçosa, v. 38, n. 10, p. 2072-2078, </w:t>
      </w:r>
      <w:proofErr w:type="gramStart"/>
      <w:r w:rsidRPr="00A065B9">
        <w:rPr>
          <w:rFonts w:ascii="Times New Roman" w:hAnsi="Times New Roman" w:cs="Times New Roman"/>
          <w:sz w:val="24"/>
          <w:szCs w:val="24"/>
        </w:rPr>
        <w:t>Out.</w:t>
      </w:r>
      <w:proofErr w:type="gramEnd"/>
      <w:r w:rsidRPr="00A065B9">
        <w:rPr>
          <w:rFonts w:ascii="Times New Roman" w:hAnsi="Times New Roman" w:cs="Times New Roman"/>
          <w:sz w:val="24"/>
          <w:szCs w:val="24"/>
        </w:rPr>
        <w:t xml:space="preserve"> 2009.</w:t>
      </w:r>
    </w:p>
    <w:p w14:paraId="289C6E09" w14:textId="77777777" w:rsidR="00956A7B" w:rsidRPr="00A065B9" w:rsidRDefault="00956A7B" w:rsidP="00047FDE">
      <w:pPr>
        <w:suppressLineNumbers/>
        <w:spacing w:after="0" w:line="240" w:lineRule="auto"/>
        <w:rPr>
          <w:rFonts w:ascii="Times New Roman" w:hAnsi="Times New Roman" w:cs="Times New Roman"/>
          <w:sz w:val="24"/>
          <w:szCs w:val="24"/>
        </w:rPr>
      </w:pPr>
    </w:p>
    <w:p w14:paraId="14362657" w14:textId="77777777" w:rsidR="00956A7B" w:rsidRPr="00A065B9" w:rsidRDefault="00956A7B" w:rsidP="00047FDE">
      <w:pPr>
        <w:suppressLineNumbers/>
        <w:spacing w:after="0" w:line="240" w:lineRule="auto"/>
        <w:rPr>
          <w:rFonts w:ascii="Times New Roman" w:hAnsi="Times New Roman" w:cs="Times New Roman"/>
          <w:bCs/>
          <w:sz w:val="24"/>
          <w:szCs w:val="24"/>
        </w:rPr>
      </w:pPr>
      <w:proofErr w:type="gramStart"/>
      <w:r w:rsidRPr="00A065B9">
        <w:rPr>
          <w:rFonts w:ascii="Times New Roman" w:hAnsi="Times New Roman" w:cs="Times New Roman"/>
          <w:bCs/>
          <w:sz w:val="24"/>
          <w:szCs w:val="24"/>
        </w:rPr>
        <w:t>PINTO,C.</w:t>
      </w:r>
      <w:proofErr w:type="gramEnd"/>
      <w:r w:rsidRPr="00A065B9">
        <w:rPr>
          <w:rFonts w:ascii="Times New Roman" w:hAnsi="Times New Roman" w:cs="Times New Roman"/>
          <w:bCs/>
          <w:sz w:val="24"/>
          <w:szCs w:val="24"/>
        </w:rPr>
        <w:t xml:space="preserve"> W. C.; COSTA, J. M. O.; NÓBREGA Jr, J. E. Alternativa para produção de cordeiros Santa Inês em confinamento, alimentados com subprodutos da agroindústria. Revista AGROTEC – v. 35, n. 1, p 185–190, 2014.</w:t>
      </w:r>
    </w:p>
    <w:p w14:paraId="7C698DA0" w14:textId="77777777" w:rsidR="00956A7B" w:rsidRPr="00A065B9" w:rsidRDefault="00956A7B" w:rsidP="00047FDE">
      <w:pPr>
        <w:suppressLineNumbers/>
        <w:spacing w:after="0" w:line="240" w:lineRule="auto"/>
        <w:rPr>
          <w:rFonts w:ascii="Times New Roman" w:hAnsi="Times New Roman" w:cs="Times New Roman"/>
          <w:bCs/>
          <w:sz w:val="24"/>
          <w:szCs w:val="24"/>
        </w:rPr>
      </w:pPr>
    </w:p>
    <w:p w14:paraId="786B31E7" w14:textId="77777777" w:rsidR="00956A7B" w:rsidRPr="00A065B9" w:rsidRDefault="00956A7B" w:rsidP="00047FDE">
      <w:pPr>
        <w:suppressLineNumbers/>
        <w:spacing w:after="0" w:line="240" w:lineRule="auto"/>
        <w:rPr>
          <w:rFonts w:ascii="Times New Roman" w:hAnsi="Times New Roman" w:cs="Times New Roman"/>
          <w:sz w:val="24"/>
          <w:szCs w:val="24"/>
        </w:rPr>
      </w:pPr>
      <w:r w:rsidRPr="00A065B9">
        <w:rPr>
          <w:rFonts w:ascii="Times New Roman" w:hAnsi="Times New Roman" w:cs="Times New Roman"/>
          <w:sz w:val="24"/>
          <w:szCs w:val="24"/>
        </w:rPr>
        <w:t>RAMOS, J. P. F.; SOUSA, W. H.; PINMENTA, FILHO, E. C.; FREITAS, F. F.; CRUZ, G. R. B.; PEREIRA, W. E.; ROCHA, V. C.; OLIVEIRA, F. G.; CARNEIRO, W. P. Comportamento ingestivo em cabras leiteiras suplementadas com blocos multinutricionais associados a níveis de concentrado. REDVET. Revista Electrónica de Veterinária, vol. 18, núm. 8, agosto, pp. 1-15, 2017.</w:t>
      </w:r>
    </w:p>
    <w:p w14:paraId="436651A5" w14:textId="77777777" w:rsidR="00956A7B" w:rsidRPr="00A065B9" w:rsidRDefault="00956A7B" w:rsidP="00047FDE">
      <w:pPr>
        <w:suppressLineNumbers/>
        <w:spacing w:after="0" w:line="240" w:lineRule="auto"/>
        <w:rPr>
          <w:rFonts w:ascii="Times New Roman" w:hAnsi="Times New Roman" w:cs="Times New Roman"/>
          <w:sz w:val="24"/>
          <w:szCs w:val="24"/>
        </w:rPr>
      </w:pPr>
    </w:p>
    <w:p w14:paraId="475701FB" w14:textId="77777777" w:rsidR="00956A7B" w:rsidRPr="00A065B9" w:rsidRDefault="00956A7B" w:rsidP="00047FDE">
      <w:pPr>
        <w:suppressLineNumbers/>
        <w:spacing w:after="0" w:line="240" w:lineRule="auto"/>
        <w:rPr>
          <w:rFonts w:ascii="Times New Roman" w:hAnsi="Times New Roman" w:cs="Times New Roman"/>
          <w:sz w:val="24"/>
          <w:szCs w:val="24"/>
        </w:rPr>
      </w:pPr>
      <w:r w:rsidRPr="00A065B9">
        <w:rPr>
          <w:rFonts w:ascii="Times New Roman" w:hAnsi="Times New Roman" w:cs="Times New Roman"/>
          <w:iCs/>
          <w:sz w:val="24"/>
          <w:szCs w:val="24"/>
        </w:rPr>
        <w:t xml:space="preserve">RIBEIRO, G. M. M.; SILVA, N. DE M.; LEITE, M. A. </w:t>
      </w:r>
      <w:r w:rsidRPr="00A065B9">
        <w:rPr>
          <w:rFonts w:ascii="Times New Roman" w:hAnsi="Times New Roman" w:cs="Times New Roman"/>
          <w:bCs/>
          <w:sz w:val="24"/>
          <w:szCs w:val="24"/>
        </w:rPr>
        <w:t xml:space="preserve">A mensuração do custo de produção da cultura de ovinos na agricultura familiar. </w:t>
      </w:r>
      <w:r w:rsidRPr="00A065B9">
        <w:rPr>
          <w:rFonts w:ascii="Times New Roman" w:hAnsi="Times New Roman" w:cs="Times New Roman"/>
          <w:bCs/>
          <w:iCs/>
          <w:sz w:val="24"/>
          <w:szCs w:val="24"/>
        </w:rPr>
        <w:t>Qualia</w:t>
      </w:r>
      <w:r w:rsidRPr="00A065B9">
        <w:rPr>
          <w:rFonts w:ascii="Times New Roman" w:hAnsi="Times New Roman" w:cs="Times New Roman"/>
          <w:iCs/>
          <w:sz w:val="24"/>
          <w:szCs w:val="24"/>
        </w:rPr>
        <w:t xml:space="preserve">: a ciência em movimento. </w:t>
      </w:r>
      <w:r w:rsidRPr="00A065B9">
        <w:rPr>
          <w:rFonts w:ascii="Times New Roman" w:hAnsi="Times New Roman" w:cs="Times New Roman"/>
          <w:sz w:val="24"/>
          <w:szCs w:val="24"/>
        </w:rPr>
        <w:t xml:space="preserve">v. 3, n.1, p.49-74, </w:t>
      </w:r>
      <w:proofErr w:type="gramStart"/>
      <w:r w:rsidRPr="00A065B9">
        <w:rPr>
          <w:rFonts w:ascii="Times New Roman" w:hAnsi="Times New Roman" w:cs="Times New Roman"/>
          <w:sz w:val="24"/>
          <w:szCs w:val="24"/>
        </w:rPr>
        <w:t>jan.-</w:t>
      </w:r>
      <w:proofErr w:type="gramEnd"/>
      <w:r w:rsidRPr="00A065B9">
        <w:rPr>
          <w:rFonts w:ascii="Times New Roman" w:hAnsi="Times New Roman" w:cs="Times New Roman"/>
          <w:sz w:val="24"/>
          <w:szCs w:val="24"/>
        </w:rPr>
        <w:t>jun. 2017.</w:t>
      </w:r>
    </w:p>
    <w:p w14:paraId="6FF3C842" w14:textId="77777777" w:rsidR="00956A7B" w:rsidRPr="00A065B9" w:rsidRDefault="00956A7B" w:rsidP="00047FDE">
      <w:pPr>
        <w:suppressLineNumbers/>
        <w:spacing w:after="0" w:line="240" w:lineRule="auto"/>
        <w:rPr>
          <w:rFonts w:ascii="Times New Roman" w:hAnsi="Times New Roman" w:cs="Times New Roman"/>
          <w:sz w:val="24"/>
          <w:szCs w:val="24"/>
        </w:rPr>
      </w:pPr>
    </w:p>
    <w:p w14:paraId="76567027" w14:textId="77777777" w:rsidR="00956A7B" w:rsidRPr="00A065B9" w:rsidRDefault="00956A7B" w:rsidP="00047FDE">
      <w:pPr>
        <w:suppressLineNumbers/>
        <w:spacing w:after="0" w:line="240" w:lineRule="auto"/>
        <w:rPr>
          <w:rFonts w:ascii="Times New Roman" w:hAnsi="Times New Roman" w:cs="Times New Roman"/>
          <w:sz w:val="24"/>
          <w:szCs w:val="24"/>
        </w:rPr>
      </w:pPr>
      <w:r w:rsidRPr="00A065B9">
        <w:rPr>
          <w:rFonts w:ascii="Times New Roman" w:hAnsi="Times New Roman" w:cs="Times New Roman"/>
          <w:sz w:val="24"/>
          <w:szCs w:val="24"/>
        </w:rPr>
        <w:t>PICCOLI, M.; CORRÊA, G.F.; ROHENKOHL, J.E.; TONTINI, J.F.; MOREIRA, S.M.; ROSSATO, M.V. Viabilidade econômica de um sistema de terminação de cordeiros em confinamento na Região da campanha/RS. Revista Eletrônica em Gestão, Educação e Tecnologia Ambiental, v.11, p.2493- 2505, 2013.</w:t>
      </w:r>
    </w:p>
    <w:p w14:paraId="6D1982D3" w14:textId="77777777" w:rsidR="00956A7B" w:rsidRPr="00A065B9" w:rsidRDefault="00956A7B" w:rsidP="00047FDE">
      <w:pPr>
        <w:suppressLineNumbers/>
        <w:spacing w:after="0" w:line="240" w:lineRule="auto"/>
        <w:rPr>
          <w:rFonts w:ascii="Times New Roman" w:hAnsi="Times New Roman" w:cs="Times New Roman"/>
          <w:sz w:val="24"/>
          <w:szCs w:val="24"/>
        </w:rPr>
      </w:pPr>
    </w:p>
    <w:p w14:paraId="06BCBFD5" w14:textId="77777777" w:rsidR="00956A7B" w:rsidRPr="00A065B9" w:rsidRDefault="00956A7B" w:rsidP="00047FDE">
      <w:pPr>
        <w:suppressLineNumbers/>
        <w:spacing w:after="0" w:line="240" w:lineRule="auto"/>
        <w:rPr>
          <w:rFonts w:ascii="Times New Roman" w:hAnsi="Times New Roman" w:cs="Times New Roman"/>
          <w:sz w:val="24"/>
          <w:szCs w:val="24"/>
          <w:lang w:val="en-US"/>
        </w:rPr>
      </w:pPr>
      <w:r w:rsidRPr="00A065B9">
        <w:rPr>
          <w:rFonts w:ascii="Times New Roman" w:hAnsi="Times New Roman" w:cs="Times New Roman"/>
          <w:sz w:val="24"/>
          <w:szCs w:val="24"/>
          <w:lang w:val="en-US"/>
        </w:rPr>
        <w:t>RINGLAND, GILL. Scenario Planning: Managing for the Future. 2ª ed. John Wiley &amp; Sons, Ltd, 2006.</w:t>
      </w:r>
    </w:p>
    <w:p w14:paraId="12180681" w14:textId="77777777" w:rsidR="00956A7B" w:rsidRPr="00A065B9" w:rsidRDefault="00956A7B" w:rsidP="00047FDE">
      <w:pPr>
        <w:suppressLineNumbers/>
        <w:spacing w:after="0" w:line="240" w:lineRule="auto"/>
        <w:rPr>
          <w:rFonts w:ascii="Times New Roman" w:hAnsi="Times New Roman" w:cs="Times New Roman"/>
          <w:sz w:val="24"/>
          <w:szCs w:val="24"/>
          <w:lang w:val="en-US"/>
        </w:rPr>
      </w:pPr>
    </w:p>
    <w:p w14:paraId="3EBE3836" w14:textId="77777777" w:rsidR="00956A7B" w:rsidRPr="00A065B9" w:rsidRDefault="00956A7B" w:rsidP="00047FDE">
      <w:pPr>
        <w:suppressLineNumbers/>
        <w:spacing w:after="0" w:line="240" w:lineRule="auto"/>
        <w:rPr>
          <w:rFonts w:ascii="Times New Roman" w:hAnsi="Times New Roman" w:cs="Times New Roman"/>
          <w:sz w:val="24"/>
          <w:szCs w:val="24"/>
        </w:rPr>
      </w:pPr>
      <w:r w:rsidRPr="00A065B9">
        <w:rPr>
          <w:rFonts w:ascii="Times New Roman" w:hAnsi="Times New Roman" w:cs="Times New Roman"/>
          <w:sz w:val="24"/>
          <w:szCs w:val="24"/>
        </w:rPr>
        <w:lastRenderedPageBreak/>
        <w:t xml:space="preserve">SANTOS, F. Departamento pessoal. </w:t>
      </w:r>
      <w:proofErr w:type="gramStart"/>
      <w:r w:rsidRPr="00A065B9">
        <w:rPr>
          <w:rFonts w:ascii="Times New Roman" w:hAnsi="Times New Roman" w:cs="Times New Roman"/>
          <w:sz w:val="24"/>
          <w:szCs w:val="24"/>
        </w:rPr>
        <w:t>1ª ed. Ed. Clube</w:t>
      </w:r>
      <w:proofErr w:type="gramEnd"/>
      <w:r w:rsidRPr="00A065B9">
        <w:rPr>
          <w:rFonts w:ascii="Times New Roman" w:hAnsi="Times New Roman" w:cs="Times New Roman"/>
          <w:sz w:val="24"/>
          <w:szCs w:val="24"/>
        </w:rPr>
        <w:t xml:space="preserve"> de Autores. 2011.</w:t>
      </w:r>
    </w:p>
    <w:p w14:paraId="227F560C" w14:textId="77777777" w:rsidR="00956A7B" w:rsidRPr="00A065B9" w:rsidRDefault="00956A7B" w:rsidP="00047FDE">
      <w:pPr>
        <w:suppressLineNumbers/>
        <w:spacing w:after="0" w:line="240" w:lineRule="auto"/>
        <w:rPr>
          <w:rFonts w:ascii="Times New Roman" w:hAnsi="Times New Roman" w:cs="Times New Roman"/>
          <w:sz w:val="24"/>
          <w:szCs w:val="24"/>
        </w:rPr>
      </w:pPr>
    </w:p>
    <w:p w14:paraId="0A14C974" w14:textId="77777777" w:rsidR="00956A7B" w:rsidRPr="00A065B9" w:rsidRDefault="00956A7B" w:rsidP="00047FDE">
      <w:pPr>
        <w:suppressLineNumbers/>
        <w:spacing w:after="0" w:line="240" w:lineRule="auto"/>
        <w:rPr>
          <w:rFonts w:ascii="Times New Roman" w:hAnsi="Times New Roman" w:cs="Times New Roman"/>
          <w:sz w:val="24"/>
          <w:szCs w:val="24"/>
        </w:rPr>
      </w:pPr>
      <w:r w:rsidRPr="00A065B9">
        <w:rPr>
          <w:rFonts w:ascii="Times New Roman" w:eastAsia="Times New Roman" w:hAnsi="Times New Roman" w:cs="Times New Roman"/>
          <w:sz w:val="24"/>
          <w:szCs w:val="24"/>
          <w:lang w:eastAsia="pt-BR"/>
        </w:rPr>
        <w:t xml:space="preserve">SANTOS, G.; LOPES, M. A. </w:t>
      </w:r>
      <w:r w:rsidRPr="00A065B9">
        <w:rPr>
          <w:rFonts w:ascii="Times New Roman" w:hAnsi="Times New Roman" w:cs="Times New Roman"/>
          <w:sz w:val="24"/>
          <w:szCs w:val="24"/>
        </w:rPr>
        <w:t xml:space="preserve">Indicadores econômicos de sistemas de produção de leite em confinamento total com alto volume de produção diária. Ciência animal brasileira, Goiânia, v.15, n.3, p. 239-248, </w:t>
      </w:r>
      <w:proofErr w:type="gramStart"/>
      <w:r w:rsidRPr="00A065B9">
        <w:rPr>
          <w:rFonts w:ascii="Times New Roman" w:hAnsi="Times New Roman" w:cs="Times New Roman"/>
          <w:sz w:val="24"/>
          <w:szCs w:val="24"/>
        </w:rPr>
        <w:t>jul./</w:t>
      </w:r>
      <w:proofErr w:type="gramEnd"/>
      <w:r w:rsidRPr="00A065B9">
        <w:rPr>
          <w:rFonts w:ascii="Times New Roman" w:hAnsi="Times New Roman" w:cs="Times New Roman"/>
          <w:sz w:val="24"/>
          <w:szCs w:val="24"/>
        </w:rPr>
        <w:t>set. 2014a.</w:t>
      </w:r>
    </w:p>
    <w:p w14:paraId="5A81185E" w14:textId="77777777" w:rsidR="00956A7B" w:rsidRPr="00A065B9" w:rsidRDefault="00956A7B" w:rsidP="00047FDE">
      <w:pPr>
        <w:suppressLineNumbers/>
        <w:spacing w:after="0" w:line="240" w:lineRule="auto"/>
        <w:rPr>
          <w:rFonts w:ascii="Times New Roman" w:hAnsi="Times New Roman" w:cs="Times New Roman"/>
          <w:sz w:val="24"/>
          <w:szCs w:val="24"/>
        </w:rPr>
      </w:pPr>
    </w:p>
    <w:p w14:paraId="2590B4F4" w14:textId="77777777" w:rsidR="00956A7B" w:rsidRPr="00A065B9" w:rsidRDefault="00956A7B" w:rsidP="00047FDE">
      <w:pPr>
        <w:suppressLineNumbers/>
        <w:spacing w:after="0" w:line="240" w:lineRule="auto"/>
        <w:rPr>
          <w:rFonts w:ascii="Times New Roman" w:hAnsi="Times New Roman" w:cs="Times New Roman"/>
          <w:sz w:val="24"/>
          <w:szCs w:val="24"/>
        </w:rPr>
      </w:pPr>
      <w:r w:rsidRPr="00A065B9">
        <w:rPr>
          <w:rFonts w:ascii="Times New Roman" w:hAnsi="Times New Roman" w:cs="Times New Roman"/>
          <w:color w:val="000000"/>
          <w:sz w:val="24"/>
          <w:szCs w:val="24"/>
          <w:shd w:val="clear" w:color="auto" w:fill="FFFFFF"/>
        </w:rPr>
        <w:t>SANTOS, G.; LOPES, M. A. Custos de produção de fêmeas bovinas leiteiras do nascimento ao primeiro parto. Ciência Animal Brasileira, v. 15, n. 1, p. 11-19, 2014b.</w:t>
      </w:r>
    </w:p>
    <w:p w14:paraId="3B7AB036" w14:textId="77777777" w:rsidR="00956A7B" w:rsidRPr="00A065B9" w:rsidRDefault="00956A7B" w:rsidP="00047FDE">
      <w:pPr>
        <w:suppressLineNumbers/>
        <w:spacing w:after="0" w:line="240" w:lineRule="auto"/>
        <w:rPr>
          <w:rFonts w:ascii="Times New Roman" w:hAnsi="Times New Roman" w:cs="Times New Roman"/>
          <w:sz w:val="24"/>
          <w:szCs w:val="24"/>
        </w:rPr>
      </w:pPr>
    </w:p>
    <w:p w14:paraId="6CC6CA9A" w14:textId="77777777" w:rsidR="00956A7B" w:rsidRPr="00A065B9" w:rsidRDefault="00956A7B" w:rsidP="00047FDE">
      <w:pPr>
        <w:suppressLineNumbers/>
        <w:spacing w:after="0" w:line="240" w:lineRule="auto"/>
        <w:rPr>
          <w:rFonts w:ascii="Times New Roman" w:hAnsi="Times New Roman" w:cs="Times New Roman"/>
          <w:sz w:val="24"/>
          <w:szCs w:val="24"/>
        </w:rPr>
      </w:pPr>
      <w:r w:rsidRPr="00A065B9">
        <w:rPr>
          <w:rFonts w:ascii="Times New Roman" w:hAnsi="Times New Roman" w:cs="Times New Roman"/>
          <w:sz w:val="24"/>
          <w:szCs w:val="24"/>
        </w:rPr>
        <w:t>SANTOS, W. P. R. dos; SANTOS, W. R. dos. EVIDÊNCIAS DA VIABILIDADE DA AMPLIAÇÃO DE SISTEMAS FOTOVOLTAICOS NO POLÍGONO DAS SECAS. In: VII Congresso Brasileiro de Energia Solar – Gramado, 2018.</w:t>
      </w:r>
    </w:p>
    <w:p w14:paraId="21575E9F" w14:textId="77777777" w:rsidR="00956A7B" w:rsidRPr="00A065B9" w:rsidRDefault="00956A7B" w:rsidP="00047FDE">
      <w:pPr>
        <w:suppressLineNumbers/>
        <w:spacing w:after="0" w:line="240" w:lineRule="auto"/>
        <w:rPr>
          <w:rFonts w:ascii="Times New Roman" w:hAnsi="Times New Roman" w:cs="Times New Roman"/>
          <w:sz w:val="24"/>
          <w:szCs w:val="24"/>
        </w:rPr>
      </w:pPr>
    </w:p>
    <w:p w14:paraId="2FD5CA29" w14:textId="77777777" w:rsidR="00956A7B" w:rsidRPr="00A065B9" w:rsidRDefault="00956A7B" w:rsidP="00047FDE">
      <w:pPr>
        <w:suppressLineNumbers/>
        <w:spacing w:after="0" w:line="240" w:lineRule="auto"/>
        <w:rPr>
          <w:rFonts w:ascii="Times New Roman" w:eastAsia="Times New Roman" w:hAnsi="Times New Roman" w:cs="Times New Roman"/>
          <w:sz w:val="24"/>
          <w:szCs w:val="24"/>
          <w:lang w:eastAsia="pt-BR"/>
        </w:rPr>
      </w:pPr>
      <w:r w:rsidRPr="00A065B9">
        <w:rPr>
          <w:rFonts w:ascii="Times New Roman" w:hAnsi="Times New Roman" w:cs="Times New Roman"/>
          <w:sz w:val="24"/>
          <w:szCs w:val="24"/>
        </w:rPr>
        <w:t>SBRISSIA, A. F.; DUCHINI, P. G.; ECHEVERRIA, J. R.; MIQUELOTO, T.; BERNARDON, A.; AMÉRICO, L. F. Produção animal em pastagens cultivadas em regiões de clima temperado da América Latina. Archivos Latinoamericanos de Producción Animal. Vol. 25 (1):47-60, 2017.</w:t>
      </w:r>
    </w:p>
    <w:p w14:paraId="37B95CEA" w14:textId="77777777" w:rsidR="00956A7B" w:rsidRPr="00A065B9" w:rsidRDefault="00956A7B" w:rsidP="00047FDE">
      <w:pPr>
        <w:suppressLineNumbers/>
        <w:spacing w:after="0" w:line="240" w:lineRule="auto"/>
        <w:rPr>
          <w:rFonts w:ascii="Times New Roman" w:eastAsia="Times New Roman" w:hAnsi="Times New Roman" w:cs="Times New Roman"/>
          <w:sz w:val="24"/>
          <w:szCs w:val="24"/>
          <w:lang w:eastAsia="pt-BR"/>
        </w:rPr>
      </w:pPr>
    </w:p>
    <w:p w14:paraId="5D2E4490" w14:textId="77777777" w:rsidR="00956A7B" w:rsidRPr="00A065B9" w:rsidRDefault="00956A7B" w:rsidP="00047FDE">
      <w:pPr>
        <w:suppressLineNumbers/>
        <w:spacing w:after="0" w:line="240" w:lineRule="auto"/>
        <w:rPr>
          <w:rFonts w:ascii="Times New Roman" w:eastAsia="Times New Roman" w:hAnsi="Times New Roman" w:cs="Times New Roman"/>
          <w:sz w:val="24"/>
          <w:szCs w:val="24"/>
          <w:lang w:eastAsia="pt-BR"/>
        </w:rPr>
      </w:pPr>
      <w:r w:rsidRPr="00A065B9">
        <w:rPr>
          <w:rFonts w:ascii="Times New Roman" w:hAnsi="Times New Roman" w:cs="Times New Roman"/>
          <w:sz w:val="24"/>
          <w:szCs w:val="24"/>
        </w:rPr>
        <w:t>SILVA, J. O. R. Biometria, morfometria, conformação e acabamento da carcaça de cabritos F1(Boer x SRD), terminados em pastagem nativa e submetidos a diferentes níveis de suplementação. Monografia (Graduação em Medicina Veterinária) CSTR/UFCG, Patos-PB, 37p., 2008.</w:t>
      </w:r>
    </w:p>
    <w:p w14:paraId="5309340F" w14:textId="77777777" w:rsidR="00956A7B" w:rsidRPr="00A065B9" w:rsidRDefault="00956A7B" w:rsidP="00047FDE">
      <w:pPr>
        <w:suppressLineNumbers/>
        <w:spacing w:after="0" w:line="240" w:lineRule="auto"/>
        <w:rPr>
          <w:rFonts w:ascii="Times New Roman" w:eastAsia="Times New Roman" w:hAnsi="Times New Roman" w:cs="Times New Roman"/>
          <w:sz w:val="24"/>
          <w:szCs w:val="24"/>
          <w:lang w:eastAsia="pt-BR"/>
        </w:rPr>
      </w:pPr>
    </w:p>
    <w:p w14:paraId="231F04EF" w14:textId="77777777" w:rsidR="00956A7B" w:rsidRPr="00A065B9" w:rsidRDefault="00956A7B" w:rsidP="00047FDE">
      <w:pPr>
        <w:suppressLineNumbers/>
        <w:spacing w:after="0" w:line="240" w:lineRule="auto"/>
        <w:rPr>
          <w:rFonts w:ascii="Times New Roman" w:eastAsia="Times New Roman" w:hAnsi="Times New Roman" w:cs="Times New Roman"/>
          <w:sz w:val="24"/>
          <w:szCs w:val="24"/>
          <w:lang w:eastAsia="pt-BR"/>
        </w:rPr>
      </w:pPr>
      <w:r>
        <w:rPr>
          <w:rFonts w:ascii="Times New Roman" w:hAnsi="Times New Roman" w:cs="Times New Roman"/>
          <w:sz w:val="24"/>
          <w:szCs w:val="24"/>
        </w:rPr>
        <w:t xml:space="preserve">SIMÕES, A. R. P.; </w:t>
      </w:r>
      <w:r w:rsidRPr="00A065B9">
        <w:rPr>
          <w:rFonts w:ascii="Times New Roman" w:hAnsi="Times New Roman" w:cs="Times New Roman"/>
          <w:sz w:val="24"/>
          <w:szCs w:val="24"/>
        </w:rPr>
        <w:t>MOURA, A. D. Análise de risco do desempenho econômico de um sistema de recria de gado de corte em regime de pastejo rotacionado. Revista de Economia e Agronegócios (REA) 4:75-97, 2006.</w:t>
      </w:r>
    </w:p>
    <w:p w14:paraId="780D045C" w14:textId="77777777" w:rsidR="00956A7B" w:rsidRPr="00A065B9" w:rsidRDefault="00956A7B" w:rsidP="00047FDE">
      <w:pPr>
        <w:suppressLineNumbers/>
        <w:spacing w:after="0" w:line="240" w:lineRule="auto"/>
        <w:rPr>
          <w:rFonts w:ascii="Times New Roman" w:hAnsi="Times New Roman" w:cs="Times New Roman"/>
          <w:sz w:val="24"/>
          <w:szCs w:val="24"/>
        </w:rPr>
      </w:pPr>
    </w:p>
    <w:p w14:paraId="266D3ED3" w14:textId="77777777" w:rsidR="00956A7B" w:rsidRPr="00A065B9" w:rsidRDefault="00956A7B" w:rsidP="00047FDE">
      <w:pPr>
        <w:suppressLineNumbers/>
        <w:spacing w:after="0" w:line="240" w:lineRule="auto"/>
        <w:rPr>
          <w:rFonts w:ascii="Times New Roman" w:hAnsi="Times New Roman" w:cs="Times New Roman"/>
          <w:sz w:val="24"/>
          <w:szCs w:val="24"/>
          <w:lang w:val="en-US"/>
        </w:rPr>
      </w:pPr>
      <w:r w:rsidRPr="00A065B9">
        <w:rPr>
          <w:rFonts w:ascii="Times New Roman" w:hAnsi="Times New Roman" w:cs="Times New Roman"/>
          <w:sz w:val="24"/>
          <w:szCs w:val="24"/>
        </w:rPr>
        <w:t xml:space="preserve">VELHO, J. P.; BARCELLOS, J. O. J.; LENGLER, L.; ELIAS, S. A. A.; OLIVEIRA, T. E. Disposição dos consumidores porto-alegrenses à compra de carne bovina com certificação. </w:t>
      </w:r>
      <w:r w:rsidRPr="00A065B9">
        <w:rPr>
          <w:rFonts w:ascii="Times New Roman" w:hAnsi="Times New Roman" w:cs="Times New Roman"/>
          <w:sz w:val="24"/>
          <w:szCs w:val="24"/>
          <w:lang w:val="en-US"/>
        </w:rPr>
        <w:t>Revista Brasileira de Zootecnia, Viçosa, v.38, n.2, p.399-404, 2009.</w:t>
      </w:r>
    </w:p>
    <w:p w14:paraId="480FF2CD" w14:textId="77777777" w:rsidR="00956A7B" w:rsidRPr="00A065B9" w:rsidRDefault="00956A7B" w:rsidP="00047FDE">
      <w:pPr>
        <w:suppressLineNumbers/>
        <w:spacing w:after="0" w:line="240" w:lineRule="auto"/>
        <w:rPr>
          <w:rFonts w:ascii="Times New Roman" w:hAnsi="Times New Roman" w:cs="Times New Roman"/>
          <w:sz w:val="24"/>
          <w:szCs w:val="24"/>
          <w:lang w:val="en-US"/>
        </w:rPr>
      </w:pPr>
    </w:p>
    <w:p w14:paraId="26E28D9F" w14:textId="77777777" w:rsidR="00956A7B" w:rsidRPr="00A065B9" w:rsidRDefault="00956A7B" w:rsidP="00047FDE">
      <w:pPr>
        <w:suppressLineNumbers/>
        <w:spacing w:after="0" w:line="240" w:lineRule="auto"/>
        <w:rPr>
          <w:rFonts w:ascii="Times New Roman" w:hAnsi="Times New Roman" w:cs="Times New Roman"/>
          <w:sz w:val="24"/>
          <w:szCs w:val="24"/>
        </w:rPr>
      </w:pPr>
      <w:r w:rsidRPr="00A065B9">
        <w:rPr>
          <w:rFonts w:ascii="Times New Roman" w:hAnsi="Times New Roman" w:cs="Times New Roman"/>
          <w:sz w:val="24"/>
          <w:szCs w:val="24"/>
          <w:lang w:val="en-US"/>
        </w:rPr>
        <w:t xml:space="preserve">VERBEKE, W.; WEZEMAEL, L. V.; BARCELLOS, M. D.; KÜGLER, J. O.; HOCQUETTE, J. F.; UELAND, O.; GRUNERT, K. G. European beef consumers’ interest in a beef eating-quality guarantee: insights from a qualitative study in four EU countries. </w:t>
      </w:r>
      <w:r w:rsidRPr="00A065B9">
        <w:rPr>
          <w:rFonts w:ascii="Times New Roman" w:hAnsi="Times New Roman" w:cs="Times New Roman"/>
          <w:sz w:val="24"/>
          <w:szCs w:val="24"/>
        </w:rPr>
        <w:t>Appetite, London, v.54, n.2, p.289-296, 2010.</w:t>
      </w:r>
    </w:p>
    <w:p w14:paraId="5C5FDCDC" w14:textId="77777777" w:rsidR="00956A7B" w:rsidRPr="00A065B9" w:rsidRDefault="00956A7B" w:rsidP="00047FDE">
      <w:pPr>
        <w:suppressLineNumbers/>
        <w:spacing w:after="0" w:line="240" w:lineRule="auto"/>
        <w:rPr>
          <w:rFonts w:ascii="Times New Roman" w:hAnsi="Times New Roman" w:cs="Times New Roman"/>
          <w:sz w:val="24"/>
          <w:szCs w:val="24"/>
        </w:rPr>
      </w:pPr>
    </w:p>
    <w:p w14:paraId="64A8C46D" w14:textId="5A10EBB7" w:rsidR="00956A7B" w:rsidRPr="00A065B9" w:rsidRDefault="00956A7B" w:rsidP="00047FDE">
      <w:pPr>
        <w:suppressLineNumbers/>
        <w:spacing w:after="0" w:line="240" w:lineRule="auto"/>
        <w:rPr>
          <w:rFonts w:ascii="Times New Roman" w:hAnsi="Times New Roman" w:cs="Times New Roman"/>
          <w:sz w:val="24"/>
          <w:szCs w:val="24"/>
        </w:rPr>
      </w:pPr>
      <w:r w:rsidRPr="00A065B9">
        <w:rPr>
          <w:rFonts w:ascii="Times New Roman" w:hAnsi="Times New Roman" w:cs="Times New Roman"/>
          <w:sz w:val="24"/>
          <w:szCs w:val="24"/>
        </w:rPr>
        <w:t xml:space="preserve">VIANA, J. G. A.; SILVEIRA, V. C. P. </w:t>
      </w:r>
      <w:r w:rsidRPr="00A065B9">
        <w:rPr>
          <w:rFonts w:ascii="Times New Roman" w:hAnsi="Times New Roman" w:cs="Times New Roman"/>
          <w:bCs/>
          <w:sz w:val="24"/>
          <w:szCs w:val="24"/>
        </w:rPr>
        <w:t xml:space="preserve">Análise econômica e custos de produção aplicados aos sistemas de produção de ovinos. </w:t>
      </w:r>
      <w:r w:rsidRPr="00A065B9">
        <w:rPr>
          <w:rFonts w:ascii="Times New Roman" w:hAnsi="Times New Roman" w:cs="Times New Roman"/>
          <w:color w:val="000000"/>
          <w:sz w:val="24"/>
          <w:szCs w:val="24"/>
          <w:shd w:val="clear" w:color="auto" w:fill="FFFFFF"/>
        </w:rPr>
        <w:t xml:space="preserve">In: CONGRESSO DA SOCIEDADE BRASILEIRA DE ECONOMIA, ADMINISTRAÇÃO E SOCIOLOGIA RURAL, </w:t>
      </w:r>
      <w:r w:rsidR="00D5524E" w:rsidRPr="00A065B9">
        <w:rPr>
          <w:rFonts w:ascii="Times New Roman" w:hAnsi="Times New Roman" w:cs="Times New Roman"/>
          <w:color w:val="000000"/>
          <w:sz w:val="24"/>
          <w:szCs w:val="24"/>
          <w:shd w:val="clear" w:color="auto" w:fill="FFFFFF"/>
        </w:rPr>
        <w:t>46.</w:t>
      </w:r>
      <w:r w:rsidRPr="00A065B9">
        <w:rPr>
          <w:rFonts w:ascii="Times New Roman" w:hAnsi="Times New Roman" w:cs="Times New Roman"/>
          <w:color w:val="000000"/>
          <w:sz w:val="24"/>
          <w:szCs w:val="24"/>
          <w:shd w:val="clear" w:color="auto" w:fill="FFFFFF"/>
        </w:rPr>
        <w:t xml:space="preserve"> 2008, Rio Branco. Anais... Rio Branco: SOBER, 2008.</w:t>
      </w:r>
    </w:p>
    <w:p w14:paraId="39848801" w14:textId="77777777" w:rsidR="00956A7B" w:rsidRPr="00A065B9" w:rsidRDefault="00956A7B" w:rsidP="00047FDE">
      <w:pPr>
        <w:suppressLineNumbers/>
        <w:spacing w:after="0" w:line="240" w:lineRule="auto"/>
        <w:rPr>
          <w:rFonts w:ascii="Times New Roman" w:hAnsi="Times New Roman" w:cs="Times New Roman"/>
          <w:sz w:val="24"/>
          <w:szCs w:val="24"/>
        </w:rPr>
      </w:pPr>
    </w:p>
    <w:p w14:paraId="623B8FBC" w14:textId="5B2F7B1E" w:rsidR="00F30994" w:rsidRPr="00316374" w:rsidRDefault="00956A7B" w:rsidP="00047FDE">
      <w:pPr>
        <w:suppressLineNumbers/>
        <w:spacing w:after="0" w:line="240" w:lineRule="auto"/>
        <w:rPr>
          <w:rFonts w:ascii="Times New Roman" w:hAnsi="Times New Roman" w:cs="Times New Roman"/>
          <w:sz w:val="24"/>
          <w:szCs w:val="24"/>
        </w:rPr>
      </w:pPr>
      <w:r w:rsidRPr="00A065B9">
        <w:rPr>
          <w:rFonts w:ascii="Times New Roman" w:hAnsi="Times New Roman" w:cs="Times New Roman"/>
          <w:sz w:val="24"/>
          <w:szCs w:val="24"/>
        </w:rPr>
        <w:t>VIANA, J. G. A.; SILVEIRA, V. C. P. Análise econômica da ovinocultura: estudo de caso na Metade Sul do Rio Grande do Sul, Brasil. Ciência Rural, Santa Maria, v.39, n.4, p.1187-1192, jul, 2009.</w:t>
      </w:r>
    </w:p>
    <w:sectPr w:rsidR="00F30994" w:rsidRPr="00316374" w:rsidSect="00EC0CCB">
      <w:headerReference w:type="default" r:id="rId24"/>
      <w:pgSz w:w="11907" w:h="16840" w:code="9"/>
      <w:pgMar w:top="1701" w:right="1134" w:bottom="1134" w:left="1701" w:header="1134" w:footer="454" w:gutter="0"/>
      <w:lnNumType w:countBy="1" w:restart="continuous"/>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ABF61F" w14:textId="77777777" w:rsidR="00EC2DB7" w:rsidRDefault="00EC2DB7">
      <w:pPr>
        <w:spacing w:after="0" w:line="240" w:lineRule="auto"/>
      </w:pPr>
      <w:r>
        <w:separator/>
      </w:r>
    </w:p>
  </w:endnote>
  <w:endnote w:type="continuationSeparator" w:id="0">
    <w:p w14:paraId="6197583A" w14:textId="77777777" w:rsidR="00EC2DB7" w:rsidRDefault="00EC2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 Pro">
    <w:altName w:val="Minion Pro"/>
    <w:panose1 w:val="02040503050306020203"/>
    <w:charset w:val="00"/>
    <w:family w:val="roman"/>
    <w:notTrueType/>
    <w:pitch w:val="variable"/>
    <w:sig w:usb0="60000287" w:usb1="00000001" w:usb2="00000000" w:usb3="00000000" w:csb0="0000019F" w:csb1="00000000"/>
  </w:font>
  <w:font w:name="Courier">
    <w:panose1 w:val="02070409020205020404"/>
    <w:charset w:val="00"/>
    <w:family w:val="modern"/>
    <w:pitch w:val="fixed"/>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5BD3E" w14:textId="77777777" w:rsidR="00D27F64" w:rsidRDefault="00D27F64" w:rsidP="000452A4">
    <w:pPr>
      <w:pStyle w:val="Rodap"/>
      <w:jc w:val="center"/>
    </w:pPr>
  </w:p>
  <w:p w14:paraId="5739E3B1" w14:textId="77777777" w:rsidR="00D27F64" w:rsidRPr="006775FC" w:rsidRDefault="00D27F64">
    <w:pPr>
      <w:pStyle w:val="Rodap"/>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E0B88" w14:textId="77777777" w:rsidR="00D27F64" w:rsidRDefault="00D27F64" w:rsidP="000452A4">
    <w:pPr>
      <w:pStyle w:val="Rodap"/>
      <w:jc w:val="center"/>
    </w:pPr>
  </w:p>
  <w:p w14:paraId="2ABD432A" w14:textId="77777777" w:rsidR="00D27F64" w:rsidRPr="006775FC" w:rsidRDefault="00D27F64">
    <w:pPr>
      <w:pStyle w:val="Rodap"/>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0CFAE" w14:textId="77777777" w:rsidR="00EC2DB7" w:rsidRDefault="00EC2DB7">
      <w:pPr>
        <w:spacing w:after="0" w:line="240" w:lineRule="auto"/>
      </w:pPr>
      <w:r>
        <w:separator/>
      </w:r>
    </w:p>
  </w:footnote>
  <w:footnote w:type="continuationSeparator" w:id="0">
    <w:p w14:paraId="443C2E8A" w14:textId="77777777" w:rsidR="00EC2DB7" w:rsidRDefault="00EC2D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4033569"/>
      <w:docPartObj>
        <w:docPartGallery w:val="Page Numbers (Top of Page)"/>
        <w:docPartUnique/>
      </w:docPartObj>
    </w:sdtPr>
    <w:sdtEndPr/>
    <w:sdtContent>
      <w:p w14:paraId="1257CE23" w14:textId="77777777" w:rsidR="00D27F64" w:rsidRDefault="00D27F64">
        <w:pPr>
          <w:pStyle w:val="Cabealho"/>
          <w:jc w:val="right"/>
        </w:pPr>
        <w:r>
          <w:fldChar w:fldCharType="begin"/>
        </w:r>
        <w:r>
          <w:instrText>PAGE   \* MERGEFORMAT</w:instrText>
        </w:r>
        <w:r>
          <w:fldChar w:fldCharType="separate"/>
        </w:r>
        <w:r>
          <w:rPr>
            <w:noProof/>
          </w:rPr>
          <w:t>1</w:t>
        </w:r>
        <w:r>
          <w:rPr>
            <w:noProof/>
          </w:rPr>
          <w:fldChar w:fldCharType="end"/>
        </w:r>
      </w:p>
    </w:sdtContent>
  </w:sdt>
  <w:p w14:paraId="4D8BD6A7" w14:textId="77777777" w:rsidR="00D27F64" w:rsidRDefault="00D27F64">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6599562"/>
      <w:docPartObj>
        <w:docPartGallery w:val="Page Numbers (Top of Page)"/>
        <w:docPartUnique/>
      </w:docPartObj>
    </w:sdtPr>
    <w:sdtEndPr/>
    <w:sdtContent>
      <w:p w14:paraId="3F182917" w14:textId="77777777" w:rsidR="00D27F64" w:rsidRDefault="00D27F64">
        <w:pPr>
          <w:pStyle w:val="Cabealho"/>
          <w:jc w:val="right"/>
        </w:pPr>
        <w:r>
          <w:fldChar w:fldCharType="begin"/>
        </w:r>
        <w:r>
          <w:instrText>PAGE   \* MERGEFORMAT</w:instrText>
        </w:r>
        <w:r>
          <w:fldChar w:fldCharType="separate"/>
        </w:r>
        <w:r>
          <w:rPr>
            <w:noProof/>
          </w:rPr>
          <w:t>1</w:t>
        </w:r>
        <w:r>
          <w:rPr>
            <w:noProof/>
          </w:rPr>
          <w:fldChar w:fldCharType="end"/>
        </w:r>
      </w:p>
    </w:sdtContent>
  </w:sdt>
  <w:p w14:paraId="1CED25F5" w14:textId="77777777" w:rsidR="00D27F64" w:rsidRDefault="00D27F64">
    <w:pPr>
      <w:pStyle w:val="Cabealh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EB74F" w14:textId="61C6A2A4" w:rsidR="00D27F64" w:rsidRDefault="00D27F64" w:rsidP="00A6626C">
    <w:pPr>
      <w:pStyle w:val="Cabealho"/>
      <w:jc w:val="center"/>
    </w:pPr>
  </w:p>
  <w:p w14:paraId="293B42D8" w14:textId="77777777" w:rsidR="00D27F64" w:rsidRDefault="00D27F64">
    <w:pPr>
      <w:pStyle w:val="Cabealh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F423A" w14:textId="22E14022" w:rsidR="00D27F64" w:rsidRDefault="00D27F64">
    <w:pPr>
      <w:pStyle w:val="Cabealho"/>
      <w:jc w:val="right"/>
    </w:pPr>
  </w:p>
  <w:p w14:paraId="3ACC545B" w14:textId="77777777" w:rsidR="00D27F64" w:rsidRDefault="00D27F64">
    <w:pPr>
      <w:pStyle w:val="Cabealh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806051"/>
      <w:docPartObj>
        <w:docPartGallery w:val="Page Numbers (Top of Page)"/>
        <w:docPartUnique/>
      </w:docPartObj>
    </w:sdtPr>
    <w:sdtEndPr/>
    <w:sdtContent>
      <w:p w14:paraId="1323E3AB" w14:textId="3828DC76" w:rsidR="00D27F64" w:rsidRDefault="00D27F64">
        <w:pPr>
          <w:pStyle w:val="Cabealho"/>
          <w:jc w:val="right"/>
        </w:pPr>
        <w:r>
          <w:fldChar w:fldCharType="begin"/>
        </w:r>
        <w:r>
          <w:instrText>PAGE   \* MERGEFORMAT</w:instrText>
        </w:r>
        <w:r>
          <w:fldChar w:fldCharType="separate"/>
        </w:r>
        <w:r w:rsidR="00FC527B">
          <w:rPr>
            <w:noProof/>
          </w:rPr>
          <w:t>18</w:t>
        </w:r>
        <w:r>
          <w:rPr>
            <w:noProof/>
          </w:rPr>
          <w:fldChar w:fldCharType="end"/>
        </w:r>
      </w:p>
    </w:sdtContent>
  </w:sdt>
  <w:p w14:paraId="62E1D8C2" w14:textId="77777777" w:rsidR="00D27F64" w:rsidRDefault="00D27F64">
    <w:pPr>
      <w:pStyle w:val="Cabealh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183300"/>
      <w:docPartObj>
        <w:docPartGallery w:val="Page Numbers (Top of Page)"/>
        <w:docPartUnique/>
      </w:docPartObj>
    </w:sdtPr>
    <w:sdtEndPr/>
    <w:sdtContent>
      <w:p w14:paraId="3AD2C157" w14:textId="437DE24D" w:rsidR="00D27F64" w:rsidRDefault="00D27F64">
        <w:pPr>
          <w:pStyle w:val="Cabealho"/>
          <w:jc w:val="right"/>
        </w:pPr>
        <w:r>
          <w:fldChar w:fldCharType="begin"/>
        </w:r>
        <w:r>
          <w:instrText>PAGE   \* MERGEFORMAT</w:instrText>
        </w:r>
        <w:r>
          <w:fldChar w:fldCharType="separate"/>
        </w:r>
        <w:r w:rsidR="00FC527B">
          <w:rPr>
            <w:noProof/>
          </w:rPr>
          <w:t>159</w:t>
        </w:r>
        <w:r>
          <w:rPr>
            <w:noProof/>
          </w:rPr>
          <w:fldChar w:fldCharType="end"/>
        </w:r>
      </w:p>
    </w:sdtContent>
  </w:sdt>
  <w:p w14:paraId="424FEEE9" w14:textId="77777777" w:rsidR="00D27F64" w:rsidRDefault="00D27F64">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11D1"/>
    <w:multiLevelType w:val="hybridMultilevel"/>
    <w:tmpl w:val="511638CC"/>
    <w:lvl w:ilvl="0" w:tplc="4C9688D8">
      <w:start w:val="44"/>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3836D04"/>
    <w:multiLevelType w:val="hybridMultilevel"/>
    <w:tmpl w:val="2102CAD8"/>
    <w:lvl w:ilvl="0" w:tplc="24D2001A">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 w15:restartNumberingAfterBreak="0">
    <w:nsid w:val="043B0A35"/>
    <w:multiLevelType w:val="hybridMultilevel"/>
    <w:tmpl w:val="93C6A380"/>
    <w:lvl w:ilvl="0" w:tplc="30800844">
      <w:start w:val="44"/>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5D434E6"/>
    <w:multiLevelType w:val="hybridMultilevel"/>
    <w:tmpl w:val="EB024346"/>
    <w:lvl w:ilvl="0" w:tplc="A5CCFF5A">
      <w:start w:val="1"/>
      <w:numFmt w:val="bullet"/>
      <w:lvlText w:val=""/>
      <w:lvlJc w:val="left"/>
      <w:pPr>
        <w:ind w:left="1211" w:hanging="360"/>
      </w:pPr>
      <w:rPr>
        <w:rFonts w:ascii="Symbol" w:eastAsiaTheme="minorHAnsi" w:hAnsi="Symbol" w:cs="Aria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4" w15:restartNumberingAfterBreak="0">
    <w:nsid w:val="0D95308C"/>
    <w:multiLevelType w:val="hybridMultilevel"/>
    <w:tmpl w:val="2D741058"/>
    <w:lvl w:ilvl="0" w:tplc="0416000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5F6108C"/>
    <w:multiLevelType w:val="hybridMultilevel"/>
    <w:tmpl w:val="68F28ED6"/>
    <w:lvl w:ilvl="0" w:tplc="D8DE643A">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BDD6F4D"/>
    <w:multiLevelType w:val="multilevel"/>
    <w:tmpl w:val="4F6C45AA"/>
    <w:lvl w:ilvl="0">
      <w:start w:val="2"/>
      <w:numFmt w:val="decimal"/>
      <w:lvlText w:val="%1"/>
      <w:lvlJc w:val="left"/>
      <w:pPr>
        <w:ind w:left="480" w:hanging="480"/>
      </w:pPr>
      <w:rPr>
        <w:rFonts w:eastAsia="Times New Roman" w:hint="default"/>
      </w:rPr>
    </w:lvl>
    <w:lvl w:ilvl="1">
      <w:start w:val="5"/>
      <w:numFmt w:val="decimal"/>
      <w:lvlText w:val="%1.%2"/>
      <w:lvlJc w:val="left"/>
      <w:pPr>
        <w:ind w:left="480" w:hanging="480"/>
      </w:pPr>
      <w:rPr>
        <w:rFonts w:eastAsia="Times New Roman" w:hint="default"/>
      </w:rPr>
    </w:lvl>
    <w:lvl w:ilvl="2">
      <w:start w:val="4"/>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7" w15:restartNumberingAfterBreak="0">
    <w:nsid w:val="2DF14403"/>
    <w:multiLevelType w:val="hybridMultilevel"/>
    <w:tmpl w:val="B5CCC500"/>
    <w:lvl w:ilvl="0" w:tplc="04160001">
      <w:start w:val="1"/>
      <w:numFmt w:val="bullet"/>
      <w:lvlText w:val=""/>
      <w:lvlJc w:val="left"/>
      <w:pPr>
        <w:ind w:left="1996" w:hanging="360"/>
      </w:pPr>
      <w:rPr>
        <w:rFonts w:ascii="Symbol" w:hAnsi="Symbol" w:hint="default"/>
      </w:rPr>
    </w:lvl>
    <w:lvl w:ilvl="1" w:tplc="04160003" w:tentative="1">
      <w:start w:val="1"/>
      <w:numFmt w:val="bullet"/>
      <w:lvlText w:val="o"/>
      <w:lvlJc w:val="left"/>
      <w:pPr>
        <w:ind w:left="2716" w:hanging="360"/>
      </w:pPr>
      <w:rPr>
        <w:rFonts w:ascii="Courier New" w:hAnsi="Courier New" w:cs="Courier New" w:hint="default"/>
      </w:rPr>
    </w:lvl>
    <w:lvl w:ilvl="2" w:tplc="04160005" w:tentative="1">
      <w:start w:val="1"/>
      <w:numFmt w:val="bullet"/>
      <w:lvlText w:val=""/>
      <w:lvlJc w:val="left"/>
      <w:pPr>
        <w:ind w:left="3436" w:hanging="360"/>
      </w:pPr>
      <w:rPr>
        <w:rFonts w:ascii="Wingdings" w:hAnsi="Wingdings" w:hint="default"/>
      </w:rPr>
    </w:lvl>
    <w:lvl w:ilvl="3" w:tplc="04160001" w:tentative="1">
      <w:start w:val="1"/>
      <w:numFmt w:val="bullet"/>
      <w:lvlText w:val=""/>
      <w:lvlJc w:val="left"/>
      <w:pPr>
        <w:ind w:left="4156" w:hanging="360"/>
      </w:pPr>
      <w:rPr>
        <w:rFonts w:ascii="Symbol" w:hAnsi="Symbol" w:hint="default"/>
      </w:rPr>
    </w:lvl>
    <w:lvl w:ilvl="4" w:tplc="04160003" w:tentative="1">
      <w:start w:val="1"/>
      <w:numFmt w:val="bullet"/>
      <w:lvlText w:val="o"/>
      <w:lvlJc w:val="left"/>
      <w:pPr>
        <w:ind w:left="4876" w:hanging="360"/>
      </w:pPr>
      <w:rPr>
        <w:rFonts w:ascii="Courier New" w:hAnsi="Courier New" w:cs="Courier New" w:hint="default"/>
      </w:rPr>
    </w:lvl>
    <w:lvl w:ilvl="5" w:tplc="04160005" w:tentative="1">
      <w:start w:val="1"/>
      <w:numFmt w:val="bullet"/>
      <w:lvlText w:val=""/>
      <w:lvlJc w:val="left"/>
      <w:pPr>
        <w:ind w:left="5596" w:hanging="360"/>
      </w:pPr>
      <w:rPr>
        <w:rFonts w:ascii="Wingdings" w:hAnsi="Wingdings" w:hint="default"/>
      </w:rPr>
    </w:lvl>
    <w:lvl w:ilvl="6" w:tplc="04160001" w:tentative="1">
      <w:start w:val="1"/>
      <w:numFmt w:val="bullet"/>
      <w:lvlText w:val=""/>
      <w:lvlJc w:val="left"/>
      <w:pPr>
        <w:ind w:left="6316" w:hanging="360"/>
      </w:pPr>
      <w:rPr>
        <w:rFonts w:ascii="Symbol" w:hAnsi="Symbol" w:hint="default"/>
      </w:rPr>
    </w:lvl>
    <w:lvl w:ilvl="7" w:tplc="04160003" w:tentative="1">
      <w:start w:val="1"/>
      <w:numFmt w:val="bullet"/>
      <w:lvlText w:val="o"/>
      <w:lvlJc w:val="left"/>
      <w:pPr>
        <w:ind w:left="7036" w:hanging="360"/>
      </w:pPr>
      <w:rPr>
        <w:rFonts w:ascii="Courier New" w:hAnsi="Courier New" w:cs="Courier New" w:hint="default"/>
      </w:rPr>
    </w:lvl>
    <w:lvl w:ilvl="8" w:tplc="04160005" w:tentative="1">
      <w:start w:val="1"/>
      <w:numFmt w:val="bullet"/>
      <w:lvlText w:val=""/>
      <w:lvlJc w:val="left"/>
      <w:pPr>
        <w:ind w:left="7756" w:hanging="360"/>
      </w:pPr>
      <w:rPr>
        <w:rFonts w:ascii="Wingdings" w:hAnsi="Wingdings" w:hint="default"/>
      </w:rPr>
    </w:lvl>
  </w:abstractNum>
  <w:abstractNum w:abstractNumId="8" w15:restartNumberingAfterBreak="0">
    <w:nsid w:val="2EEE0AAA"/>
    <w:multiLevelType w:val="hybridMultilevel"/>
    <w:tmpl w:val="7F58EC06"/>
    <w:lvl w:ilvl="0" w:tplc="00F2A04E">
      <w:start w:val="1"/>
      <w:numFmt w:val="bullet"/>
      <w:lvlText w:val=""/>
      <w:lvlJc w:val="left"/>
      <w:pPr>
        <w:ind w:left="1211" w:hanging="360"/>
      </w:pPr>
      <w:rPr>
        <w:rFonts w:ascii="Symbol" w:eastAsiaTheme="minorHAnsi" w:hAnsi="Symbol" w:cs="Arial" w:hint="default"/>
      </w:rPr>
    </w:lvl>
    <w:lvl w:ilvl="1" w:tplc="04160003" w:tentative="1">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9" w15:restartNumberingAfterBreak="0">
    <w:nsid w:val="32CC0215"/>
    <w:multiLevelType w:val="hybridMultilevel"/>
    <w:tmpl w:val="78E0B1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35B5BF4"/>
    <w:multiLevelType w:val="hybridMultilevel"/>
    <w:tmpl w:val="58A06E8A"/>
    <w:lvl w:ilvl="0" w:tplc="922ABDB4">
      <w:start w:val="1"/>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40BB00A9"/>
    <w:multiLevelType w:val="hybridMultilevel"/>
    <w:tmpl w:val="C24092F0"/>
    <w:lvl w:ilvl="0" w:tplc="549E8FE4">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49E75E4D"/>
    <w:multiLevelType w:val="hybridMultilevel"/>
    <w:tmpl w:val="625E2630"/>
    <w:lvl w:ilvl="0" w:tplc="C15EA9E6">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3" w15:restartNumberingAfterBreak="0">
    <w:nsid w:val="569673FD"/>
    <w:multiLevelType w:val="multilevel"/>
    <w:tmpl w:val="FCCA8BF0"/>
    <w:lvl w:ilvl="0">
      <w:start w:val="2"/>
      <w:numFmt w:val="decimal"/>
      <w:lvlText w:val="%1"/>
      <w:lvlJc w:val="left"/>
      <w:pPr>
        <w:ind w:left="480" w:hanging="480"/>
      </w:pPr>
      <w:rPr>
        <w:rFonts w:eastAsia="Times New Roman" w:hint="default"/>
      </w:rPr>
    </w:lvl>
    <w:lvl w:ilvl="1">
      <w:start w:val="5"/>
      <w:numFmt w:val="decimal"/>
      <w:lvlText w:val="%1.%2"/>
      <w:lvlJc w:val="left"/>
      <w:pPr>
        <w:ind w:left="1123" w:hanging="480"/>
      </w:pPr>
      <w:rPr>
        <w:rFonts w:eastAsia="Times New Roman" w:hint="default"/>
      </w:rPr>
    </w:lvl>
    <w:lvl w:ilvl="2">
      <w:start w:val="4"/>
      <w:numFmt w:val="decimal"/>
      <w:lvlText w:val="%1.%2.%3"/>
      <w:lvlJc w:val="left"/>
      <w:pPr>
        <w:ind w:left="2006" w:hanging="720"/>
      </w:pPr>
      <w:rPr>
        <w:rFonts w:eastAsia="Times New Roman" w:hint="default"/>
      </w:rPr>
    </w:lvl>
    <w:lvl w:ilvl="3">
      <w:start w:val="1"/>
      <w:numFmt w:val="decimal"/>
      <w:lvlText w:val="%1.%2.%3.%4"/>
      <w:lvlJc w:val="left"/>
      <w:pPr>
        <w:ind w:left="2649" w:hanging="720"/>
      </w:pPr>
      <w:rPr>
        <w:rFonts w:eastAsia="Times New Roman" w:hint="default"/>
      </w:rPr>
    </w:lvl>
    <w:lvl w:ilvl="4">
      <w:start w:val="1"/>
      <w:numFmt w:val="decimal"/>
      <w:lvlText w:val="%1.%2.%3.%4.%5"/>
      <w:lvlJc w:val="left"/>
      <w:pPr>
        <w:ind w:left="3652" w:hanging="1080"/>
      </w:pPr>
      <w:rPr>
        <w:rFonts w:eastAsia="Times New Roman" w:hint="default"/>
      </w:rPr>
    </w:lvl>
    <w:lvl w:ilvl="5">
      <w:start w:val="1"/>
      <w:numFmt w:val="decimal"/>
      <w:lvlText w:val="%1.%2.%3.%4.%5.%6"/>
      <w:lvlJc w:val="left"/>
      <w:pPr>
        <w:ind w:left="4295" w:hanging="1080"/>
      </w:pPr>
      <w:rPr>
        <w:rFonts w:eastAsia="Times New Roman" w:hint="default"/>
      </w:rPr>
    </w:lvl>
    <w:lvl w:ilvl="6">
      <w:start w:val="1"/>
      <w:numFmt w:val="decimal"/>
      <w:lvlText w:val="%1.%2.%3.%4.%5.%6.%7"/>
      <w:lvlJc w:val="left"/>
      <w:pPr>
        <w:ind w:left="5298" w:hanging="1440"/>
      </w:pPr>
      <w:rPr>
        <w:rFonts w:eastAsia="Times New Roman" w:hint="default"/>
      </w:rPr>
    </w:lvl>
    <w:lvl w:ilvl="7">
      <w:start w:val="1"/>
      <w:numFmt w:val="decimal"/>
      <w:lvlText w:val="%1.%2.%3.%4.%5.%6.%7.%8"/>
      <w:lvlJc w:val="left"/>
      <w:pPr>
        <w:ind w:left="5941" w:hanging="1440"/>
      </w:pPr>
      <w:rPr>
        <w:rFonts w:eastAsia="Times New Roman" w:hint="default"/>
      </w:rPr>
    </w:lvl>
    <w:lvl w:ilvl="8">
      <w:start w:val="1"/>
      <w:numFmt w:val="decimal"/>
      <w:lvlText w:val="%1.%2.%3.%4.%5.%6.%7.%8.%9"/>
      <w:lvlJc w:val="left"/>
      <w:pPr>
        <w:ind w:left="6944" w:hanging="1800"/>
      </w:pPr>
      <w:rPr>
        <w:rFonts w:eastAsia="Times New Roman" w:hint="default"/>
      </w:rPr>
    </w:lvl>
  </w:abstractNum>
  <w:abstractNum w:abstractNumId="14" w15:restartNumberingAfterBreak="0">
    <w:nsid w:val="5DBC4135"/>
    <w:multiLevelType w:val="hybridMultilevel"/>
    <w:tmpl w:val="625E2630"/>
    <w:lvl w:ilvl="0" w:tplc="C15EA9E6">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5" w15:restartNumberingAfterBreak="0">
    <w:nsid w:val="5DE96D9F"/>
    <w:multiLevelType w:val="hybridMultilevel"/>
    <w:tmpl w:val="BEFA0134"/>
    <w:lvl w:ilvl="0" w:tplc="A092B0C4">
      <w:start w:val="14"/>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62E70D72"/>
    <w:multiLevelType w:val="multilevel"/>
    <w:tmpl w:val="052012B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6D8967C3"/>
    <w:multiLevelType w:val="multilevel"/>
    <w:tmpl w:val="75C8D408"/>
    <w:lvl w:ilvl="0">
      <w:start w:val="1"/>
      <w:numFmt w:val="decimal"/>
      <w:lvlText w:val="%1."/>
      <w:lvlJc w:val="left"/>
      <w:pPr>
        <w:ind w:left="927" w:hanging="360"/>
      </w:pPr>
      <w:rPr>
        <w:rFonts w:hint="default"/>
      </w:rPr>
    </w:lvl>
    <w:lvl w:ilvl="1">
      <w:start w:val="4"/>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8" w15:restartNumberingAfterBreak="0">
    <w:nsid w:val="6D9077CA"/>
    <w:multiLevelType w:val="hybridMultilevel"/>
    <w:tmpl w:val="8E92FAE2"/>
    <w:lvl w:ilvl="0" w:tplc="C0261644">
      <w:numFmt w:val="bullet"/>
      <w:lvlText w:val=""/>
      <w:lvlJc w:val="left"/>
      <w:pPr>
        <w:ind w:left="720" w:hanging="360"/>
      </w:pPr>
      <w:rPr>
        <w:rFonts w:ascii="Symbol" w:eastAsia="Times New Roman" w:hAnsi="Symbol" w:cs="Times New Roman" w:hint="default"/>
        <w:color w:val="00000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E79762B"/>
    <w:multiLevelType w:val="hybridMultilevel"/>
    <w:tmpl w:val="7E10CA8E"/>
    <w:lvl w:ilvl="0" w:tplc="677EBD10">
      <w:start w:val="1"/>
      <w:numFmt w:val="decimal"/>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0" w15:restartNumberingAfterBreak="0">
    <w:nsid w:val="73E15CE2"/>
    <w:multiLevelType w:val="multilevel"/>
    <w:tmpl w:val="1FA42944"/>
    <w:lvl w:ilvl="0">
      <w:start w:val="2"/>
      <w:numFmt w:val="decimal"/>
      <w:lvlText w:val="%1"/>
      <w:lvlJc w:val="left"/>
      <w:pPr>
        <w:ind w:left="480" w:hanging="480"/>
      </w:pPr>
      <w:rPr>
        <w:rFonts w:eastAsia="Times New Roman" w:hint="default"/>
      </w:rPr>
    </w:lvl>
    <w:lvl w:ilvl="1">
      <w:start w:val="5"/>
      <w:numFmt w:val="decimal"/>
      <w:lvlText w:val="%1.%2"/>
      <w:lvlJc w:val="left"/>
      <w:pPr>
        <w:ind w:left="763" w:hanging="480"/>
      </w:pPr>
      <w:rPr>
        <w:rFonts w:eastAsia="Times New Roman" w:hint="default"/>
      </w:rPr>
    </w:lvl>
    <w:lvl w:ilvl="2">
      <w:start w:val="4"/>
      <w:numFmt w:val="decimal"/>
      <w:lvlText w:val="%1.%2.%3"/>
      <w:lvlJc w:val="left"/>
      <w:pPr>
        <w:ind w:left="1286" w:hanging="720"/>
      </w:pPr>
      <w:rPr>
        <w:rFonts w:eastAsia="Times New Roman" w:hint="default"/>
      </w:rPr>
    </w:lvl>
    <w:lvl w:ilvl="3">
      <w:start w:val="1"/>
      <w:numFmt w:val="decimal"/>
      <w:lvlText w:val="%1.%2.%3.%4"/>
      <w:lvlJc w:val="left"/>
      <w:pPr>
        <w:ind w:left="1569" w:hanging="720"/>
      </w:pPr>
      <w:rPr>
        <w:rFonts w:eastAsia="Times New Roman" w:hint="default"/>
      </w:rPr>
    </w:lvl>
    <w:lvl w:ilvl="4">
      <w:start w:val="1"/>
      <w:numFmt w:val="decimal"/>
      <w:lvlText w:val="%1.%2.%3.%4.%5"/>
      <w:lvlJc w:val="left"/>
      <w:pPr>
        <w:ind w:left="2212" w:hanging="1080"/>
      </w:pPr>
      <w:rPr>
        <w:rFonts w:eastAsia="Times New Roman" w:hint="default"/>
      </w:rPr>
    </w:lvl>
    <w:lvl w:ilvl="5">
      <w:start w:val="1"/>
      <w:numFmt w:val="decimal"/>
      <w:lvlText w:val="%1.%2.%3.%4.%5.%6"/>
      <w:lvlJc w:val="left"/>
      <w:pPr>
        <w:ind w:left="2495" w:hanging="1080"/>
      </w:pPr>
      <w:rPr>
        <w:rFonts w:eastAsia="Times New Roman" w:hint="default"/>
      </w:rPr>
    </w:lvl>
    <w:lvl w:ilvl="6">
      <w:start w:val="1"/>
      <w:numFmt w:val="decimal"/>
      <w:lvlText w:val="%1.%2.%3.%4.%5.%6.%7"/>
      <w:lvlJc w:val="left"/>
      <w:pPr>
        <w:ind w:left="3138" w:hanging="1440"/>
      </w:pPr>
      <w:rPr>
        <w:rFonts w:eastAsia="Times New Roman" w:hint="default"/>
      </w:rPr>
    </w:lvl>
    <w:lvl w:ilvl="7">
      <w:start w:val="1"/>
      <w:numFmt w:val="decimal"/>
      <w:lvlText w:val="%1.%2.%3.%4.%5.%6.%7.%8"/>
      <w:lvlJc w:val="left"/>
      <w:pPr>
        <w:ind w:left="3421" w:hanging="1440"/>
      </w:pPr>
      <w:rPr>
        <w:rFonts w:eastAsia="Times New Roman" w:hint="default"/>
      </w:rPr>
    </w:lvl>
    <w:lvl w:ilvl="8">
      <w:start w:val="1"/>
      <w:numFmt w:val="decimal"/>
      <w:lvlText w:val="%1.%2.%3.%4.%5.%6.%7.%8.%9"/>
      <w:lvlJc w:val="left"/>
      <w:pPr>
        <w:ind w:left="4064" w:hanging="1800"/>
      </w:pPr>
      <w:rPr>
        <w:rFonts w:eastAsia="Times New Roman" w:hint="default"/>
      </w:rPr>
    </w:lvl>
  </w:abstractNum>
  <w:abstractNum w:abstractNumId="21" w15:restartNumberingAfterBreak="0">
    <w:nsid w:val="74D97847"/>
    <w:multiLevelType w:val="multilevel"/>
    <w:tmpl w:val="6B40F072"/>
    <w:lvl w:ilvl="0">
      <w:start w:val="1"/>
      <w:numFmt w:val="decimal"/>
      <w:lvlText w:val="%1"/>
      <w:lvlJc w:val="left"/>
      <w:pPr>
        <w:ind w:left="927" w:hanging="360"/>
      </w:pPr>
      <w:rPr>
        <w:rFonts w:hint="default"/>
      </w:rPr>
    </w:lvl>
    <w:lvl w:ilvl="1">
      <w:start w:val="4"/>
      <w:numFmt w:val="decimal"/>
      <w:isLgl/>
      <w:lvlText w:val="%1.%2"/>
      <w:lvlJc w:val="left"/>
      <w:pPr>
        <w:ind w:left="1107" w:hanging="540"/>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2" w15:restartNumberingAfterBreak="0">
    <w:nsid w:val="78EF4C8B"/>
    <w:multiLevelType w:val="multilevel"/>
    <w:tmpl w:val="815C3EDA"/>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0"/>
  </w:num>
  <w:num w:numId="2">
    <w:abstractNumId w:val="2"/>
  </w:num>
  <w:num w:numId="3">
    <w:abstractNumId w:val="3"/>
  </w:num>
  <w:num w:numId="4">
    <w:abstractNumId w:val="10"/>
  </w:num>
  <w:num w:numId="5">
    <w:abstractNumId w:val="8"/>
  </w:num>
  <w:num w:numId="6">
    <w:abstractNumId w:val="7"/>
  </w:num>
  <w:num w:numId="7">
    <w:abstractNumId w:val="9"/>
  </w:num>
  <w:num w:numId="8">
    <w:abstractNumId w:val="1"/>
  </w:num>
  <w:num w:numId="9">
    <w:abstractNumId w:val="21"/>
  </w:num>
  <w:num w:numId="10">
    <w:abstractNumId w:val="16"/>
  </w:num>
  <w:num w:numId="11">
    <w:abstractNumId w:val="17"/>
  </w:num>
  <w:num w:numId="12">
    <w:abstractNumId w:val="22"/>
  </w:num>
  <w:num w:numId="13">
    <w:abstractNumId w:val="13"/>
  </w:num>
  <w:num w:numId="14">
    <w:abstractNumId w:val="20"/>
  </w:num>
  <w:num w:numId="15">
    <w:abstractNumId w:val="6"/>
  </w:num>
  <w:num w:numId="16">
    <w:abstractNumId w:val="4"/>
  </w:num>
  <w:num w:numId="17">
    <w:abstractNumId w:val="14"/>
  </w:num>
  <w:num w:numId="18">
    <w:abstractNumId w:val="19"/>
  </w:num>
  <w:num w:numId="19">
    <w:abstractNumId w:val="15"/>
  </w:num>
  <w:num w:numId="20">
    <w:abstractNumId w:val="11"/>
  </w:num>
  <w:num w:numId="21">
    <w:abstractNumId w:val="5"/>
  </w:num>
  <w:num w:numId="22">
    <w:abstractNumId w:val="18"/>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F91"/>
    <w:rsid w:val="00001A4E"/>
    <w:rsid w:val="0000425A"/>
    <w:rsid w:val="000049E9"/>
    <w:rsid w:val="00007355"/>
    <w:rsid w:val="00007910"/>
    <w:rsid w:val="00011E08"/>
    <w:rsid w:val="00012C2C"/>
    <w:rsid w:val="00016CC9"/>
    <w:rsid w:val="00017FF5"/>
    <w:rsid w:val="0002065B"/>
    <w:rsid w:val="00020DEF"/>
    <w:rsid w:val="000217B7"/>
    <w:rsid w:val="00022C92"/>
    <w:rsid w:val="00023BC5"/>
    <w:rsid w:val="00024C72"/>
    <w:rsid w:val="000250F4"/>
    <w:rsid w:val="00025962"/>
    <w:rsid w:val="00026449"/>
    <w:rsid w:val="000304CA"/>
    <w:rsid w:val="00030BAE"/>
    <w:rsid w:val="00033776"/>
    <w:rsid w:val="000340B0"/>
    <w:rsid w:val="00034E28"/>
    <w:rsid w:val="00035152"/>
    <w:rsid w:val="00035544"/>
    <w:rsid w:val="00035838"/>
    <w:rsid w:val="00040C10"/>
    <w:rsid w:val="0004200A"/>
    <w:rsid w:val="000452A4"/>
    <w:rsid w:val="0004622F"/>
    <w:rsid w:val="00046BCB"/>
    <w:rsid w:val="00047FDE"/>
    <w:rsid w:val="00051EB2"/>
    <w:rsid w:val="00053505"/>
    <w:rsid w:val="0005432E"/>
    <w:rsid w:val="00055319"/>
    <w:rsid w:val="00056087"/>
    <w:rsid w:val="000575E8"/>
    <w:rsid w:val="00060390"/>
    <w:rsid w:val="000608BF"/>
    <w:rsid w:val="00063C8C"/>
    <w:rsid w:val="00064B74"/>
    <w:rsid w:val="00064BBB"/>
    <w:rsid w:val="00064E3E"/>
    <w:rsid w:val="00065D6E"/>
    <w:rsid w:val="00067386"/>
    <w:rsid w:val="00070A33"/>
    <w:rsid w:val="00071B17"/>
    <w:rsid w:val="00074421"/>
    <w:rsid w:val="0007485B"/>
    <w:rsid w:val="0007572D"/>
    <w:rsid w:val="00075B6B"/>
    <w:rsid w:val="00077FCD"/>
    <w:rsid w:val="00080428"/>
    <w:rsid w:val="00080489"/>
    <w:rsid w:val="0008141E"/>
    <w:rsid w:val="00081CCD"/>
    <w:rsid w:val="00082515"/>
    <w:rsid w:val="000839D1"/>
    <w:rsid w:val="00085C31"/>
    <w:rsid w:val="000864C9"/>
    <w:rsid w:val="00086732"/>
    <w:rsid w:val="00090EBB"/>
    <w:rsid w:val="00091826"/>
    <w:rsid w:val="00091A20"/>
    <w:rsid w:val="00096D73"/>
    <w:rsid w:val="00096E77"/>
    <w:rsid w:val="000A1981"/>
    <w:rsid w:val="000A1BC3"/>
    <w:rsid w:val="000A1C80"/>
    <w:rsid w:val="000A21BD"/>
    <w:rsid w:val="000A3A82"/>
    <w:rsid w:val="000A6061"/>
    <w:rsid w:val="000B0514"/>
    <w:rsid w:val="000B1720"/>
    <w:rsid w:val="000B1B5E"/>
    <w:rsid w:val="000B31E9"/>
    <w:rsid w:val="000B4B07"/>
    <w:rsid w:val="000B5519"/>
    <w:rsid w:val="000B7251"/>
    <w:rsid w:val="000B7F49"/>
    <w:rsid w:val="000C23F4"/>
    <w:rsid w:val="000C242D"/>
    <w:rsid w:val="000C47D2"/>
    <w:rsid w:val="000C4CAB"/>
    <w:rsid w:val="000D19CB"/>
    <w:rsid w:val="000D1BEC"/>
    <w:rsid w:val="000D2668"/>
    <w:rsid w:val="000D2E30"/>
    <w:rsid w:val="000D4801"/>
    <w:rsid w:val="000D6C43"/>
    <w:rsid w:val="000D6E64"/>
    <w:rsid w:val="000D7334"/>
    <w:rsid w:val="000E0447"/>
    <w:rsid w:val="000E063D"/>
    <w:rsid w:val="000E0B0A"/>
    <w:rsid w:val="000E0C65"/>
    <w:rsid w:val="000E21C5"/>
    <w:rsid w:val="000E3879"/>
    <w:rsid w:val="000E6724"/>
    <w:rsid w:val="000E6A54"/>
    <w:rsid w:val="000E74E5"/>
    <w:rsid w:val="000F0866"/>
    <w:rsid w:val="000F222D"/>
    <w:rsid w:val="000F22EE"/>
    <w:rsid w:val="000F349D"/>
    <w:rsid w:val="000F460D"/>
    <w:rsid w:val="000F5120"/>
    <w:rsid w:val="000F6F4C"/>
    <w:rsid w:val="000F7F24"/>
    <w:rsid w:val="001024F8"/>
    <w:rsid w:val="00102F1D"/>
    <w:rsid w:val="00103B84"/>
    <w:rsid w:val="001049AD"/>
    <w:rsid w:val="00106AE2"/>
    <w:rsid w:val="00111DB4"/>
    <w:rsid w:val="00111E37"/>
    <w:rsid w:val="00112940"/>
    <w:rsid w:val="00112E40"/>
    <w:rsid w:val="00113964"/>
    <w:rsid w:val="00113BBC"/>
    <w:rsid w:val="00114757"/>
    <w:rsid w:val="001148AA"/>
    <w:rsid w:val="00114B9E"/>
    <w:rsid w:val="00114C33"/>
    <w:rsid w:val="00114E8F"/>
    <w:rsid w:val="00114FD2"/>
    <w:rsid w:val="001165CC"/>
    <w:rsid w:val="0011686D"/>
    <w:rsid w:val="00117ABD"/>
    <w:rsid w:val="00120043"/>
    <w:rsid w:val="001206BD"/>
    <w:rsid w:val="001211B1"/>
    <w:rsid w:val="001216A1"/>
    <w:rsid w:val="00121B33"/>
    <w:rsid w:val="00122F95"/>
    <w:rsid w:val="0012356D"/>
    <w:rsid w:val="0012507B"/>
    <w:rsid w:val="00125714"/>
    <w:rsid w:val="0012735E"/>
    <w:rsid w:val="00132932"/>
    <w:rsid w:val="00132A35"/>
    <w:rsid w:val="001347F6"/>
    <w:rsid w:val="0013494D"/>
    <w:rsid w:val="00134A47"/>
    <w:rsid w:val="00134D2E"/>
    <w:rsid w:val="00134E78"/>
    <w:rsid w:val="00142582"/>
    <w:rsid w:val="00142700"/>
    <w:rsid w:val="00142BB1"/>
    <w:rsid w:val="00142DA0"/>
    <w:rsid w:val="00143542"/>
    <w:rsid w:val="00143A0B"/>
    <w:rsid w:val="00143C12"/>
    <w:rsid w:val="00144232"/>
    <w:rsid w:val="001448DB"/>
    <w:rsid w:val="0014547C"/>
    <w:rsid w:val="00146C7E"/>
    <w:rsid w:val="00150396"/>
    <w:rsid w:val="001507A3"/>
    <w:rsid w:val="00151B78"/>
    <w:rsid w:val="001521A9"/>
    <w:rsid w:val="00153465"/>
    <w:rsid w:val="0015363C"/>
    <w:rsid w:val="00154CDD"/>
    <w:rsid w:val="00154CF3"/>
    <w:rsid w:val="00155557"/>
    <w:rsid w:val="001577E2"/>
    <w:rsid w:val="001604E9"/>
    <w:rsid w:val="001604F8"/>
    <w:rsid w:val="00160FBC"/>
    <w:rsid w:val="00161664"/>
    <w:rsid w:val="00162716"/>
    <w:rsid w:val="0016315C"/>
    <w:rsid w:val="001636C1"/>
    <w:rsid w:val="00163CFA"/>
    <w:rsid w:val="00163F5F"/>
    <w:rsid w:val="0017071B"/>
    <w:rsid w:val="00171C95"/>
    <w:rsid w:val="00172B0F"/>
    <w:rsid w:val="00173396"/>
    <w:rsid w:val="00174C1D"/>
    <w:rsid w:val="00175080"/>
    <w:rsid w:val="00176673"/>
    <w:rsid w:val="001769F5"/>
    <w:rsid w:val="00176FED"/>
    <w:rsid w:val="00177AEB"/>
    <w:rsid w:val="0018220C"/>
    <w:rsid w:val="00182B27"/>
    <w:rsid w:val="00183C8F"/>
    <w:rsid w:val="00184A35"/>
    <w:rsid w:val="00184F68"/>
    <w:rsid w:val="00185110"/>
    <w:rsid w:val="0018768D"/>
    <w:rsid w:val="001876A5"/>
    <w:rsid w:val="00190962"/>
    <w:rsid w:val="00190AA7"/>
    <w:rsid w:val="00192ACA"/>
    <w:rsid w:val="00193334"/>
    <w:rsid w:val="00193488"/>
    <w:rsid w:val="00195422"/>
    <w:rsid w:val="00196980"/>
    <w:rsid w:val="001A0528"/>
    <w:rsid w:val="001A1E39"/>
    <w:rsid w:val="001A4B24"/>
    <w:rsid w:val="001A7697"/>
    <w:rsid w:val="001B0D90"/>
    <w:rsid w:val="001B0EF1"/>
    <w:rsid w:val="001B1F12"/>
    <w:rsid w:val="001B2077"/>
    <w:rsid w:val="001B26F6"/>
    <w:rsid w:val="001B377A"/>
    <w:rsid w:val="001B58C6"/>
    <w:rsid w:val="001B6DF8"/>
    <w:rsid w:val="001C04B2"/>
    <w:rsid w:val="001C07E7"/>
    <w:rsid w:val="001C205F"/>
    <w:rsid w:val="001C2DF6"/>
    <w:rsid w:val="001C2F15"/>
    <w:rsid w:val="001C40CE"/>
    <w:rsid w:val="001C4238"/>
    <w:rsid w:val="001C5B62"/>
    <w:rsid w:val="001C621B"/>
    <w:rsid w:val="001C7885"/>
    <w:rsid w:val="001C78C6"/>
    <w:rsid w:val="001C7E82"/>
    <w:rsid w:val="001D0049"/>
    <w:rsid w:val="001D4DDE"/>
    <w:rsid w:val="001D4E33"/>
    <w:rsid w:val="001D52C0"/>
    <w:rsid w:val="001D5783"/>
    <w:rsid w:val="001D5FB6"/>
    <w:rsid w:val="001D6CFE"/>
    <w:rsid w:val="001D6ECA"/>
    <w:rsid w:val="001E1891"/>
    <w:rsid w:val="001E2043"/>
    <w:rsid w:val="001E22C9"/>
    <w:rsid w:val="001E30AA"/>
    <w:rsid w:val="001E502A"/>
    <w:rsid w:val="001E663F"/>
    <w:rsid w:val="001F0F98"/>
    <w:rsid w:val="001F1725"/>
    <w:rsid w:val="001F1C7A"/>
    <w:rsid w:val="001F1F88"/>
    <w:rsid w:val="001F2FC9"/>
    <w:rsid w:val="001F437C"/>
    <w:rsid w:val="001F4A39"/>
    <w:rsid w:val="001F7049"/>
    <w:rsid w:val="00201312"/>
    <w:rsid w:val="0020135C"/>
    <w:rsid w:val="0020315D"/>
    <w:rsid w:val="002043B2"/>
    <w:rsid w:val="00204EAD"/>
    <w:rsid w:val="00205B03"/>
    <w:rsid w:val="00205FED"/>
    <w:rsid w:val="00207660"/>
    <w:rsid w:val="00211CDE"/>
    <w:rsid w:val="00212E77"/>
    <w:rsid w:val="00216A2D"/>
    <w:rsid w:val="002171C0"/>
    <w:rsid w:val="00221125"/>
    <w:rsid w:val="00224B8E"/>
    <w:rsid w:val="002251B4"/>
    <w:rsid w:val="00225D8A"/>
    <w:rsid w:val="00227004"/>
    <w:rsid w:val="00232E73"/>
    <w:rsid w:val="00235FDF"/>
    <w:rsid w:val="00237023"/>
    <w:rsid w:val="0023714B"/>
    <w:rsid w:val="002373FD"/>
    <w:rsid w:val="0024140D"/>
    <w:rsid w:val="00242664"/>
    <w:rsid w:val="00243D64"/>
    <w:rsid w:val="00244B72"/>
    <w:rsid w:val="00245236"/>
    <w:rsid w:val="002458AF"/>
    <w:rsid w:val="00245DA1"/>
    <w:rsid w:val="00246AC0"/>
    <w:rsid w:val="00250F17"/>
    <w:rsid w:val="0025254D"/>
    <w:rsid w:val="00253058"/>
    <w:rsid w:val="00254B60"/>
    <w:rsid w:val="002554A3"/>
    <w:rsid w:val="0025677D"/>
    <w:rsid w:val="002575AC"/>
    <w:rsid w:val="00257C25"/>
    <w:rsid w:val="00260B64"/>
    <w:rsid w:val="002630F4"/>
    <w:rsid w:val="00263842"/>
    <w:rsid w:val="00264785"/>
    <w:rsid w:val="002650A1"/>
    <w:rsid w:val="00266380"/>
    <w:rsid w:val="002666CF"/>
    <w:rsid w:val="00270D51"/>
    <w:rsid w:val="002723AE"/>
    <w:rsid w:val="0027352C"/>
    <w:rsid w:val="00273939"/>
    <w:rsid w:val="00275030"/>
    <w:rsid w:val="002823F4"/>
    <w:rsid w:val="00284F02"/>
    <w:rsid w:val="002852F2"/>
    <w:rsid w:val="0028615D"/>
    <w:rsid w:val="00287D16"/>
    <w:rsid w:val="00287D79"/>
    <w:rsid w:val="00294715"/>
    <w:rsid w:val="0029595F"/>
    <w:rsid w:val="0029682E"/>
    <w:rsid w:val="00297457"/>
    <w:rsid w:val="002A1B49"/>
    <w:rsid w:val="002A48AA"/>
    <w:rsid w:val="002A58D7"/>
    <w:rsid w:val="002A661B"/>
    <w:rsid w:val="002B0F67"/>
    <w:rsid w:val="002B15F5"/>
    <w:rsid w:val="002B27D0"/>
    <w:rsid w:val="002B3FA5"/>
    <w:rsid w:val="002B4830"/>
    <w:rsid w:val="002B5261"/>
    <w:rsid w:val="002B694E"/>
    <w:rsid w:val="002B6C8B"/>
    <w:rsid w:val="002B6EAC"/>
    <w:rsid w:val="002B744F"/>
    <w:rsid w:val="002C1BC4"/>
    <w:rsid w:val="002C214E"/>
    <w:rsid w:val="002C3349"/>
    <w:rsid w:val="002C3763"/>
    <w:rsid w:val="002C5BCB"/>
    <w:rsid w:val="002C7A46"/>
    <w:rsid w:val="002D0860"/>
    <w:rsid w:val="002D0C5D"/>
    <w:rsid w:val="002D1BA4"/>
    <w:rsid w:val="002D5A55"/>
    <w:rsid w:val="002D6303"/>
    <w:rsid w:val="002E09C0"/>
    <w:rsid w:val="002E1733"/>
    <w:rsid w:val="002E1E72"/>
    <w:rsid w:val="002E235D"/>
    <w:rsid w:val="002E28F8"/>
    <w:rsid w:val="002E3263"/>
    <w:rsid w:val="002E339D"/>
    <w:rsid w:val="002E5ED3"/>
    <w:rsid w:val="002E64F1"/>
    <w:rsid w:val="002E65AF"/>
    <w:rsid w:val="002E6B55"/>
    <w:rsid w:val="002F0DC3"/>
    <w:rsid w:val="002F10DA"/>
    <w:rsid w:val="002F16FD"/>
    <w:rsid w:val="002F1803"/>
    <w:rsid w:val="002F2986"/>
    <w:rsid w:val="002F5198"/>
    <w:rsid w:val="002F5604"/>
    <w:rsid w:val="002F581B"/>
    <w:rsid w:val="002F6A41"/>
    <w:rsid w:val="002F73F5"/>
    <w:rsid w:val="002F76F4"/>
    <w:rsid w:val="003032C7"/>
    <w:rsid w:val="00303809"/>
    <w:rsid w:val="00304458"/>
    <w:rsid w:val="0030493B"/>
    <w:rsid w:val="00306C8A"/>
    <w:rsid w:val="0031026A"/>
    <w:rsid w:val="00311FE9"/>
    <w:rsid w:val="0031207C"/>
    <w:rsid w:val="00312482"/>
    <w:rsid w:val="00312B5D"/>
    <w:rsid w:val="00312D5C"/>
    <w:rsid w:val="00313FAF"/>
    <w:rsid w:val="00315F7E"/>
    <w:rsid w:val="00316374"/>
    <w:rsid w:val="00316BCD"/>
    <w:rsid w:val="00320922"/>
    <w:rsid w:val="003222F4"/>
    <w:rsid w:val="00322FDF"/>
    <w:rsid w:val="003246FC"/>
    <w:rsid w:val="003272F4"/>
    <w:rsid w:val="00330A13"/>
    <w:rsid w:val="0033533C"/>
    <w:rsid w:val="00335592"/>
    <w:rsid w:val="00336173"/>
    <w:rsid w:val="003365AE"/>
    <w:rsid w:val="00340D98"/>
    <w:rsid w:val="00340EE4"/>
    <w:rsid w:val="00341418"/>
    <w:rsid w:val="003430F4"/>
    <w:rsid w:val="003431F9"/>
    <w:rsid w:val="00345C6C"/>
    <w:rsid w:val="0034624B"/>
    <w:rsid w:val="00346F82"/>
    <w:rsid w:val="00350042"/>
    <w:rsid w:val="00351371"/>
    <w:rsid w:val="003520E8"/>
    <w:rsid w:val="00352537"/>
    <w:rsid w:val="00355D29"/>
    <w:rsid w:val="003610A9"/>
    <w:rsid w:val="00362949"/>
    <w:rsid w:val="00365FEF"/>
    <w:rsid w:val="00370828"/>
    <w:rsid w:val="00370BF3"/>
    <w:rsid w:val="00371ADD"/>
    <w:rsid w:val="00371EBC"/>
    <w:rsid w:val="00372116"/>
    <w:rsid w:val="00373FF3"/>
    <w:rsid w:val="0037490C"/>
    <w:rsid w:val="00374941"/>
    <w:rsid w:val="00374BC4"/>
    <w:rsid w:val="00374E3C"/>
    <w:rsid w:val="00380460"/>
    <w:rsid w:val="00381589"/>
    <w:rsid w:val="00382710"/>
    <w:rsid w:val="003849C2"/>
    <w:rsid w:val="00386E75"/>
    <w:rsid w:val="003901C9"/>
    <w:rsid w:val="00391039"/>
    <w:rsid w:val="00391E5A"/>
    <w:rsid w:val="00393EEC"/>
    <w:rsid w:val="00396D2D"/>
    <w:rsid w:val="00397C70"/>
    <w:rsid w:val="00397DAC"/>
    <w:rsid w:val="003A17D2"/>
    <w:rsid w:val="003A2F62"/>
    <w:rsid w:val="003A53D2"/>
    <w:rsid w:val="003A5450"/>
    <w:rsid w:val="003B22F1"/>
    <w:rsid w:val="003B22FE"/>
    <w:rsid w:val="003B2FB4"/>
    <w:rsid w:val="003B4566"/>
    <w:rsid w:val="003B5286"/>
    <w:rsid w:val="003B6ED0"/>
    <w:rsid w:val="003B7633"/>
    <w:rsid w:val="003C113C"/>
    <w:rsid w:val="003C290E"/>
    <w:rsid w:val="003C34E3"/>
    <w:rsid w:val="003C4B6A"/>
    <w:rsid w:val="003C5A6C"/>
    <w:rsid w:val="003C6BA7"/>
    <w:rsid w:val="003C78FE"/>
    <w:rsid w:val="003D07B9"/>
    <w:rsid w:val="003D1360"/>
    <w:rsid w:val="003D27F5"/>
    <w:rsid w:val="003D2BFA"/>
    <w:rsid w:val="003D3A7F"/>
    <w:rsid w:val="003D5E34"/>
    <w:rsid w:val="003E0129"/>
    <w:rsid w:val="003E18EA"/>
    <w:rsid w:val="003E2ACF"/>
    <w:rsid w:val="003E3CC6"/>
    <w:rsid w:val="003E751A"/>
    <w:rsid w:val="003E754A"/>
    <w:rsid w:val="003F356C"/>
    <w:rsid w:val="003F3EB5"/>
    <w:rsid w:val="003F66CC"/>
    <w:rsid w:val="003F739E"/>
    <w:rsid w:val="00400A11"/>
    <w:rsid w:val="004045E6"/>
    <w:rsid w:val="004058C6"/>
    <w:rsid w:val="00405958"/>
    <w:rsid w:val="004108D7"/>
    <w:rsid w:val="00415004"/>
    <w:rsid w:val="00415239"/>
    <w:rsid w:val="00420E6B"/>
    <w:rsid w:val="00422BAA"/>
    <w:rsid w:val="00423059"/>
    <w:rsid w:val="0042452D"/>
    <w:rsid w:val="0042487B"/>
    <w:rsid w:val="00424A2B"/>
    <w:rsid w:val="00425EF0"/>
    <w:rsid w:val="00426D4A"/>
    <w:rsid w:val="00427EA6"/>
    <w:rsid w:val="00431A36"/>
    <w:rsid w:val="00432ADF"/>
    <w:rsid w:val="004335AD"/>
    <w:rsid w:val="00434B07"/>
    <w:rsid w:val="0043569D"/>
    <w:rsid w:val="004356DF"/>
    <w:rsid w:val="004359B7"/>
    <w:rsid w:val="00435B1E"/>
    <w:rsid w:val="004365B7"/>
    <w:rsid w:val="00441C74"/>
    <w:rsid w:val="00442115"/>
    <w:rsid w:val="00442B9D"/>
    <w:rsid w:val="0044490E"/>
    <w:rsid w:val="00446D4E"/>
    <w:rsid w:val="00446EAC"/>
    <w:rsid w:val="004470F2"/>
    <w:rsid w:val="00451358"/>
    <w:rsid w:val="00451C3D"/>
    <w:rsid w:val="0045382C"/>
    <w:rsid w:val="0045725D"/>
    <w:rsid w:val="00464506"/>
    <w:rsid w:val="00464DEE"/>
    <w:rsid w:val="00465BB7"/>
    <w:rsid w:val="004678B8"/>
    <w:rsid w:val="0047130C"/>
    <w:rsid w:val="0047185E"/>
    <w:rsid w:val="0047202D"/>
    <w:rsid w:val="00472308"/>
    <w:rsid w:val="00473AB7"/>
    <w:rsid w:val="00474468"/>
    <w:rsid w:val="00474C52"/>
    <w:rsid w:val="00476BE3"/>
    <w:rsid w:val="00480B60"/>
    <w:rsid w:val="004825F3"/>
    <w:rsid w:val="0048412D"/>
    <w:rsid w:val="00484A13"/>
    <w:rsid w:val="00485816"/>
    <w:rsid w:val="00485C63"/>
    <w:rsid w:val="00490378"/>
    <w:rsid w:val="00490FD3"/>
    <w:rsid w:val="00492170"/>
    <w:rsid w:val="00497381"/>
    <w:rsid w:val="004A11F5"/>
    <w:rsid w:val="004A1842"/>
    <w:rsid w:val="004A3EAC"/>
    <w:rsid w:val="004A4B45"/>
    <w:rsid w:val="004A6C6E"/>
    <w:rsid w:val="004A6EAB"/>
    <w:rsid w:val="004B12D0"/>
    <w:rsid w:val="004B1AA0"/>
    <w:rsid w:val="004B1B0D"/>
    <w:rsid w:val="004C1236"/>
    <w:rsid w:val="004C3881"/>
    <w:rsid w:val="004C507E"/>
    <w:rsid w:val="004C5118"/>
    <w:rsid w:val="004C542E"/>
    <w:rsid w:val="004C5862"/>
    <w:rsid w:val="004C6077"/>
    <w:rsid w:val="004C647C"/>
    <w:rsid w:val="004C6A3C"/>
    <w:rsid w:val="004C6F27"/>
    <w:rsid w:val="004C7494"/>
    <w:rsid w:val="004C775A"/>
    <w:rsid w:val="004C78D7"/>
    <w:rsid w:val="004D024A"/>
    <w:rsid w:val="004D0548"/>
    <w:rsid w:val="004D09F4"/>
    <w:rsid w:val="004D0B54"/>
    <w:rsid w:val="004D3C8E"/>
    <w:rsid w:val="004D4018"/>
    <w:rsid w:val="004D4148"/>
    <w:rsid w:val="004D45E6"/>
    <w:rsid w:val="004D6545"/>
    <w:rsid w:val="004D7741"/>
    <w:rsid w:val="004E0512"/>
    <w:rsid w:val="004E105E"/>
    <w:rsid w:val="004E32B6"/>
    <w:rsid w:val="004E51AB"/>
    <w:rsid w:val="004E67BB"/>
    <w:rsid w:val="004E6C14"/>
    <w:rsid w:val="004F0544"/>
    <w:rsid w:val="004F2531"/>
    <w:rsid w:val="004F33E9"/>
    <w:rsid w:val="004F4549"/>
    <w:rsid w:val="004F4930"/>
    <w:rsid w:val="004F5DE6"/>
    <w:rsid w:val="004F6C2C"/>
    <w:rsid w:val="004F7229"/>
    <w:rsid w:val="004F75F5"/>
    <w:rsid w:val="004F7665"/>
    <w:rsid w:val="004F7F39"/>
    <w:rsid w:val="005007FE"/>
    <w:rsid w:val="00501143"/>
    <w:rsid w:val="00503E39"/>
    <w:rsid w:val="00505189"/>
    <w:rsid w:val="00505D3C"/>
    <w:rsid w:val="005066DB"/>
    <w:rsid w:val="005119E6"/>
    <w:rsid w:val="00512BBB"/>
    <w:rsid w:val="0051358A"/>
    <w:rsid w:val="00513EC3"/>
    <w:rsid w:val="00513EF5"/>
    <w:rsid w:val="005160C3"/>
    <w:rsid w:val="00516DF8"/>
    <w:rsid w:val="0052003E"/>
    <w:rsid w:val="005204AE"/>
    <w:rsid w:val="005215E4"/>
    <w:rsid w:val="00522A60"/>
    <w:rsid w:val="005234F5"/>
    <w:rsid w:val="005244B0"/>
    <w:rsid w:val="00526477"/>
    <w:rsid w:val="005272F7"/>
    <w:rsid w:val="00530A30"/>
    <w:rsid w:val="00532AD8"/>
    <w:rsid w:val="00536018"/>
    <w:rsid w:val="005379D9"/>
    <w:rsid w:val="00537AB4"/>
    <w:rsid w:val="005438EA"/>
    <w:rsid w:val="00544381"/>
    <w:rsid w:val="005456A2"/>
    <w:rsid w:val="0055053C"/>
    <w:rsid w:val="00552E7F"/>
    <w:rsid w:val="00553FF4"/>
    <w:rsid w:val="005601E3"/>
    <w:rsid w:val="005604F7"/>
    <w:rsid w:val="00561D0C"/>
    <w:rsid w:val="005662E8"/>
    <w:rsid w:val="00566752"/>
    <w:rsid w:val="00567670"/>
    <w:rsid w:val="00570576"/>
    <w:rsid w:val="00571027"/>
    <w:rsid w:val="005747A5"/>
    <w:rsid w:val="00575200"/>
    <w:rsid w:val="005755DC"/>
    <w:rsid w:val="005768F8"/>
    <w:rsid w:val="00580F4C"/>
    <w:rsid w:val="00582572"/>
    <w:rsid w:val="00582B6C"/>
    <w:rsid w:val="005831F2"/>
    <w:rsid w:val="00592159"/>
    <w:rsid w:val="005924C4"/>
    <w:rsid w:val="00592C73"/>
    <w:rsid w:val="005930F9"/>
    <w:rsid w:val="00595010"/>
    <w:rsid w:val="00595B1B"/>
    <w:rsid w:val="005976F6"/>
    <w:rsid w:val="00597BCF"/>
    <w:rsid w:val="00597F9B"/>
    <w:rsid w:val="005A1180"/>
    <w:rsid w:val="005A310C"/>
    <w:rsid w:val="005A3BB1"/>
    <w:rsid w:val="005A4329"/>
    <w:rsid w:val="005A4F81"/>
    <w:rsid w:val="005A5743"/>
    <w:rsid w:val="005A61A4"/>
    <w:rsid w:val="005A790F"/>
    <w:rsid w:val="005B013A"/>
    <w:rsid w:val="005B08DD"/>
    <w:rsid w:val="005B1C58"/>
    <w:rsid w:val="005B2387"/>
    <w:rsid w:val="005B238A"/>
    <w:rsid w:val="005B3FFE"/>
    <w:rsid w:val="005B59EE"/>
    <w:rsid w:val="005B74E2"/>
    <w:rsid w:val="005C174F"/>
    <w:rsid w:val="005C238B"/>
    <w:rsid w:val="005C3930"/>
    <w:rsid w:val="005C428B"/>
    <w:rsid w:val="005C4E02"/>
    <w:rsid w:val="005C5B92"/>
    <w:rsid w:val="005C6ACB"/>
    <w:rsid w:val="005D0E1C"/>
    <w:rsid w:val="005D115B"/>
    <w:rsid w:val="005D11DD"/>
    <w:rsid w:val="005D11E5"/>
    <w:rsid w:val="005D5213"/>
    <w:rsid w:val="005D550C"/>
    <w:rsid w:val="005D6544"/>
    <w:rsid w:val="005E244A"/>
    <w:rsid w:val="005E2A10"/>
    <w:rsid w:val="005E3E63"/>
    <w:rsid w:val="005E53AB"/>
    <w:rsid w:val="005E6226"/>
    <w:rsid w:val="005F0B8B"/>
    <w:rsid w:val="005F1517"/>
    <w:rsid w:val="005F2084"/>
    <w:rsid w:val="005F23B3"/>
    <w:rsid w:val="005F3CC1"/>
    <w:rsid w:val="005F4745"/>
    <w:rsid w:val="005F52B6"/>
    <w:rsid w:val="005F5308"/>
    <w:rsid w:val="005F546D"/>
    <w:rsid w:val="005F659A"/>
    <w:rsid w:val="006002D5"/>
    <w:rsid w:val="00600A01"/>
    <w:rsid w:val="00604C24"/>
    <w:rsid w:val="006058D4"/>
    <w:rsid w:val="006067FC"/>
    <w:rsid w:val="00606BC7"/>
    <w:rsid w:val="00606C23"/>
    <w:rsid w:val="006074F0"/>
    <w:rsid w:val="00610C61"/>
    <w:rsid w:val="00614551"/>
    <w:rsid w:val="0061522B"/>
    <w:rsid w:val="00615F16"/>
    <w:rsid w:val="006174A8"/>
    <w:rsid w:val="00617C02"/>
    <w:rsid w:val="00620C78"/>
    <w:rsid w:val="006239FF"/>
    <w:rsid w:val="006241CE"/>
    <w:rsid w:val="00624337"/>
    <w:rsid w:val="00625405"/>
    <w:rsid w:val="006264A4"/>
    <w:rsid w:val="0062670E"/>
    <w:rsid w:val="00627A65"/>
    <w:rsid w:val="0063183E"/>
    <w:rsid w:val="006349D8"/>
    <w:rsid w:val="00634AE5"/>
    <w:rsid w:val="00635348"/>
    <w:rsid w:val="00636F0D"/>
    <w:rsid w:val="0064326B"/>
    <w:rsid w:val="00643D48"/>
    <w:rsid w:val="00643D78"/>
    <w:rsid w:val="00645B15"/>
    <w:rsid w:val="00645C48"/>
    <w:rsid w:val="00646D00"/>
    <w:rsid w:val="00651B35"/>
    <w:rsid w:val="00652079"/>
    <w:rsid w:val="006533D7"/>
    <w:rsid w:val="00654FD7"/>
    <w:rsid w:val="006558F7"/>
    <w:rsid w:val="00655D0A"/>
    <w:rsid w:val="00656389"/>
    <w:rsid w:val="00657E07"/>
    <w:rsid w:val="0066079E"/>
    <w:rsid w:val="00664A3D"/>
    <w:rsid w:val="006709D5"/>
    <w:rsid w:val="00670E67"/>
    <w:rsid w:val="00672766"/>
    <w:rsid w:val="006728F6"/>
    <w:rsid w:val="00673046"/>
    <w:rsid w:val="00674899"/>
    <w:rsid w:val="00675B93"/>
    <w:rsid w:val="00676A92"/>
    <w:rsid w:val="00676EAB"/>
    <w:rsid w:val="006774C6"/>
    <w:rsid w:val="00677E4C"/>
    <w:rsid w:val="00681530"/>
    <w:rsid w:val="00682062"/>
    <w:rsid w:val="00682CDF"/>
    <w:rsid w:val="00683BBF"/>
    <w:rsid w:val="0068548A"/>
    <w:rsid w:val="00686D4C"/>
    <w:rsid w:val="0069071D"/>
    <w:rsid w:val="00690A68"/>
    <w:rsid w:val="00690F2D"/>
    <w:rsid w:val="00692168"/>
    <w:rsid w:val="00692CB2"/>
    <w:rsid w:val="00694448"/>
    <w:rsid w:val="006957EF"/>
    <w:rsid w:val="006A0402"/>
    <w:rsid w:val="006A1732"/>
    <w:rsid w:val="006A2C7D"/>
    <w:rsid w:val="006A410A"/>
    <w:rsid w:val="006A582D"/>
    <w:rsid w:val="006A5AD1"/>
    <w:rsid w:val="006A655A"/>
    <w:rsid w:val="006A6C2B"/>
    <w:rsid w:val="006A7DC2"/>
    <w:rsid w:val="006B1511"/>
    <w:rsid w:val="006B1F70"/>
    <w:rsid w:val="006B4BBD"/>
    <w:rsid w:val="006B5F5A"/>
    <w:rsid w:val="006B6E68"/>
    <w:rsid w:val="006B72E8"/>
    <w:rsid w:val="006C0367"/>
    <w:rsid w:val="006C20DB"/>
    <w:rsid w:val="006C3E43"/>
    <w:rsid w:val="006C54A3"/>
    <w:rsid w:val="006C5B4A"/>
    <w:rsid w:val="006C5BC8"/>
    <w:rsid w:val="006C5D29"/>
    <w:rsid w:val="006D0459"/>
    <w:rsid w:val="006D2509"/>
    <w:rsid w:val="006D3301"/>
    <w:rsid w:val="006D3943"/>
    <w:rsid w:val="006D3C53"/>
    <w:rsid w:val="006D77D1"/>
    <w:rsid w:val="006D7FEA"/>
    <w:rsid w:val="006E0CC0"/>
    <w:rsid w:val="006E1C56"/>
    <w:rsid w:val="006E1E77"/>
    <w:rsid w:val="006E2CAF"/>
    <w:rsid w:val="006E4BF1"/>
    <w:rsid w:val="006E77B2"/>
    <w:rsid w:val="006F039B"/>
    <w:rsid w:val="006F1F28"/>
    <w:rsid w:val="006F3061"/>
    <w:rsid w:val="006F4A23"/>
    <w:rsid w:val="006F5FF4"/>
    <w:rsid w:val="006F7602"/>
    <w:rsid w:val="007008E7"/>
    <w:rsid w:val="0070140F"/>
    <w:rsid w:val="007047A3"/>
    <w:rsid w:val="007050B8"/>
    <w:rsid w:val="00707C6D"/>
    <w:rsid w:val="0071076B"/>
    <w:rsid w:val="00711DF1"/>
    <w:rsid w:val="00713B5D"/>
    <w:rsid w:val="0071480B"/>
    <w:rsid w:val="007224E1"/>
    <w:rsid w:val="00723329"/>
    <w:rsid w:val="00723B45"/>
    <w:rsid w:val="0072513F"/>
    <w:rsid w:val="00730804"/>
    <w:rsid w:val="007325E2"/>
    <w:rsid w:val="00733264"/>
    <w:rsid w:val="00733FAF"/>
    <w:rsid w:val="00736AEF"/>
    <w:rsid w:val="0073771D"/>
    <w:rsid w:val="00740619"/>
    <w:rsid w:val="00740BC1"/>
    <w:rsid w:val="00743796"/>
    <w:rsid w:val="007440E1"/>
    <w:rsid w:val="007463C8"/>
    <w:rsid w:val="00746E5E"/>
    <w:rsid w:val="00750ED8"/>
    <w:rsid w:val="00752703"/>
    <w:rsid w:val="007527CE"/>
    <w:rsid w:val="007546EA"/>
    <w:rsid w:val="00756081"/>
    <w:rsid w:val="007570B0"/>
    <w:rsid w:val="00760977"/>
    <w:rsid w:val="007641B7"/>
    <w:rsid w:val="00765321"/>
    <w:rsid w:val="0076604A"/>
    <w:rsid w:val="0076648B"/>
    <w:rsid w:val="00766AE2"/>
    <w:rsid w:val="007704C7"/>
    <w:rsid w:val="00771AE5"/>
    <w:rsid w:val="00773623"/>
    <w:rsid w:val="0077450E"/>
    <w:rsid w:val="0077581C"/>
    <w:rsid w:val="00776F00"/>
    <w:rsid w:val="007776C9"/>
    <w:rsid w:val="00777E63"/>
    <w:rsid w:val="00780EC7"/>
    <w:rsid w:val="00781070"/>
    <w:rsid w:val="007832C0"/>
    <w:rsid w:val="00784ED1"/>
    <w:rsid w:val="00786C74"/>
    <w:rsid w:val="0078708A"/>
    <w:rsid w:val="00790890"/>
    <w:rsid w:val="00792FD6"/>
    <w:rsid w:val="007946AC"/>
    <w:rsid w:val="00794C92"/>
    <w:rsid w:val="0079766F"/>
    <w:rsid w:val="00797C78"/>
    <w:rsid w:val="007A1135"/>
    <w:rsid w:val="007A1BE8"/>
    <w:rsid w:val="007A2F17"/>
    <w:rsid w:val="007A343A"/>
    <w:rsid w:val="007A382B"/>
    <w:rsid w:val="007A3AC6"/>
    <w:rsid w:val="007A4885"/>
    <w:rsid w:val="007A52A6"/>
    <w:rsid w:val="007A6C31"/>
    <w:rsid w:val="007A6CDA"/>
    <w:rsid w:val="007A7866"/>
    <w:rsid w:val="007B0358"/>
    <w:rsid w:val="007B03C5"/>
    <w:rsid w:val="007B042A"/>
    <w:rsid w:val="007B11F1"/>
    <w:rsid w:val="007B154B"/>
    <w:rsid w:val="007B26B2"/>
    <w:rsid w:val="007B62DE"/>
    <w:rsid w:val="007B6AC5"/>
    <w:rsid w:val="007B7219"/>
    <w:rsid w:val="007B72B1"/>
    <w:rsid w:val="007C016D"/>
    <w:rsid w:val="007C05C5"/>
    <w:rsid w:val="007C0764"/>
    <w:rsid w:val="007C156C"/>
    <w:rsid w:val="007C3ED0"/>
    <w:rsid w:val="007C6313"/>
    <w:rsid w:val="007C6C8D"/>
    <w:rsid w:val="007C6E71"/>
    <w:rsid w:val="007C7889"/>
    <w:rsid w:val="007C79CB"/>
    <w:rsid w:val="007D3BA7"/>
    <w:rsid w:val="007D3BFC"/>
    <w:rsid w:val="007D3D9A"/>
    <w:rsid w:val="007D429E"/>
    <w:rsid w:val="007D509D"/>
    <w:rsid w:val="007D6CAD"/>
    <w:rsid w:val="007D7103"/>
    <w:rsid w:val="007D7145"/>
    <w:rsid w:val="007E14AE"/>
    <w:rsid w:val="007E2AA2"/>
    <w:rsid w:val="007E2FE6"/>
    <w:rsid w:val="007E33C6"/>
    <w:rsid w:val="007E549F"/>
    <w:rsid w:val="007E5FDB"/>
    <w:rsid w:val="007F11EE"/>
    <w:rsid w:val="007F17ED"/>
    <w:rsid w:val="007F2AE8"/>
    <w:rsid w:val="007F2CD3"/>
    <w:rsid w:val="007F3248"/>
    <w:rsid w:val="007F40D6"/>
    <w:rsid w:val="007F422A"/>
    <w:rsid w:val="007F4A5B"/>
    <w:rsid w:val="00805515"/>
    <w:rsid w:val="00805574"/>
    <w:rsid w:val="00807FEA"/>
    <w:rsid w:val="00810128"/>
    <w:rsid w:val="008111EB"/>
    <w:rsid w:val="0081237F"/>
    <w:rsid w:val="00812660"/>
    <w:rsid w:val="00812823"/>
    <w:rsid w:val="008128A7"/>
    <w:rsid w:val="0081462D"/>
    <w:rsid w:val="00814CB7"/>
    <w:rsid w:val="00815262"/>
    <w:rsid w:val="00815A4C"/>
    <w:rsid w:val="00815C7E"/>
    <w:rsid w:val="008177DE"/>
    <w:rsid w:val="00817F5B"/>
    <w:rsid w:val="00821AE1"/>
    <w:rsid w:val="00822B4D"/>
    <w:rsid w:val="008238E7"/>
    <w:rsid w:val="0083037D"/>
    <w:rsid w:val="00830DBC"/>
    <w:rsid w:val="008319B2"/>
    <w:rsid w:val="00831BEF"/>
    <w:rsid w:val="00831EE0"/>
    <w:rsid w:val="00832260"/>
    <w:rsid w:val="00833AB7"/>
    <w:rsid w:val="00833BFF"/>
    <w:rsid w:val="008367F2"/>
    <w:rsid w:val="00836FEB"/>
    <w:rsid w:val="008371A5"/>
    <w:rsid w:val="00837DEB"/>
    <w:rsid w:val="00841462"/>
    <w:rsid w:val="00842ED2"/>
    <w:rsid w:val="00845516"/>
    <w:rsid w:val="00846217"/>
    <w:rsid w:val="0085133A"/>
    <w:rsid w:val="008518D7"/>
    <w:rsid w:val="00851B5E"/>
    <w:rsid w:val="0085254F"/>
    <w:rsid w:val="00852DFF"/>
    <w:rsid w:val="008537F7"/>
    <w:rsid w:val="0085442E"/>
    <w:rsid w:val="00855E61"/>
    <w:rsid w:val="00856B0E"/>
    <w:rsid w:val="008571DB"/>
    <w:rsid w:val="00860EFC"/>
    <w:rsid w:val="0086164A"/>
    <w:rsid w:val="00861EA6"/>
    <w:rsid w:val="008634A7"/>
    <w:rsid w:val="008644DD"/>
    <w:rsid w:val="0086529D"/>
    <w:rsid w:val="00865B6A"/>
    <w:rsid w:val="00870DFD"/>
    <w:rsid w:val="008713BB"/>
    <w:rsid w:val="00872A7D"/>
    <w:rsid w:val="00874437"/>
    <w:rsid w:val="00874C17"/>
    <w:rsid w:val="008755E9"/>
    <w:rsid w:val="00876F1C"/>
    <w:rsid w:val="008771A8"/>
    <w:rsid w:val="008806F4"/>
    <w:rsid w:val="00882950"/>
    <w:rsid w:val="008831CF"/>
    <w:rsid w:val="0088374F"/>
    <w:rsid w:val="00883BF7"/>
    <w:rsid w:val="00884950"/>
    <w:rsid w:val="00886297"/>
    <w:rsid w:val="00886B94"/>
    <w:rsid w:val="008875CE"/>
    <w:rsid w:val="00887C3B"/>
    <w:rsid w:val="00890EC0"/>
    <w:rsid w:val="00892A58"/>
    <w:rsid w:val="008966B2"/>
    <w:rsid w:val="008968C6"/>
    <w:rsid w:val="00897E8F"/>
    <w:rsid w:val="008A0B74"/>
    <w:rsid w:val="008A40F8"/>
    <w:rsid w:val="008A41C9"/>
    <w:rsid w:val="008A5778"/>
    <w:rsid w:val="008A6E0F"/>
    <w:rsid w:val="008B0619"/>
    <w:rsid w:val="008B0B9D"/>
    <w:rsid w:val="008B21AD"/>
    <w:rsid w:val="008B2A29"/>
    <w:rsid w:val="008B2C8C"/>
    <w:rsid w:val="008B4BF7"/>
    <w:rsid w:val="008B6FD4"/>
    <w:rsid w:val="008B77FC"/>
    <w:rsid w:val="008C0058"/>
    <w:rsid w:val="008C1D12"/>
    <w:rsid w:val="008C2820"/>
    <w:rsid w:val="008C294E"/>
    <w:rsid w:val="008C34BF"/>
    <w:rsid w:val="008C476E"/>
    <w:rsid w:val="008C4F99"/>
    <w:rsid w:val="008C6228"/>
    <w:rsid w:val="008C6344"/>
    <w:rsid w:val="008C75B2"/>
    <w:rsid w:val="008D03A6"/>
    <w:rsid w:val="008D0957"/>
    <w:rsid w:val="008D1D0D"/>
    <w:rsid w:val="008D3741"/>
    <w:rsid w:val="008D3C1F"/>
    <w:rsid w:val="008D4070"/>
    <w:rsid w:val="008D44F1"/>
    <w:rsid w:val="008D50B7"/>
    <w:rsid w:val="008D58AC"/>
    <w:rsid w:val="008D70DE"/>
    <w:rsid w:val="008E03DB"/>
    <w:rsid w:val="008E0EFF"/>
    <w:rsid w:val="008E183E"/>
    <w:rsid w:val="008E1B1B"/>
    <w:rsid w:val="008E437A"/>
    <w:rsid w:val="008E43E9"/>
    <w:rsid w:val="008E750F"/>
    <w:rsid w:val="008E77BF"/>
    <w:rsid w:val="008F0611"/>
    <w:rsid w:val="008F0C57"/>
    <w:rsid w:val="008F0CA2"/>
    <w:rsid w:val="008F1C11"/>
    <w:rsid w:val="008F2F5B"/>
    <w:rsid w:val="008F3BAB"/>
    <w:rsid w:val="008F4148"/>
    <w:rsid w:val="008F6F74"/>
    <w:rsid w:val="008F765C"/>
    <w:rsid w:val="008F7884"/>
    <w:rsid w:val="008F796C"/>
    <w:rsid w:val="0090191E"/>
    <w:rsid w:val="00902419"/>
    <w:rsid w:val="0090286A"/>
    <w:rsid w:val="009038DE"/>
    <w:rsid w:val="009043D3"/>
    <w:rsid w:val="00904E9B"/>
    <w:rsid w:val="00905239"/>
    <w:rsid w:val="009052D4"/>
    <w:rsid w:val="00905678"/>
    <w:rsid w:val="00910890"/>
    <w:rsid w:val="00911F87"/>
    <w:rsid w:val="0091234A"/>
    <w:rsid w:val="00912D08"/>
    <w:rsid w:val="009137D9"/>
    <w:rsid w:val="00914AA7"/>
    <w:rsid w:val="00915CC3"/>
    <w:rsid w:val="00916DCA"/>
    <w:rsid w:val="00917339"/>
    <w:rsid w:val="00923151"/>
    <w:rsid w:val="009232FD"/>
    <w:rsid w:val="00924723"/>
    <w:rsid w:val="00925CDD"/>
    <w:rsid w:val="0092610C"/>
    <w:rsid w:val="00927085"/>
    <w:rsid w:val="0093127D"/>
    <w:rsid w:val="0093284A"/>
    <w:rsid w:val="009336F7"/>
    <w:rsid w:val="00935B3B"/>
    <w:rsid w:val="00935ED1"/>
    <w:rsid w:val="0093649B"/>
    <w:rsid w:val="0093766D"/>
    <w:rsid w:val="009429C1"/>
    <w:rsid w:val="00944364"/>
    <w:rsid w:val="00945A5E"/>
    <w:rsid w:val="00945EF4"/>
    <w:rsid w:val="00946080"/>
    <w:rsid w:val="009461FC"/>
    <w:rsid w:val="0094736B"/>
    <w:rsid w:val="00947CCB"/>
    <w:rsid w:val="00947E9A"/>
    <w:rsid w:val="00950228"/>
    <w:rsid w:val="00951021"/>
    <w:rsid w:val="00952BC5"/>
    <w:rsid w:val="00955B45"/>
    <w:rsid w:val="00956A7B"/>
    <w:rsid w:val="00957635"/>
    <w:rsid w:val="00961A8C"/>
    <w:rsid w:val="00963BE1"/>
    <w:rsid w:val="00964752"/>
    <w:rsid w:val="00964A54"/>
    <w:rsid w:val="00971276"/>
    <w:rsid w:val="00971E05"/>
    <w:rsid w:val="00976BF8"/>
    <w:rsid w:val="009772DA"/>
    <w:rsid w:val="00981BE1"/>
    <w:rsid w:val="00982A29"/>
    <w:rsid w:val="009844A9"/>
    <w:rsid w:val="00984FF3"/>
    <w:rsid w:val="00985040"/>
    <w:rsid w:val="00985738"/>
    <w:rsid w:val="00987BB9"/>
    <w:rsid w:val="00987DE1"/>
    <w:rsid w:val="00994607"/>
    <w:rsid w:val="00994FDE"/>
    <w:rsid w:val="00995089"/>
    <w:rsid w:val="009952E8"/>
    <w:rsid w:val="00995374"/>
    <w:rsid w:val="0099542B"/>
    <w:rsid w:val="009954F8"/>
    <w:rsid w:val="009955FB"/>
    <w:rsid w:val="00997E45"/>
    <w:rsid w:val="009A0B98"/>
    <w:rsid w:val="009A2662"/>
    <w:rsid w:val="009A2D2B"/>
    <w:rsid w:val="009A7124"/>
    <w:rsid w:val="009A72E9"/>
    <w:rsid w:val="009B280D"/>
    <w:rsid w:val="009B3013"/>
    <w:rsid w:val="009B36B4"/>
    <w:rsid w:val="009B3AAA"/>
    <w:rsid w:val="009B3ACF"/>
    <w:rsid w:val="009B4939"/>
    <w:rsid w:val="009C13C5"/>
    <w:rsid w:val="009C2CD4"/>
    <w:rsid w:val="009C3991"/>
    <w:rsid w:val="009C4279"/>
    <w:rsid w:val="009C49D5"/>
    <w:rsid w:val="009C57A5"/>
    <w:rsid w:val="009C69E4"/>
    <w:rsid w:val="009C77DC"/>
    <w:rsid w:val="009C7B1F"/>
    <w:rsid w:val="009C7D75"/>
    <w:rsid w:val="009D2681"/>
    <w:rsid w:val="009D3014"/>
    <w:rsid w:val="009D43E5"/>
    <w:rsid w:val="009D4AC9"/>
    <w:rsid w:val="009D748D"/>
    <w:rsid w:val="009E44AF"/>
    <w:rsid w:val="009E5BCC"/>
    <w:rsid w:val="009E6BFF"/>
    <w:rsid w:val="009E79B5"/>
    <w:rsid w:val="009F08F6"/>
    <w:rsid w:val="009F0D9E"/>
    <w:rsid w:val="009F19B7"/>
    <w:rsid w:val="009F4459"/>
    <w:rsid w:val="009F54C6"/>
    <w:rsid w:val="009F5C34"/>
    <w:rsid w:val="00A0136F"/>
    <w:rsid w:val="00A0173A"/>
    <w:rsid w:val="00A020C8"/>
    <w:rsid w:val="00A023A0"/>
    <w:rsid w:val="00A02823"/>
    <w:rsid w:val="00A0402A"/>
    <w:rsid w:val="00A0479A"/>
    <w:rsid w:val="00A049B2"/>
    <w:rsid w:val="00A04ACE"/>
    <w:rsid w:val="00A07308"/>
    <w:rsid w:val="00A07C42"/>
    <w:rsid w:val="00A07D8A"/>
    <w:rsid w:val="00A115C2"/>
    <w:rsid w:val="00A12102"/>
    <w:rsid w:val="00A1277D"/>
    <w:rsid w:val="00A12873"/>
    <w:rsid w:val="00A12A03"/>
    <w:rsid w:val="00A143DA"/>
    <w:rsid w:val="00A15388"/>
    <w:rsid w:val="00A15D13"/>
    <w:rsid w:val="00A16A9B"/>
    <w:rsid w:val="00A22607"/>
    <w:rsid w:val="00A256D4"/>
    <w:rsid w:val="00A25FBE"/>
    <w:rsid w:val="00A2718E"/>
    <w:rsid w:val="00A30EE8"/>
    <w:rsid w:val="00A312D9"/>
    <w:rsid w:val="00A3222A"/>
    <w:rsid w:val="00A33509"/>
    <w:rsid w:val="00A33A32"/>
    <w:rsid w:val="00A33BB9"/>
    <w:rsid w:val="00A34598"/>
    <w:rsid w:val="00A3503B"/>
    <w:rsid w:val="00A356F9"/>
    <w:rsid w:val="00A3570E"/>
    <w:rsid w:val="00A35C42"/>
    <w:rsid w:val="00A362F6"/>
    <w:rsid w:val="00A3754D"/>
    <w:rsid w:val="00A3763F"/>
    <w:rsid w:val="00A400D5"/>
    <w:rsid w:val="00A420B2"/>
    <w:rsid w:val="00A424B1"/>
    <w:rsid w:val="00A424E9"/>
    <w:rsid w:val="00A42887"/>
    <w:rsid w:val="00A4326C"/>
    <w:rsid w:val="00A43583"/>
    <w:rsid w:val="00A438EF"/>
    <w:rsid w:val="00A43E24"/>
    <w:rsid w:val="00A4428D"/>
    <w:rsid w:val="00A442EA"/>
    <w:rsid w:val="00A44BAA"/>
    <w:rsid w:val="00A456EC"/>
    <w:rsid w:val="00A45A95"/>
    <w:rsid w:val="00A46E7F"/>
    <w:rsid w:val="00A47922"/>
    <w:rsid w:val="00A50153"/>
    <w:rsid w:val="00A5261C"/>
    <w:rsid w:val="00A53C8B"/>
    <w:rsid w:val="00A5403F"/>
    <w:rsid w:val="00A5418C"/>
    <w:rsid w:val="00A545B1"/>
    <w:rsid w:val="00A554D4"/>
    <w:rsid w:val="00A555ED"/>
    <w:rsid w:val="00A557C5"/>
    <w:rsid w:val="00A55E81"/>
    <w:rsid w:val="00A571C9"/>
    <w:rsid w:val="00A57406"/>
    <w:rsid w:val="00A57BB4"/>
    <w:rsid w:val="00A6031F"/>
    <w:rsid w:val="00A62670"/>
    <w:rsid w:val="00A6276D"/>
    <w:rsid w:val="00A633EA"/>
    <w:rsid w:val="00A636D7"/>
    <w:rsid w:val="00A63911"/>
    <w:rsid w:val="00A63958"/>
    <w:rsid w:val="00A6626C"/>
    <w:rsid w:val="00A67E74"/>
    <w:rsid w:val="00A7192E"/>
    <w:rsid w:val="00A723DB"/>
    <w:rsid w:val="00A73261"/>
    <w:rsid w:val="00A7521A"/>
    <w:rsid w:val="00A757F0"/>
    <w:rsid w:val="00A76EB2"/>
    <w:rsid w:val="00A76F74"/>
    <w:rsid w:val="00A8130A"/>
    <w:rsid w:val="00A822C3"/>
    <w:rsid w:val="00A8255B"/>
    <w:rsid w:val="00A84200"/>
    <w:rsid w:val="00A84E47"/>
    <w:rsid w:val="00A85738"/>
    <w:rsid w:val="00A85E5C"/>
    <w:rsid w:val="00A86234"/>
    <w:rsid w:val="00A875BD"/>
    <w:rsid w:val="00A87AC6"/>
    <w:rsid w:val="00A928BE"/>
    <w:rsid w:val="00A92BA2"/>
    <w:rsid w:val="00A93955"/>
    <w:rsid w:val="00A93B66"/>
    <w:rsid w:val="00A94454"/>
    <w:rsid w:val="00A95492"/>
    <w:rsid w:val="00A969C8"/>
    <w:rsid w:val="00AA0EC1"/>
    <w:rsid w:val="00AA1934"/>
    <w:rsid w:val="00AA298D"/>
    <w:rsid w:val="00AA3C87"/>
    <w:rsid w:val="00AA40DB"/>
    <w:rsid w:val="00AA5DFE"/>
    <w:rsid w:val="00AA782A"/>
    <w:rsid w:val="00AA7AB6"/>
    <w:rsid w:val="00AB1AFB"/>
    <w:rsid w:val="00AB3056"/>
    <w:rsid w:val="00AB3DB1"/>
    <w:rsid w:val="00AB3ECC"/>
    <w:rsid w:val="00AB5CA3"/>
    <w:rsid w:val="00AB5F93"/>
    <w:rsid w:val="00AB797D"/>
    <w:rsid w:val="00AC27B3"/>
    <w:rsid w:val="00AC6005"/>
    <w:rsid w:val="00AC6353"/>
    <w:rsid w:val="00AC71B9"/>
    <w:rsid w:val="00AC7DDC"/>
    <w:rsid w:val="00AD5F3D"/>
    <w:rsid w:val="00AD64E2"/>
    <w:rsid w:val="00AD71E4"/>
    <w:rsid w:val="00AD7950"/>
    <w:rsid w:val="00AE054F"/>
    <w:rsid w:val="00AE120E"/>
    <w:rsid w:val="00AE143A"/>
    <w:rsid w:val="00AE3199"/>
    <w:rsid w:val="00AE354F"/>
    <w:rsid w:val="00AE6504"/>
    <w:rsid w:val="00AE706E"/>
    <w:rsid w:val="00AE7533"/>
    <w:rsid w:val="00AF203B"/>
    <w:rsid w:val="00AF2501"/>
    <w:rsid w:val="00AF2789"/>
    <w:rsid w:val="00AF66CA"/>
    <w:rsid w:val="00AF76CF"/>
    <w:rsid w:val="00B0212D"/>
    <w:rsid w:val="00B021C9"/>
    <w:rsid w:val="00B07ECD"/>
    <w:rsid w:val="00B11A72"/>
    <w:rsid w:val="00B122F9"/>
    <w:rsid w:val="00B137A2"/>
    <w:rsid w:val="00B15574"/>
    <w:rsid w:val="00B158F8"/>
    <w:rsid w:val="00B16B18"/>
    <w:rsid w:val="00B16F25"/>
    <w:rsid w:val="00B179AD"/>
    <w:rsid w:val="00B20A0B"/>
    <w:rsid w:val="00B218DD"/>
    <w:rsid w:val="00B220CF"/>
    <w:rsid w:val="00B24EBD"/>
    <w:rsid w:val="00B25471"/>
    <w:rsid w:val="00B26B84"/>
    <w:rsid w:val="00B316B6"/>
    <w:rsid w:val="00B317CA"/>
    <w:rsid w:val="00B32A8B"/>
    <w:rsid w:val="00B33E04"/>
    <w:rsid w:val="00B34892"/>
    <w:rsid w:val="00B34BD2"/>
    <w:rsid w:val="00B34C18"/>
    <w:rsid w:val="00B36A92"/>
    <w:rsid w:val="00B42970"/>
    <w:rsid w:val="00B42BBC"/>
    <w:rsid w:val="00B43381"/>
    <w:rsid w:val="00B436D5"/>
    <w:rsid w:val="00B43712"/>
    <w:rsid w:val="00B43AB4"/>
    <w:rsid w:val="00B4462A"/>
    <w:rsid w:val="00B514BD"/>
    <w:rsid w:val="00B528F1"/>
    <w:rsid w:val="00B529E2"/>
    <w:rsid w:val="00B55735"/>
    <w:rsid w:val="00B56E5D"/>
    <w:rsid w:val="00B60269"/>
    <w:rsid w:val="00B6107B"/>
    <w:rsid w:val="00B61C00"/>
    <w:rsid w:val="00B6264B"/>
    <w:rsid w:val="00B62A67"/>
    <w:rsid w:val="00B64560"/>
    <w:rsid w:val="00B64AFD"/>
    <w:rsid w:val="00B72F80"/>
    <w:rsid w:val="00B748E7"/>
    <w:rsid w:val="00B7581A"/>
    <w:rsid w:val="00B76FFD"/>
    <w:rsid w:val="00B770CC"/>
    <w:rsid w:val="00B776EF"/>
    <w:rsid w:val="00B77CB1"/>
    <w:rsid w:val="00B80A6E"/>
    <w:rsid w:val="00B80D90"/>
    <w:rsid w:val="00B81848"/>
    <w:rsid w:val="00B81EFB"/>
    <w:rsid w:val="00B82E8D"/>
    <w:rsid w:val="00B83443"/>
    <w:rsid w:val="00B83856"/>
    <w:rsid w:val="00B8457A"/>
    <w:rsid w:val="00B851E3"/>
    <w:rsid w:val="00B85599"/>
    <w:rsid w:val="00B857B6"/>
    <w:rsid w:val="00B911BE"/>
    <w:rsid w:val="00B922F5"/>
    <w:rsid w:val="00B924DD"/>
    <w:rsid w:val="00B9324D"/>
    <w:rsid w:val="00B94C24"/>
    <w:rsid w:val="00B95262"/>
    <w:rsid w:val="00B9586E"/>
    <w:rsid w:val="00B95DF5"/>
    <w:rsid w:val="00B97BBE"/>
    <w:rsid w:val="00BA2AF1"/>
    <w:rsid w:val="00BA4195"/>
    <w:rsid w:val="00BA55A2"/>
    <w:rsid w:val="00BA5A97"/>
    <w:rsid w:val="00BA697D"/>
    <w:rsid w:val="00BA7372"/>
    <w:rsid w:val="00BA7831"/>
    <w:rsid w:val="00BA78D5"/>
    <w:rsid w:val="00BA7959"/>
    <w:rsid w:val="00BA7D23"/>
    <w:rsid w:val="00BB1EB6"/>
    <w:rsid w:val="00BB2501"/>
    <w:rsid w:val="00BB2758"/>
    <w:rsid w:val="00BB27BF"/>
    <w:rsid w:val="00BB2FCF"/>
    <w:rsid w:val="00BB377E"/>
    <w:rsid w:val="00BB5A4A"/>
    <w:rsid w:val="00BB6257"/>
    <w:rsid w:val="00BB7FEC"/>
    <w:rsid w:val="00BC2B76"/>
    <w:rsid w:val="00BC52B5"/>
    <w:rsid w:val="00BC5AD5"/>
    <w:rsid w:val="00BC5B75"/>
    <w:rsid w:val="00BD0203"/>
    <w:rsid w:val="00BD0E30"/>
    <w:rsid w:val="00BD1392"/>
    <w:rsid w:val="00BD1E0F"/>
    <w:rsid w:val="00BD2A54"/>
    <w:rsid w:val="00BD4414"/>
    <w:rsid w:val="00BD5E2D"/>
    <w:rsid w:val="00BE0024"/>
    <w:rsid w:val="00BE1A7F"/>
    <w:rsid w:val="00BE259F"/>
    <w:rsid w:val="00BE26F7"/>
    <w:rsid w:val="00BE40FE"/>
    <w:rsid w:val="00BE4327"/>
    <w:rsid w:val="00BE5049"/>
    <w:rsid w:val="00BE62B6"/>
    <w:rsid w:val="00BE6529"/>
    <w:rsid w:val="00BE6A5A"/>
    <w:rsid w:val="00BE7AD2"/>
    <w:rsid w:val="00BF0290"/>
    <w:rsid w:val="00BF02BA"/>
    <w:rsid w:val="00BF0BD3"/>
    <w:rsid w:val="00BF1160"/>
    <w:rsid w:val="00BF218F"/>
    <w:rsid w:val="00BF48FB"/>
    <w:rsid w:val="00BF56FB"/>
    <w:rsid w:val="00BF644D"/>
    <w:rsid w:val="00BF7C70"/>
    <w:rsid w:val="00C00693"/>
    <w:rsid w:val="00C01A24"/>
    <w:rsid w:val="00C01ED2"/>
    <w:rsid w:val="00C03E72"/>
    <w:rsid w:val="00C046B1"/>
    <w:rsid w:val="00C05615"/>
    <w:rsid w:val="00C066EA"/>
    <w:rsid w:val="00C07BFA"/>
    <w:rsid w:val="00C10029"/>
    <w:rsid w:val="00C123C7"/>
    <w:rsid w:val="00C12510"/>
    <w:rsid w:val="00C12F2A"/>
    <w:rsid w:val="00C1421E"/>
    <w:rsid w:val="00C166F9"/>
    <w:rsid w:val="00C16C08"/>
    <w:rsid w:val="00C16F16"/>
    <w:rsid w:val="00C20195"/>
    <w:rsid w:val="00C21739"/>
    <w:rsid w:val="00C233D6"/>
    <w:rsid w:val="00C23663"/>
    <w:rsid w:val="00C23ED6"/>
    <w:rsid w:val="00C24838"/>
    <w:rsid w:val="00C25302"/>
    <w:rsid w:val="00C259F0"/>
    <w:rsid w:val="00C25CC1"/>
    <w:rsid w:val="00C264DE"/>
    <w:rsid w:val="00C26743"/>
    <w:rsid w:val="00C2716D"/>
    <w:rsid w:val="00C27175"/>
    <w:rsid w:val="00C27395"/>
    <w:rsid w:val="00C30162"/>
    <w:rsid w:val="00C305F9"/>
    <w:rsid w:val="00C316A7"/>
    <w:rsid w:val="00C3196B"/>
    <w:rsid w:val="00C32394"/>
    <w:rsid w:val="00C3441F"/>
    <w:rsid w:val="00C409EE"/>
    <w:rsid w:val="00C421A0"/>
    <w:rsid w:val="00C4232C"/>
    <w:rsid w:val="00C42FEC"/>
    <w:rsid w:val="00C437E7"/>
    <w:rsid w:val="00C4451C"/>
    <w:rsid w:val="00C45C00"/>
    <w:rsid w:val="00C466FA"/>
    <w:rsid w:val="00C46983"/>
    <w:rsid w:val="00C47239"/>
    <w:rsid w:val="00C47DA1"/>
    <w:rsid w:val="00C50665"/>
    <w:rsid w:val="00C50909"/>
    <w:rsid w:val="00C513FF"/>
    <w:rsid w:val="00C5312B"/>
    <w:rsid w:val="00C53D9C"/>
    <w:rsid w:val="00C54198"/>
    <w:rsid w:val="00C55D72"/>
    <w:rsid w:val="00C56B8D"/>
    <w:rsid w:val="00C57CEE"/>
    <w:rsid w:val="00C6103B"/>
    <w:rsid w:val="00C61F00"/>
    <w:rsid w:val="00C63966"/>
    <w:rsid w:val="00C63BB6"/>
    <w:rsid w:val="00C6429F"/>
    <w:rsid w:val="00C663D0"/>
    <w:rsid w:val="00C66AEC"/>
    <w:rsid w:val="00C66D0E"/>
    <w:rsid w:val="00C71CE2"/>
    <w:rsid w:val="00C7454C"/>
    <w:rsid w:val="00C753C2"/>
    <w:rsid w:val="00C76084"/>
    <w:rsid w:val="00C76641"/>
    <w:rsid w:val="00C76CE5"/>
    <w:rsid w:val="00C76D16"/>
    <w:rsid w:val="00C777EA"/>
    <w:rsid w:val="00C77E7F"/>
    <w:rsid w:val="00C830E6"/>
    <w:rsid w:val="00C8391D"/>
    <w:rsid w:val="00C83CA2"/>
    <w:rsid w:val="00C87E02"/>
    <w:rsid w:val="00C87F79"/>
    <w:rsid w:val="00C912C7"/>
    <w:rsid w:val="00C91D74"/>
    <w:rsid w:val="00C92E0A"/>
    <w:rsid w:val="00C94537"/>
    <w:rsid w:val="00C947FF"/>
    <w:rsid w:val="00C95084"/>
    <w:rsid w:val="00C959D3"/>
    <w:rsid w:val="00C96C0A"/>
    <w:rsid w:val="00C96D47"/>
    <w:rsid w:val="00CA0D36"/>
    <w:rsid w:val="00CA1FBF"/>
    <w:rsid w:val="00CA6E94"/>
    <w:rsid w:val="00CA79A7"/>
    <w:rsid w:val="00CB0FF1"/>
    <w:rsid w:val="00CB26EE"/>
    <w:rsid w:val="00CB2A9C"/>
    <w:rsid w:val="00CB4490"/>
    <w:rsid w:val="00CC0E7F"/>
    <w:rsid w:val="00CC237A"/>
    <w:rsid w:val="00CC2817"/>
    <w:rsid w:val="00CC49D6"/>
    <w:rsid w:val="00CC5EDC"/>
    <w:rsid w:val="00CC6278"/>
    <w:rsid w:val="00CD07D1"/>
    <w:rsid w:val="00CD09EC"/>
    <w:rsid w:val="00CD1DAA"/>
    <w:rsid w:val="00CD388D"/>
    <w:rsid w:val="00CD3B27"/>
    <w:rsid w:val="00CD3E33"/>
    <w:rsid w:val="00CD4504"/>
    <w:rsid w:val="00CD6E8A"/>
    <w:rsid w:val="00CD7E5C"/>
    <w:rsid w:val="00CE0DD6"/>
    <w:rsid w:val="00CE1022"/>
    <w:rsid w:val="00CE19E6"/>
    <w:rsid w:val="00CE272B"/>
    <w:rsid w:val="00CE5147"/>
    <w:rsid w:val="00CE55AF"/>
    <w:rsid w:val="00CE60FA"/>
    <w:rsid w:val="00CF05C3"/>
    <w:rsid w:val="00CF1A11"/>
    <w:rsid w:val="00CF4B38"/>
    <w:rsid w:val="00CF4B9C"/>
    <w:rsid w:val="00CF4E3E"/>
    <w:rsid w:val="00CF5DD9"/>
    <w:rsid w:val="00CF6137"/>
    <w:rsid w:val="00CF6A1D"/>
    <w:rsid w:val="00CF6C9F"/>
    <w:rsid w:val="00CF75D8"/>
    <w:rsid w:val="00D00287"/>
    <w:rsid w:val="00D03C9F"/>
    <w:rsid w:val="00D04890"/>
    <w:rsid w:val="00D05231"/>
    <w:rsid w:val="00D052E1"/>
    <w:rsid w:val="00D072E2"/>
    <w:rsid w:val="00D07469"/>
    <w:rsid w:val="00D074D2"/>
    <w:rsid w:val="00D07D01"/>
    <w:rsid w:val="00D12B99"/>
    <w:rsid w:val="00D1585A"/>
    <w:rsid w:val="00D1596C"/>
    <w:rsid w:val="00D15C15"/>
    <w:rsid w:val="00D1661D"/>
    <w:rsid w:val="00D16E58"/>
    <w:rsid w:val="00D21D58"/>
    <w:rsid w:val="00D23993"/>
    <w:rsid w:val="00D24371"/>
    <w:rsid w:val="00D25A83"/>
    <w:rsid w:val="00D2603F"/>
    <w:rsid w:val="00D2716B"/>
    <w:rsid w:val="00D27AD1"/>
    <w:rsid w:val="00D27DBA"/>
    <w:rsid w:val="00D27F64"/>
    <w:rsid w:val="00D30108"/>
    <w:rsid w:val="00D30365"/>
    <w:rsid w:val="00D30A2C"/>
    <w:rsid w:val="00D31EB2"/>
    <w:rsid w:val="00D32ED1"/>
    <w:rsid w:val="00D3469D"/>
    <w:rsid w:val="00D3518D"/>
    <w:rsid w:val="00D3714A"/>
    <w:rsid w:val="00D405EB"/>
    <w:rsid w:val="00D409C3"/>
    <w:rsid w:val="00D4149A"/>
    <w:rsid w:val="00D4157B"/>
    <w:rsid w:val="00D43283"/>
    <w:rsid w:val="00D43B04"/>
    <w:rsid w:val="00D45D1D"/>
    <w:rsid w:val="00D46B30"/>
    <w:rsid w:val="00D47B33"/>
    <w:rsid w:val="00D5076E"/>
    <w:rsid w:val="00D51C60"/>
    <w:rsid w:val="00D526B9"/>
    <w:rsid w:val="00D5524E"/>
    <w:rsid w:val="00D55FD8"/>
    <w:rsid w:val="00D572FA"/>
    <w:rsid w:val="00D57397"/>
    <w:rsid w:val="00D575A7"/>
    <w:rsid w:val="00D57A88"/>
    <w:rsid w:val="00D60B53"/>
    <w:rsid w:val="00D6401E"/>
    <w:rsid w:val="00D64340"/>
    <w:rsid w:val="00D65EBD"/>
    <w:rsid w:val="00D71F39"/>
    <w:rsid w:val="00D742D0"/>
    <w:rsid w:val="00D75E10"/>
    <w:rsid w:val="00D762D6"/>
    <w:rsid w:val="00D76518"/>
    <w:rsid w:val="00D76F9D"/>
    <w:rsid w:val="00D7705B"/>
    <w:rsid w:val="00D81073"/>
    <w:rsid w:val="00D81BA3"/>
    <w:rsid w:val="00D8390E"/>
    <w:rsid w:val="00D86DB0"/>
    <w:rsid w:val="00D907B7"/>
    <w:rsid w:val="00D90AD7"/>
    <w:rsid w:val="00D924EE"/>
    <w:rsid w:val="00D92FD6"/>
    <w:rsid w:val="00D9429D"/>
    <w:rsid w:val="00D95530"/>
    <w:rsid w:val="00DA087D"/>
    <w:rsid w:val="00DA0998"/>
    <w:rsid w:val="00DA21CB"/>
    <w:rsid w:val="00DA26C7"/>
    <w:rsid w:val="00DA35E3"/>
    <w:rsid w:val="00DA36BA"/>
    <w:rsid w:val="00DA47D3"/>
    <w:rsid w:val="00DA5738"/>
    <w:rsid w:val="00DA58FA"/>
    <w:rsid w:val="00DA65D2"/>
    <w:rsid w:val="00DA67BA"/>
    <w:rsid w:val="00DA68C7"/>
    <w:rsid w:val="00DA6C0F"/>
    <w:rsid w:val="00DA6D90"/>
    <w:rsid w:val="00DB10F3"/>
    <w:rsid w:val="00DB225C"/>
    <w:rsid w:val="00DB2322"/>
    <w:rsid w:val="00DB28BD"/>
    <w:rsid w:val="00DB2D2C"/>
    <w:rsid w:val="00DB41C8"/>
    <w:rsid w:val="00DB5424"/>
    <w:rsid w:val="00DB5C36"/>
    <w:rsid w:val="00DC38BD"/>
    <w:rsid w:val="00DC3ECE"/>
    <w:rsid w:val="00DC3EDD"/>
    <w:rsid w:val="00DC3EE1"/>
    <w:rsid w:val="00DC4088"/>
    <w:rsid w:val="00DC4808"/>
    <w:rsid w:val="00DC4B8F"/>
    <w:rsid w:val="00DC4F85"/>
    <w:rsid w:val="00DC5449"/>
    <w:rsid w:val="00DC7720"/>
    <w:rsid w:val="00DC78B9"/>
    <w:rsid w:val="00DC7E51"/>
    <w:rsid w:val="00DD036D"/>
    <w:rsid w:val="00DD1C79"/>
    <w:rsid w:val="00DD300A"/>
    <w:rsid w:val="00DD3091"/>
    <w:rsid w:val="00DD3391"/>
    <w:rsid w:val="00DD340F"/>
    <w:rsid w:val="00DD3520"/>
    <w:rsid w:val="00DD38B3"/>
    <w:rsid w:val="00DD39E9"/>
    <w:rsid w:val="00DD6F91"/>
    <w:rsid w:val="00DD773E"/>
    <w:rsid w:val="00DE0757"/>
    <w:rsid w:val="00DE0FFE"/>
    <w:rsid w:val="00DE116B"/>
    <w:rsid w:val="00DE2341"/>
    <w:rsid w:val="00DE2B82"/>
    <w:rsid w:val="00DE4274"/>
    <w:rsid w:val="00DE4800"/>
    <w:rsid w:val="00DE5F47"/>
    <w:rsid w:val="00DE63E9"/>
    <w:rsid w:val="00DE6DB7"/>
    <w:rsid w:val="00DE7476"/>
    <w:rsid w:val="00DF0566"/>
    <w:rsid w:val="00DF116A"/>
    <w:rsid w:val="00DF1820"/>
    <w:rsid w:val="00DF2072"/>
    <w:rsid w:val="00E01C00"/>
    <w:rsid w:val="00E023CE"/>
    <w:rsid w:val="00E03F56"/>
    <w:rsid w:val="00E11846"/>
    <w:rsid w:val="00E1213F"/>
    <w:rsid w:val="00E13FBB"/>
    <w:rsid w:val="00E14448"/>
    <w:rsid w:val="00E14E6E"/>
    <w:rsid w:val="00E20263"/>
    <w:rsid w:val="00E212EB"/>
    <w:rsid w:val="00E21364"/>
    <w:rsid w:val="00E242D8"/>
    <w:rsid w:val="00E25CE6"/>
    <w:rsid w:val="00E27464"/>
    <w:rsid w:val="00E31A94"/>
    <w:rsid w:val="00E321D8"/>
    <w:rsid w:val="00E32273"/>
    <w:rsid w:val="00E34903"/>
    <w:rsid w:val="00E46FC1"/>
    <w:rsid w:val="00E476CD"/>
    <w:rsid w:val="00E47818"/>
    <w:rsid w:val="00E50527"/>
    <w:rsid w:val="00E50FAD"/>
    <w:rsid w:val="00E52672"/>
    <w:rsid w:val="00E53771"/>
    <w:rsid w:val="00E54341"/>
    <w:rsid w:val="00E55E68"/>
    <w:rsid w:val="00E55F23"/>
    <w:rsid w:val="00E569C8"/>
    <w:rsid w:val="00E57441"/>
    <w:rsid w:val="00E6087B"/>
    <w:rsid w:val="00E61880"/>
    <w:rsid w:val="00E61D74"/>
    <w:rsid w:val="00E650BB"/>
    <w:rsid w:val="00E652A9"/>
    <w:rsid w:val="00E65737"/>
    <w:rsid w:val="00E719C2"/>
    <w:rsid w:val="00E722E0"/>
    <w:rsid w:val="00E72927"/>
    <w:rsid w:val="00E74706"/>
    <w:rsid w:val="00E74AAF"/>
    <w:rsid w:val="00E74DFC"/>
    <w:rsid w:val="00E76380"/>
    <w:rsid w:val="00E76434"/>
    <w:rsid w:val="00E76D11"/>
    <w:rsid w:val="00E76F4E"/>
    <w:rsid w:val="00E80BD8"/>
    <w:rsid w:val="00E8516C"/>
    <w:rsid w:val="00E85947"/>
    <w:rsid w:val="00E85EDC"/>
    <w:rsid w:val="00E863A5"/>
    <w:rsid w:val="00E87A5C"/>
    <w:rsid w:val="00E87F22"/>
    <w:rsid w:val="00E9071E"/>
    <w:rsid w:val="00E90ECA"/>
    <w:rsid w:val="00E91B6C"/>
    <w:rsid w:val="00E94F81"/>
    <w:rsid w:val="00E968FE"/>
    <w:rsid w:val="00E97B68"/>
    <w:rsid w:val="00EA06F1"/>
    <w:rsid w:val="00EA3DC4"/>
    <w:rsid w:val="00EA41E2"/>
    <w:rsid w:val="00EA4A97"/>
    <w:rsid w:val="00EA5DD1"/>
    <w:rsid w:val="00EA6747"/>
    <w:rsid w:val="00EA71C6"/>
    <w:rsid w:val="00EB0A76"/>
    <w:rsid w:val="00EB1863"/>
    <w:rsid w:val="00EB40EB"/>
    <w:rsid w:val="00EB43BC"/>
    <w:rsid w:val="00EB54F6"/>
    <w:rsid w:val="00EB5582"/>
    <w:rsid w:val="00EB5F00"/>
    <w:rsid w:val="00EB6B3F"/>
    <w:rsid w:val="00EB7B93"/>
    <w:rsid w:val="00EC0470"/>
    <w:rsid w:val="00EC0CCB"/>
    <w:rsid w:val="00EC0E71"/>
    <w:rsid w:val="00EC0F87"/>
    <w:rsid w:val="00EC2527"/>
    <w:rsid w:val="00EC2DB7"/>
    <w:rsid w:val="00EC46FF"/>
    <w:rsid w:val="00EC767A"/>
    <w:rsid w:val="00EC78CA"/>
    <w:rsid w:val="00EC7DFE"/>
    <w:rsid w:val="00ED1611"/>
    <w:rsid w:val="00ED1F9D"/>
    <w:rsid w:val="00ED352F"/>
    <w:rsid w:val="00ED651D"/>
    <w:rsid w:val="00ED6A38"/>
    <w:rsid w:val="00ED6A48"/>
    <w:rsid w:val="00ED7397"/>
    <w:rsid w:val="00ED74CA"/>
    <w:rsid w:val="00EE2C56"/>
    <w:rsid w:val="00EE6826"/>
    <w:rsid w:val="00EE6FBE"/>
    <w:rsid w:val="00EF063B"/>
    <w:rsid w:val="00EF1BE9"/>
    <w:rsid w:val="00EF2A32"/>
    <w:rsid w:val="00EF3AE9"/>
    <w:rsid w:val="00EF3EB6"/>
    <w:rsid w:val="00EF40C5"/>
    <w:rsid w:val="00EF44C8"/>
    <w:rsid w:val="00EF5670"/>
    <w:rsid w:val="00EF5EB2"/>
    <w:rsid w:val="00EF6715"/>
    <w:rsid w:val="00EF69C5"/>
    <w:rsid w:val="00EF7C7D"/>
    <w:rsid w:val="00EF7E31"/>
    <w:rsid w:val="00F00607"/>
    <w:rsid w:val="00F00A97"/>
    <w:rsid w:val="00F04141"/>
    <w:rsid w:val="00F05F74"/>
    <w:rsid w:val="00F074D9"/>
    <w:rsid w:val="00F10296"/>
    <w:rsid w:val="00F102A2"/>
    <w:rsid w:val="00F10C9A"/>
    <w:rsid w:val="00F13129"/>
    <w:rsid w:val="00F13BB1"/>
    <w:rsid w:val="00F1460A"/>
    <w:rsid w:val="00F15D48"/>
    <w:rsid w:val="00F165E5"/>
    <w:rsid w:val="00F20564"/>
    <w:rsid w:val="00F20782"/>
    <w:rsid w:val="00F227E2"/>
    <w:rsid w:val="00F256F4"/>
    <w:rsid w:val="00F276CA"/>
    <w:rsid w:val="00F30837"/>
    <w:rsid w:val="00F308DB"/>
    <w:rsid w:val="00F30994"/>
    <w:rsid w:val="00F31AF4"/>
    <w:rsid w:val="00F31BFF"/>
    <w:rsid w:val="00F32CAB"/>
    <w:rsid w:val="00F338D8"/>
    <w:rsid w:val="00F342E7"/>
    <w:rsid w:val="00F35F80"/>
    <w:rsid w:val="00F373DD"/>
    <w:rsid w:val="00F37450"/>
    <w:rsid w:val="00F37628"/>
    <w:rsid w:val="00F43660"/>
    <w:rsid w:val="00F4486F"/>
    <w:rsid w:val="00F45667"/>
    <w:rsid w:val="00F50937"/>
    <w:rsid w:val="00F51265"/>
    <w:rsid w:val="00F51FCF"/>
    <w:rsid w:val="00F52BBA"/>
    <w:rsid w:val="00F53851"/>
    <w:rsid w:val="00F545AE"/>
    <w:rsid w:val="00F5468F"/>
    <w:rsid w:val="00F54B06"/>
    <w:rsid w:val="00F55B57"/>
    <w:rsid w:val="00F56D76"/>
    <w:rsid w:val="00F604AE"/>
    <w:rsid w:val="00F6321D"/>
    <w:rsid w:val="00F64CC4"/>
    <w:rsid w:val="00F64CEB"/>
    <w:rsid w:val="00F6631E"/>
    <w:rsid w:val="00F70E7E"/>
    <w:rsid w:val="00F71D18"/>
    <w:rsid w:val="00F73849"/>
    <w:rsid w:val="00F74513"/>
    <w:rsid w:val="00F75C49"/>
    <w:rsid w:val="00F77B6F"/>
    <w:rsid w:val="00F805E2"/>
    <w:rsid w:val="00F824BD"/>
    <w:rsid w:val="00F82D86"/>
    <w:rsid w:val="00F8399D"/>
    <w:rsid w:val="00F8490F"/>
    <w:rsid w:val="00F85DB9"/>
    <w:rsid w:val="00F86BE7"/>
    <w:rsid w:val="00F90264"/>
    <w:rsid w:val="00F90BE0"/>
    <w:rsid w:val="00F92465"/>
    <w:rsid w:val="00F93A95"/>
    <w:rsid w:val="00FA00D1"/>
    <w:rsid w:val="00FA04BD"/>
    <w:rsid w:val="00FA0E9C"/>
    <w:rsid w:val="00FA1F66"/>
    <w:rsid w:val="00FA3B31"/>
    <w:rsid w:val="00FA5C28"/>
    <w:rsid w:val="00FA7956"/>
    <w:rsid w:val="00FB0313"/>
    <w:rsid w:val="00FB07A1"/>
    <w:rsid w:val="00FB2AE7"/>
    <w:rsid w:val="00FB43C1"/>
    <w:rsid w:val="00FB5E5C"/>
    <w:rsid w:val="00FC1435"/>
    <w:rsid w:val="00FC3259"/>
    <w:rsid w:val="00FC527B"/>
    <w:rsid w:val="00FC5EA1"/>
    <w:rsid w:val="00FC6591"/>
    <w:rsid w:val="00FC6FDE"/>
    <w:rsid w:val="00FC7A18"/>
    <w:rsid w:val="00FD06E3"/>
    <w:rsid w:val="00FD2AFF"/>
    <w:rsid w:val="00FD490A"/>
    <w:rsid w:val="00FD59C1"/>
    <w:rsid w:val="00FD5E7D"/>
    <w:rsid w:val="00FD5ECA"/>
    <w:rsid w:val="00FD6D60"/>
    <w:rsid w:val="00FD6E05"/>
    <w:rsid w:val="00FD7CFC"/>
    <w:rsid w:val="00FE1928"/>
    <w:rsid w:val="00FE1EFC"/>
    <w:rsid w:val="00FE323C"/>
    <w:rsid w:val="00FE50D6"/>
    <w:rsid w:val="00FE53DB"/>
    <w:rsid w:val="00FE77D6"/>
    <w:rsid w:val="00FE7CFC"/>
    <w:rsid w:val="00FF0867"/>
    <w:rsid w:val="00FF11F1"/>
    <w:rsid w:val="00FF19C1"/>
    <w:rsid w:val="00FF2A35"/>
    <w:rsid w:val="00FF2C4A"/>
    <w:rsid w:val="00FF3313"/>
    <w:rsid w:val="00FF3E03"/>
    <w:rsid w:val="00FF4EEF"/>
    <w:rsid w:val="00FF5448"/>
    <w:rsid w:val="00FF5494"/>
    <w:rsid w:val="00FF5F32"/>
    <w:rsid w:val="00FF5F67"/>
    <w:rsid w:val="00FF6099"/>
    <w:rsid w:val="00FF6DEE"/>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92112F"/>
  <w15:docId w15:val="{B319A547-7796-4FF3-B7FE-0B012D447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6F91"/>
    <w:pPr>
      <w:spacing w:after="200" w:line="276" w:lineRule="auto"/>
    </w:pPr>
  </w:style>
  <w:style w:type="paragraph" w:styleId="Ttulo3">
    <w:name w:val="heading 3"/>
    <w:basedOn w:val="Normal"/>
    <w:link w:val="Ttulo3Char"/>
    <w:uiPriority w:val="9"/>
    <w:qFormat/>
    <w:rsid w:val="00DD6F91"/>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DD6F91"/>
    <w:rPr>
      <w:rFonts w:ascii="Times New Roman" w:eastAsia="Times New Roman" w:hAnsi="Times New Roman" w:cs="Times New Roman"/>
      <w:b/>
      <w:bCs/>
      <w:sz w:val="27"/>
      <w:szCs w:val="27"/>
      <w:lang w:eastAsia="pt-BR"/>
    </w:rPr>
  </w:style>
  <w:style w:type="table" w:styleId="Tabelacomgrade">
    <w:name w:val="Table Grid"/>
    <w:basedOn w:val="Tabelanormal"/>
    <w:uiPriority w:val="39"/>
    <w:rsid w:val="00DD6F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D6F91"/>
    <w:pPr>
      <w:ind w:left="720"/>
      <w:contextualSpacing/>
    </w:pPr>
  </w:style>
  <w:style w:type="paragraph" w:styleId="Textodebalo">
    <w:name w:val="Balloon Text"/>
    <w:basedOn w:val="Normal"/>
    <w:link w:val="TextodebaloChar"/>
    <w:uiPriority w:val="99"/>
    <w:semiHidden/>
    <w:unhideWhenUsed/>
    <w:rsid w:val="00DD6F9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6F91"/>
    <w:rPr>
      <w:rFonts w:ascii="Tahoma" w:hAnsi="Tahoma" w:cs="Tahoma"/>
      <w:sz w:val="16"/>
      <w:szCs w:val="16"/>
    </w:rPr>
  </w:style>
  <w:style w:type="paragraph" w:styleId="Cabealho">
    <w:name w:val="header"/>
    <w:basedOn w:val="Normal"/>
    <w:link w:val="CabealhoChar"/>
    <w:uiPriority w:val="99"/>
    <w:unhideWhenUsed/>
    <w:rsid w:val="00DD6F9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D6F91"/>
  </w:style>
  <w:style w:type="paragraph" w:styleId="Rodap">
    <w:name w:val="footer"/>
    <w:basedOn w:val="Normal"/>
    <w:link w:val="RodapChar"/>
    <w:uiPriority w:val="99"/>
    <w:unhideWhenUsed/>
    <w:rsid w:val="00DD6F91"/>
    <w:pPr>
      <w:tabs>
        <w:tab w:val="center" w:pos="4252"/>
        <w:tab w:val="right" w:pos="8504"/>
      </w:tabs>
      <w:spacing w:after="0" w:line="240" w:lineRule="auto"/>
    </w:pPr>
  </w:style>
  <w:style w:type="character" w:customStyle="1" w:styleId="RodapChar">
    <w:name w:val="Rodapé Char"/>
    <w:basedOn w:val="Fontepargpadro"/>
    <w:link w:val="Rodap"/>
    <w:uiPriority w:val="99"/>
    <w:rsid w:val="00DD6F91"/>
  </w:style>
  <w:style w:type="paragraph" w:styleId="Corpodetexto">
    <w:name w:val="Body Text"/>
    <w:basedOn w:val="Normal"/>
    <w:link w:val="CorpodetextoChar"/>
    <w:rsid w:val="00DD6F91"/>
    <w:pPr>
      <w:spacing w:after="0" w:line="240" w:lineRule="auto"/>
    </w:pPr>
    <w:rPr>
      <w:rFonts w:ascii="Arial Narrow" w:eastAsia="Times New Roman" w:hAnsi="Arial Narrow" w:cs="Times New Roman"/>
      <w:sz w:val="40"/>
      <w:szCs w:val="24"/>
      <w:lang w:eastAsia="pt-BR"/>
    </w:rPr>
  </w:style>
  <w:style w:type="character" w:customStyle="1" w:styleId="CorpodetextoChar">
    <w:name w:val="Corpo de texto Char"/>
    <w:basedOn w:val="Fontepargpadro"/>
    <w:link w:val="Corpodetexto"/>
    <w:rsid w:val="00DD6F91"/>
    <w:rPr>
      <w:rFonts w:ascii="Arial Narrow" w:eastAsia="Times New Roman" w:hAnsi="Arial Narrow" w:cs="Times New Roman"/>
      <w:sz w:val="40"/>
      <w:szCs w:val="24"/>
      <w:lang w:eastAsia="pt-BR"/>
    </w:rPr>
  </w:style>
  <w:style w:type="character" w:styleId="nfase">
    <w:name w:val="Emphasis"/>
    <w:uiPriority w:val="20"/>
    <w:qFormat/>
    <w:rsid w:val="00DD6F91"/>
    <w:rPr>
      <w:b/>
      <w:bCs/>
      <w:i w:val="0"/>
      <w:iCs w:val="0"/>
    </w:rPr>
  </w:style>
  <w:style w:type="paragraph" w:styleId="Corpodetexto2">
    <w:name w:val="Body Text 2"/>
    <w:basedOn w:val="Normal"/>
    <w:link w:val="Corpodetexto2Char"/>
    <w:uiPriority w:val="99"/>
    <w:semiHidden/>
    <w:unhideWhenUsed/>
    <w:rsid w:val="00DD6F91"/>
    <w:pPr>
      <w:spacing w:after="120" w:line="480" w:lineRule="auto"/>
    </w:pPr>
  </w:style>
  <w:style w:type="character" w:customStyle="1" w:styleId="Corpodetexto2Char">
    <w:name w:val="Corpo de texto 2 Char"/>
    <w:basedOn w:val="Fontepargpadro"/>
    <w:link w:val="Corpodetexto2"/>
    <w:uiPriority w:val="99"/>
    <w:semiHidden/>
    <w:rsid w:val="00DD6F91"/>
  </w:style>
  <w:style w:type="paragraph" w:customStyle="1" w:styleId="arial">
    <w:name w:val="arial"/>
    <w:basedOn w:val="Normal"/>
    <w:next w:val="Normal"/>
    <w:uiPriority w:val="99"/>
    <w:rsid w:val="00DD6F91"/>
    <w:pPr>
      <w:autoSpaceDE w:val="0"/>
      <w:autoSpaceDN w:val="0"/>
      <w:adjustRightInd w:val="0"/>
      <w:spacing w:after="0" w:line="240" w:lineRule="auto"/>
    </w:pPr>
    <w:rPr>
      <w:rFonts w:ascii="Arial" w:eastAsia="Calibri" w:hAnsi="Arial" w:cs="Arial"/>
      <w:sz w:val="24"/>
      <w:szCs w:val="24"/>
    </w:rPr>
  </w:style>
  <w:style w:type="paragraph" w:styleId="Recuodecorpodetexto">
    <w:name w:val="Body Text Indent"/>
    <w:basedOn w:val="Normal"/>
    <w:link w:val="RecuodecorpodetextoChar"/>
    <w:rsid w:val="00DD6F91"/>
    <w:pPr>
      <w:spacing w:after="120" w:line="240" w:lineRule="auto"/>
      <w:ind w:left="283"/>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rsid w:val="00DD6F91"/>
    <w:rPr>
      <w:rFonts w:ascii="Times New Roman" w:eastAsia="Times New Roman" w:hAnsi="Times New Roman" w:cs="Times New Roman"/>
      <w:sz w:val="24"/>
      <w:szCs w:val="24"/>
      <w:lang w:eastAsia="pt-BR"/>
    </w:rPr>
  </w:style>
  <w:style w:type="character" w:styleId="Hyperlink">
    <w:name w:val="Hyperlink"/>
    <w:uiPriority w:val="99"/>
    <w:rsid w:val="00DD6F91"/>
    <w:rPr>
      <w:color w:val="0000FF"/>
      <w:u w:val="single"/>
    </w:rPr>
  </w:style>
  <w:style w:type="paragraph" w:styleId="NormalWeb">
    <w:name w:val="Normal (Web)"/>
    <w:basedOn w:val="Normal"/>
    <w:uiPriority w:val="99"/>
    <w:rsid w:val="00DD6F9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unnamed1">
    <w:name w:val="unnamed1"/>
    <w:basedOn w:val="Fontepargpadro"/>
    <w:rsid w:val="00DD6F91"/>
  </w:style>
  <w:style w:type="character" w:customStyle="1" w:styleId="apple-style-span">
    <w:name w:val="apple-style-span"/>
    <w:basedOn w:val="Fontepargpadro"/>
    <w:rsid w:val="00DD6F91"/>
  </w:style>
  <w:style w:type="paragraph" w:customStyle="1" w:styleId="Default">
    <w:name w:val="Default"/>
    <w:rsid w:val="008644DD"/>
    <w:pPr>
      <w:autoSpaceDE w:val="0"/>
      <w:autoSpaceDN w:val="0"/>
      <w:adjustRightInd w:val="0"/>
      <w:spacing w:after="0" w:line="240" w:lineRule="auto"/>
    </w:pPr>
    <w:rPr>
      <w:rFonts w:ascii="Arial" w:hAnsi="Arial" w:cs="Arial"/>
      <w:color w:val="000000"/>
      <w:sz w:val="24"/>
      <w:szCs w:val="24"/>
    </w:rPr>
  </w:style>
  <w:style w:type="character" w:styleId="Nmerodelinha">
    <w:name w:val="line number"/>
    <w:basedOn w:val="Fontepargpadro"/>
    <w:uiPriority w:val="99"/>
    <w:semiHidden/>
    <w:unhideWhenUsed/>
    <w:rsid w:val="00DA21CB"/>
  </w:style>
  <w:style w:type="character" w:customStyle="1" w:styleId="article-title">
    <w:name w:val="article-title"/>
    <w:basedOn w:val="Fontepargpadro"/>
    <w:rsid w:val="00F342E7"/>
  </w:style>
  <w:style w:type="character" w:styleId="Forte">
    <w:name w:val="Strong"/>
    <w:basedOn w:val="Fontepargpadro"/>
    <w:uiPriority w:val="22"/>
    <w:qFormat/>
    <w:rsid w:val="00F342E7"/>
    <w:rPr>
      <w:b/>
      <w:bCs/>
    </w:rPr>
  </w:style>
  <w:style w:type="character" w:customStyle="1" w:styleId="popover-publicacao-nome-autor-918054">
    <w:name w:val="popover-publicacao-nome-autor-918054"/>
    <w:basedOn w:val="Fontepargpadro"/>
    <w:rsid w:val="00F342E7"/>
  </w:style>
  <w:style w:type="character" w:customStyle="1" w:styleId="nome-autor">
    <w:name w:val="nome-autor"/>
    <w:basedOn w:val="Fontepargpadro"/>
    <w:rsid w:val="00F342E7"/>
  </w:style>
  <w:style w:type="character" w:customStyle="1" w:styleId="apple-converted-space">
    <w:name w:val="apple-converted-space"/>
    <w:basedOn w:val="Fontepargpadro"/>
    <w:rsid w:val="008F796C"/>
  </w:style>
  <w:style w:type="paragraph" w:customStyle="1" w:styleId="ecxmsonormal">
    <w:name w:val="ecxmsonormal"/>
    <w:basedOn w:val="Normal"/>
    <w:rsid w:val="008F796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6">
    <w:name w:val="A6"/>
    <w:uiPriority w:val="99"/>
    <w:rsid w:val="00D15C15"/>
    <w:rPr>
      <w:color w:val="000000"/>
      <w:sz w:val="20"/>
      <w:szCs w:val="20"/>
    </w:rPr>
  </w:style>
  <w:style w:type="character" w:customStyle="1" w:styleId="A1">
    <w:name w:val="A1"/>
    <w:uiPriority w:val="99"/>
    <w:rsid w:val="002F76F4"/>
    <w:rPr>
      <w:color w:val="000000"/>
    </w:rPr>
  </w:style>
  <w:style w:type="paragraph" w:customStyle="1" w:styleId="Pa1">
    <w:name w:val="Pa1"/>
    <w:basedOn w:val="Default"/>
    <w:next w:val="Default"/>
    <w:uiPriority w:val="99"/>
    <w:rsid w:val="002F76F4"/>
    <w:pPr>
      <w:spacing w:line="221" w:lineRule="atLeast"/>
    </w:pPr>
    <w:rPr>
      <w:rFonts w:ascii="Times New Roman" w:hAnsi="Times New Roman" w:cs="Times New Roman"/>
      <w:color w:val="auto"/>
    </w:rPr>
  </w:style>
  <w:style w:type="character" w:customStyle="1" w:styleId="A0">
    <w:name w:val="A0"/>
    <w:uiPriority w:val="99"/>
    <w:rsid w:val="004F7665"/>
    <w:rPr>
      <w:rFonts w:cs="Minion Pro"/>
      <w:color w:val="000000"/>
      <w:sz w:val="22"/>
      <w:szCs w:val="22"/>
    </w:rPr>
  </w:style>
  <w:style w:type="character" w:customStyle="1" w:styleId="ff7">
    <w:name w:val="ff7"/>
    <w:basedOn w:val="Fontepargpadro"/>
    <w:rsid w:val="00F71D18"/>
  </w:style>
  <w:style w:type="paragraph" w:customStyle="1" w:styleId="Pa4">
    <w:name w:val="Pa4"/>
    <w:basedOn w:val="Normal"/>
    <w:next w:val="Normal"/>
    <w:uiPriority w:val="99"/>
    <w:rsid w:val="00B748E7"/>
    <w:pPr>
      <w:autoSpaceDE w:val="0"/>
      <w:autoSpaceDN w:val="0"/>
      <w:adjustRightInd w:val="0"/>
      <w:spacing w:after="0" w:line="241" w:lineRule="atLeast"/>
    </w:pPr>
    <w:rPr>
      <w:rFonts w:ascii="Arial" w:hAnsi="Arial" w:cs="Arial"/>
      <w:sz w:val="24"/>
      <w:szCs w:val="24"/>
    </w:rPr>
  </w:style>
  <w:style w:type="paragraph" w:customStyle="1" w:styleId="Pa3">
    <w:name w:val="Pa3"/>
    <w:basedOn w:val="Normal"/>
    <w:next w:val="Normal"/>
    <w:uiPriority w:val="99"/>
    <w:rsid w:val="00B748E7"/>
    <w:pPr>
      <w:autoSpaceDE w:val="0"/>
      <w:autoSpaceDN w:val="0"/>
      <w:adjustRightInd w:val="0"/>
      <w:spacing w:after="0" w:line="241" w:lineRule="atLeast"/>
    </w:pPr>
    <w:rPr>
      <w:rFonts w:ascii="Arial" w:hAnsi="Arial" w:cs="Arial"/>
      <w:sz w:val="24"/>
      <w:szCs w:val="24"/>
    </w:rPr>
  </w:style>
  <w:style w:type="paragraph" w:customStyle="1" w:styleId="Pa8">
    <w:name w:val="Pa8"/>
    <w:basedOn w:val="Default"/>
    <w:next w:val="Default"/>
    <w:uiPriority w:val="99"/>
    <w:rsid w:val="00B748E7"/>
    <w:pPr>
      <w:spacing w:line="241" w:lineRule="atLeast"/>
    </w:pPr>
    <w:rPr>
      <w:color w:val="auto"/>
    </w:rPr>
  </w:style>
  <w:style w:type="paragraph" w:customStyle="1" w:styleId="Pa6">
    <w:name w:val="Pa6"/>
    <w:basedOn w:val="Default"/>
    <w:next w:val="Default"/>
    <w:uiPriority w:val="99"/>
    <w:rsid w:val="004F75F5"/>
    <w:pPr>
      <w:spacing w:line="201" w:lineRule="atLeast"/>
    </w:pPr>
    <w:rPr>
      <w:rFonts w:ascii="Times New Roman" w:hAnsi="Times New Roman" w:cs="Times New Roman"/>
      <w:color w:val="auto"/>
    </w:rPr>
  </w:style>
  <w:style w:type="character" w:customStyle="1" w:styleId="highlighting">
    <w:name w:val="highlighting"/>
    <w:basedOn w:val="Fontepargpadro"/>
    <w:rsid w:val="00676EAB"/>
  </w:style>
  <w:style w:type="paragraph" w:styleId="Legenda">
    <w:name w:val="caption"/>
    <w:basedOn w:val="Normal"/>
    <w:next w:val="Normal"/>
    <w:uiPriority w:val="35"/>
    <w:unhideWhenUsed/>
    <w:qFormat/>
    <w:rsid w:val="00EC0CCB"/>
    <w:pPr>
      <w:spacing w:line="240" w:lineRule="auto"/>
    </w:pPr>
    <w:rPr>
      <w:b/>
      <w:bCs/>
      <w:color w:val="5B9BD5" w:themeColor="accent1"/>
      <w:sz w:val="18"/>
      <w:szCs w:val="18"/>
    </w:rPr>
  </w:style>
  <w:style w:type="paragraph" w:styleId="Textodenotadefim">
    <w:name w:val="endnote text"/>
    <w:basedOn w:val="Normal"/>
    <w:link w:val="TextodenotadefimChar"/>
    <w:uiPriority w:val="99"/>
    <w:semiHidden/>
    <w:unhideWhenUsed/>
    <w:rsid w:val="00EC0CCB"/>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EC0CCB"/>
    <w:rPr>
      <w:sz w:val="20"/>
      <w:szCs w:val="20"/>
    </w:rPr>
  </w:style>
  <w:style w:type="character" w:styleId="Refdenotadefim">
    <w:name w:val="endnote reference"/>
    <w:basedOn w:val="Fontepargpadro"/>
    <w:uiPriority w:val="99"/>
    <w:semiHidden/>
    <w:unhideWhenUsed/>
    <w:rsid w:val="00EC0CCB"/>
    <w:rPr>
      <w:vertAlign w:val="superscript"/>
    </w:rPr>
  </w:style>
  <w:style w:type="paragraph" w:styleId="Textodenotaderodap">
    <w:name w:val="footnote text"/>
    <w:basedOn w:val="Normal"/>
    <w:link w:val="TextodenotaderodapChar"/>
    <w:uiPriority w:val="99"/>
    <w:semiHidden/>
    <w:unhideWhenUsed/>
    <w:rsid w:val="00EC0CC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C0CCB"/>
    <w:rPr>
      <w:sz w:val="20"/>
      <w:szCs w:val="20"/>
    </w:rPr>
  </w:style>
  <w:style w:type="character" w:styleId="Refdenotaderodap">
    <w:name w:val="footnote reference"/>
    <w:basedOn w:val="Fontepargpadro"/>
    <w:uiPriority w:val="99"/>
    <w:semiHidden/>
    <w:unhideWhenUsed/>
    <w:rsid w:val="00EC0CCB"/>
    <w:rPr>
      <w:vertAlign w:val="superscript"/>
    </w:rPr>
  </w:style>
  <w:style w:type="character" w:customStyle="1" w:styleId="a">
    <w:name w:val="_"/>
    <w:basedOn w:val="Fontepargpadro"/>
    <w:rsid w:val="005F23B3"/>
  </w:style>
  <w:style w:type="paragraph" w:customStyle="1" w:styleId="xmsonormal">
    <w:name w:val="x_msonormal"/>
    <w:basedOn w:val="Normal"/>
    <w:rsid w:val="005F23B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hlfld-contribauthor">
    <w:name w:val="hlfld-contribauthor"/>
    <w:basedOn w:val="Fontepargpadro"/>
    <w:rsid w:val="005F23B3"/>
  </w:style>
  <w:style w:type="character" w:customStyle="1" w:styleId="nlmgiven-names">
    <w:name w:val="nlm_given-names"/>
    <w:basedOn w:val="Fontepargpadro"/>
    <w:rsid w:val="005F23B3"/>
  </w:style>
  <w:style w:type="character" w:customStyle="1" w:styleId="popover-publicacao-nome-autor-534170">
    <w:name w:val="popover-publicacao-nome-autor-534170"/>
    <w:basedOn w:val="Fontepargpadro"/>
    <w:rsid w:val="0072513F"/>
  </w:style>
  <w:style w:type="character" w:customStyle="1" w:styleId="ls5">
    <w:name w:val="ls5"/>
    <w:basedOn w:val="Fontepargpadro"/>
    <w:rsid w:val="004C3881"/>
  </w:style>
  <w:style w:type="character" w:styleId="Refdecomentrio">
    <w:name w:val="annotation reference"/>
    <w:basedOn w:val="Fontepargpadro"/>
    <w:uiPriority w:val="99"/>
    <w:semiHidden/>
    <w:unhideWhenUsed/>
    <w:rsid w:val="00BE259F"/>
    <w:rPr>
      <w:sz w:val="16"/>
      <w:szCs w:val="16"/>
    </w:rPr>
  </w:style>
  <w:style w:type="paragraph" w:styleId="Textodecomentrio">
    <w:name w:val="annotation text"/>
    <w:basedOn w:val="Normal"/>
    <w:link w:val="TextodecomentrioChar"/>
    <w:uiPriority w:val="99"/>
    <w:semiHidden/>
    <w:unhideWhenUsed/>
    <w:rsid w:val="00BE259F"/>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E259F"/>
    <w:rPr>
      <w:sz w:val="20"/>
      <w:szCs w:val="20"/>
    </w:rPr>
  </w:style>
  <w:style w:type="paragraph" w:styleId="Assuntodocomentrio">
    <w:name w:val="annotation subject"/>
    <w:basedOn w:val="Textodecomentrio"/>
    <w:next w:val="Textodecomentrio"/>
    <w:link w:val="AssuntodocomentrioChar"/>
    <w:uiPriority w:val="99"/>
    <w:semiHidden/>
    <w:unhideWhenUsed/>
    <w:rsid w:val="00BE259F"/>
    <w:rPr>
      <w:b/>
      <w:bCs/>
    </w:rPr>
  </w:style>
  <w:style w:type="character" w:customStyle="1" w:styleId="AssuntodocomentrioChar">
    <w:name w:val="Assunto do comentário Char"/>
    <w:basedOn w:val="TextodecomentrioChar"/>
    <w:link w:val="Assuntodocomentrio"/>
    <w:uiPriority w:val="99"/>
    <w:semiHidden/>
    <w:rsid w:val="00BE259F"/>
    <w:rPr>
      <w:b/>
      <w:bCs/>
      <w:sz w:val="20"/>
      <w:szCs w:val="20"/>
    </w:rPr>
  </w:style>
  <w:style w:type="paragraph" w:styleId="Reviso">
    <w:name w:val="Revision"/>
    <w:hidden/>
    <w:uiPriority w:val="99"/>
    <w:semiHidden/>
    <w:rsid w:val="00B851E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141678">
      <w:bodyDiv w:val="1"/>
      <w:marLeft w:val="0"/>
      <w:marRight w:val="0"/>
      <w:marTop w:val="0"/>
      <w:marBottom w:val="0"/>
      <w:divBdr>
        <w:top w:val="none" w:sz="0" w:space="0" w:color="auto"/>
        <w:left w:val="none" w:sz="0" w:space="0" w:color="auto"/>
        <w:bottom w:val="none" w:sz="0" w:space="0" w:color="auto"/>
        <w:right w:val="none" w:sz="0" w:space="0" w:color="auto"/>
      </w:divBdr>
    </w:div>
    <w:div w:id="233786025">
      <w:bodyDiv w:val="1"/>
      <w:marLeft w:val="0"/>
      <w:marRight w:val="0"/>
      <w:marTop w:val="0"/>
      <w:marBottom w:val="0"/>
      <w:divBdr>
        <w:top w:val="none" w:sz="0" w:space="0" w:color="auto"/>
        <w:left w:val="none" w:sz="0" w:space="0" w:color="auto"/>
        <w:bottom w:val="none" w:sz="0" w:space="0" w:color="auto"/>
        <w:right w:val="none" w:sz="0" w:space="0" w:color="auto"/>
      </w:divBdr>
    </w:div>
    <w:div w:id="235745730">
      <w:bodyDiv w:val="1"/>
      <w:marLeft w:val="0"/>
      <w:marRight w:val="0"/>
      <w:marTop w:val="0"/>
      <w:marBottom w:val="0"/>
      <w:divBdr>
        <w:top w:val="none" w:sz="0" w:space="0" w:color="auto"/>
        <w:left w:val="none" w:sz="0" w:space="0" w:color="auto"/>
        <w:bottom w:val="none" w:sz="0" w:space="0" w:color="auto"/>
        <w:right w:val="none" w:sz="0" w:space="0" w:color="auto"/>
      </w:divBdr>
    </w:div>
    <w:div w:id="374696961">
      <w:bodyDiv w:val="1"/>
      <w:marLeft w:val="0"/>
      <w:marRight w:val="0"/>
      <w:marTop w:val="0"/>
      <w:marBottom w:val="0"/>
      <w:divBdr>
        <w:top w:val="none" w:sz="0" w:space="0" w:color="auto"/>
        <w:left w:val="none" w:sz="0" w:space="0" w:color="auto"/>
        <w:bottom w:val="none" w:sz="0" w:space="0" w:color="auto"/>
        <w:right w:val="none" w:sz="0" w:space="0" w:color="auto"/>
      </w:divBdr>
      <w:divsChild>
        <w:div w:id="84618792">
          <w:marLeft w:val="0"/>
          <w:marRight w:val="0"/>
          <w:marTop w:val="0"/>
          <w:marBottom w:val="0"/>
          <w:divBdr>
            <w:top w:val="none" w:sz="0" w:space="0" w:color="auto"/>
            <w:left w:val="none" w:sz="0" w:space="0" w:color="auto"/>
            <w:bottom w:val="none" w:sz="0" w:space="0" w:color="auto"/>
            <w:right w:val="none" w:sz="0" w:space="0" w:color="auto"/>
          </w:divBdr>
        </w:div>
        <w:div w:id="1128743453">
          <w:marLeft w:val="0"/>
          <w:marRight w:val="0"/>
          <w:marTop w:val="0"/>
          <w:marBottom w:val="0"/>
          <w:divBdr>
            <w:top w:val="none" w:sz="0" w:space="0" w:color="auto"/>
            <w:left w:val="none" w:sz="0" w:space="0" w:color="auto"/>
            <w:bottom w:val="none" w:sz="0" w:space="0" w:color="auto"/>
            <w:right w:val="none" w:sz="0" w:space="0" w:color="auto"/>
          </w:divBdr>
        </w:div>
        <w:div w:id="2083942045">
          <w:marLeft w:val="0"/>
          <w:marRight w:val="0"/>
          <w:marTop w:val="0"/>
          <w:marBottom w:val="0"/>
          <w:divBdr>
            <w:top w:val="none" w:sz="0" w:space="0" w:color="auto"/>
            <w:left w:val="none" w:sz="0" w:space="0" w:color="auto"/>
            <w:bottom w:val="none" w:sz="0" w:space="0" w:color="auto"/>
            <w:right w:val="none" w:sz="0" w:space="0" w:color="auto"/>
          </w:divBdr>
        </w:div>
      </w:divsChild>
    </w:div>
    <w:div w:id="406148044">
      <w:bodyDiv w:val="1"/>
      <w:marLeft w:val="0"/>
      <w:marRight w:val="0"/>
      <w:marTop w:val="0"/>
      <w:marBottom w:val="0"/>
      <w:divBdr>
        <w:top w:val="none" w:sz="0" w:space="0" w:color="auto"/>
        <w:left w:val="none" w:sz="0" w:space="0" w:color="auto"/>
        <w:bottom w:val="none" w:sz="0" w:space="0" w:color="auto"/>
        <w:right w:val="none" w:sz="0" w:space="0" w:color="auto"/>
      </w:divBdr>
    </w:div>
    <w:div w:id="767165962">
      <w:bodyDiv w:val="1"/>
      <w:marLeft w:val="0"/>
      <w:marRight w:val="0"/>
      <w:marTop w:val="0"/>
      <w:marBottom w:val="0"/>
      <w:divBdr>
        <w:top w:val="none" w:sz="0" w:space="0" w:color="auto"/>
        <w:left w:val="none" w:sz="0" w:space="0" w:color="auto"/>
        <w:bottom w:val="none" w:sz="0" w:space="0" w:color="auto"/>
        <w:right w:val="none" w:sz="0" w:space="0" w:color="auto"/>
      </w:divBdr>
    </w:div>
    <w:div w:id="976758824">
      <w:bodyDiv w:val="1"/>
      <w:marLeft w:val="0"/>
      <w:marRight w:val="0"/>
      <w:marTop w:val="0"/>
      <w:marBottom w:val="0"/>
      <w:divBdr>
        <w:top w:val="none" w:sz="0" w:space="0" w:color="auto"/>
        <w:left w:val="none" w:sz="0" w:space="0" w:color="auto"/>
        <w:bottom w:val="none" w:sz="0" w:space="0" w:color="auto"/>
        <w:right w:val="none" w:sz="0" w:space="0" w:color="auto"/>
      </w:divBdr>
    </w:div>
    <w:div w:id="1048141049">
      <w:bodyDiv w:val="1"/>
      <w:marLeft w:val="0"/>
      <w:marRight w:val="0"/>
      <w:marTop w:val="0"/>
      <w:marBottom w:val="0"/>
      <w:divBdr>
        <w:top w:val="none" w:sz="0" w:space="0" w:color="auto"/>
        <w:left w:val="none" w:sz="0" w:space="0" w:color="auto"/>
        <w:bottom w:val="none" w:sz="0" w:space="0" w:color="auto"/>
        <w:right w:val="none" w:sz="0" w:space="0" w:color="auto"/>
      </w:divBdr>
    </w:div>
    <w:div w:id="1157065360">
      <w:bodyDiv w:val="1"/>
      <w:marLeft w:val="0"/>
      <w:marRight w:val="0"/>
      <w:marTop w:val="0"/>
      <w:marBottom w:val="0"/>
      <w:divBdr>
        <w:top w:val="none" w:sz="0" w:space="0" w:color="auto"/>
        <w:left w:val="none" w:sz="0" w:space="0" w:color="auto"/>
        <w:bottom w:val="none" w:sz="0" w:space="0" w:color="auto"/>
        <w:right w:val="none" w:sz="0" w:space="0" w:color="auto"/>
      </w:divBdr>
    </w:div>
    <w:div w:id="1180000807">
      <w:bodyDiv w:val="1"/>
      <w:marLeft w:val="0"/>
      <w:marRight w:val="0"/>
      <w:marTop w:val="0"/>
      <w:marBottom w:val="0"/>
      <w:divBdr>
        <w:top w:val="none" w:sz="0" w:space="0" w:color="auto"/>
        <w:left w:val="none" w:sz="0" w:space="0" w:color="auto"/>
        <w:bottom w:val="none" w:sz="0" w:space="0" w:color="auto"/>
        <w:right w:val="none" w:sz="0" w:space="0" w:color="auto"/>
      </w:divBdr>
    </w:div>
    <w:div w:id="1218932358">
      <w:bodyDiv w:val="1"/>
      <w:marLeft w:val="0"/>
      <w:marRight w:val="0"/>
      <w:marTop w:val="0"/>
      <w:marBottom w:val="0"/>
      <w:divBdr>
        <w:top w:val="none" w:sz="0" w:space="0" w:color="auto"/>
        <w:left w:val="none" w:sz="0" w:space="0" w:color="auto"/>
        <w:bottom w:val="none" w:sz="0" w:space="0" w:color="auto"/>
        <w:right w:val="none" w:sz="0" w:space="0" w:color="auto"/>
      </w:divBdr>
    </w:div>
    <w:div w:id="1261329435">
      <w:bodyDiv w:val="1"/>
      <w:marLeft w:val="0"/>
      <w:marRight w:val="0"/>
      <w:marTop w:val="0"/>
      <w:marBottom w:val="0"/>
      <w:divBdr>
        <w:top w:val="none" w:sz="0" w:space="0" w:color="auto"/>
        <w:left w:val="none" w:sz="0" w:space="0" w:color="auto"/>
        <w:bottom w:val="none" w:sz="0" w:space="0" w:color="auto"/>
        <w:right w:val="none" w:sz="0" w:space="0" w:color="auto"/>
      </w:divBdr>
    </w:div>
    <w:div w:id="1326937754">
      <w:bodyDiv w:val="1"/>
      <w:marLeft w:val="0"/>
      <w:marRight w:val="0"/>
      <w:marTop w:val="0"/>
      <w:marBottom w:val="0"/>
      <w:divBdr>
        <w:top w:val="none" w:sz="0" w:space="0" w:color="auto"/>
        <w:left w:val="none" w:sz="0" w:space="0" w:color="auto"/>
        <w:bottom w:val="none" w:sz="0" w:space="0" w:color="auto"/>
        <w:right w:val="none" w:sz="0" w:space="0" w:color="auto"/>
      </w:divBdr>
    </w:div>
    <w:div w:id="1350378088">
      <w:bodyDiv w:val="1"/>
      <w:marLeft w:val="0"/>
      <w:marRight w:val="0"/>
      <w:marTop w:val="0"/>
      <w:marBottom w:val="0"/>
      <w:divBdr>
        <w:top w:val="none" w:sz="0" w:space="0" w:color="auto"/>
        <w:left w:val="none" w:sz="0" w:space="0" w:color="auto"/>
        <w:bottom w:val="none" w:sz="0" w:space="0" w:color="auto"/>
        <w:right w:val="none" w:sz="0" w:space="0" w:color="auto"/>
      </w:divBdr>
      <w:divsChild>
        <w:div w:id="275984492">
          <w:marLeft w:val="0"/>
          <w:marRight w:val="0"/>
          <w:marTop w:val="0"/>
          <w:marBottom w:val="0"/>
          <w:divBdr>
            <w:top w:val="none" w:sz="0" w:space="0" w:color="auto"/>
            <w:left w:val="none" w:sz="0" w:space="0" w:color="auto"/>
            <w:bottom w:val="none" w:sz="0" w:space="0" w:color="auto"/>
            <w:right w:val="none" w:sz="0" w:space="0" w:color="auto"/>
          </w:divBdr>
        </w:div>
        <w:div w:id="860317629">
          <w:marLeft w:val="0"/>
          <w:marRight w:val="0"/>
          <w:marTop w:val="0"/>
          <w:marBottom w:val="0"/>
          <w:divBdr>
            <w:top w:val="none" w:sz="0" w:space="0" w:color="auto"/>
            <w:left w:val="none" w:sz="0" w:space="0" w:color="auto"/>
            <w:bottom w:val="none" w:sz="0" w:space="0" w:color="auto"/>
            <w:right w:val="none" w:sz="0" w:space="0" w:color="auto"/>
          </w:divBdr>
        </w:div>
        <w:div w:id="1583837077">
          <w:marLeft w:val="0"/>
          <w:marRight w:val="0"/>
          <w:marTop w:val="0"/>
          <w:marBottom w:val="0"/>
          <w:divBdr>
            <w:top w:val="none" w:sz="0" w:space="0" w:color="auto"/>
            <w:left w:val="none" w:sz="0" w:space="0" w:color="auto"/>
            <w:bottom w:val="none" w:sz="0" w:space="0" w:color="auto"/>
            <w:right w:val="none" w:sz="0" w:space="0" w:color="auto"/>
          </w:divBdr>
        </w:div>
      </w:divsChild>
    </w:div>
    <w:div w:id="1443844469">
      <w:bodyDiv w:val="1"/>
      <w:marLeft w:val="0"/>
      <w:marRight w:val="0"/>
      <w:marTop w:val="0"/>
      <w:marBottom w:val="0"/>
      <w:divBdr>
        <w:top w:val="none" w:sz="0" w:space="0" w:color="auto"/>
        <w:left w:val="none" w:sz="0" w:space="0" w:color="auto"/>
        <w:bottom w:val="none" w:sz="0" w:space="0" w:color="auto"/>
        <w:right w:val="none" w:sz="0" w:space="0" w:color="auto"/>
      </w:divBdr>
    </w:div>
    <w:div w:id="1465654326">
      <w:bodyDiv w:val="1"/>
      <w:marLeft w:val="0"/>
      <w:marRight w:val="0"/>
      <w:marTop w:val="0"/>
      <w:marBottom w:val="0"/>
      <w:divBdr>
        <w:top w:val="none" w:sz="0" w:space="0" w:color="auto"/>
        <w:left w:val="none" w:sz="0" w:space="0" w:color="auto"/>
        <w:bottom w:val="none" w:sz="0" w:space="0" w:color="auto"/>
        <w:right w:val="none" w:sz="0" w:space="0" w:color="auto"/>
      </w:divBdr>
    </w:div>
    <w:div w:id="1616866241">
      <w:bodyDiv w:val="1"/>
      <w:marLeft w:val="0"/>
      <w:marRight w:val="0"/>
      <w:marTop w:val="0"/>
      <w:marBottom w:val="0"/>
      <w:divBdr>
        <w:top w:val="none" w:sz="0" w:space="0" w:color="auto"/>
        <w:left w:val="none" w:sz="0" w:space="0" w:color="auto"/>
        <w:bottom w:val="none" w:sz="0" w:space="0" w:color="auto"/>
        <w:right w:val="none" w:sz="0" w:space="0" w:color="auto"/>
      </w:divBdr>
    </w:div>
    <w:div w:id="1679885804">
      <w:bodyDiv w:val="1"/>
      <w:marLeft w:val="0"/>
      <w:marRight w:val="0"/>
      <w:marTop w:val="0"/>
      <w:marBottom w:val="0"/>
      <w:divBdr>
        <w:top w:val="none" w:sz="0" w:space="0" w:color="auto"/>
        <w:left w:val="none" w:sz="0" w:space="0" w:color="auto"/>
        <w:bottom w:val="none" w:sz="0" w:space="0" w:color="auto"/>
        <w:right w:val="none" w:sz="0" w:space="0" w:color="auto"/>
      </w:divBdr>
    </w:div>
    <w:div w:id="1864129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sciencedirect.com/science/article/pii/S092144881530040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anillo\Desktop\Meteorologia%20&#8211;%20Chuvas%20&#8211;%20Gr&#225;fico%20&#8211;%20AES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nillo\Desktop\Meteorologia%20&#8211;%20Chuvas%20&#8211;%20Gr&#225;fico%20&#8211;%20AES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anillo\Desktop\Meteorologia%20&#8211;%20Chuvas%20&#8211;%20Gr&#225;fico%20&#8211;%20AES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anillo\Dropbox\Projeto%20Dr\4.%20An&#225;lise%20economica\An&#225;lise%20Econ&#244;mica%20-%20Copi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anillo\Dropbox\Projeto%20Dr\4.%20An&#225;lise%20economica\An&#225;lise%20Econ&#244;mica%20-%20Cop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'[Meteorologia – Chuvas – Gráfico – AESA.xlsx]Plan3'!$C$3</c:f>
              <c:strCache>
                <c:ptCount val="1"/>
                <c:pt idx="0">
                  <c:v>2013</c:v>
                </c:pt>
              </c:strCache>
            </c:strRef>
          </c:tx>
          <c:spPr>
            <a:ln w="19050"/>
          </c:spPr>
          <c:cat>
            <c:strRef>
              <c:f>'[Meteorologia – Chuvas – Gráfico – AESA.xlsx]Plan3'!$B$4:$B$15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'[Meteorologia – Chuvas – Gráfico – AESA.xlsx]Plan3'!$C$4:$C$15</c:f>
              <c:numCache>
                <c:formatCode>0</c:formatCode>
                <c:ptCount val="12"/>
                <c:pt idx="0">
                  <c:v>2.2000000000000002</c:v>
                </c:pt>
                <c:pt idx="1">
                  <c:v>0</c:v>
                </c:pt>
                <c:pt idx="2">
                  <c:v>4.8</c:v>
                </c:pt>
                <c:pt idx="3">
                  <c:v>75.599999999999994</c:v>
                </c:pt>
                <c:pt idx="4">
                  <c:v>5.8000000000000007</c:v>
                </c:pt>
                <c:pt idx="5">
                  <c:v>63.800000000000004</c:v>
                </c:pt>
                <c:pt idx="6">
                  <c:v>16.5</c:v>
                </c:pt>
                <c:pt idx="7">
                  <c:v>19.2</c:v>
                </c:pt>
                <c:pt idx="8">
                  <c:v>0</c:v>
                </c:pt>
                <c:pt idx="9">
                  <c:v>0</c:v>
                </c:pt>
                <c:pt idx="10">
                  <c:v>53.8</c:v>
                </c:pt>
                <c:pt idx="11">
                  <c:v>27.2</c:v>
                </c:pt>
              </c:numCache>
            </c:numRef>
          </c:val>
          <c:smooth val="0"/>
          <c:extLst>
            <c:ext xmlns:c16="http://schemas.microsoft.com/office/drawing/2014/chart" uri="{C3380CC4-5D6E-409C-BE32-E72D297353CC}">
              <c16:uniqueId val="{00000000-FD36-40AC-8596-6DEFF63C2C7F}"/>
            </c:ext>
          </c:extLst>
        </c:ser>
        <c:ser>
          <c:idx val="1"/>
          <c:order val="1"/>
          <c:tx>
            <c:strRef>
              <c:f>'[Meteorologia – Chuvas – Gráfico – AESA.xlsx]Plan3'!$D$3</c:f>
              <c:strCache>
                <c:ptCount val="1"/>
                <c:pt idx="0">
                  <c:v>2014</c:v>
                </c:pt>
              </c:strCache>
            </c:strRef>
          </c:tx>
          <c:spPr>
            <a:ln w="19050"/>
          </c:spPr>
          <c:cat>
            <c:strRef>
              <c:f>'[Meteorologia – Chuvas – Gráfico – AESA.xlsx]Plan3'!$B$4:$B$15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'[Meteorologia – Chuvas – Gráfico – AESA.xlsx]Plan3'!$D$4:$D$15</c:f>
              <c:numCache>
                <c:formatCode>0</c:formatCode>
                <c:ptCount val="12"/>
                <c:pt idx="0">
                  <c:v>0</c:v>
                </c:pt>
                <c:pt idx="1">
                  <c:v>56</c:v>
                </c:pt>
                <c:pt idx="2">
                  <c:v>124.8</c:v>
                </c:pt>
                <c:pt idx="3">
                  <c:v>83.2</c:v>
                </c:pt>
                <c:pt idx="4">
                  <c:v>130.80000000000001</c:v>
                </c:pt>
                <c:pt idx="5">
                  <c:v>27</c:v>
                </c:pt>
                <c:pt idx="6">
                  <c:v>17.8</c:v>
                </c:pt>
                <c:pt idx="7">
                  <c:v>0</c:v>
                </c:pt>
                <c:pt idx="8">
                  <c:v>0</c:v>
                </c:pt>
                <c:pt idx="9">
                  <c:v>0</c:v>
                </c:pt>
                <c:pt idx="10">
                  <c:v>13.8</c:v>
                </c:pt>
                <c:pt idx="11">
                  <c:v>0</c:v>
                </c:pt>
              </c:numCache>
            </c:numRef>
          </c:val>
          <c:smooth val="0"/>
          <c:extLst>
            <c:ext xmlns:c16="http://schemas.microsoft.com/office/drawing/2014/chart" uri="{C3380CC4-5D6E-409C-BE32-E72D297353CC}">
              <c16:uniqueId val="{00000001-FD36-40AC-8596-6DEFF63C2C7F}"/>
            </c:ext>
          </c:extLst>
        </c:ser>
        <c:ser>
          <c:idx val="2"/>
          <c:order val="2"/>
          <c:tx>
            <c:strRef>
              <c:f>'[Meteorologia – Chuvas – Gráfico – AESA.xlsx]Plan3'!$E$3</c:f>
              <c:strCache>
                <c:ptCount val="1"/>
                <c:pt idx="0">
                  <c:v>2015</c:v>
                </c:pt>
              </c:strCache>
            </c:strRef>
          </c:tx>
          <c:spPr>
            <a:ln w="19050"/>
          </c:spPr>
          <c:cat>
            <c:strRef>
              <c:f>'[Meteorologia – Chuvas – Gráfico – AESA.xlsx]Plan3'!$B$4:$B$15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'[Meteorologia – Chuvas – Gráfico – AESA.xlsx]Plan3'!$E$4:$E$15</c:f>
              <c:numCache>
                <c:formatCode>0</c:formatCode>
                <c:ptCount val="12"/>
                <c:pt idx="0">
                  <c:v>0</c:v>
                </c:pt>
                <c:pt idx="1">
                  <c:v>27</c:v>
                </c:pt>
                <c:pt idx="2">
                  <c:v>7</c:v>
                </c:pt>
                <c:pt idx="3">
                  <c:v>37.800000000000004</c:v>
                </c:pt>
                <c:pt idx="4">
                  <c:v>0</c:v>
                </c:pt>
                <c:pt idx="5">
                  <c:v>7.3</c:v>
                </c:pt>
                <c:pt idx="6">
                  <c:v>13</c:v>
                </c:pt>
                <c:pt idx="7">
                  <c:v>0</c:v>
                </c:pt>
                <c:pt idx="8">
                  <c:v>0</c:v>
                </c:pt>
                <c:pt idx="9">
                  <c:v>0</c:v>
                </c:pt>
                <c:pt idx="10">
                  <c:v>0</c:v>
                </c:pt>
                <c:pt idx="11">
                  <c:v>0</c:v>
                </c:pt>
              </c:numCache>
            </c:numRef>
          </c:val>
          <c:smooth val="0"/>
          <c:extLst>
            <c:ext xmlns:c16="http://schemas.microsoft.com/office/drawing/2014/chart" uri="{C3380CC4-5D6E-409C-BE32-E72D297353CC}">
              <c16:uniqueId val="{00000002-FD36-40AC-8596-6DEFF63C2C7F}"/>
            </c:ext>
          </c:extLst>
        </c:ser>
        <c:dLbls>
          <c:showLegendKey val="0"/>
          <c:showVal val="0"/>
          <c:showCatName val="0"/>
          <c:showSerName val="0"/>
          <c:showPercent val="0"/>
          <c:showBubbleSize val="0"/>
        </c:dLbls>
        <c:marker val="1"/>
        <c:smooth val="0"/>
        <c:axId val="132879872"/>
        <c:axId val="132881792"/>
      </c:lineChart>
      <c:catAx>
        <c:axId val="132879872"/>
        <c:scaling>
          <c:orientation val="minMax"/>
        </c:scaling>
        <c:delete val="0"/>
        <c:axPos val="b"/>
        <c:title>
          <c:tx>
            <c:rich>
              <a:bodyPr/>
              <a:lstStyle/>
              <a:p>
                <a:pPr>
                  <a:defRPr sz="1100" b="0" i="0" baseline="0"/>
                </a:pPr>
                <a:r>
                  <a:rPr lang="pt-BR" sz="1100" b="0" i="0" baseline="0"/>
                  <a:t>Meses</a:t>
                </a:r>
              </a:p>
            </c:rich>
          </c:tx>
          <c:overlay val="0"/>
        </c:title>
        <c:numFmt formatCode="General" sourceLinked="0"/>
        <c:majorTickMark val="none"/>
        <c:minorTickMark val="none"/>
        <c:tickLblPos val="nextTo"/>
        <c:txPr>
          <a:bodyPr/>
          <a:lstStyle/>
          <a:p>
            <a:pPr>
              <a:defRPr baseline="0"/>
            </a:pPr>
            <a:endParaRPr lang="pt-BR"/>
          </a:p>
        </c:txPr>
        <c:crossAx val="132881792"/>
        <c:crosses val="autoZero"/>
        <c:auto val="1"/>
        <c:lblAlgn val="ctr"/>
        <c:lblOffset val="100"/>
        <c:noMultiLvlLbl val="0"/>
      </c:catAx>
      <c:valAx>
        <c:axId val="132881792"/>
        <c:scaling>
          <c:orientation val="minMax"/>
        </c:scaling>
        <c:delete val="0"/>
        <c:axPos val="l"/>
        <c:title>
          <c:tx>
            <c:rich>
              <a:bodyPr/>
              <a:lstStyle/>
              <a:p>
                <a:pPr>
                  <a:defRPr sz="1100" b="0" i="0" baseline="0"/>
                </a:pPr>
                <a:r>
                  <a:rPr lang="pt-BR" sz="1100" b="0" i="0" baseline="0"/>
                  <a:t>Preciptação (mm)</a:t>
                </a:r>
              </a:p>
            </c:rich>
          </c:tx>
          <c:overlay val="0"/>
        </c:title>
        <c:numFmt formatCode="0" sourceLinked="1"/>
        <c:majorTickMark val="out"/>
        <c:minorTickMark val="none"/>
        <c:tickLblPos val="nextTo"/>
        <c:crossAx val="132879872"/>
        <c:crosses val="autoZero"/>
        <c:crossBetween val="between"/>
      </c:valAx>
    </c:plotArea>
    <c:legend>
      <c:legendPos val="r"/>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'[Meteorologia – Chuvas – Gráfico – AESA.xlsx]Plan3'!$C$3</c:f>
              <c:strCache>
                <c:ptCount val="1"/>
                <c:pt idx="0">
                  <c:v>2013</c:v>
                </c:pt>
              </c:strCache>
            </c:strRef>
          </c:tx>
          <c:spPr>
            <a:ln w="19050"/>
          </c:spPr>
          <c:cat>
            <c:strRef>
              <c:f>'[Meteorologia – Chuvas – Gráfico – AESA.xlsx]Plan3'!$B$4:$B$15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'[Meteorologia – Chuvas – Gráfico – AESA.xlsx]Plan3'!$C$4:$C$15</c:f>
              <c:numCache>
                <c:formatCode>0</c:formatCode>
                <c:ptCount val="12"/>
                <c:pt idx="0">
                  <c:v>2.2000000000000002</c:v>
                </c:pt>
                <c:pt idx="1">
                  <c:v>0</c:v>
                </c:pt>
                <c:pt idx="2">
                  <c:v>4.8</c:v>
                </c:pt>
                <c:pt idx="3">
                  <c:v>75.599999999999994</c:v>
                </c:pt>
                <c:pt idx="4">
                  <c:v>5.8000000000000007</c:v>
                </c:pt>
                <c:pt idx="5">
                  <c:v>63.800000000000004</c:v>
                </c:pt>
                <c:pt idx="6">
                  <c:v>16.5</c:v>
                </c:pt>
                <c:pt idx="7">
                  <c:v>19.2</c:v>
                </c:pt>
                <c:pt idx="8">
                  <c:v>0</c:v>
                </c:pt>
                <c:pt idx="9">
                  <c:v>0</c:v>
                </c:pt>
                <c:pt idx="10">
                  <c:v>53.8</c:v>
                </c:pt>
                <c:pt idx="11">
                  <c:v>27.2</c:v>
                </c:pt>
              </c:numCache>
            </c:numRef>
          </c:val>
          <c:smooth val="0"/>
          <c:extLst>
            <c:ext xmlns:c16="http://schemas.microsoft.com/office/drawing/2014/chart" uri="{C3380CC4-5D6E-409C-BE32-E72D297353CC}">
              <c16:uniqueId val="{00000000-D543-4A9C-A17A-510206C75D98}"/>
            </c:ext>
          </c:extLst>
        </c:ser>
        <c:ser>
          <c:idx val="1"/>
          <c:order val="1"/>
          <c:tx>
            <c:strRef>
              <c:f>'[Meteorologia – Chuvas – Gráfico – AESA.xlsx]Plan3'!$D$3</c:f>
              <c:strCache>
                <c:ptCount val="1"/>
                <c:pt idx="0">
                  <c:v>2014</c:v>
                </c:pt>
              </c:strCache>
            </c:strRef>
          </c:tx>
          <c:spPr>
            <a:ln w="19050"/>
          </c:spPr>
          <c:cat>
            <c:strRef>
              <c:f>'[Meteorologia – Chuvas – Gráfico – AESA.xlsx]Plan3'!$B$4:$B$15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'[Meteorologia – Chuvas – Gráfico – AESA.xlsx]Plan3'!$D$4:$D$15</c:f>
              <c:numCache>
                <c:formatCode>0</c:formatCode>
                <c:ptCount val="12"/>
                <c:pt idx="0">
                  <c:v>0</c:v>
                </c:pt>
                <c:pt idx="1">
                  <c:v>56</c:v>
                </c:pt>
                <c:pt idx="2">
                  <c:v>124.8</c:v>
                </c:pt>
                <c:pt idx="3">
                  <c:v>83.2</c:v>
                </c:pt>
                <c:pt idx="4">
                  <c:v>130.80000000000001</c:v>
                </c:pt>
                <c:pt idx="5">
                  <c:v>27</c:v>
                </c:pt>
                <c:pt idx="6">
                  <c:v>17.8</c:v>
                </c:pt>
                <c:pt idx="7">
                  <c:v>0</c:v>
                </c:pt>
                <c:pt idx="8">
                  <c:v>0</c:v>
                </c:pt>
                <c:pt idx="9">
                  <c:v>0</c:v>
                </c:pt>
                <c:pt idx="10">
                  <c:v>13.8</c:v>
                </c:pt>
                <c:pt idx="11">
                  <c:v>0</c:v>
                </c:pt>
              </c:numCache>
            </c:numRef>
          </c:val>
          <c:smooth val="0"/>
          <c:extLst>
            <c:ext xmlns:c16="http://schemas.microsoft.com/office/drawing/2014/chart" uri="{C3380CC4-5D6E-409C-BE32-E72D297353CC}">
              <c16:uniqueId val="{00000001-D543-4A9C-A17A-510206C75D98}"/>
            </c:ext>
          </c:extLst>
        </c:ser>
        <c:ser>
          <c:idx val="2"/>
          <c:order val="2"/>
          <c:tx>
            <c:strRef>
              <c:f>'[Meteorologia – Chuvas – Gráfico – AESA.xlsx]Plan3'!$E$3</c:f>
              <c:strCache>
                <c:ptCount val="1"/>
                <c:pt idx="0">
                  <c:v>2015</c:v>
                </c:pt>
              </c:strCache>
            </c:strRef>
          </c:tx>
          <c:spPr>
            <a:ln w="19050"/>
          </c:spPr>
          <c:cat>
            <c:strRef>
              <c:f>'[Meteorologia – Chuvas – Gráfico – AESA.xlsx]Plan3'!$B$4:$B$15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'[Meteorologia – Chuvas – Gráfico – AESA.xlsx]Plan3'!$E$4:$E$15</c:f>
              <c:numCache>
                <c:formatCode>0</c:formatCode>
                <c:ptCount val="12"/>
                <c:pt idx="0">
                  <c:v>0</c:v>
                </c:pt>
                <c:pt idx="1">
                  <c:v>27</c:v>
                </c:pt>
                <c:pt idx="2">
                  <c:v>7</c:v>
                </c:pt>
                <c:pt idx="3">
                  <c:v>37.800000000000004</c:v>
                </c:pt>
                <c:pt idx="4">
                  <c:v>0</c:v>
                </c:pt>
                <c:pt idx="5">
                  <c:v>7.3</c:v>
                </c:pt>
                <c:pt idx="6">
                  <c:v>13</c:v>
                </c:pt>
                <c:pt idx="7">
                  <c:v>0</c:v>
                </c:pt>
                <c:pt idx="8">
                  <c:v>0</c:v>
                </c:pt>
                <c:pt idx="9">
                  <c:v>0</c:v>
                </c:pt>
                <c:pt idx="10">
                  <c:v>0</c:v>
                </c:pt>
                <c:pt idx="11">
                  <c:v>0</c:v>
                </c:pt>
              </c:numCache>
            </c:numRef>
          </c:val>
          <c:smooth val="0"/>
          <c:extLst>
            <c:ext xmlns:c16="http://schemas.microsoft.com/office/drawing/2014/chart" uri="{C3380CC4-5D6E-409C-BE32-E72D297353CC}">
              <c16:uniqueId val="{00000002-D543-4A9C-A17A-510206C75D98}"/>
            </c:ext>
          </c:extLst>
        </c:ser>
        <c:dLbls>
          <c:showLegendKey val="0"/>
          <c:showVal val="0"/>
          <c:showCatName val="0"/>
          <c:showSerName val="0"/>
          <c:showPercent val="0"/>
          <c:showBubbleSize val="0"/>
        </c:dLbls>
        <c:marker val="1"/>
        <c:smooth val="0"/>
        <c:axId val="134972544"/>
        <c:axId val="134974464"/>
      </c:lineChart>
      <c:catAx>
        <c:axId val="134972544"/>
        <c:scaling>
          <c:orientation val="minMax"/>
        </c:scaling>
        <c:delete val="0"/>
        <c:axPos val="b"/>
        <c:title>
          <c:tx>
            <c:rich>
              <a:bodyPr/>
              <a:lstStyle/>
              <a:p>
                <a:pPr>
                  <a:defRPr sz="1100" b="0" i="0" baseline="0"/>
                </a:pPr>
                <a:r>
                  <a:rPr lang="pt-BR" sz="1100" b="0" i="0" baseline="0"/>
                  <a:t>Meses</a:t>
                </a:r>
              </a:p>
            </c:rich>
          </c:tx>
          <c:overlay val="0"/>
        </c:title>
        <c:numFmt formatCode="General" sourceLinked="0"/>
        <c:majorTickMark val="none"/>
        <c:minorTickMark val="none"/>
        <c:tickLblPos val="nextTo"/>
        <c:txPr>
          <a:bodyPr/>
          <a:lstStyle/>
          <a:p>
            <a:pPr>
              <a:defRPr baseline="0"/>
            </a:pPr>
            <a:endParaRPr lang="pt-BR"/>
          </a:p>
        </c:txPr>
        <c:crossAx val="134974464"/>
        <c:crosses val="autoZero"/>
        <c:auto val="1"/>
        <c:lblAlgn val="ctr"/>
        <c:lblOffset val="100"/>
        <c:noMultiLvlLbl val="0"/>
      </c:catAx>
      <c:valAx>
        <c:axId val="134974464"/>
        <c:scaling>
          <c:orientation val="minMax"/>
        </c:scaling>
        <c:delete val="0"/>
        <c:axPos val="l"/>
        <c:title>
          <c:tx>
            <c:rich>
              <a:bodyPr/>
              <a:lstStyle/>
              <a:p>
                <a:pPr>
                  <a:defRPr sz="1100" b="0" i="0" baseline="0"/>
                </a:pPr>
                <a:r>
                  <a:rPr lang="pt-BR" sz="1100" b="0" i="0" baseline="0"/>
                  <a:t>Preciptação (mm)</a:t>
                </a:r>
              </a:p>
            </c:rich>
          </c:tx>
          <c:overlay val="0"/>
        </c:title>
        <c:numFmt formatCode="0" sourceLinked="1"/>
        <c:majorTickMark val="out"/>
        <c:minorTickMark val="none"/>
        <c:tickLblPos val="nextTo"/>
        <c:crossAx val="134972544"/>
        <c:crosses val="autoZero"/>
        <c:crossBetween val="between"/>
      </c:valAx>
    </c:plotArea>
    <c:legend>
      <c:legendPos val="r"/>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'[Meteorologia – Chuvas – Gráfico – AESA.xlsx]Plan3'!$C$3</c:f>
              <c:strCache>
                <c:ptCount val="1"/>
                <c:pt idx="0">
                  <c:v>2013</c:v>
                </c:pt>
              </c:strCache>
            </c:strRef>
          </c:tx>
          <c:spPr>
            <a:ln w="19050"/>
          </c:spPr>
          <c:cat>
            <c:strRef>
              <c:f>'[Meteorologia – Chuvas – Gráfico – AESA.xlsx]Plan3'!$B$4:$B$15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'[Meteorologia – Chuvas – Gráfico – AESA.xlsx]Plan3'!$C$4:$C$15</c:f>
              <c:numCache>
                <c:formatCode>0</c:formatCode>
                <c:ptCount val="12"/>
                <c:pt idx="0">
                  <c:v>2.2000000000000002</c:v>
                </c:pt>
                <c:pt idx="1">
                  <c:v>0</c:v>
                </c:pt>
                <c:pt idx="2">
                  <c:v>4.8</c:v>
                </c:pt>
                <c:pt idx="3">
                  <c:v>75.599999999999994</c:v>
                </c:pt>
                <c:pt idx="4">
                  <c:v>5.8000000000000007</c:v>
                </c:pt>
                <c:pt idx="5">
                  <c:v>63.800000000000004</c:v>
                </c:pt>
                <c:pt idx="6">
                  <c:v>16.5</c:v>
                </c:pt>
                <c:pt idx="7">
                  <c:v>19.2</c:v>
                </c:pt>
                <c:pt idx="8">
                  <c:v>0</c:v>
                </c:pt>
                <c:pt idx="9">
                  <c:v>0</c:v>
                </c:pt>
                <c:pt idx="10">
                  <c:v>53.8</c:v>
                </c:pt>
                <c:pt idx="11">
                  <c:v>27.2</c:v>
                </c:pt>
              </c:numCache>
            </c:numRef>
          </c:val>
          <c:smooth val="0"/>
          <c:extLst>
            <c:ext xmlns:c16="http://schemas.microsoft.com/office/drawing/2014/chart" uri="{C3380CC4-5D6E-409C-BE32-E72D297353CC}">
              <c16:uniqueId val="{00000000-96EC-4FF1-A317-80FBE1A28C78}"/>
            </c:ext>
          </c:extLst>
        </c:ser>
        <c:ser>
          <c:idx val="1"/>
          <c:order val="1"/>
          <c:tx>
            <c:strRef>
              <c:f>'[Meteorologia – Chuvas – Gráfico – AESA.xlsx]Plan3'!$D$3</c:f>
              <c:strCache>
                <c:ptCount val="1"/>
                <c:pt idx="0">
                  <c:v>2014</c:v>
                </c:pt>
              </c:strCache>
            </c:strRef>
          </c:tx>
          <c:spPr>
            <a:ln w="19050"/>
          </c:spPr>
          <c:cat>
            <c:strRef>
              <c:f>'[Meteorologia – Chuvas – Gráfico – AESA.xlsx]Plan3'!$B$4:$B$15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'[Meteorologia – Chuvas – Gráfico – AESA.xlsx]Plan3'!$D$4:$D$15</c:f>
              <c:numCache>
                <c:formatCode>0</c:formatCode>
                <c:ptCount val="12"/>
                <c:pt idx="0">
                  <c:v>0</c:v>
                </c:pt>
                <c:pt idx="1">
                  <c:v>56</c:v>
                </c:pt>
                <c:pt idx="2">
                  <c:v>124.8</c:v>
                </c:pt>
                <c:pt idx="3">
                  <c:v>83.2</c:v>
                </c:pt>
                <c:pt idx="4">
                  <c:v>130.80000000000001</c:v>
                </c:pt>
                <c:pt idx="5">
                  <c:v>27</c:v>
                </c:pt>
                <c:pt idx="6">
                  <c:v>17.8</c:v>
                </c:pt>
                <c:pt idx="7">
                  <c:v>0</c:v>
                </c:pt>
                <c:pt idx="8">
                  <c:v>0</c:v>
                </c:pt>
                <c:pt idx="9">
                  <c:v>0</c:v>
                </c:pt>
                <c:pt idx="10">
                  <c:v>13.8</c:v>
                </c:pt>
                <c:pt idx="11">
                  <c:v>0</c:v>
                </c:pt>
              </c:numCache>
            </c:numRef>
          </c:val>
          <c:smooth val="0"/>
          <c:extLst>
            <c:ext xmlns:c16="http://schemas.microsoft.com/office/drawing/2014/chart" uri="{C3380CC4-5D6E-409C-BE32-E72D297353CC}">
              <c16:uniqueId val="{00000001-96EC-4FF1-A317-80FBE1A28C78}"/>
            </c:ext>
          </c:extLst>
        </c:ser>
        <c:ser>
          <c:idx val="2"/>
          <c:order val="2"/>
          <c:tx>
            <c:strRef>
              <c:f>'[Meteorologia – Chuvas – Gráfico – AESA.xlsx]Plan3'!$E$3</c:f>
              <c:strCache>
                <c:ptCount val="1"/>
                <c:pt idx="0">
                  <c:v>2015</c:v>
                </c:pt>
              </c:strCache>
            </c:strRef>
          </c:tx>
          <c:spPr>
            <a:ln w="19050"/>
          </c:spPr>
          <c:cat>
            <c:strRef>
              <c:f>'[Meteorologia – Chuvas – Gráfico – AESA.xlsx]Plan3'!$B$4:$B$15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'[Meteorologia – Chuvas – Gráfico – AESA.xlsx]Plan3'!$E$4:$E$15</c:f>
              <c:numCache>
                <c:formatCode>0</c:formatCode>
                <c:ptCount val="12"/>
                <c:pt idx="0">
                  <c:v>0</c:v>
                </c:pt>
                <c:pt idx="1">
                  <c:v>27</c:v>
                </c:pt>
                <c:pt idx="2">
                  <c:v>7</c:v>
                </c:pt>
                <c:pt idx="3">
                  <c:v>37.800000000000004</c:v>
                </c:pt>
                <c:pt idx="4">
                  <c:v>0</c:v>
                </c:pt>
                <c:pt idx="5">
                  <c:v>7.3</c:v>
                </c:pt>
                <c:pt idx="6">
                  <c:v>13</c:v>
                </c:pt>
                <c:pt idx="7">
                  <c:v>0</c:v>
                </c:pt>
                <c:pt idx="8">
                  <c:v>0</c:v>
                </c:pt>
                <c:pt idx="9">
                  <c:v>0</c:v>
                </c:pt>
                <c:pt idx="10">
                  <c:v>0</c:v>
                </c:pt>
                <c:pt idx="11">
                  <c:v>0</c:v>
                </c:pt>
              </c:numCache>
            </c:numRef>
          </c:val>
          <c:smooth val="0"/>
          <c:extLst>
            <c:ext xmlns:c16="http://schemas.microsoft.com/office/drawing/2014/chart" uri="{C3380CC4-5D6E-409C-BE32-E72D297353CC}">
              <c16:uniqueId val="{00000002-96EC-4FF1-A317-80FBE1A28C78}"/>
            </c:ext>
          </c:extLst>
        </c:ser>
        <c:dLbls>
          <c:showLegendKey val="0"/>
          <c:showVal val="0"/>
          <c:showCatName val="0"/>
          <c:showSerName val="0"/>
          <c:showPercent val="0"/>
          <c:showBubbleSize val="0"/>
        </c:dLbls>
        <c:marker val="1"/>
        <c:smooth val="0"/>
        <c:axId val="136323456"/>
        <c:axId val="136325376"/>
      </c:lineChart>
      <c:catAx>
        <c:axId val="136323456"/>
        <c:scaling>
          <c:orientation val="minMax"/>
        </c:scaling>
        <c:delete val="0"/>
        <c:axPos val="b"/>
        <c:title>
          <c:tx>
            <c:rich>
              <a:bodyPr/>
              <a:lstStyle/>
              <a:p>
                <a:pPr>
                  <a:defRPr sz="1100" b="0" i="0" baseline="0"/>
                </a:pPr>
                <a:r>
                  <a:rPr lang="pt-BR" sz="1100" b="0" i="0" baseline="0"/>
                  <a:t>Meses</a:t>
                </a:r>
              </a:p>
            </c:rich>
          </c:tx>
          <c:overlay val="0"/>
        </c:title>
        <c:numFmt formatCode="General" sourceLinked="0"/>
        <c:majorTickMark val="none"/>
        <c:minorTickMark val="none"/>
        <c:tickLblPos val="nextTo"/>
        <c:txPr>
          <a:bodyPr/>
          <a:lstStyle/>
          <a:p>
            <a:pPr>
              <a:defRPr baseline="0"/>
            </a:pPr>
            <a:endParaRPr lang="pt-BR"/>
          </a:p>
        </c:txPr>
        <c:crossAx val="136325376"/>
        <c:crosses val="autoZero"/>
        <c:auto val="1"/>
        <c:lblAlgn val="ctr"/>
        <c:lblOffset val="100"/>
        <c:noMultiLvlLbl val="0"/>
      </c:catAx>
      <c:valAx>
        <c:axId val="136325376"/>
        <c:scaling>
          <c:orientation val="minMax"/>
        </c:scaling>
        <c:delete val="0"/>
        <c:axPos val="l"/>
        <c:title>
          <c:tx>
            <c:rich>
              <a:bodyPr/>
              <a:lstStyle/>
              <a:p>
                <a:pPr>
                  <a:defRPr sz="1100" b="0" i="0" baseline="0"/>
                </a:pPr>
                <a:r>
                  <a:rPr lang="pt-BR" sz="1100" b="0" i="0" baseline="0"/>
                  <a:t>Preciptação (mm)</a:t>
                </a:r>
              </a:p>
            </c:rich>
          </c:tx>
          <c:overlay val="0"/>
        </c:title>
        <c:numFmt formatCode="0" sourceLinked="1"/>
        <c:majorTickMark val="out"/>
        <c:minorTickMark val="none"/>
        <c:tickLblPos val="nextTo"/>
        <c:crossAx val="136323456"/>
        <c:crosses val="autoZero"/>
        <c:crossBetween val="between"/>
      </c:valAx>
    </c:plotArea>
    <c:legend>
      <c:legendPos val="r"/>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Folha2!$BV$6</c:f>
              <c:strCache>
                <c:ptCount val="1"/>
                <c:pt idx="0">
                  <c:v>Peso vivo comercializável de caprino (kg)</c:v>
                </c:pt>
              </c:strCache>
            </c:strRef>
          </c:tx>
          <c:invertIfNegative val="0"/>
          <c:dLbls>
            <c:spPr>
              <a:noFill/>
              <a:ln>
                <a:noFill/>
              </a:ln>
              <a:effectLst/>
            </c:spPr>
            <c:txPr>
              <a:bodyPr/>
              <a:lstStyle/>
              <a:p>
                <a:pPr>
                  <a:defRPr baseline="0">
                    <a:latin typeface="Times New Roman" panose="02020603050405020304" pitchFamily="18"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Folha2!$BW$5:$BZ$5</c:f>
              <c:strCache>
                <c:ptCount val="4"/>
                <c:pt idx="0">
                  <c:v>1º C</c:v>
                </c:pt>
                <c:pt idx="1">
                  <c:v>2º C</c:v>
                </c:pt>
                <c:pt idx="2">
                  <c:v>3º C</c:v>
                </c:pt>
                <c:pt idx="3">
                  <c:v>Ano</c:v>
                </c:pt>
              </c:strCache>
            </c:strRef>
          </c:cat>
          <c:val>
            <c:numRef>
              <c:f>Folha2!$BW$6:$BZ$6</c:f>
              <c:numCache>
                <c:formatCode>General</c:formatCode>
                <c:ptCount val="4"/>
                <c:pt idx="0">
                  <c:v>1994.92</c:v>
                </c:pt>
                <c:pt idx="1">
                  <c:v>1613.2400000000002</c:v>
                </c:pt>
                <c:pt idx="2">
                  <c:v>1253.55</c:v>
                </c:pt>
                <c:pt idx="3" formatCode="0.00">
                  <c:v>2337.3605769230771</c:v>
                </c:pt>
              </c:numCache>
            </c:numRef>
          </c:val>
          <c:extLst>
            <c:ext xmlns:c16="http://schemas.microsoft.com/office/drawing/2014/chart" uri="{C3380CC4-5D6E-409C-BE32-E72D297353CC}">
              <c16:uniqueId val="{00000000-3CC4-4DCC-81AE-6EF5C0291F27}"/>
            </c:ext>
          </c:extLst>
        </c:ser>
        <c:dLbls>
          <c:showLegendKey val="0"/>
          <c:showVal val="1"/>
          <c:showCatName val="0"/>
          <c:showSerName val="0"/>
          <c:showPercent val="0"/>
          <c:showBubbleSize val="0"/>
        </c:dLbls>
        <c:gapWidth val="75"/>
        <c:axId val="136340992"/>
        <c:axId val="136348032"/>
      </c:barChart>
      <c:catAx>
        <c:axId val="136340992"/>
        <c:scaling>
          <c:orientation val="minMax"/>
        </c:scaling>
        <c:delete val="0"/>
        <c:axPos val="b"/>
        <c:numFmt formatCode="General" sourceLinked="0"/>
        <c:majorTickMark val="none"/>
        <c:minorTickMark val="none"/>
        <c:tickLblPos val="nextTo"/>
        <c:txPr>
          <a:bodyPr/>
          <a:lstStyle/>
          <a:p>
            <a:pPr>
              <a:defRPr baseline="0">
                <a:latin typeface="Times New Roman" panose="02020603050405020304" pitchFamily="18" charset="0"/>
              </a:defRPr>
            </a:pPr>
            <a:endParaRPr lang="pt-BR"/>
          </a:p>
        </c:txPr>
        <c:crossAx val="136348032"/>
        <c:crosses val="autoZero"/>
        <c:auto val="1"/>
        <c:lblAlgn val="ctr"/>
        <c:lblOffset val="100"/>
        <c:noMultiLvlLbl val="0"/>
      </c:catAx>
      <c:valAx>
        <c:axId val="136348032"/>
        <c:scaling>
          <c:orientation val="minMax"/>
        </c:scaling>
        <c:delete val="0"/>
        <c:axPos val="l"/>
        <c:numFmt formatCode="General" sourceLinked="1"/>
        <c:majorTickMark val="none"/>
        <c:minorTickMark val="none"/>
        <c:tickLblPos val="nextTo"/>
        <c:txPr>
          <a:bodyPr/>
          <a:lstStyle/>
          <a:p>
            <a:pPr>
              <a:defRPr baseline="0">
                <a:latin typeface="Times New Roman" panose="02020603050405020304" pitchFamily="18" charset="0"/>
              </a:defRPr>
            </a:pPr>
            <a:endParaRPr lang="pt-BR"/>
          </a:p>
        </c:txPr>
        <c:crossAx val="136340992"/>
        <c:crosses val="autoZero"/>
        <c:crossBetween val="between"/>
      </c:valAx>
    </c:plotArea>
    <c:legend>
      <c:legendPos val="b"/>
      <c:overlay val="0"/>
      <c:txPr>
        <a:bodyPr/>
        <a:lstStyle/>
        <a:p>
          <a:pPr>
            <a:defRPr sz="1200" baseline="0">
              <a:latin typeface="Times New Roman" panose="02020603050405020304" pitchFamily="18" charset="0"/>
              <a:cs typeface="Times New Roman" panose="02020603050405020304" pitchFamily="18" charset="0"/>
            </a:defRPr>
          </a:pPr>
          <a:endParaRPr lang="pt-BR"/>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Tabelas!$BC$6</c:f>
              <c:strCache>
                <c:ptCount val="1"/>
                <c:pt idx="0">
                  <c:v>Blocos multinutricionais</c:v>
                </c:pt>
              </c:strCache>
            </c:strRef>
          </c:tx>
          <c:invertIfNegative val="0"/>
          <c:dLbls>
            <c:spPr>
              <a:noFill/>
              <a:ln>
                <a:noFill/>
              </a:ln>
              <a:effectLst/>
            </c:spPr>
            <c:txPr>
              <a:bodyPr/>
              <a:lstStyle/>
              <a:p>
                <a:pPr>
                  <a:defRPr baseline="0">
                    <a:latin typeface="Times New Roman" panose="02020603050405020304" pitchFamily="18"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Tabelas!$BD$5:$BG$5</c:f>
              <c:strCache>
                <c:ptCount val="4"/>
                <c:pt idx="0">
                  <c:v> 1º C</c:v>
                </c:pt>
                <c:pt idx="1">
                  <c:v>2º C</c:v>
                </c:pt>
                <c:pt idx="2">
                  <c:v>3º C </c:v>
                </c:pt>
                <c:pt idx="3">
                  <c:v>Ano</c:v>
                </c:pt>
              </c:strCache>
            </c:strRef>
          </c:cat>
          <c:val>
            <c:numRef>
              <c:f>Tabelas!$BD$6:$BG$6</c:f>
              <c:numCache>
                <c:formatCode>0.00</c:formatCode>
                <c:ptCount val="4"/>
                <c:pt idx="0">
                  <c:v>27.586293855349524</c:v>
                </c:pt>
                <c:pt idx="1">
                  <c:v>28.780314533560276</c:v>
                </c:pt>
                <c:pt idx="2">
                  <c:v>14.445642498446452</c:v>
                </c:pt>
                <c:pt idx="3">
                  <c:v>22.754263226886394</c:v>
                </c:pt>
              </c:numCache>
            </c:numRef>
          </c:val>
          <c:extLst>
            <c:ext xmlns:c16="http://schemas.microsoft.com/office/drawing/2014/chart" uri="{C3380CC4-5D6E-409C-BE32-E72D297353CC}">
              <c16:uniqueId val="{00000000-DFB4-4D2D-9685-E76209582FC9}"/>
            </c:ext>
          </c:extLst>
        </c:ser>
        <c:ser>
          <c:idx val="1"/>
          <c:order val="1"/>
          <c:tx>
            <c:strRef>
              <c:f>Tabelas!$BC$7</c:f>
              <c:strCache>
                <c:ptCount val="1"/>
                <c:pt idx="0">
                  <c:v>Alimentação volumosa </c:v>
                </c:pt>
              </c:strCache>
            </c:strRef>
          </c:tx>
          <c:invertIfNegative val="0"/>
          <c:dLbls>
            <c:spPr>
              <a:noFill/>
              <a:ln>
                <a:noFill/>
              </a:ln>
              <a:effectLst/>
            </c:spPr>
            <c:txPr>
              <a:bodyPr/>
              <a:lstStyle/>
              <a:p>
                <a:pPr>
                  <a:defRPr baseline="0">
                    <a:latin typeface="Times New Roman" panose="02020603050405020304" pitchFamily="18"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Tabelas!$BD$5:$BG$5</c:f>
              <c:strCache>
                <c:ptCount val="4"/>
                <c:pt idx="0">
                  <c:v> 1º C</c:v>
                </c:pt>
                <c:pt idx="1">
                  <c:v>2º C</c:v>
                </c:pt>
                <c:pt idx="2">
                  <c:v>3º C </c:v>
                </c:pt>
                <c:pt idx="3">
                  <c:v>Ano</c:v>
                </c:pt>
              </c:strCache>
            </c:strRef>
          </c:cat>
          <c:val>
            <c:numRef>
              <c:f>Tabelas!$BD$7:$BG$7</c:f>
              <c:numCache>
                <c:formatCode>0.00</c:formatCode>
                <c:ptCount val="4"/>
                <c:pt idx="0">
                  <c:v>19.800158405661303</c:v>
                </c:pt>
                <c:pt idx="1">
                  <c:v>0.99480702313089031</c:v>
                </c:pt>
                <c:pt idx="2">
                  <c:v>21.620194487831913</c:v>
                </c:pt>
                <c:pt idx="3">
                  <c:v>15.32948704942805</c:v>
                </c:pt>
              </c:numCache>
            </c:numRef>
          </c:val>
          <c:extLst>
            <c:ext xmlns:c16="http://schemas.microsoft.com/office/drawing/2014/chart" uri="{C3380CC4-5D6E-409C-BE32-E72D297353CC}">
              <c16:uniqueId val="{00000001-DFB4-4D2D-9685-E76209582FC9}"/>
            </c:ext>
          </c:extLst>
        </c:ser>
        <c:ser>
          <c:idx val="2"/>
          <c:order val="2"/>
          <c:tx>
            <c:strRef>
              <c:f>Tabelas!$BC$8</c:f>
              <c:strCache>
                <c:ptCount val="1"/>
                <c:pt idx="0">
                  <c:v>Concentrados</c:v>
                </c:pt>
              </c:strCache>
            </c:strRef>
          </c:tx>
          <c:invertIfNegative val="0"/>
          <c:dLbls>
            <c:spPr>
              <a:noFill/>
              <a:ln>
                <a:noFill/>
              </a:ln>
              <a:effectLst/>
            </c:spPr>
            <c:txPr>
              <a:bodyPr/>
              <a:lstStyle/>
              <a:p>
                <a:pPr>
                  <a:defRPr baseline="0">
                    <a:latin typeface="Times New Roman" panose="02020603050405020304" pitchFamily="18"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Tabelas!$BD$5:$BG$5</c:f>
              <c:strCache>
                <c:ptCount val="4"/>
                <c:pt idx="0">
                  <c:v> 1º C</c:v>
                </c:pt>
                <c:pt idx="1">
                  <c:v>2º C</c:v>
                </c:pt>
                <c:pt idx="2">
                  <c:v>3º C </c:v>
                </c:pt>
                <c:pt idx="3">
                  <c:v>Ano</c:v>
                </c:pt>
              </c:strCache>
            </c:strRef>
          </c:cat>
          <c:val>
            <c:numRef>
              <c:f>Tabelas!$BD$8:$BG$8</c:f>
              <c:numCache>
                <c:formatCode>0.00</c:formatCode>
                <c:ptCount val="4"/>
                <c:pt idx="0">
                  <c:v>42.765293701382504</c:v>
                </c:pt>
                <c:pt idx="1">
                  <c:v>55.906393979561102</c:v>
                </c:pt>
                <c:pt idx="2">
                  <c:v>45.388018340303312</c:v>
                </c:pt>
                <c:pt idx="3">
                  <c:v>47.419053123504476</c:v>
                </c:pt>
              </c:numCache>
            </c:numRef>
          </c:val>
          <c:extLst>
            <c:ext xmlns:c16="http://schemas.microsoft.com/office/drawing/2014/chart" uri="{C3380CC4-5D6E-409C-BE32-E72D297353CC}">
              <c16:uniqueId val="{00000002-DFB4-4D2D-9685-E76209582FC9}"/>
            </c:ext>
          </c:extLst>
        </c:ser>
        <c:ser>
          <c:idx val="3"/>
          <c:order val="3"/>
          <c:tx>
            <c:strRef>
              <c:f>Tabelas!$BC$9</c:f>
              <c:strCache>
                <c:ptCount val="1"/>
                <c:pt idx="0">
                  <c:v>Creeping feeding cabritos (as)*</c:v>
                </c:pt>
              </c:strCache>
            </c:strRef>
          </c:tx>
          <c:invertIfNegative val="0"/>
          <c:dLbls>
            <c:spPr>
              <a:noFill/>
              <a:ln>
                <a:noFill/>
              </a:ln>
              <a:effectLst/>
            </c:spPr>
            <c:txPr>
              <a:bodyPr/>
              <a:lstStyle/>
              <a:p>
                <a:pPr>
                  <a:defRPr baseline="0">
                    <a:latin typeface="Times New Roman" panose="02020603050405020304" pitchFamily="18"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Tabelas!$BD$5:$BG$5</c:f>
              <c:strCache>
                <c:ptCount val="4"/>
                <c:pt idx="0">
                  <c:v> 1º C</c:v>
                </c:pt>
                <c:pt idx="1">
                  <c:v>2º C</c:v>
                </c:pt>
                <c:pt idx="2">
                  <c:v>3º C </c:v>
                </c:pt>
                <c:pt idx="3">
                  <c:v>Ano</c:v>
                </c:pt>
              </c:strCache>
            </c:strRef>
          </c:cat>
          <c:val>
            <c:numRef>
              <c:f>Tabelas!$BD$9:$BG$9</c:f>
              <c:numCache>
                <c:formatCode>0.00</c:formatCode>
                <c:ptCount val="4"/>
                <c:pt idx="0">
                  <c:v>9.8482540376066474</c:v>
                </c:pt>
                <c:pt idx="1">
                  <c:v>14.318484463747724</c:v>
                </c:pt>
                <c:pt idx="2">
                  <c:v>18.546144673418308</c:v>
                </c:pt>
                <c:pt idx="3">
                  <c:v>14.497196600181079</c:v>
                </c:pt>
              </c:numCache>
            </c:numRef>
          </c:val>
          <c:extLst>
            <c:ext xmlns:c16="http://schemas.microsoft.com/office/drawing/2014/chart" uri="{C3380CC4-5D6E-409C-BE32-E72D297353CC}">
              <c16:uniqueId val="{00000003-DFB4-4D2D-9685-E76209582FC9}"/>
            </c:ext>
          </c:extLst>
        </c:ser>
        <c:dLbls>
          <c:showLegendKey val="0"/>
          <c:showVal val="1"/>
          <c:showCatName val="0"/>
          <c:showSerName val="0"/>
          <c:showPercent val="0"/>
          <c:showBubbleSize val="0"/>
        </c:dLbls>
        <c:gapWidth val="49"/>
        <c:axId val="136416640"/>
        <c:axId val="136422528"/>
      </c:barChart>
      <c:catAx>
        <c:axId val="136416640"/>
        <c:scaling>
          <c:orientation val="minMax"/>
        </c:scaling>
        <c:delete val="0"/>
        <c:axPos val="b"/>
        <c:numFmt formatCode="General" sourceLinked="0"/>
        <c:majorTickMark val="none"/>
        <c:minorTickMark val="none"/>
        <c:tickLblPos val="nextTo"/>
        <c:txPr>
          <a:bodyPr/>
          <a:lstStyle/>
          <a:p>
            <a:pPr>
              <a:defRPr baseline="0">
                <a:latin typeface="Times New Roman" panose="02020603050405020304" pitchFamily="18" charset="0"/>
              </a:defRPr>
            </a:pPr>
            <a:endParaRPr lang="pt-BR"/>
          </a:p>
        </c:txPr>
        <c:crossAx val="136422528"/>
        <c:crosses val="autoZero"/>
        <c:auto val="1"/>
        <c:lblAlgn val="ctr"/>
        <c:lblOffset val="100"/>
        <c:noMultiLvlLbl val="0"/>
      </c:catAx>
      <c:valAx>
        <c:axId val="136422528"/>
        <c:scaling>
          <c:orientation val="minMax"/>
        </c:scaling>
        <c:delete val="1"/>
        <c:axPos val="l"/>
        <c:numFmt formatCode="General" sourceLinked="0"/>
        <c:majorTickMark val="none"/>
        <c:minorTickMark val="none"/>
        <c:tickLblPos val="none"/>
        <c:crossAx val="136416640"/>
        <c:crosses val="autoZero"/>
        <c:crossBetween val="between"/>
        <c:majorUnit val="5"/>
      </c:valAx>
    </c:plotArea>
    <c:legend>
      <c:legendPos val="b"/>
      <c:overlay val="0"/>
      <c:txPr>
        <a:bodyPr/>
        <a:lstStyle/>
        <a:p>
          <a:pPr>
            <a:defRPr baseline="0">
              <a:latin typeface="Times New Roman" panose="02020603050405020304" pitchFamily="18" charset="0"/>
            </a:defRPr>
          </a:pPr>
          <a:endParaRPr lang="pt-BR"/>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F503C-651E-4E77-87DC-768184331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56473</Words>
  <Characters>304958</Characters>
  <Application>Microsoft Office Word</Application>
  <DocSecurity>0</DocSecurity>
  <Lines>2541</Lines>
  <Paragraphs>721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360710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JOSIMAR</dc:creator>
  <cp:lastModifiedBy>Paulo Ricardo da Silva Alexandre</cp:lastModifiedBy>
  <cp:revision>6</cp:revision>
  <cp:lastPrinted>2020-03-17T14:54:00Z</cp:lastPrinted>
  <dcterms:created xsi:type="dcterms:W3CDTF">2020-03-17T14:41:00Z</dcterms:created>
  <dcterms:modified xsi:type="dcterms:W3CDTF">2020-03-17T15:01:00Z</dcterms:modified>
</cp:coreProperties>
</file>